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58A" w:rsidRDefault="0043358A">
      <w:pPr>
        <w:spacing w:before="41"/>
        <w:ind w:left="480"/>
        <w:rPr>
          <w:b/>
        </w:rPr>
      </w:pPr>
      <w:r w:rsidRPr="0043358A">
        <w:pict>
          <v:group id="_x0000_s1026" style="position:absolute;left:0;text-align:left;margin-left:46.1pt;margin-top:496.8pt;width:549.95pt;height:176.45pt;z-index:251669504;mso-position-horizontal-relative:page;mso-position-vertical-relative:page" coordorigin="922,9936" coordsize="10999,3529">
            <v:rect id="_x0000_s1039" style="position:absolute;left:927;top:9941;width:10989;height:3519" filled="f" strokeweight=".5pt"/>
            <v:line id="_x0000_s1038" style="position:absolute" from="1045,11081" to="11800,11081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075;top:13109;width:1042;height:180" filled="f" stroked="f">
              <v:textbox inset="0,0,0,0">
                <w:txbxContent>
                  <w:p w:rsidR="0043358A" w:rsidRDefault="004E7CE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915-201-0199</w:t>
                    </w:r>
                  </w:p>
                </w:txbxContent>
              </v:textbox>
            </v:shape>
            <v:shape id="_x0000_s1036" type="#_x0000_t202" style="position:absolute;left:7558;top:12714;width:1795;height:180" filled="f" stroked="f">
              <v:textbox inset="0,0,0,0">
                <w:txbxContent>
                  <w:p w:rsidR="0043358A" w:rsidRDefault="004E7CE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1-800-948-1824 (MHID)</w:t>
                    </w:r>
                  </w:p>
                </w:txbxContent>
              </v:textbox>
            </v:shape>
            <v:shape id="_x0000_s1035" type="#_x0000_t202" style="position:absolute;left:1075;top:12714;width:1279;height:180" filled="f" stroked="f">
              <v:textbox inset="0,0,0,0">
                <w:txbxContent>
                  <w:p w:rsidR="0043358A" w:rsidRDefault="004E7CE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La </w:t>
                    </w:r>
                    <w:proofErr w:type="spellStart"/>
                    <w:r>
                      <w:rPr>
                        <w:sz w:val="18"/>
                      </w:rPr>
                      <w:t>Mente</w:t>
                    </w:r>
                    <w:proofErr w:type="spellEnd"/>
                    <w:r>
                      <w:rPr>
                        <w:sz w:val="18"/>
                      </w:rPr>
                      <w:t xml:space="preserve"> Hotline</w:t>
                    </w:r>
                  </w:p>
                </w:txbxContent>
              </v:textbox>
            </v:shape>
            <v:shape id="_x0000_s1034" type="#_x0000_t202" style="position:absolute;left:7558;top:12314;width:1630;height:180" filled="f" stroked="f">
              <v:textbox inset="0,0,0,0">
                <w:txbxContent>
                  <w:p w:rsidR="0043358A" w:rsidRDefault="004E7CE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Disability Rights Texas</w:t>
                    </w:r>
                  </w:p>
                </w:txbxContent>
              </v:textbox>
            </v:shape>
            <v:shape id="_x0000_s1033" type="#_x0000_t202" style="position:absolute;left:1075;top:12314;width:936;height:180" filled="f" stroked="f">
              <v:textbox inset="0,0,0,0">
                <w:txbxContent>
                  <w:p w:rsidR="0043358A" w:rsidRDefault="0043358A">
                    <w:pPr>
                      <w:spacing w:line="180" w:lineRule="exact"/>
                      <w:rPr>
                        <w:sz w:val="18"/>
                      </w:rPr>
                    </w:pPr>
                  </w:p>
                </w:txbxContent>
              </v:textbox>
            </v:shape>
            <v:shape id="_x0000_s1032" type="#_x0000_t202" style="position:absolute;left:4677;top:10848;width:5454;height:1010" filled="f" stroked="f">
              <v:textbox inset="0,0,0,0">
                <w:txbxContent>
                  <w:p w:rsidR="0043358A" w:rsidRDefault="004E7CE0">
                    <w:pPr>
                      <w:spacing w:line="183" w:lineRule="exact"/>
                      <w:ind w:left="52"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1-800-458-9858</w:t>
                    </w:r>
                  </w:p>
                  <w:p w:rsidR="0043358A" w:rsidRDefault="0043358A">
                    <w:pPr>
                      <w:spacing w:before="7"/>
                      <w:rPr>
                        <w:sz w:val="17"/>
                      </w:rPr>
                    </w:pPr>
                  </w:p>
                  <w:p w:rsidR="0043358A" w:rsidRDefault="004E7CE0">
                    <w:pPr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For Abuse, Neglect or Exploitation</w:t>
                    </w:r>
                  </w:p>
                  <w:p w:rsidR="0043358A" w:rsidRDefault="0043358A">
                    <w:pPr>
                      <w:spacing w:before="5"/>
                      <w:rPr>
                        <w:sz w:val="14"/>
                      </w:rPr>
                    </w:pPr>
                  </w:p>
                  <w:p w:rsidR="0043358A" w:rsidRDefault="004E7CE0">
                    <w:pPr>
                      <w:tabs>
                        <w:tab w:val="left" w:pos="4321"/>
                      </w:tabs>
                      <w:spacing w:line="216" w:lineRule="exact"/>
                      <w:ind w:right="18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Contact: Department of Family and</w:t>
                    </w:r>
                    <w:r>
                      <w:rPr>
                        <w:spacing w:val="-1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Protective</w:t>
                    </w:r>
                    <w:r>
                      <w:rPr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Services</w:t>
                    </w:r>
                    <w:r>
                      <w:rPr>
                        <w:sz w:val="18"/>
                      </w:rPr>
                      <w:tab/>
                    </w:r>
                    <w:r>
                      <w:rPr>
                        <w:spacing w:val="-1"/>
                        <w:sz w:val="18"/>
                      </w:rPr>
                      <w:t>1800-647-7418</w:t>
                    </w:r>
                  </w:p>
                </w:txbxContent>
              </v:textbox>
            </v:shape>
            <v:shape id="_x0000_s1031" type="#_x0000_t202" style="position:absolute;left:1075;top:10848;width:1526;height:180" filled="f" stroked="f">
              <v:textbox inset="0,0,0,0">
                <w:txbxContent>
                  <w:p w:rsidR="0043358A" w:rsidRDefault="0025048B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El Paso, Texas 79903</w:t>
                    </w:r>
                  </w:p>
                </w:txbxContent>
              </v:textbox>
            </v:shape>
            <v:shape id="_x0000_s1030" type="#_x0000_t202" style="position:absolute;left:6838;top:10453;width:2614;height:180" filled="f" stroked="f">
              <v:textbox inset="0,0,0,0">
                <w:txbxContent>
                  <w:p w:rsidR="0043358A" w:rsidRDefault="004E7CE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(DADS) Consumer Rights &amp; Services</w:t>
                    </w:r>
                  </w:p>
                </w:txbxContent>
              </v:textbox>
            </v:shape>
            <v:shape id="_x0000_s1029" type="#_x0000_t202" style="position:absolute;left:1075;top:10453;width:2042;height:180" filled="f" stroked="f">
              <v:textbox inset="0,0,0,0">
                <w:txbxContent>
                  <w:p w:rsidR="0043358A" w:rsidRDefault="0025048B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811 Chelsea </w:t>
                    </w:r>
                    <w:proofErr w:type="gramStart"/>
                    <w:r>
                      <w:rPr>
                        <w:sz w:val="18"/>
                      </w:rPr>
                      <w:t>Suite</w:t>
                    </w:r>
                    <w:proofErr w:type="gramEnd"/>
                    <w:r>
                      <w:rPr>
                        <w:sz w:val="18"/>
                      </w:rPr>
                      <w:t xml:space="preserve"> B</w:t>
                    </w:r>
                  </w:p>
                </w:txbxContent>
              </v:textbox>
            </v:shape>
            <v:shape id="_x0000_s1028" type="#_x0000_t202" style="position:absolute;left:6838;top:10058;width:3208;height:180" filled="f" stroked="f">
              <v:textbox inset="0,0,0,0">
                <w:txbxContent>
                  <w:p w:rsidR="0043358A" w:rsidRDefault="004E7CE0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Department of Aging and Disability Services</w:t>
                    </w:r>
                  </w:p>
                </w:txbxContent>
              </v:textbox>
            </v:shape>
            <v:shape id="_x0000_s1027" type="#_x0000_t202" style="position:absolute;left:1075;top:10058;width:2625;height:180" filled="f" stroked="f">
              <v:textbox inset="0,0,0,0">
                <w:txbxContent>
                  <w:p w:rsidR="0043358A" w:rsidRDefault="0025048B">
                    <w:pPr>
                      <w:spacing w:line="180" w:lineRule="exact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Natasha Rivera</w:t>
                    </w:r>
                    <w:r w:rsidR="004E7CE0">
                      <w:rPr>
                        <w:sz w:val="18"/>
                      </w:rPr>
                      <w:t>, Client Right Advocate</w:t>
                    </w:r>
                  </w:p>
                </w:txbxContent>
              </v:textbox>
            </v:shape>
            <w10:wrap anchorx="page" anchory="page"/>
          </v:group>
        </w:pict>
      </w:r>
      <w:r w:rsidR="004E7CE0">
        <w:rPr>
          <w:b/>
        </w:rPr>
        <w:t>CONSUMER RIGHTS</w:t>
      </w:r>
    </w:p>
    <w:p w:rsidR="0043358A" w:rsidRDefault="004E7CE0">
      <w:pPr>
        <w:pStyle w:val="BodyText"/>
        <w:spacing w:before="179"/>
        <w:ind w:left="480"/>
      </w:pPr>
      <w:r>
        <w:t>Dear Consumer,</w:t>
      </w:r>
    </w:p>
    <w:p w:rsidR="0043358A" w:rsidRDefault="0043358A">
      <w:pPr>
        <w:pStyle w:val="BodyText"/>
        <w:spacing w:before="5"/>
        <w:rPr>
          <w:sz w:val="14"/>
        </w:rPr>
      </w:pPr>
    </w:p>
    <w:p w:rsidR="0043358A" w:rsidRDefault="004E7CE0">
      <w:pPr>
        <w:pStyle w:val="BodyText"/>
        <w:spacing w:line="259" w:lineRule="auto"/>
        <w:ind w:left="480" w:right="483"/>
        <w:jc w:val="both"/>
      </w:pPr>
      <w:r>
        <w:t>This is to inform you of your rights and how to access your records</w:t>
      </w:r>
      <w:r>
        <w:t xml:space="preserve"> with La </w:t>
      </w:r>
      <w:proofErr w:type="spellStart"/>
      <w:r>
        <w:t>Mente</w:t>
      </w:r>
      <w:proofErr w:type="spellEnd"/>
      <w:r>
        <w:t xml:space="preserve"> Behavioral Health. This notice contains a patient’s rights section describing your rights under the law. You are ascertaining by your signature, that you reviewed our notice before signing this consent.</w:t>
      </w:r>
    </w:p>
    <w:p w:rsidR="0043358A" w:rsidRDefault="0043358A">
      <w:pPr>
        <w:pStyle w:val="BodyText"/>
        <w:spacing w:before="4"/>
        <w:rPr>
          <w:sz w:val="13"/>
        </w:rPr>
      </w:pPr>
    </w:p>
    <w:p w:rsidR="0043358A" w:rsidRDefault="004E7CE0">
      <w:pPr>
        <w:pStyle w:val="BodyText"/>
        <w:tabs>
          <w:tab w:val="left" w:pos="730"/>
        </w:tabs>
        <w:spacing w:before="1"/>
        <w:ind w:left="480"/>
      </w:pPr>
      <w:r>
        <w:rPr>
          <w:b/>
        </w:rPr>
        <w:t>.</w:t>
      </w:r>
      <w:r>
        <w:rPr>
          <w:b/>
        </w:rPr>
        <w:tab/>
      </w:r>
      <w:r>
        <w:t>You have a right to file a complain</w:t>
      </w:r>
      <w:r>
        <w:t>t (brochure of client rights available at front</w:t>
      </w:r>
      <w:r>
        <w:rPr>
          <w:spacing w:val="-9"/>
        </w:rPr>
        <w:t xml:space="preserve"> </w:t>
      </w:r>
      <w:r>
        <w:t>desk)</w:t>
      </w:r>
    </w:p>
    <w:p w:rsidR="0043358A" w:rsidRDefault="0043358A">
      <w:pPr>
        <w:pStyle w:val="BodyText"/>
        <w:spacing w:before="4"/>
        <w:rPr>
          <w:sz w:val="14"/>
        </w:rPr>
      </w:pPr>
    </w:p>
    <w:p w:rsidR="0043358A" w:rsidRDefault="004E7CE0">
      <w:pPr>
        <w:pStyle w:val="BodyText"/>
        <w:tabs>
          <w:tab w:val="left" w:pos="730"/>
        </w:tabs>
        <w:ind w:left="480"/>
      </w:pPr>
      <w:r>
        <w:rPr>
          <w:b/>
        </w:rPr>
        <w:t>.</w:t>
      </w:r>
      <w:r>
        <w:rPr>
          <w:b/>
        </w:rPr>
        <w:tab/>
      </w:r>
      <w:r>
        <w:t>You have a right to Individual</w:t>
      </w:r>
      <w:r>
        <w:rPr>
          <w:spacing w:val="-9"/>
        </w:rPr>
        <w:t xml:space="preserve"> </w:t>
      </w:r>
      <w:r>
        <w:t>Responsibilities.</w:t>
      </w:r>
    </w:p>
    <w:p w:rsidR="0043358A" w:rsidRDefault="0043358A">
      <w:pPr>
        <w:pStyle w:val="BodyText"/>
        <w:spacing w:before="10"/>
        <w:rPr>
          <w:sz w:val="14"/>
        </w:rPr>
      </w:pPr>
    </w:p>
    <w:p w:rsidR="0043358A" w:rsidRDefault="004E7CE0">
      <w:pPr>
        <w:pStyle w:val="BodyText"/>
        <w:tabs>
          <w:tab w:val="left" w:pos="730"/>
        </w:tabs>
        <w:ind w:left="480"/>
      </w:pPr>
      <w:r>
        <w:rPr>
          <w:b/>
        </w:rPr>
        <w:t>.</w:t>
      </w:r>
      <w:r>
        <w:rPr>
          <w:b/>
        </w:rPr>
        <w:tab/>
      </w:r>
      <w:r>
        <w:t>You have a right to your case records, upon</w:t>
      </w:r>
      <w:r>
        <w:rPr>
          <w:spacing w:val="-8"/>
        </w:rPr>
        <w:t xml:space="preserve"> </w:t>
      </w:r>
      <w:r>
        <w:t>request</w:t>
      </w:r>
    </w:p>
    <w:p w:rsidR="0043358A" w:rsidRDefault="0043358A">
      <w:pPr>
        <w:pStyle w:val="BodyText"/>
        <w:spacing w:before="4"/>
        <w:rPr>
          <w:sz w:val="14"/>
        </w:rPr>
      </w:pPr>
    </w:p>
    <w:p w:rsidR="0043358A" w:rsidRDefault="004E7CE0">
      <w:pPr>
        <w:pStyle w:val="BodyText"/>
        <w:tabs>
          <w:tab w:val="left" w:pos="730"/>
        </w:tabs>
        <w:ind w:left="480"/>
      </w:pPr>
      <w:r>
        <w:rPr>
          <w:b/>
        </w:rPr>
        <w:t>.</w:t>
      </w:r>
      <w:r>
        <w:rPr>
          <w:b/>
        </w:rPr>
        <w:tab/>
      </w:r>
      <w:r>
        <w:t>You have a right to be notified and informed when changes are made to the</w:t>
      </w:r>
      <w:r>
        <w:rPr>
          <w:spacing w:val="-10"/>
        </w:rPr>
        <w:t xml:space="preserve"> </w:t>
      </w:r>
      <w:r>
        <w:t>program</w:t>
      </w:r>
    </w:p>
    <w:p w:rsidR="0043358A" w:rsidRDefault="0043358A">
      <w:pPr>
        <w:pStyle w:val="BodyText"/>
        <w:spacing w:before="4"/>
        <w:rPr>
          <w:sz w:val="14"/>
        </w:rPr>
      </w:pPr>
    </w:p>
    <w:p w:rsidR="0043358A" w:rsidRDefault="004E7CE0">
      <w:pPr>
        <w:pStyle w:val="BodyText"/>
        <w:tabs>
          <w:tab w:val="left" w:pos="730"/>
        </w:tabs>
        <w:spacing w:before="1"/>
        <w:ind w:left="480"/>
      </w:pPr>
      <w:r>
        <w:rPr>
          <w:b/>
        </w:rPr>
        <w:t>.</w:t>
      </w:r>
      <w:r>
        <w:rPr>
          <w:b/>
        </w:rPr>
        <w:tab/>
      </w:r>
      <w:r>
        <w:t>You have a right to be treated with dignity and</w:t>
      </w:r>
      <w:r>
        <w:rPr>
          <w:spacing w:val="-6"/>
        </w:rPr>
        <w:t xml:space="preserve"> </w:t>
      </w:r>
      <w:r>
        <w:t>respect</w:t>
      </w:r>
    </w:p>
    <w:p w:rsidR="0043358A" w:rsidRDefault="0043358A">
      <w:pPr>
        <w:pStyle w:val="BodyText"/>
        <w:spacing w:before="9"/>
        <w:rPr>
          <w:sz w:val="14"/>
        </w:rPr>
      </w:pPr>
    </w:p>
    <w:p w:rsidR="0043358A" w:rsidRDefault="004E7CE0">
      <w:pPr>
        <w:pStyle w:val="BodyText"/>
        <w:tabs>
          <w:tab w:val="left" w:pos="730"/>
        </w:tabs>
        <w:ind w:left="480"/>
      </w:pPr>
      <w:r>
        <w:rPr>
          <w:b/>
        </w:rPr>
        <w:t>.</w:t>
      </w:r>
      <w:r>
        <w:rPr>
          <w:b/>
        </w:rPr>
        <w:tab/>
      </w:r>
      <w:r>
        <w:t>You and your family have a right to be provided with information/education in the language of your</w:t>
      </w:r>
      <w:r>
        <w:rPr>
          <w:spacing w:val="-11"/>
        </w:rPr>
        <w:t xml:space="preserve"> </w:t>
      </w:r>
      <w:r>
        <w:t>choice.</w:t>
      </w:r>
    </w:p>
    <w:p w:rsidR="0043358A" w:rsidRDefault="0043358A">
      <w:pPr>
        <w:pStyle w:val="BodyText"/>
        <w:spacing w:before="5"/>
        <w:rPr>
          <w:sz w:val="14"/>
        </w:rPr>
      </w:pPr>
    </w:p>
    <w:p w:rsidR="0043358A" w:rsidRDefault="004E7CE0">
      <w:pPr>
        <w:pStyle w:val="BodyText"/>
        <w:tabs>
          <w:tab w:val="left" w:pos="730"/>
        </w:tabs>
        <w:ind w:left="480"/>
      </w:pPr>
      <w:r>
        <w:rPr>
          <w:b/>
        </w:rPr>
        <w:t>.</w:t>
      </w:r>
      <w:r>
        <w:rPr>
          <w:b/>
        </w:rPr>
        <w:tab/>
      </w:r>
      <w:r>
        <w:t xml:space="preserve">You have a right to appoint a relative or surrogate when you are </w:t>
      </w:r>
      <w:r w:rsidR="0025048B">
        <w:t>incapacitated</w:t>
      </w:r>
      <w:r>
        <w:t xml:space="preserve"> to reques</w:t>
      </w:r>
      <w:r>
        <w:t>t an advance</w:t>
      </w:r>
      <w:r>
        <w:rPr>
          <w:spacing w:val="-21"/>
        </w:rPr>
        <w:t xml:space="preserve"> </w:t>
      </w:r>
      <w:r>
        <w:t>directive.</w:t>
      </w:r>
    </w:p>
    <w:p w:rsidR="0043358A" w:rsidRDefault="0043358A">
      <w:pPr>
        <w:pStyle w:val="BodyText"/>
        <w:spacing w:before="9"/>
        <w:rPr>
          <w:sz w:val="14"/>
        </w:rPr>
      </w:pPr>
    </w:p>
    <w:p w:rsidR="0043358A" w:rsidRDefault="004E7CE0">
      <w:pPr>
        <w:pStyle w:val="BodyText"/>
        <w:spacing w:line="256" w:lineRule="auto"/>
        <w:ind w:left="480" w:right="572"/>
        <w:jc w:val="both"/>
      </w:pPr>
      <w:r>
        <w:rPr>
          <w:b/>
        </w:rPr>
        <w:t xml:space="preserve">. </w:t>
      </w:r>
      <w:r>
        <w:t xml:space="preserve">You have a right </w:t>
      </w:r>
      <w:proofErr w:type="spellStart"/>
      <w:r>
        <w:t>ti</w:t>
      </w:r>
      <w:proofErr w:type="spellEnd"/>
      <w:r>
        <w:t xml:space="preserve"> designate a relative or surrogate to deliver and execute your established advance directive. We will comply.</w:t>
      </w:r>
    </w:p>
    <w:p w:rsidR="0043358A" w:rsidRDefault="004E7CE0">
      <w:pPr>
        <w:pStyle w:val="BodyText"/>
        <w:tabs>
          <w:tab w:val="left" w:pos="730"/>
        </w:tabs>
        <w:spacing w:before="160" w:line="261" w:lineRule="auto"/>
        <w:ind w:left="480" w:right="120"/>
      </w:pPr>
      <w:r>
        <w:rPr>
          <w:b/>
        </w:rPr>
        <w:t>.</w:t>
      </w:r>
      <w:r>
        <w:rPr>
          <w:b/>
        </w:rPr>
        <w:tab/>
      </w:r>
      <w:r>
        <w:t xml:space="preserve">You have the right to restrict how we use </w:t>
      </w:r>
      <w:r>
        <w:t>your protected health information. We are n</w:t>
      </w:r>
      <w:r>
        <w:t>ot required to agree with this restriction, but we will honor</w:t>
      </w:r>
      <w:r>
        <w:rPr>
          <w:spacing w:val="-7"/>
        </w:rPr>
        <w:t xml:space="preserve"> </w:t>
      </w:r>
      <w:r>
        <w:t>it.</w:t>
      </w:r>
    </w:p>
    <w:p w:rsidR="0043358A" w:rsidRDefault="0043358A">
      <w:pPr>
        <w:pStyle w:val="BodyText"/>
      </w:pPr>
    </w:p>
    <w:p w:rsidR="0043358A" w:rsidRDefault="0043358A">
      <w:pPr>
        <w:pStyle w:val="BodyText"/>
      </w:pPr>
    </w:p>
    <w:p w:rsidR="0043358A" w:rsidRDefault="004E7CE0">
      <w:pPr>
        <w:spacing w:before="117"/>
        <w:ind w:left="480"/>
        <w:rPr>
          <w:b/>
          <w:sz w:val="18"/>
        </w:rPr>
      </w:pPr>
      <w:r>
        <w:rPr>
          <w:b/>
          <w:sz w:val="18"/>
        </w:rPr>
        <w:t>I understand that I can request a review of services if I am dissatisfied, have any concerns or found ineligible for services.</w:t>
      </w:r>
    </w:p>
    <w:p w:rsidR="0043358A" w:rsidRDefault="0043358A">
      <w:pPr>
        <w:pStyle w:val="BodyText"/>
        <w:spacing w:before="4"/>
        <w:rPr>
          <w:b/>
          <w:sz w:val="14"/>
        </w:rPr>
      </w:pPr>
    </w:p>
    <w:p w:rsidR="0043358A" w:rsidRDefault="004E7CE0">
      <w:pPr>
        <w:pStyle w:val="BodyText"/>
        <w:ind w:left="480"/>
      </w:pPr>
      <w:r>
        <w:t>The process to do this has been explained to me as follows:</w:t>
      </w:r>
    </w:p>
    <w:p w:rsidR="0043358A" w:rsidRDefault="0043358A">
      <w:pPr>
        <w:pStyle w:val="BodyText"/>
        <w:spacing w:before="9"/>
        <w:rPr>
          <w:sz w:val="14"/>
        </w:rPr>
      </w:pPr>
    </w:p>
    <w:p w:rsidR="0043358A" w:rsidRDefault="004E7CE0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1" w:line="256" w:lineRule="auto"/>
        <w:ind w:right="205"/>
        <w:rPr>
          <w:sz w:val="18"/>
        </w:rPr>
      </w:pPr>
      <w:r>
        <w:rPr>
          <w:sz w:val="18"/>
        </w:rPr>
        <w:t>To</w:t>
      </w:r>
      <w:r>
        <w:rPr>
          <w:spacing w:val="-3"/>
          <w:sz w:val="18"/>
        </w:rPr>
        <w:t xml:space="preserve"> </w:t>
      </w:r>
      <w:r>
        <w:rPr>
          <w:sz w:val="18"/>
        </w:rPr>
        <w:t>request</w:t>
      </w:r>
      <w:r>
        <w:rPr>
          <w:spacing w:val="-3"/>
          <w:sz w:val="18"/>
        </w:rPr>
        <w:t xml:space="preserve"> </w:t>
      </w:r>
      <w:r>
        <w:rPr>
          <w:sz w:val="18"/>
        </w:rPr>
        <w:t>a</w:t>
      </w:r>
      <w:r>
        <w:rPr>
          <w:spacing w:val="-3"/>
          <w:sz w:val="18"/>
        </w:rPr>
        <w:t xml:space="preserve"> </w:t>
      </w:r>
      <w:r>
        <w:rPr>
          <w:sz w:val="18"/>
        </w:rPr>
        <w:t>review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my</w:t>
      </w:r>
      <w:r>
        <w:rPr>
          <w:spacing w:val="-5"/>
          <w:sz w:val="18"/>
        </w:rPr>
        <w:t xml:space="preserve"> </w:t>
      </w:r>
      <w:r>
        <w:rPr>
          <w:sz w:val="18"/>
        </w:rPr>
        <w:t>concerns</w:t>
      </w:r>
      <w:r>
        <w:rPr>
          <w:spacing w:val="-2"/>
          <w:sz w:val="18"/>
        </w:rPr>
        <w:t xml:space="preserve"> </w:t>
      </w:r>
      <w:r>
        <w:rPr>
          <w:sz w:val="18"/>
        </w:rPr>
        <w:t>or</w:t>
      </w:r>
      <w:r>
        <w:rPr>
          <w:spacing w:val="-1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decision</w:t>
      </w:r>
      <w:r>
        <w:rPr>
          <w:spacing w:val="-3"/>
          <w:sz w:val="18"/>
        </w:rPr>
        <w:t xml:space="preserve"> </w:t>
      </w:r>
      <w:r>
        <w:rPr>
          <w:sz w:val="18"/>
        </w:rPr>
        <w:t>to</w:t>
      </w:r>
      <w:r>
        <w:rPr>
          <w:spacing w:val="-2"/>
          <w:sz w:val="18"/>
        </w:rPr>
        <w:t xml:space="preserve"> </w:t>
      </w:r>
      <w:r>
        <w:rPr>
          <w:sz w:val="18"/>
        </w:rPr>
        <w:t>modify</w:t>
      </w:r>
      <w:r>
        <w:rPr>
          <w:spacing w:val="-5"/>
          <w:sz w:val="18"/>
        </w:rPr>
        <w:t xml:space="preserve"> </w:t>
      </w:r>
      <w:r>
        <w:rPr>
          <w:sz w:val="18"/>
        </w:rPr>
        <w:t>services,</w:t>
      </w:r>
      <w:r>
        <w:rPr>
          <w:spacing w:val="-2"/>
          <w:sz w:val="18"/>
        </w:rPr>
        <w:t xml:space="preserve"> </w:t>
      </w:r>
      <w:r>
        <w:rPr>
          <w:sz w:val="18"/>
        </w:rPr>
        <w:t>I</w:t>
      </w:r>
      <w:r>
        <w:rPr>
          <w:spacing w:val="-4"/>
          <w:sz w:val="18"/>
        </w:rPr>
        <w:t xml:space="preserve"> </w:t>
      </w:r>
      <w:r>
        <w:rPr>
          <w:sz w:val="18"/>
        </w:rPr>
        <w:t>can</w:t>
      </w:r>
      <w:r>
        <w:rPr>
          <w:spacing w:val="-2"/>
          <w:sz w:val="18"/>
        </w:rPr>
        <w:t xml:space="preserve"> </w:t>
      </w:r>
      <w:r>
        <w:rPr>
          <w:sz w:val="18"/>
        </w:rPr>
        <w:t>contact</w:t>
      </w:r>
      <w:r>
        <w:rPr>
          <w:spacing w:val="-3"/>
          <w:sz w:val="18"/>
        </w:rPr>
        <w:t xml:space="preserve"> </w:t>
      </w:r>
      <w:r>
        <w:rPr>
          <w:sz w:val="18"/>
        </w:rPr>
        <w:t>the</w:t>
      </w:r>
      <w:r>
        <w:rPr>
          <w:spacing w:val="-2"/>
          <w:sz w:val="18"/>
        </w:rPr>
        <w:t xml:space="preserve"> </w:t>
      </w:r>
      <w:r>
        <w:rPr>
          <w:sz w:val="18"/>
        </w:rPr>
        <w:t>Clients</w:t>
      </w:r>
      <w:r>
        <w:rPr>
          <w:spacing w:val="1"/>
          <w:sz w:val="18"/>
        </w:rPr>
        <w:t xml:space="preserve"> </w:t>
      </w:r>
      <w:r>
        <w:rPr>
          <w:sz w:val="18"/>
        </w:rPr>
        <w:t>Rights</w:t>
      </w:r>
      <w:r>
        <w:rPr>
          <w:spacing w:val="-4"/>
          <w:sz w:val="18"/>
        </w:rPr>
        <w:t xml:space="preserve"> </w:t>
      </w:r>
      <w:r>
        <w:rPr>
          <w:sz w:val="18"/>
        </w:rPr>
        <w:t xml:space="preserve">Advocate of any other La </w:t>
      </w:r>
      <w:proofErr w:type="spellStart"/>
      <w:r>
        <w:rPr>
          <w:sz w:val="18"/>
        </w:rPr>
        <w:t>Mente</w:t>
      </w:r>
      <w:proofErr w:type="spellEnd"/>
      <w:r>
        <w:rPr>
          <w:sz w:val="18"/>
        </w:rPr>
        <w:t xml:space="preserve"> Staff verbally, or in</w:t>
      </w:r>
      <w:r>
        <w:rPr>
          <w:spacing w:val="-7"/>
          <w:sz w:val="18"/>
        </w:rPr>
        <w:t xml:space="preserve"> </w:t>
      </w:r>
      <w:r w:rsidR="0025048B">
        <w:rPr>
          <w:sz w:val="18"/>
        </w:rPr>
        <w:t>writing</w:t>
      </w:r>
      <w:r>
        <w:rPr>
          <w:sz w:val="18"/>
        </w:rPr>
        <w:t>.</w:t>
      </w:r>
    </w:p>
    <w:p w:rsidR="0043358A" w:rsidRDefault="004E7CE0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rPr>
          <w:sz w:val="18"/>
        </w:rPr>
      </w:pPr>
      <w:r>
        <w:rPr>
          <w:sz w:val="18"/>
        </w:rPr>
        <w:t xml:space="preserve">I can grant consent to </w:t>
      </w:r>
      <w:proofErr w:type="gramStart"/>
      <w:r>
        <w:rPr>
          <w:sz w:val="18"/>
        </w:rPr>
        <w:t>whom</w:t>
      </w:r>
      <w:proofErr w:type="gramEnd"/>
      <w:r>
        <w:rPr>
          <w:sz w:val="18"/>
        </w:rPr>
        <w:t xml:space="preserve"> I choose to be with me during a review or inquire about</w:t>
      </w:r>
      <w:r>
        <w:rPr>
          <w:spacing w:val="-18"/>
          <w:sz w:val="18"/>
        </w:rPr>
        <w:t xml:space="preserve"> </w:t>
      </w:r>
      <w:r>
        <w:rPr>
          <w:sz w:val="18"/>
        </w:rPr>
        <w:t>changes.</w:t>
      </w:r>
    </w:p>
    <w:p w:rsidR="0043358A" w:rsidRDefault="004E7CE0">
      <w:pPr>
        <w:pStyle w:val="ListParagraph"/>
        <w:numPr>
          <w:ilvl w:val="0"/>
          <w:numId w:val="1"/>
        </w:numPr>
        <w:tabs>
          <w:tab w:val="left" w:pos="1560"/>
          <w:tab w:val="left" w:pos="1561"/>
        </w:tabs>
        <w:spacing w:before="20" w:line="256" w:lineRule="auto"/>
        <w:ind w:right="103"/>
        <w:rPr>
          <w:sz w:val="18"/>
        </w:rPr>
      </w:pPr>
      <w:r>
        <w:rPr>
          <w:sz w:val="18"/>
        </w:rPr>
        <w:t>I will have the opportunity to express my concerns in person, in writing, by phone or have a representative speak with e the reviewers on my</w:t>
      </w:r>
      <w:r>
        <w:rPr>
          <w:spacing w:val="-9"/>
          <w:sz w:val="18"/>
        </w:rPr>
        <w:t xml:space="preserve"> </w:t>
      </w:r>
      <w:r>
        <w:rPr>
          <w:sz w:val="18"/>
        </w:rPr>
        <w:t>behalf.</w:t>
      </w:r>
    </w:p>
    <w:p w:rsidR="0043358A" w:rsidRDefault="0043358A">
      <w:pPr>
        <w:pStyle w:val="BodyText"/>
      </w:pPr>
    </w:p>
    <w:p w:rsidR="0043358A" w:rsidRDefault="0043358A">
      <w:pPr>
        <w:pStyle w:val="BodyText"/>
      </w:pPr>
    </w:p>
    <w:p w:rsidR="0043358A" w:rsidRDefault="0043358A">
      <w:pPr>
        <w:pStyle w:val="BodyText"/>
      </w:pPr>
    </w:p>
    <w:p w:rsidR="0043358A" w:rsidRDefault="0043358A">
      <w:pPr>
        <w:pStyle w:val="BodyText"/>
      </w:pPr>
    </w:p>
    <w:p w:rsidR="0043358A" w:rsidRDefault="0043358A">
      <w:pPr>
        <w:pStyle w:val="BodyText"/>
      </w:pPr>
    </w:p>
    <w:p w:rsidR="0043358A" w:rsidRDefault="0043358A">
      <w:pPr>
        <w:pStyle w:val="BodyText"/>
      </w:pPr>
    </w:p>
    <w:p w:rsidR="0043358A" w:rsidRDefault="0043358A">
      <w:pPr>
        <w:pStyle w:val="BodyText"/>
      </w:pPr>
    </w:p>
    <w:p w:rsidR="0043358A" w:rsidRDefault="0043358A">
      <w:pPr>
        <w:pStyle w:val="BodyText"/>
      </w:pPr>
    </w:p>
    <w:p w:rsidR="0043358A" w:rsidRDefault="0043358A">
      <w:pPr>
        <w:pStyle w:val="BodyText"/>
      </w:pPr>
    </w:p>
    <w:p w:rsidR="0043358A" w:rsidRDefault="0043358A">
      <w:pPr>
        <w:pStyle w:val="BodyText"/>
      </w:pPr>
    </w:p>
    <w:p w:rsidR="0043358A" w:rsidRDefault="0043358A">
      <w:pPr>
        <w:pStyle w:val="BodyText"/>
      </w:pPr>
    </w:p>
    <w:p w:rsidR="0043358A" w:rsidRDefault="0043358A">
      <w:pPr>
        <w:pStyle w:val="BodyText"/>
      </w:pPr>
    </w:p>
    <w:p w:rsidR="0043358A" w:rsidRDefault="0043358A" w:rsidP="0025048B">
      <w:pPr>
        <w:pStyle w:val="BodyText"/>
        <w:tabs>
          <w:tab w:val="left" w:pos="6586"/>
        </w:tabs>
      </w:pPr>
    </w:p>
    <w:p w:rsidR="0025048B" w:rsidRDefault="0025048B" w:rsidP="0025048B">
      <w:pPr>
        <w:pStyle w:val="BodyText"/>
        <w:tabs>
          <w:tab w:val="left" w:pos="6586"/>
        </w:tabs>
      </w:pPr>
    </w:p>
    <w:p w:rsidR="0043358A" w:rsidRDefault="0043358A">
      <w:pPr>
        <w:pStyle w:val="BodyText"/>
      </w:pPr>
    </w:p>
    <w:p w:rsidR="0043358A" w:rsidRDefault="0043358A">
      <w:pPr>
        <w:pStyle w:val="BodyText"/>
      </w:pPr>
    </w:p>
    <w:p w:rsidR="0043358A" w:rsidRDefault="0043358A">
      <w:pPr>
        <w:pStyle w:val="BodyText"/>
      </w:pPr>
    </w:p>
    <w:p w:rsidR="0043358A" w:rsidRDefault="0043358A">
      <w:pPr>
        <w:pStyle w:val="BodyText"/>
      </w:pPr>
    </w:p>
    <w:p w:rsidR="0043358A" w:rsidRDefault="0043358A">
      <w:pPr>
        <w:pStyle w:val="BodyText"/>
      </w:pPr>
    </w:p>
    <w:p w:rsidR="0043358A" w:rsidRDefault="0043358A">
      <w:pPr>
        <w:pStyle w:val="BodyText"/>
      </w:pPr>
    </w:p>
    <w:p w:rsidR="0043358A" w:rsidRDefault="0043358A">
      <w:pPr>
        <w:pStyle w:val="BodyText"/>
        <w:spacing w:before="9"/>
        <w:rPr>
          <w:sz w:val="20"/>
        </w:rPr>
      </w:pPr>
    </w:p>
    <w:p w:rsidR="0043358A" w:rsidRDefault="004E7CE0">
      <w:pPr>
        <w:tabs>
          <w:tab w:val="left" w:pos="5475"/>
          <w:tab w:val="left" w:pos="6619"/>
          <w:tab w:val="left" w:pos="7358"/>
          <w:tab w:val="left" w:pos="8147"/>
        </w:tabs>
        <w:spacing w:before="1"/>
        <w:ind w:left="315"/>
        <w:jc w:val="center"/>
      </w:pPr>
      <w:r>
        <w:t>Consumer/</w:t>
      </w:r>
      <w:r>
        <w:rPr>
          <w:spacing w:val="-4"/>
        </w:rPr>
        <w:t xml:space="preserve"> </w:t>
      </w:r>
      <w:proofErr w:type="spellStart"/>
      <w:r>
        <w:t>Lar</w:t>
      </w:r>
      <w:proofErr w:type="spellEnd"/>
      <w:r>
        <w:rPr>
          <w:spacing w:val="-5"/>
        </w:rPr>
        <w:t xml:space="preserve"> </w:t>
      </w: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43358A" w:rsidSect="0043358A">
      <w:type w:val="continuous"/>
      <w:pgSz w:w="12240" w:h="15840"/>
      <w:pgMar w:top="1400" w:right="1360" w:bottom="280" w:left="9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62027"/>
    <w:multiLevelType w:val="hybridMultilevel"/>
    <w:tmpl w:val="449ECED8"/>
    <w:lvl w:ilvl="0" w:tplc="DDAC97E0">
      <w:start w:val="1"/>
      <w:numFmt w:val="decimal"/>
      <w:lvlText w:val="%1."/>
      <w:lvlJc w:val="left"/>
      <w:pPr>
        <w:ind w:left="1561" w:hanging="360"/>
        <w:jc w:val="left"/>
      </w:pPr>
      <w:rPr>
        <w:rFonts w:ascii="Calibri" w:eastAsia="Calibri" w:hAnsi="Calibri" w:cs="Calibri" w:hint="default"/>
        <w:spacing w:val="-3"/>
        <w:w w:val="100"/>
        <w:sz w:val="18"/>
        <w:szCs w:val="18"/>
        <w:lang w:val="en-US" w:eastAsia="en-US" w:bidi="en-US"/>
      </w:rPr>
    </w:lvl>
    <w:lvl w:ilvl="1" w:tplc="0608A77E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en-US"/>
      </w:rPr>
    </w:lvl>
    <w:lvl w:ilvl="2" w:tplc="19D8DDD4">
      <w:numFmt w:val="bullet"/>
      <w:lvlText w:val="•"/>
      <w:lvlJc w:val="left"/>
      <w:pPr>
        <w:ind w:left="3232" w:hanging="360"/>
      </w:pPr>
      <w:rPr>
        <w:rFonts w:hint="default"/>
        <w:lang w:val="en-US" w:eastAsia="en-US" w:bidi="en-US"/>
      </w:rPr>
    </w:lvl>
    <w:lvl w:ilvl="3" w:tplc="CA26C9A2">
      <w:numFmt w:val="bullet"/>
      <w:lvlText w:val="•"/>
      <w:lvlJc w:val="left"/>
      <w:pPr>
        <w:ind w:left="4068" w:hanging="360"/>
      </w:pPr>
      <w:rPr>
        <w:rFonts w:hint="default"/>
        <w:lang w:val="en-US" w:eastAsia="en-US" w:bidi="en-US"/>
      </w:rPr>
    </w:lvl>
    <w:lvl w:ilvl="4" w:tplc="F0548930">
      <w:numFmt w:val="bullet"/>
      <w:lvlText w:val="•"/>
      <w:lvlJc w:val="left"/>
      <w:pPr>
        <w:ind w:left="4904" w:hanging="360"/>
      </w:pPr>
      <w:rPr>
        <w:rFonts w:hint="default"/>
        <w:lang w:val="en-US" w:eastAsia="en-US" w:bidi="en-US"/>
      </w:rPr>
    </w:lvl>
    <w:lvl w:ilvl="5" w:tplc="89A6497A">
      <w:numFmt w:val="bullet"/>
      <w:lvlText w:val="•"/>
      <w:lvlJc w:val="left"/>
      <w:pPr>
        <w:ind w:left="5740" w:hanging="360"/>
      </w:pPr>
      <w:rPr>
        <w:rFonts w:hint="default"/>
        <w:lang w:val="en-US" w:eastAsia="en-US" w:bidi="en-US"/>
      </w:rPr>
    </w:lvl>
    <w:lvl w:ilvl="6" w:tplc="4E2ED152">
      <w:numFmt w:val="bullet"/>
      <w:lvlText w:val="•"/>
      <w:lvlJc w:val="left"/>
      <w:pPr>
        <w:ind w:left="6576" w:hanging="360"/>
      </w:pPr>
      <w:rPr>
        <w:rFonts w:hint="default"/>
        <w:lang w:val="en-US" w:eastAsia="en-US" w:bidi="en-US"/>
      </w:rPr>
    </w:lvl>
    <w:lvl w:ilvl="7" w:tplc="D7B85FCC">
      <w:numFmt w:val="bullet"/>
      <w:lvlText w:val="•"/>
      <w:lvlJc w:val="left"/>
      <w:pPr>
        <w:ind w:left="7412" w:hanging="360"/>
      </w:pPr>
      <w:rPr>
        <w:rFonts w:hint="default"/>
        <w:lang w:val="en-US" w:eastAsia="en-US" w:bidi="en-US"/>
      </w:rPr>
    </w:lvl>
    <w:lvl w:ilvl="8" w:tplc="B038FE6C">
      <w:numFmt w:val="bullet"/>
      <w:lvlText w:val="•"/>
      <w:lvlJc w:val="left"/>
      <w:pPr>
        <w:ind w:left="8248" w:hanging="360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3358A"/>
    <w:rsid w:val="0025048B"/>
    <w:rsid w:val="0043358A"/>
    <w:rsid w:val="004E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3358A"/>
    <w:rPr>
      <w:rFonts w:ascii="Calibri" w:eastAsia="Calibri" w:hAnsi="Calibri" w:cs="Calibr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3358A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43358A"/>
    <w:pPr>
      <w:ind w:left="1561" w:hanging="360"/>
    </w:pPr>
  </w:style>
  <w:style w:type="paragraph" w:customStyle="1" w:styleId="TableParagraph">
    <w:name w:val="Table Paragraph"/>
    <w:basedOn w:val="Normal"/>
    <w:uiPriority w:val="1"/>
    <w:qFormat/>
    <w:rsid w:val="0043358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brobbins1961@gmail.com</dc:creator>
  <cp:lastModifiedBy>PC</cp:lastModifiedBy>
  <cp:revision>2</cp:revision>
  <dcterms:created xsi:type="dcterms:W3CDTF">2020-12-14T23:58:00Z</dcterms:created>
  <dcterms:modified xsi:type="dcterms:W3CDTF">2020-12-15T00:02:00Z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2020-12-14T00:00:00Z</vt:filetime>
  </property>
</Properties>
</file>