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3E86" w14:textId="77777777" w:rsidR="00AF5237" w:rsidRDefault="00AF5237" w:rsidP="00AF5237">
      <w:pPr>
        <w:pStyle w:val="Heading2"/>
        <w:spacing w:before="30"/>
      </w:pPr>
    </w:p>
    <w:p w14:paraId="088473EC" w14:textId="77777777" w:rsidR="00AF5237" w:rsidRDefault="00AF5237" w:rsidP="00AF5237">
      <w:pPr>
        <w:pStyle w:val="BodyText"/>
        <w:rPr>
          <w:b/>
        </w:rPr>
      </w:pPr>
    </w:p>
    <w:p w14:paraId="5C5FE505" w14:textId="77777777" w:rsidR="00AF5237" w:rsidRDefault="00AF5237" w:rsidP="00AF5237">
      <w:pPr>
        <w:pStyle w:val="BodyText"/>
        <w:rPr>
          <w:b/>
        </w:rPr>
      </w:pPr>
    </w:p>
    <w:p w14:paraId="65E1EB2C" w14:textId="77777777" w:rsidR="00AF5237" w:rsidRDefault="00AF5237" w:rsidP="00AF5237">
      <w:pPr>
        <w:ind w:left="131"/>
        <w:rPr>
          <w:b/>
          <w:sz w:val="24"/>
        </w:rPr>
      </w:pPr>
    </w:p>
    <w:p w14:paraId="2707E894" w14:textId="77777777" w:rsidR="00AF5237" w:rsidRDefault="00AF5237" w:rsidP="00AF5237">
      <w:pPr>
        <w:spacing w:before="5"/>
        <w:rPr>
          <w:b/>
          <w:sz w:val="26"/>
        </w:rPr>
      </w:pPr>
      <w:r>
        <w:br w:type="column"/>
      </w:r>
    </w:p>
    <w:p w14:paraId="75723753" w14:textId="77777777" w:rsidR="00AF5237" w:rsidRDefault="00AF5237" w:rsidP="00AF5237">
      <w:pPr>
        <w:ind w:left="129" w:right="3413"/>
        <w:jc w:val="center"/>
        <w:rPr>
          <w:b/>
          <w:i/>
          <w:sz w:val="24"/>
        </w:rPr>
      </w:pPr>
      <w:r>
        <w:rPr>
          <w:b/>
          <w:i/>
          <w:sz w:val="24"/>
        </w:rPr>
        <w:t>Village of Deshler</w:t>
      </w:r>
    </w:p>
    <w:p w14:paraId="39C168E2" w14:textId="77777777" w:rsidR="00AF5237" w:rsidRDefault="00AF5237" w:rsidP="00AF5237">
      <w:pPr>
        <w:pStyle w:val="Heading2"/>
        <w:ind w:right="3413"/>
        <w:jc w:val="center"/>
        <w:rPr>
          <w:b w:val="0"/>
          <w:bCs w:val="0"/>
        </w:rPr>
        <w:sectPr w:rsidR="00AF5237">
          <w:footerReference w:type="default" r:id="rId7"/>
          <w:pgSz w:w="12240" w:h="15840"/>
          <w:pgMar w:top="1400" w:right="460" w:bottom="1080" w:left="860" w:header="0" w:footer="896" w:gutter="0"/>
          <w:pgNumType w:start="1"/>
          <w:cols w:num="2" w:space="720" w:equalWidth="0">
            <w:col w:w="2506" w:space="366"/>
            <w:col w:w="8048"/>
          </w:cols>
        </w:sectPr>
      </w:pPr>
      <w:r>
        <w:t>Drinking Water Consumer Confidence Report</w:t>
      </w:r>
      <w:r>
        <w:rPr>
          <w:spacing w:val="-52"/>
        </w:rPr>
        <w:t xml:space="preserve"> </w:t>
      </w:r>
      <w:r>
        <w:t>For</w:t>
      </w:r>
      <w:r>
        <w:rPr>
          <w:spacing w:val="1"/>
        </w:rPr>
        <w:t xml:space="preserve"> </w:t>
      </w:r>
      <w:r w:rsidR="00603605">
        <w:rPr>
          <w:i/>
        </w:rPr>
        <w:t>2025</w:t>
      </w:r>
    </w:p>
    <w:p w14:paraId="4BE17826" w14:textId="77777777" w:rsidR="00AF5237" w:rsidRDefault="00AF5237" w:rsidP="00AF5237">
      <w:pPr>
        <w:pStyle w:val="BodyText"/>
        <w:spacing w:before="51"/>
        <w:ind w:left="131" w:right="604"/>
      </w:pPr>
    </w:p>
    <w:p w14:paraId="23CB1FAD" w14:textId="77777777" w:rsidR="00AF5237" w:rsidRDefault="00AF5237" w:rsidP="00AF5237">
      <w:pPr>
        <w:pStyle w:val="BodyText"/>
        <w:ind w:left="131" w:right="866"/>
      </w:pPr>
      <w:r>
        <w:t>The</w:t>
      </w:r>
      <w:r>
        <w:rPr>
          <w:b/>
          <w:i/>
        </w:rPr>
        <w:t xml:space="preserve"> </w:t>
      </w:r>
      <w:r w:rsidRPr="00F92E2F">
        <w:t>Village of Deshler</w:t>
      </w:r>
      <w:r>
        <w:rPr>
          <w:b/>
          <w:i/>
        </w:rPr>
        <w:t xml:space="preserve"> </w:t>
      </w:r>
      <w:r>
        <w:t>has prepared the following report to provide information to you, the</w:t>
      </w:r>
      <w:r>
        <w:rPr>
          <w:spacing w:val="1"/>
        </w:rPr>
        <w:t xml:space="preserve"> </w:t>
      </w:r>
      <w:r>
        <w:t>consumer, on the quality of our drinking water.</w:t>
      </w:r>
      <w:r>
        <w:rPr>
          <w:spacing w:val="1"/>
        </w:rPr>
        <w:t xml:space="preserve"> </w:t>
      </w:r>
      <w:r>
        <w:t>Included within this report is general health</w:t>
      </w:r>
      <w:r>
        <w:rPr>
          <w:spacing w:val="1"/>
        </w:rPr>
        <w:t xml:space="preserve"> </w:t>
      </w:r>
      <w:r>
        <w:t>information, water quality test results, how to participate in decisions concerning your drinking water</w:t>
      </w:r>
      <w:r>
        <w:rPr>
          <w:spacing w:val="-52"/>
        </w:rPr>
        <w:t xml:space="preserve"> </w:t>
      </w:r>
      <w:r>
        <w:t>and</w:t>
      </w:r>
      <w:r>
        <w:rPr>
          <w:spacing w:val="-2"/>
        </w:rPr>
        <w:t xml:space="preserve"> </w:t>
      </w:r>
      <w:r>
        <w:t>water</w:t>
      </w:r>
      <w:r>
        <w:rPr>
          <w:spacing w:val="1"/>
        </w:rPr>
        <w:t xml:space="preserve"> </w:t>
      </w:r>
      <w:r>
        <w:t>system</w:t>
      </w:r>
      <w:r>
        <w:rPr>
          <w:spacing w:val="1"/>
        </w:rPr>
        <w:t xml:space="preserve"> </w:t>
      </w:r>
      <w:r>
        <w:t>contacts.</w:t>
      </w:r>
    </w:p>
    <w:p w14:paraId="428AE978" w14:textId="77777777" w:rsidR="00AF5237" w:rsidRDefault="00AF5237" w:rsidP="00AF5237">
      <w:pPr>
        <w:pStyle w:val="BodyText"/>
        <w:ind w:left="131" w:right="866"/>
      </w:pPr>
    </w:p>
    <w:p w14:paraId="662B6E38" w14:textId="77777777" w:rsidR="00AF5237" w:rsidRDefault="00AF5237" w:rsidP="00AF5237">
      <w:pPr>
        <w:pStyle w:val="BodyText"/>
        <w:ind w:left="131" w:right="866"/>
      </w:pPr>
      <w:r>
        <w:t>The Village of Deshler has constructed a new well field and water treatment plant. The facility has been in service since 2011</w:t>
      </w:r>
    </w:p>
    <w:p w14:paraId="2B303B14" w14:textId="77777777" w:rsidR="00AF5237" w:rsidRDefault="00AF5237" w:rsidP="00AF5237">
      <w:pPr>
        <w:pStyle w:val="Heading2"/>
      </w:pPr>
    </w:p>
    <w:p w14:paraId="745734D8" w14:textId="77777777" w:rsidR="00AF5237" w:rsidRDefault="00AF5237" w:rsidP="00AF5237">
      <w:pPr>
        <w:spacing w:before="52"/>
        <w:ind w:left="131"/>
        <w:rPr>
          <w:b/>
          <w:i/>
          <w:sz w:val="24"/>
        </w:rPr>
      </w:pPr>
      <w:r>
        <w:rPr>
          <w:sz w:val="24"/>
        </w:rPr>
        <w:t>The</w:t>
      </w:r>
      <w:r>
        <w:rPr>
          <w:spacing w:val="-1"/>
          <w:sz w:val="24"/>
        </w:rPr>
        <w:t xml:space="preserve"> </w:t>
      </w:r>
      <w:r>
        <w:rPr>
          <w:sz w:val="24"/>
        </w:rPr>
        <w:t>Village of Deshler</w:t>
      </w:r>
      <w:r>
        <w:rPr>
          <w:b/>
          <w:i/>
          <w:spacing w:val="-2"/>
          <w:sz w:val="24"/>
        </w:rPr>
        <w:t xml:space="preserve"> </w:t>
      </w:r>
      <w:r>
        <w:rPr>
          <w:sz w:val="24"/>
        </w:rPr>
        <w:t>receives</w:t>
      </w:r>
      <w:r>
        <w:rPr>
          <w:spacing w:val="-2"/>
          <w:sz w:val="24"/>
        </w:rPr>
        <w:t xml:space="preserve"> </w:t>
      </w:r>
      <w:r>
        <w:rPr>
          <w:sz w:val="24"/>
        </w:rPr>
        <w:t>its</w:t>
      </w:r>
      <w:r>
        <w:rPr>
          <w:spacing w:val="-4"/>
          <w:sz w:val="24"/>
        </w:rPr>
        <w:t xml:space="preserve"> </w:t>
      </w:r>
      <w:r>
        <w:rPr>
          <w:sz w:val="24"/>
        </w:rPr>
        <w:t>drinking</w:t>
      </w:r>
      <w:r>
        <w:rPr>
          <w:spacing w:val="-1"/>
          <w:sz w:val="24"/>
        </w:rPr>
        <w:t xml:space="preserve"> </w:t>
      </w:r>
      <w:r>
        <w:rPr>
          <w:sz w:val="24"/>
        </w:rPr>
        <w:t>water</w:t>
      </w:r>
      <w:r>
        <w:rPr>
          <w:spacing w:val="-4"/>
          <w:sz w:val="24"/>
        </w:rPr>
        <w:t xml:space="preserve"> </w:t>
      </w:r>
      <w:r>
        <w:rPr>
          <w:sz w:val="24"/>
        </w:rPr>
        <w:t>from</w:t>
      </w:r>
      <w:r>
        <w:rPr>
          <w:spacing w:val="-3"/>
          <w:sz w:val="24"/>
        </w:rPr>
        <w:t xml:space="preserve"> </w:t>
      </w:r>
      <w:r>
        <w:rPr>
          <w:sz w:val="24"/>
        </w:rPr>
        <w:t>two ground water wells located at 935 West Main St.</w:t>
      </w:r>
    </w:p>
    <w:p w14:paraId="509346B7" w14:textId="77777777" w:rsidR="00AF5237" w:rsidRPr="00F92E2F" w:rsidRDefault="00AF5237" w:rsidP="00AF5237">
      <w:pPr>
        <w:pStyle w:val="BodyText"/>
        <w:spacing w:before="2"/>
      </w:pPr>
    </w:p>
    <w:p w14:paraId="3D0CCB40" w14:textId="77777777" w:rsidR="00AF5237" w:rsidRDefault="00AF5237" w:rsidP="00AF5237">
      <w:pPr>
        <w:ind w:left="131" w:right="604"/>
        <w:rPr>
          <w:sz w:val="24"/>
        </w:rPr>
      </w:pPr>
      <w:r>
        <w:rPr>
          <w:sz w:val="24"/>
        </w:rPr>
        <w:t xml:space="preserve">Ohio EPA recently completed a study of the Village of Deshler source of drinking water, to identify potential contaminants sources, and provide guidance on protecting the drinking water source. According to this study, the aquifer (water-rich zone) that supplies water to the Village of Deshler has a </w:t>
      </w:r>
      <w:r w:rsidRPr="00F92E2F">
        <w:rPr>
          <w:b/>
          <w:sz w:val="24"/>
        </w:rPr>
        <w:t>Low</w:t>
      </w:r>
      <w:r>
        <w:rPr>
          <w:b/>
          <w:sz w:val="24"/>
        </w:rPr>
        <w:t xml:space="preserve"> </w:t>
      </w:r>
      <w:r>
        <w:rPr>
          <w:sz w:val="24"/>
        </w:rPr>
        <w:t>susceptibility to contaminant. This determination is based on the following:</w:t>
      </w:r>
    </w:p>
    <w:p w14:paraId="2EDE17E3" w14:textId="77777777" w:rsidR="00AF5237" w:rsidRDefault="00AF5237" w:rsidP="00AF5237">
      <w:pPr>
        <w:pStyle w:val="ListParagraph"/>
        <w:numPr>
          <w:ilvl w:val="0"/>
          <w:numId w:val="2"/>
        </w:numPr>
        <w:ind w:right="604"/>
        <w:rPr>
          <w:sz w:val="24"/>
        </w:rPr>
      </w:pPr>
      <w:r>
        <w:rPr>
          <w:sz w:val="24"/>
        </w:rPr>
        <w:t>The presence of a thick protective layer of clay overlaying the aquifer</w:t>
      </w:r>
    </w:p>
    <w:p w14:paraId="19473DCD" w14:textId="77777777" w:rsidR="00AF5237" w:rsidRDefault="00AF5237" w:rsidP="00AF5237">
      <w:pPr>
        <w:pStyle w:val="ListParagraph"/>
        <w:numPr>
          <w:ilvl w:val="0"/>
          <w:numId w:val="2"/>
        </w:numPr>
        <w:ind w:right="604"/>
        <w:rPr>
          <w:sz w:val="24"/>
        </w:rPr>
      </w:pPr>
      <w:r>
        <w:rPr>
          <w:sz w:val="24"/>
        </w:rPr>
        <w:t>The significant depth ( over 150 feet below the ground surface) of the water producing portion of the aquifer</w:t>
      </w:r>
    </w:p>
    <w:p w14:paraId="5D1AAF3F" w14:textId="77777777" w:rsidR="00AF5237" w:rsidRDefault="00AF5237" w:rsidP="00AF5237">
      <w:pPr>
        <w:pStyle w:val="ListParagraph"/>
        <w:numPr>
          <w:ilvl w:val="0"/>
          <w:numId w:val="2"/>
        </w:numPr>
        <w:ind w:right="604"/>
        <w:rPr>
          <w:sz w:val="24"/>
        </w:rPr>
      </w:pPr>
      <w:r>
        <w:rPr>
          <w:sz w:val="24"/>
        </w:rPr>
        <w:t>No evidence to suggest that ground water has been impacted by any significant levels of chemical contaminants from human activities</w:t>
      </w:r>
    </w:p>
    <w:p w14:paraId="63C1F28E" w14:textId="77777777" w:rsidR="00AF5237" w:rsidRDefault="00AF5237" w:rsidP="00AF5237">
      <w:pPr>
        <w:pStyle w:val="ListParagraph"/>
        <w:numPr>
          <w:ilvl w:val="0"/>
          <w:numId w:val="2"/>
        </w:numPr>
        <w:ind w:right="604"/>
        <w:rPr>
          <w:sz w:val="24"/>
        </w:rPr>
      </w:pPr>
      <w:r>
        <w:rPr>
          <w:sz w:val="24"/>
        </w:rPr>
        <w:t>No apparent significant potential contaminant sources in the protective area</w:t>
      </w:r>
    </w:p>
    <w:p w14:paraId="2283164B" w14:textId="77777777" w:rsidR="00AF5237" w:rsidRPr="00F92E2F" w:rsidRDefault="00AF5237" w:rsidP="00AF5237">
      <w:pPr>
        <w:pStyle w:val="ListParagraph"/>
        <w:ind w:left="1079" w:right="604" w:firstLine="0"/>
        <w:rPr>
          <w:sz w:val="24"/>
        </w:rPr>
      </w:pPr>
    </w:p>
    <w:p w14:paraId="19FAF385" w14:textId="77777777" w:rsidR="00AF5237" w:rsidRPr="00F92E2F" w:rsidRDefault="00AF5237" w:rsidP="00AF5237">
      <w:pPr>
        <w:ind w:left="131" w:right="604"/>
        <w:rPr>
          <w:sz w:val="24"/>
        </w:rPr>
      </w:pPr>
      <w:r>
        <w:rPr>
          <w:sz w:val="24"/>
        </w:rPr>
        <w:t xml:space="preserve">This susceptibility means that under currently existing conditions, the likelihood of the aquifer becoming contaminated is </w:t>
      </w:r>
      <w:r w:rsidRPr="00F92E2F">
        <w:rPr>
          <w:b/>
          <w:sz w:val="24"/>
        </w:rPr>
        <w:t>Low</w:t>
      </w:r>
      <w:r>
        <w:rPr>
          <w:b/>
          <w:sz w:val="24"/>
        </w:rPr>
        <w:t xml:space="preserve">. </w:t>
      </w:r>
      <w:r w:rsidRPr="00F92E2F">
        <w:rPr>
          <w:sz w:val="24"/>
        </w:rPr>
        <w:t>This likelihood can be minimized by implem</w:t>
      </w:r>
      <w:r>
        <w:rPr>
          <w:sz w:val="24"/>
        </w:rPr>
        <w:t>en</w:t>
      </w:r>
      <w:r w:rsidRPr="00F92E2F">
        <w:rPr>
          <w:sz w:val="24"/>
        </w:rPr>
        <w:t>ting appropriate</w:t>
      </w:r>
      <w:r>
        <w:rPr>
          <w:sz w:val="24"/>
        </w:rPr>
        <w:t xml:space="preserve"> protective measures. More information about the source water assessment or what consumers can do to help protect the aquifer is available by calling 419-352-8461. Copies of the source water assessment report prepared for the Village of Deshler are available by contracting Deshler Water Department at 419-278-1831</w:t>
      </w:r>
    </w:p>
    <w:p w14:paraId="4B5CF89A" w14:textId="77777777" w:rsidR="00AF5237" w:rsidRPr="00F92E2F" w:rsidRDefault="00AF5237" w:rsidP="00AF5237">
      <w:pPr>
        <w:ind w:left="131" w:right="604"/>
        <w:rPr>
          <w:i/>
        </w:rPr>
      </w:pPr>
    </w:p>
    <w:p w14:paraId="48BA0A21" w14:textId="77777777" w:rsidR="00AF5237" w:rsidRPr="00F92E2F" w:rsidRDefault="00AF5237" w:rsidP="00AF5237">
      <w:pPr>
        <w:ind w:left="131" w:right="604"/>
        <w:rPr>
          <w:sz w:val="24"/>
          <w:szCs w:val="24"/>
        </w:rPr>
        <w:sectPr w:rsidR="00AF5237" w:rsidRPr="00F92E2F">
          <w:type w:val="continuous"/>
          <w:pgSz w:w="12240" w:h="15840"/>
          <w:pgMar w:top="940" w:right="460" w:bottom="280" w:left="860" w:header="0" w:footer="896" w:gutter="0"/>
          <w:cols w:space="720"/>
        </w:sectPr>
      </w:pPr>
      <w:r w:rsidRPr="00342E07">
        <w:rPr>
          <w:sz w:val="24"/>
          <w:szCs w:val="24"/>
        </w:rPr>
        <w:t>The sources of drinking water (both tap water and bottled water) include rivers, lakes, streams, ponds,</w:t>
      </w:r>
      <w:r w:rsidRPr="00342E07">
        <w:rPr>
          <w:spacing w:val="-52"/>
          <w:sz w:val="24"/>
          <w:szCs w:val="24"/>
        </w:rPr>
        <w:t xml:space="preserve"> </w:t>
      </w:r>
      <w:r w:rsidRPr="00342E07">
        <w:rPr>
          <w:sz w:val="24"/>
          <w:szCs w:val="24"/>
        </w:rPr>
        <w:t>reservoirs, springs, and wells.</w:t>
      </w:r>
      <w:r w:rsidRPr="00342E07">
        <w:rPr>
          <w:spacing w:val="1"/>
          <w:sz w:val="24"/>
          <w:szCs w:val="24"/>
        </w:rPr>
        <w:t xml:space="preserve"> </w:t>
      </w:r>
      <w:r w:rsidRPr="00342E07">
        <w:rPr>
          <w:sz w:val="24"/>
          <w:szCs w:val="24"/>
        </w:rPr>
        <w:t>As water travels over the surface of the land or through the ground, it</w:t>
      </w:r>
      <w:r w:rsidRPr="00342E07">
        <w:rPr>
          <w:spacing w:val="1"/>
          <w:sz w:val="24"/>
          <w:szCs w:val="24"/>
        </w:rPr>
        <w:t xml:space="preserve"> </w:t>
      </w:r>
      <w:r w:rsidRPr="00342E07">
        <w:rPr>
          <w:sz w:val="24"/>
          <w:szCs w:val="24"/>
        </w:rPr>
        <w:t>dissolves</w:t>
      </w:r>
      <w:r w:rsidRPr="00342E07">
        <w:rPr>
          <w:spacing w:val="-2"/>
          <w:sz w:val="24"/>
          <w:szCs w:val="24"/>
        </w:rPr>
        <w:t xml:space="preserve"> </w:t>
      </w:r>
      <w:r w:rsidRPr="00342E07">
        <w:rPr>
          <w:sz w:val="24"/>
          <w:szCs w:val="24"/>
        </w:rPr>
        <w:t>naturally occurring</w:t>
      </w:r>
      <w:r w:rsidRPr="00342E07">
        <w:rPr>
          <w:spacing w:val="-1"/>
          <w:sz w:val="24"/>
          <w:szCs w:val="24"/>
        </w:rPr>
        <w:t xml:space="preserve"> </w:t>
      </w:r>
      <w:r w:rsidRPr="00342E07">
        <w:rPr>
          <w:sz w:val="24"/>
          <w:szCs w:val="24"/>
        </w:rPr>
        <w:t>minerals</w:t>
      </w:r>
      <w:r w:rsidRPr="00342E07">
        <w:rPr>
          <w:spacing w:val="-1"/>
          <w:sz w:val="24"/>
          <w:szCs w:val="24"/>
        </w:rPr>
        <w:t xml:space="preserve"> </w:t>
      </w:r>
      <w:r w:rsidRPr="00342E07">
        <w:rPr>
          <w:sz w:val="24"/>
          <w:szCs w:val="24"/>
        </w:rPr>
        <w:t>and,</w:t>
      </w:r>
      <w:r w:rsidRPr="00342E07">
        <w:rPr>
          <w:spacing w:val="-3"/>
          <w:sz w:val="24"/>
          <w:szCs w:val="24"/>
        </w:rPr>
        <w:t xml:space="preserve"> </w:t>
      </w:r>
      <w:r w:rsidRPr="00342E07">
        <w:rPr>
          <w:sz w:val="24"/>
          <w:szCs w:val="24"/>
        </w:rPr>
        <w:t>in</w:t>
      </w:r>
      <w:r w:rsidRPr="00342E07">
        <w:rPr>
          <w:spacing w:val="-2"/>
          <w:sz w:val="24"/>
          <w:szCs w:val="24"/>
        </w:rPr>
        <w:t xml:space="preserve"> </w:t>
      </w:r>
      <w:r w:rsidRPr="00342E07">
        <w:rPr>
          <w:sz w:val="24"/>
          <w:szCs w:val="24"/>
        </w:rPr>
        <w:t>some cases, radioactive</w:t>
      </w:r>
      <w:r w:rsidRPr="00342E07">
        <w:rPr>
          <w:spacing w:val="-3"/>
          <w:sz w:val="24"/>
          <w:szCs w:val="24"/>
        </w:rPr>
        <w:t xml:space="preserve"> </w:t>
      </w:r>
      <w:r w:rsidRPr="00342E07">
        <w:rPr>
          <w:sz w:val="24"/>
          <w:szCs w:val="24"/>
        </w:rPr>
        <w:t>material, and</w:t>
      </w:r>
      <w:r w:rsidRPr="00342E07">
        <w:rPr>
          <w:spacing w:val="1"/>
          <w:sz w:val="24"/>
          <w:szCs w:val="24"/>
        </w:rPr>
        <w:t xml:space="preserve"> </w:t>
      </w:r>
      <w:r w:rsidRPr="00342E07">
        <w:rPr>
          <w:sz w:val="24"/>
          <w:szCs w:val="24"/>
        </w:rPr>
        <w:t>can</w:t>
      </w:r>
      <w:r w:rsidRPr="00342E07">
        <w:rPr>
          <w:spacing w:val="-2"/>
          <w:sz w:val="24"/>
          <w:szCs w:val="24"/>
        </w:rPr>
        <w:t xml:space="preserve"> </w:t>
      </w:r>
      <w:r w:rsidRPr="00342E07">
        <w:rPr>
          <w:sz w:val="24"/>
          <w:szCs w:val="24"/>
        </w:rPr>
        <w:t>pick</w:t>
      </w:r>
      <w:r w:rsidRPr="00342E07">
        <w:rPr>
          <w:spacing w:val="-2"/>
          <w:sz w:val="24"/>
          <w:szCs w:val="24"/>
        </w:rPr>
        <w:t xml:space="preserve"> </w:t>
      </w:r>
      <w:r w:rsidRPr="00342E07">
        <w:rPr>
          <w:sz w:val="24"/>
          <w:szCs w:val="24"/>
        </w:rPr>
        <w:t>up</w:t>
      </w:r>
    </w:p>
    <w:p w14:paraId="24237A31" w14:textId="77777777" w:rsidR="00AF5237" w:rsidRPr="00342E07" w:rsidRDefault="00AF5237" w:rsidP="00AF5237">
      <w:pPr>
        <w:pStyle w:val="BodyText"/>
        <w:spacing w:before="39"/>
        <w:ind w:left="131"/>
      </w:pPr>
      <w:r w:rsidRPr="00342E07">
        <w:lastRenderedPageBreak/>
        <w:t>substances</w:t>
      </w:r>
      <w:r w:rsidRPr="00342E07">
        <w:rPr>
          <w:spacing w:val="-2"/>
        </w:rPr>
        <w:t xml:space="preserve"> </w:t>
      </w:r>
      <w:r w:rsidRPr="00342E07">
        <w:t>resulting</w:t>
      </w:r>
      <w:r w:rsidRPr="00342E07">
        <w:rPr>
          <w:spacing w:val="-4"/>
        </w:rPr>
        <w:t xml:space="preserve"> </w:t>
      </w:r>
      <w:r w:rsidRPr="00342E07">
        <w:t>from</w:t>
      </w:r>
      <w:r w:rsidRPr="00342E07">
        <w:rPr>
          <w:spacing w:val="-1"/>
        </w:rPr>
        <w:t xml:space="preserve"> </w:t>
      </w:r>
      <w:r w:rsidRPr="00342E07">
        <w:t>the</w:t>
      </w:r>
      <w:r w:rsidRPr="00342E07">
        <w:rPr>
          <w:spacing w:val="-2"/>
        </w:rPr>
        <w:t xml:space="preserve"> </w:t>
      </w:r>
      <w:r w:rsidRPr="00342E07">
        <w:t>presence</w:t>
      </w:r>
      <w:r w:rsidRPr="00342E07">
        <w:rPr>
          <w:spacing w:val="-1"/>
        </w:rPr>
        <w:t xml:space="preserve"> </w:t>
      </w:r>
      <w:r w:rsidRPr="00342E07">
        <w:t>of animals</w:t>
      </w:r>
      <w:r w:rsidRPr="00342E07">
        <w:rPr>
          <w:spacing w:val="-2"/>
        </w:rPr>
        <w:t xml:space="preserve"> </w:t>
      </w:r>
      <w:r w:rsidRPr="00342E07">
        <w:t>or</w:t>
      </w:r>
      <w:r w:rsidRPr="00342E07">
        <w:rPr>
          <w:spacing w:val="-3"/>
        </w:rPr>
        <w:t xml:space="preserve"> </w:t>
      </w:r>
      <w:r w:rsidRPr="00342E07">
        <w:t>from</w:t>
      </w:r>
      <w:r w:rsidRPr="00342E07">
        <w:rPr>
          <w:spacing w:val="-4"/>
        </w:rPr>
        <w:t xml:space="preserve"> </w:t>
      </w:r>
      <w:r w:rsidRPr="00342E07">
        <w:t>human</w:t>
      </w:r>
      <w:r w:rsidRPr="00342E07">
        <w:rPr>
          <w:spacing w:val="-3"/>
        </w:rPr>
        <w:t xml:space="preserve"> </w:t>
      </w:r>
      <w:r w:rsidRPr="00342E07">
        <w:t>activity.</w:t>
      </w:r>
    </w:p>
    <w:p w14:paraId="00137A5A" w14:textId="77777777" w:rsidR="00AF5237" w:rsidRDefault="00AF5237" w:rsidP="00AF5237">
      <w:pPr>
        <w:pStyle w:val="BodyText"/>
      </w:pPr>
    </w:p>
    <w:p w14:paraId="06498C4A" w14:textId="77777777" w:rsidR="00AF5237" w:rsidRDefault="00AF5237" w:rsidP="00AF5237">
      <w:pPr>
        <w:pStyle w:val="BodyText"/>
        <w:ind w:left="131" w:right="572"/>
      </w:pPr>
      <w:r>
        <w:t>Contaminants that may be present in source water include:</w:t>
      </w:r>
      <w:r>
        <w:rPr>
          <w:spacing w:val="1"/>
        </w:rPr>
        <w:t xml:space="preserve"> </w:t>
      </w:r>
      <w:r>
        <w:t>(A) Microbial contaminants, such as viruses</w:t>
      </w:r>
      <w:r>
        <w:rPr>
          <w:spacing w:val="1"/>
        </w:rPr>
        <w:t xml:space="preserve"> </w:t>
      </w:r>
      <w:r>
        <w:t>and bacteria, which may come from sewage treatment plants, septic systems, agricultural livestock</w:t>
      </w:r>
      <w:r>
        <w:rPr>
          <w:spacing w:val="1"/>
        </w:rPr>
        <w:t xml:space="preserve"> </w:t>
      </w:r>
      <w:r>
        <w:t>operations and wildlife; (B) Inorganic contaminants, such as salts and metals, which can be naturally-</w:t>
      </w:r>
      <w:r>
        <w:rPr>
          <w:spacing w:val="1"/>
        </w:rPr>
        <w:t xml:space="preserve"> </w:t>
      </w:r>
      <w:r>
        <w:t>occurring or result from urban storm water runoff, industrial or domestic wastewater discharges, oil and</w:t>
      </w:r>
      <w:r>
        <w:rPr>
          <w:spacing w:val="-52"/>
        </w:rPr>
        <w:t xml:space="preserve"> </w:t>
      </w:r>
      <w:r>
        <w:t>gas production, mining, or farming; (C) Pesticides and herbicides, which may come from a variety of</w:t>
      </w:r>
      <w:r>
        <w:rPr>
          <w:spacing w:val="1"/>
        </w:rPr>
        <w:t xml:space="preserve"> </w:t>
      </w:r>
      <w:r>
        <w:t>sources such as agriculture, urban storm water runoff, and residential uses; (D) Organic chemical</w:t>
      </w:r>
      <w:r>
        <w:rPr>
          <w:spacing w:val="1"/>
        </w:rPr>
        <w:t xml:space="preserve"> </w:t>
      </w:r>
      <w:r>
        <w:t>contaminants, including synthetic and volatile organic chemicals, which are by-products of industrial</w:t>
      </w:r>
      <w:r>
        <w:rPr>
          <w:spacing w:val="1"/>
        </w:rPr>
        <w:t xml:space="preserve"> </w:t>
      </w:r>
      <w:r>
        <w:t>processes and petroleum production, and can also come from gas stations, urban storm water runoff,</w:t>
      </w:r>
      <w:r>
        <w:rPr>
          <w:spacing w:val="1"/>
        </w:rPr>
        <w:t xml:space="preserve"> </w:t>
      </w:r>
      <w:r>
        <w:t>and septic systems; (E) Radioactive contaminants, which can be naturally-occurring or be the result of oil</w:t>
      </w:r>
      <w:r>
        <w:rPr>
          <w:spacing w:val="-52"/>
        </w:rPr>
        <w:t xml:space="preserve"> </w:t>
      </w:r>
      <w:r>
        <w:t>and</w:t>
      </w:r>
      <w:r>
        <w:rPr>
          <w:spacing w:val="1"/>
        </w:rPr>
        <w:t xml:space="preserve"> </w:t>
      </w:r>
      <w:r>
        <w:t>gas</w:t>
      </w:r>
      <w:r>
        <w:rPr>
          <w:spacing w:val="-2"/>
        </w:rPr>
        <w:t xml:space="preserve"> </w:t>
      </w:r>
      <w:r>
        <w:t>production</w:t>
      </w:r>
      <w:r>
        <w:rPr>
          <w:spacing w:val="-1"/>
        </w:rPr>
        <w:t xml:space="preserve"> </w:t>
      </w:r>
      <w:r>
        <w:t>and</w:t>
      </w:r>
      <w:r>
        <w:rPr>
          <w:spacing w:val="-1"/>
        </w:rPr>
        <w:t xml:space="preserve"> </w:t>
      </w:r>
      <w:r>
        <w:t>mining</w:t>
      </w:r>
      <w:r>
        <w:rPr>
          <w:spacing w:val="-2"/>
        </w:rPr>
        <w:t xml:space="preserve"> </w:t>
      </w:r>
      <w:r>
        <w:t>activities.</w:t>
      </w:r>
    </w:p>
    <w:p w14:paraId="4E97B233" w14:textId="77777777" w:rsidR="00AF5237" w:rsidRDefault="00AF5237" w:rsidP="00AF5237">
      <w:pPr>
        <w:pStyle w:val="BodyText"/>
      </w:pPr>
    </w:p>
    <w:p w14:paraId="2C9C2251" w14:textId="77777777" w:rsidR="00AF5237" w:rsidRDefault="00AF5237" w:rsidP="00AF5237">
      <w:pPr>
        <w:pStyle w:val="BodyText"/>
        <w:ind w:left="131" w:right="529"/>
      </w:pPr>
      <w:r>
        <w:t>In order to ensure that tap water is safe to drink, USEPA prescribes regulations that limit the amount of</w:t>
      </w:r>
      <w:r>
        <w:rPr>
          <w:spacing w:val="-52"/>
        </w:rPr>
        <w:t xml:space="preserve"> </w:t>
      </w:r>
      <w:r>
        <w:t>certain contaminants in water provided by public water systems.</w:t>
      </w:r>
      <w:r>
        <w:rPr>
          <w:spacing w:val="1"/>
        </w:rPr>
        <w:t xml:space="preserve"> </w:t>
      </w:r>
      <w:r>
        <w:t>FDA regulations establish limits for</w:t>
      </w:r>
      <w:r>
        <w:rPr>
          <w:spacing w:val="1"/>
        </w:rPr>
        <w:t xml:space="preserve"> </w:t>
      </w:r>
      <w:r>
        <w:t>contaminants</w:t>
      </w:r>
      <w:r>
        <w:rPr>
          <w:spacing w:val="-1"/>
        </w:rPr>
        <w:t xml:space="preserve"> </w:t>
      </w:r>
      <w:r>
        <w:t>in</w:t>
      </w:r>
      <w:r>
        <w:rPr>
          <w:spacing w:val="-2"/>
        </w:rPr>
        <w:t xml:space="preserve"> </w:t>
      </w:r>
      <w:r>
        <w:t>bottled</w:t>
      </w:r>
      <w:r>
        <w:rPr>
          <w:spacing w:val="-3"/>
        </w:rPr>
        <w:t xml:space="preserve"> </w:t>
      </w:r>
      <w:r>
        <w:t>water</w:t>
      </w:r>
      <w:r>
        <w:rPr>
          <w:spacing w:val="-3"/>
        </w:rPr>
        <w:t xml:space="preserve"> </w:t>
      </w:r>
      <w:r>
        <w:t>that</w:t>
      </w:r>
      <w:r>
        <w:rPr>
          <w:spacing w:val="-1"/>
        </w:rPr>
        <w:t xml:space="preserve"> </w:t>
      </w:r>
      <w:r>
        <w:t>must</w:t>
      </w:r>
      <w:r>
        <w:rPr>
          <w:spacing w:val="-2"/>
        </w:rPr>
        <w:t xml:space="preserve"> </w:t>
      </w:r>
      <w:r>
        <w:t>provide the</w:t>
      </w:r>
      <w:r>
        <w:rPr>
          <w:spacing w:val="1"/>
        </w:rPr>
        <w:t xml:space="preserve"> </w:t>
      </w:r>
      <w:r>
        <w:t>same protection</w:t>
      </w:r>
      <w:r>
        <w:rPr>
          <w:spacing w:val="1"/>
        </w:rPr>
        <w:t xml:space="preserve"> </w:t>
      </w:r>
      <w:r>
        <w:t>for</w:t>
      </w:r>
      <w:r>
        <w:rPr>
          <w:spacing w:val="1"/>
        </w:rPr>
        <w:t xml:space="preserve"> </w:t>
      </w:r>
      <w:r>
        <w:t>public</w:t>
      </w:r>
      <w:r>
        <w:rPr>
          <w:spacing w:val="-4"/>
        </w:rPr>
        <w:t xml:space="preserve"> </w:t>
      </w:r>
      <w:r>
        <w:t>health.</w:t>
      </w:r>
    </w:p>
    <w:p w14:paraId="7CDD523E" w14:textId="77777777" w:rsidR="00AF5237" w:rsidRDefault="00AF5237" w:rsidP="00AF5237">
      <w:pPr>
        <w:pStyle w:val="BodyText"/>
      </w:pPr>
    </w:p>
    <w:p w14:paraId="51A9060A" w14:textId="77777777" w:rsidR="00AF5237" w:rsidRDefault="00AF5237" w:rsidP="00AF5237">
      <w:pPr>
        <w:pStyle w:val="BodyText"/>
        <w:ind w:left="131" w:right="742"/>
      </w:pPr>
      <w:r>
        <w:t>Drinking water, including bottled water, may reasonably be expected to contain at least small amounts</w:t>
      </w:r>
      <w:r>
        <w:rPr>
          <w:spacing w:val="-52"/>
        </w:rPr>
        <w:t xml:space="preserve"> </w:t>
      </w:r>
      <w:r>
        <w:t>of some contaminants.</w:t>
      </w:r>
      <w:r>
        <w:rPr>
          <w:spacing w:val="1"/>
        </w:rPr>
        <w:t xml:space="preserve"> </w:t>
      </w:r>
      <w:r>
        <w:t>The presence of contaminants does not necessarily indicate that water poses a</w:t>
      </w:r>
      <w:r>
        <w:rPr>
          <w:spacing w:val="-52"/>
        </w:rPr>
        <w:t xml:space="preserve"> </w:t>
      </w:r>
      <w:r>
        <w:t>health risk.</w:t>
      </w:r>
      <w:r>
        <w:rPr>
          <w:spacing w:val="1"/>
        </w:rPr>
        <w:t xml:space="preserve"> </w:t>
      </w:r>
      <w:r>
        <w:t>More information about contaminants and potential health effects can be obtained by</w:t>
      </w:r>
      <w:r>
        <w:rPr>
          <w:spacing w:val="1"/>
        </w:rPr>
        <w:t xml:space="preserve"> </w:t>
      </w:r>
      <w:r>
        <w:t>calling</w:t>
      </w:r>
      <w:r>
        <w:rPr>
          <w:spacing w:val="-3"/>
        </w:rPr>
        <w:t xml:space="preserve"> </w:t>
      </w:r>
      <w:r>
        <w:t>the</w:t>
      </w:r>
      <w:r>
        <w:rPr>
          <w:spacing w:val="-1"/>
        </w:rPr>
        <w:t xml:space="preserve"> </w:t>
      </w:r>
      <w:r>
        <w:t>Federal</w:t>
      </w:r>
      <w:r>
        <w:rPr>
          <w:spacing w:val="-2"/>
        </w:rPr>
        <w:t xml:space="preserve"> </w:t>
      </w:r>
      <w:r>
        <w:t>Environmental</w:t>
      </w:r>
      <w:r>
        <w:rPr>
          <w:spacing w:val="-4"/>
        </w:rPr>
        <w:t xml:space="preserve"> </w:t>
      </w:r>
      <w:r>
        <w:t>Protection</w:t>
      </w:r>
      <w:r>
        <w:rPr>
          <w:spacing w:val="-1"/>
        </w:rPr>
        <w:t xml:space="preserve"> </w:t>
      </w:r>
      <w:r>
        <w:t>Agency’s</w:t>
      </w:r>
      <w:r>
        <w:rPr>
          <w:spacing w:val="-2"/>
        </w:rPr>
        <w:t xml:space="preserve"> </w:t>
      </w:r>
      <w:r>
        <w:t>Safe</w:t>
      </w:r>
      <w:r>
        <w:rPr>
          <w:spacing w:val="-1"/>
        </w:rPr>
        <w:t xml:space="preserve"> </w:t>
      </w:r>
      <w:r>
        <w:t>Drinking</w:t>
      </w:r>
      <w:r>
        <w:rPr>
          <w:spacing w:val="-4"/>
        </w:rPr>
        <w:t xml:space="preserve"> </w:t>
      </w:r>
      <w:r>
        <w:t>Water</w:t>
      </w:r>
      <w:r>
        <w:rPr>
          <w:spacing w:val="-6"/>
        </w:rPr>
        <w:t xml:space="preserve"> </w:t>
      </w:r>
      <w:r>
        <w:t>Hotline</w:t>
      </w:r>
      <w:r>
        <w:rPr>
          <w:spacing w:val="-4"/>
        </w:rPr>
        <w:t xml:space="preserve"> </w:t>
      </w:r>
      <w:r>
        <w:t>(1-800-426-4791).</w:t>
      </w:r>
    </w:p>
    <w:p w14:paraId="5C598EAA" w14:textId="77777777" w:rsidR="00AF5237" w:rsidRDefault="00AF5237" w:rsidP="00AF5237">
      <w:pPr>
        <w:ind w:left="131"/>
      </w:pPr>
    </w:p>
    <w:p w14:paraId="72C2F236" w14:textId="77777777" w:rsidR="00AF5237" w:rsidRDefault="00AF5237" w:rsidP="00AF5237">
      <w:pPr>
        <w:pStyle w:val="BodyText"/>
        <w:spacing w:before="52"/>
        <w:ind w:left="131" w:right="581"/>
      </w:pPr>
      <w:r>
        <w:t>Some people may be more vulnerable to contaminants in drinking water than the general population.</w:t>
      </w:r>
      <w:r>
        <w:rPr>
          <w:spacing w:val="1"/>
        </w:rPr>
        <w:t xml:space="preserve"> </w:t>
      </w:r>
      <w:r>
        <w:t>Immuno-compromised persons, such as persons with cancer undergoing chemotherapy, persons who</w:t>
      </w:r>
      <w:r>
        <w:rPr>
          <w:spacing w:val="1"/>
        </w:rPr>
        <w:t xml:space="preserve"> </w:t>
      </w:r>
      <w:r>
        <w:t>have undergone organ transplants, people with HIV/AIDS or other immune system disorders, some</w:t>
      </w:r>
      <w:r>
        <w:rPr>
          <w:spacing w:val="1"/>
        </w:rPr>
        <w:t xml:space="preserve"> </w:t>
      </w:r>
      <w:r>
        <w:t>elderly, and infants can be particularly at risk from infection.</w:t>
      </w:r>
      <w:r>
        <w:rPr>
          <w:spacing w:val="1"/>
        </w:rPr>
        <w:t xml:space="preserve"> </w:t>
      </w:r>
      <w:r>
        <w:t>These people should seek advice about</w:t>
      </w:r>
      <w:r>
        <w:rPr>
          <w:spacing w:val="1"/>
        </w:rPr>
        <w:t xml:space="preserve"> </w:t>
      </w:r>
      <w:r>
        <w:t>drinking water from their health care providers.</w:t>
      </w:r>
      <w:r>
        <w:rPr>
          <w:spacing w:val="1"/>
        </w:rPr>
        <w:t xml:space="preserve"> </w:t>
      </w:r>
      <w:r>
        <w:t>EPA/CDC guidelines on appropriate means to lessen the</w:t>
      </w:r>
      <w:r>
        <w:rPr>
          <w:spacing w:val="-52"/>
        </w:rPr>
        <w:t xml:space="preserve"> </w:t>
      </w:r>
      <w:r>
        <w:t>risk of infection by Cryptosporidium and other microbial contaminants are available from the Safe</w:t>
      </w:r>
      <w:r>
        <w:rPr>
          <w:spacing w:val="1"/>
        </w:rPr>
        <w:t xml:space="preserve"> </w:t>
      </w:r>
      <w:r>
        <w:t>Drinking</w:t>
      </w:r>
      <w:r>
        <w:rPr>
          <w:spacing w:val="-1"/>
        </w:rPr>
        <w:t xml:space="preserve"> </w:t>
      </w:r>
      <w:r>
        <w:t>Water</w:t>
      </w:r>
      <w:r>
        <w:rPr>
          <w:spacing w:val="-2"/>
        </w:rPr>
        <w:t xml:space="preserve"> </w:t>
      </w:r>
      <w:r>
        <w:t>Hotline</w:t>
      </w:r>
      <w:r>
        <w:rPr>
          <w:spacing w:val="-2"/>
        </w:rPr>
        <w:t xml:space="preserve"> </w:t>
      </w:r>
      <w:r>
        <w:t>(1-800-426-4791).</w:t>
      </w:r>
    </w:p>
    <w:p w14:paraId="3BD2F562" w14:textId="77777777" w:rsidR="00AF5237" w:rsidRDefault="00AF5237" w:rsidP="00AF5237">
      <w:pPr>
        <w:pStyle w:val="Heading2"/>
      </w:pPr>
    </w:p>
    <w:p w14:paraId="271C7C81" w14:textId="77777777" w:rsidR="00AF5237" w:rsidRDefault="00AF5237" w:rsidP="00AF5237">
      <w:pPr>
        <w:spacing w:before="51"/>
        <w:ind w:left="131"/>
        <w:rPr>
          <w:spacing w:val="1"/>
          <w:sz w:val="24"/>
        </w:rPr>
      </w:pPr>
      <w:r>
        <w:rPr>
          <w:sz w:val="24"/>
        </w:rPr>
        <w:t>The</w:t>
      </w:r>
      <w:r>
        <w:rPr>
          <w:spacing w:val="-3"/>
          <w:sz w:val="24"/>
        </w:rPr>
        <w:t xml:space="preserve"> </w:t>
      </w:r>
      <w:r>
        <w:rPr>
          <w:sz w:val="24"/>
        </w:rPr>
        <w:t>EPA</w:t>
      </w:r>
      <w:r>
        <w:rPr>
          <w:spacing w:val="-3"/>
          <w:sz w:val="24"/>
        </w:rPr>
        <w:t xml:space="preserve"> </w:t>
      </w:r>
      <w:r>
        <w:rPr>
          <w:sz w:val="24"/>
        </w:rPr>
        <w:t>requires</w:t>
      </w:r>
      <w:r>
        <w:rPr>
          <w:spacing w:val="-3"/>
          <w:sz w:val="24"/>
        </w:rPr>
        <w:t xml:space="preserve"> </w:t>
      </w:r>
      <w:r>
        <w:rPr>
          <w:sz w:val="24"/>
        </w:rPr>
        <w:t>regular</w:t>
      </w:r>
      <w:r>
        <w:rPr>
          <w:spacing w:val="-4"/>
          <w:sz w:val="24"/>
        </w:rPr>
        <w:t xml:space="preserve"> </w:t>
      </w:r>
      <w:r>
        <w:rPr>
          <w:sz w:val="24"/>
        </w:rPr>
        <w:t>sampling</w:t>
      </w:r>
      <w:r>
        <w:rPr>
          <w:spacing w:val="-3"/>
          <w:sz w:val="24"/>
        </w:rPr>
        <w:t xml:space="preserve"> </w:t>
      </w:r>
      <w:r>
        <w:rPr>
          <w:sz w:val="24"/>
        </w:rPr>
        <w:t>to</w:t>
      </w:r>
      <w:r>
        <w:rPr>
          <w:spacing w:val="-1"/>
          <w:sz w:val="24"/>
        </w:rPr>
        <w:t xml:space="preserve"> </w:t>
      </w:r>
      <w:r>
        <w:rPr>
          <w:sz w:val="24"/>
        </w:rPr>
        <w:t>ensure</w:t>
      </w:r>
      <w:r>
        <w:rPr>
          <w:spacing w:val="-2"/>
          <w:sz w:val="24"/>
        </w:rPr>
        <w:t xml:space="preserve"> </w:t>
      </w:r>
      <w:r>
        <w:rPr>
          <w:sz w:val="24"/>
        </w:rPr>
        <w:t>drinking</w:t>
      </w:r>
      <w:r>
        <w:rPr>
          <w:spacing w:val="-1"/>
          <w:sz w:val="24"/>
        </w:rPr>
        <w:t xml:space="preserve"> </w:t>
      </w:r>
      <w:r>
        <w:rPr>
          <w:sz w:val="24"/>
        </w:rPr>
        <w:t>water</w:t>
      </w:r>
      <w:r>
        <w:rPr>
          <w:spacing w:val="-1"/>
          <w:sz w:val="24"/>
        </w:rPr>
        <w:t xml:space="preserve"> </w:t>
      </w:r>
      <w:r>
        <w:rPr>
          <w:sz w:val="24"/>
        </w:rPr>
        <w:t>safety.</w:t>
      </w:r>
      <w:r>
        <w:rPr>
          <w:spacing w:val="50"/>
          <w:sz w:val="24"/>
        </w:rPr>
        <w:t xml:space="preserve"> </w:t>
      </w:r>
      <w:r>
        <w:rPr>
          <w:sz w:val="24"/>
        </w:rPr>
        <w:t>The</w:t>
      </w:r>
      <w:r>
        <w:rPr>
          <w:b/>
          <w:i/>
          <w:sz w:val="24"/>
        </w:rPr>
        <w:t xml:space="preserve"> </w:t>
      </w:r>
      <w:r>
        <w:rPr>
          <w:sz w:val="24"/>
        </w:rPr>
        <w:t>Village of Deshler conducted</w:t>
      </w:r>
      <w:r>
        <w:rPr>
          <w:spacing w:val="-4"/>
          <w:sz w:val="24"/>
        </w:rPr>
        <w:t xml:space="preserve"> </w:t>
      </w:r>
      <w:r>
        <w:rPr>
          <w:sz w:val="24"/>
        </w:rPr>
        <w:t>sampling</w:t>
      </w:r>
      <w:r>
        <w:rPr>
          <w:spacing w:val="-5"/>
          <w:sz w:val="24"/>
        </w:rPr>
        <w:t xml:space="preserve"> </w:t>
      </w:r>
      <w:r>
        <w:rPr>
          <w:sz w:val="24"/>
        </w:rPr>
        <w:t>for</w:t>
      </w:r>
      <w:r>
        <w:rPr>
          <w:b/>
          <w:i/>
          <w:sz w:val="24"/>
        </w:rPr>
        <w:t xml:space="preserve"> </w:t>
      </w:r>
      <w:r w:rsidRPr="00F92E2F">
        <w:rPr>
          <w:sz w:val="24"/>
        </w:rPr>
        <w:t>bacteria;</w:t>
      </w:r>
      <w:r w:rsidRPr="00F92E2F">
        <w:rPr>
          <w:spacing w:val="-4"/>
          <w:sz w:val="24"/>
        </w:rPr>
        <w:t xml:space="preserve"> </w:t>
      </w:r>
      <w:r w:rsidR="003B098D">
        <w:rPr>
          <w:sz w:val="24"/>
        </w:rPr>
        <w:t>inorganic</w:t>
      </w:r>
      <w:r w:rsidRPr="00F92E2F">
        <w:rPr>
          <w:sz w:val="24"/>
        </w:rPr>
        <w:t>;</w:t>
      </w:r>
      <w:r w:rsidRPr="00F92E2F">
        <w:rPr>
          <w:spacing w:val="-2"/>
          <w:sz w:val="24"/>
        </w:rPr>
        <w:t xml:space="preserve"> </w:t>
      </w:r>
      <w:r>
        <w:rPr>
          <w:spacing w:val="-2"/>
          <w:sz w:val="24"/>
        </w:rPr>
        <w:t xml:space="preserve">and </w:t>
      </w:r>
      <w:r w:rsidRPr="00F92E2F">
        <w:rPr>
          <w:sz w:val="24"/>
        </w:rPr>
        <w:t>volatile</w:t>
      </w:r>
      <w:r w:rsidRPr="00F92E2F">
        <w:rPr>
          <w:spacing w:val="-5"/>
          <w:sz w:val="24"/>
        </w:rPr>
        <w:t xml:space="preserve"> </w:t>
      </w:r>
      <w:r w:rsidRPr="00F92E2F">
        <w:rPr>
          <w:sz w:val="24"/>
        </w:rPr>
        <w:t>organic</w:t>
      </w:r>
      <w:r>
        <w:rPr>
          <w:b/>
          <w:i/>
          <w:spacing w:val="-4"/>
          <w:sz w:val="24"/>
        </w:rPr>
        <w:t xml:space="preserve"> </w:t>
      </w:r>
      <w:r w:rsidR="00BD5BFB">
        <w:rPr>
          <w:sz w:val="24"/>
        </w:rPr>
        <w:t>during 2025</w:t>
      </w:r>
      <w:r>
        <w:rPr>
          <w:sz w:val="24"/>
        </w:rPr>
        <w:t>.</w:t>
      </w:r>
      <w:r>
        <w:rPr>
          <w:spacing w:val="1"/>
          <w:sz w:val="24"/>
        </w:rPr>
        <w:t xml:space="preserve"> </w:t>
      </w:r>
      <w:r>
        <w:rPr>
          <w:sz w:val="24"/>
        </w:rPr>
        <w:t xml:space="preserve">Samples were collected for </w:t>
      </w:r>
      <w:r w:rsidRPr="00F92E2F">
        <w:rPr>
          <w:sz w:val="24"/>
        </w:rPr>
        <w:t>many</w:t>
      </w:r>
      <w:r>
        <w:rPr>
          <w:b/>
          <w:i/>
          <w:sz w:val="24"/>
        </w:rPr>
        <w:t xml:space="preserve"> </w:t>
      </w:r>
      <w:r>
        <w:rPr>
          <w:sz w:val="24"/>
        </w:rPr>
        <w:t xml:space="preserve">different contaminants most of which were not detected in the Village of </w:t>
      </w:r>
      <w:r w:rsidRPr="00F92E2F">
        <w:rPr>
          <w:color w:val="000000" w:themeColor="text1"/>
          <w:sz w:val="24"/>
        </w:rPr>
        <w:t xml:space="preserve">Deshler </w:t>
      </w:r>
      <w:r w:rsidRPr="00F92E2F">
        <w:rPr>
          <w:color w:val="000000" w:themeColor="text1"/>
          <w:spacing w:val="1"/>
          <w:sz w:val="24"/>
        </w:rPr>
        <w:t>water</w:t>
      </w:r>
      <w:r w:rsidRPr="00F92E2F">
        <w:rPr>
          <w:color w:val="000000" w:themeColor="text1"/>
          <w:sz w:val="24"/>
        </w:rPr>
        <w:t xml:space="preserve"> </w:t>
      </w:r>
      <w:r>
        <w:rPr>
          <w:sz w:val="24"/>
        </w:rPr>
        <w:t>supply.</w:t>
      </w:r>
      <w:r>
        <w:rPr>
          <w:spacing w:val="1"/>
          <w:sz w:val="24"/>
        </w:rPr>
        <w:t xml:space="preserve"> </w:t>
      </w:r>
      <w:r>
        <w:rPr>
          <w:sz w:val="24"/>
        </w:rPr>
        <w:t>The Ohio EPA requires us to monitor for some contaminants less than once per year</w:t>
      </w:r>
      <w:r>
        <w:rPr>
          <w:spacing w:val="1"/>
          <w:sz w:val="24"/>
        </w:rPr>
        <w:t xml:space="preserve"> </w:t>
      </w:r>
      <w:r>
        <w:rPr>
          <w:sz w:val="24"/>
        </w:rPr>
        <w:t>because the concentrations of these contaminants do not change frequently.</w:t>
      </w:r>
      <w:r>
        <w:rPr>
          <w:spacing w:val="1"/>
          <w:sz w:val="24"/>
        </w:rPr>
        <w:t xml:space="preserve"> </w:t>
      </w:r>
      <w:r>
        <w:rPr>
          <w:sz w:val="24"/>
        </w:rPr>
        <w:t>Some of our data, though accurate, are</w:t>
      </w:r>
      <w:r>
        <w:rPr>
          <w:spacing w:val="1"/>
          <w:sz w:val="24"/>
        </w:rPr>
        <w:t xml:space="preserve"> </w:t>
      </w:r>
      <w:r>
        <w:rPr>
          <w:sz w:val="24"/>
        </w:rPr>
        <w:t>more</w:t>
      </w:r>
      <w:r>
        <w:rPr>
          <w:spacing w:val="-1"/>
          <w:sz w:val="24"/>
        </w:rPr>
        <w:t xml:space="preserve"> </w:t>
      </w:r>
      <w:r>
        <w:rPr>
          <w:sz w:val="24"/>
        </w:rPr>
        <w:t>than</w:t>
      </w:r>
      <w:r>
        <w:rPr>
          <w:spacing w:val="-1"/>
          <w:sz w:val="24"/>
        </w:rPr>
        <w:t xml:space="preserve"> </w:t>
      </w:r>
      <w:r>
        <w:rPr>
          <w:sz w:val="24"/>
        </w:rPr>
        <w:t>one</w:t>
      </w:r>
      <w:r>
        <w:rPr>
          <w:spacing w:val="1"/>
          <w:sz w:val="24"/>
        </w:rPr>
        <w:t xml:space="preserve"> </w:t>
      </w:r>
      <w:r>
        <w:rPr>
          <w:sz w:val="24"/>
        </w:rPr>
        <w:t>year</w:t>
      </w:r>
      <w:r>
        <w:rPr>
          <w:spacing w:val="1"/>
          <w:sz w:val="24"/>
        </w:rPr>
        <w:t>.</w:t>
      </w:r>
    </w:p>
    <w:p w14:paraId="0AE13AC8" w14:textId="77777777" w:rsidR="00AF5237" w:rsidRDefault="00AF5237" w:rsidP="00AF5237">
      <w:pPr>
        <w:spacing w:before="51"/>
        <w:ind w:left="131"/>
        <w:rPr>
          <w:spacing w:val="1"/>
          <w:sz w:val="24"/>
        </w:rPr>
      </w:pPr>
    </w:p>
    <w:p w14:paraId="7D98BCEE" w14:textId="77777777" w:rsidR="00AF5237" w:rsidRDefault="00AF5237" w:rsidP="00AF5237">
      <w:pPr>
        <w:spacing w:before="51"/>
        <w:ind w:left="131"/>
        <w:rPr>
          <w:sz w:val="24"/>
        </w:rPr>
      </w:pPr>
    </w:p>
    <w:p w14:paraId="6794F217" w14:textId="77777777" w:rsidR="00AF5237" w:rsidRPr="00F92E2F" w:rsidRDefault="00AF5237" w:rsidP="00AF5237">
      <w:r>
        <w:rPr>
          <w:sz w:val="24"/>
        </w:rPr>
        <w:t xml:space="preserve">   </w:t>
      </w:r>
      <w:r w:rsidRPr="00F92E2F">
        <w:rPr>
          <w:sz w:val="24"/>
          <w:szCs w:val="24"/>
        </w:rPr>
        <w:t>Listed</w:t>
      </w:r>
      <w:r w:rsidRPr="00F92E2F">
        <w:rPr>
          <w:spacing w:val="-3"/>
          <w:sz w:val="24"/>
          <w:szCs w:val="24"/>
        </w:rPr>
        <w:t xml:space="preserve"> </w:t>
      </w:r>
      <w:r w:rsidRPr="00F92E2F">
        <w:rPr>
          <w:sz w:val="24"/>
          <w:szCs w:val="24"/>
        </w:rPr>
        <w:t>below is</w:t>
      </w:r>
      <w:r w:rsidRPr="00F92E2F">
        <w:rPr>
          <w:spacing w:val="-3"/>
          <w:sz w:val="24"/>
          <w:szCs w:val="24"/>
        </w:rPr>
        <w:t xml:space="preserve"> </w:t>
      </w:r>
      <w:r w:rsidRPr="00F92E2F">
        <w:rPr>
          <w:sz w:val="24"/>
          <w:szCs w:val="24"/>
        </w:rPr>
        <w:t>information</w:t>
      </w:r>
      <w:r w:rsidRPr="00F92E2F">
        <w:rPr>
          <w:spacing w:val="-1"/>
          <w:sz w:val="24"/>
          <w:szCs w:val="24"/>
        </w:rPr>
        <w:t xml:space="preserve"> </w:t>
      </w:r>
      <w:r w:rsidRPr="00F92E2F">
        <w:rPr>
          <w:sz w:val="24"/>
          <w:szCs w:val="24"/>
        </w:rPr>
        <w:t>on</w:t>
      </w:r>
      <w:r w:rsidRPr="00F92E2F">
        <w:rPr>
          <w:spacing w:val="-3"/>
          <w:sz w:val="24"/>
          <w:szCs w:val="24"/>
        </w:rPr>
        <w:t xml:space="preserve"> </w:t>
      </w:r>
      <w:r w:rsidRPr="00F92E2F">
        <w:rPr>
          <w:sz w:val="24"/>
          <w:szCs w:val="24"/>
        </w:rPr>
        <w:t>those contaminants</w:t>
      </w:r>
      <w:r w:rsidRPr="00F92E2F">
        <w:rPr>
          <w:spacing w:val="-2"/>
          <w:sz w:val="24"/>
          <w:szCs w:val="24"/>
        </w:rPr>
        <w:t xml:space="preserve"> </w:t>
      </w:r>
      <w:r w:rsidRPr="00F92E2F">
        <w:rPr>
          <w:sz w:val="24"/>
          <w:szCs w:val="24"/>
        </w:rPr>
        <w:t>that</w:t>
      </w:r>
      <w:r w:rsidRPr="00F92E2F">
        <w:rPr>
          <w:spacing w:val="-3"/>
          <w:sz w:val="24"/>
          <w:szCs w:val="24"/>
        </w:rPr>
        <w:t xml:space="preserve"> </w:t>
      </w:r>
      <w:r w:rsidRPr="00F92E2F">
        <w:rPr>
          <w:sz w:val="24"/>
          <w:szCs w:val="24"/>
        </w:rPr>
        <w:t>were</w:t>
      </w:r>
      <w:r w:rsidRPr="00F92E2F">
        <w:rPr>
          <w:spacing w:val="-2"/>
          <w:sz w:val="24"/>
          <w:szCs w:val="24"/>
        </w:rPr>
        <w:t xml:space="preserve"> </w:t>
      </w:r>
      <w:r w:rsidRPr="00F92E2F">
        <w:rPr>
          <w:sz w:val="24"/>
          <w:szCs w:val="24"/>
        </w:rPr>
        <w:t>found</w:t>
      </w:r>
      <w:r w:rsidRPr="00F92E2F">
        <w:rPr>
          <w:spacing w:val="-3"/>
          <w:sz w:val="24"/>
          <w:szCs w:val="24"/>
        </w:rPr>
        <w:t xml:space="preserve"> </w:t>
      </w:r>
      <w:r w:rsidRPr="00F92E2F">
        <w:rPr>
          <w:sz w:val="24"/>
          <w:szCs w:val="24"/>
        </w:rPr>
        <w:t>in</w:t>
      </w:r>
      <w:r w:rsidRPr="00F92E2F">
        <w:rPr>
          <w:spacing w:val="-2"/>
          <w:sz w:val="24"/>
          <w:szCs w:val="24"/>
        </w:rPr>
        <w:t xml:space="preserve"> </w:t>
      </w:r>
      <w:r w:rsidRPr="00F92E2F">
        <w:rPr>
          <w:sz w:val="24"/>
          <w:szCs w:val="24"/>
        </w:rPr>
        <w:t>the Village of Deshler</w:t>
      </w:r>
    </w:p>
    <w:p w14:paraId="58185178" w14:textId="77777777" w:rsidR="00AF5237" w:rsidRPr="00322505" w:rsidRDefault="00AF5237" w:rsidP="00A90668">
      <w:pPr>
        <w:pStyle w:val="BodyText"/>
        <w:ind w:left="131"/>
        <w:sectPr w:rsidR="00AF5237" w:rsidRPr="00322505">
          <w:pgSz w:w="12240" w:h="15840"/>
          <w:pgMar w:top="1220" w:right="460" w:bottom="1080" w:left="860" w:header="0" w:footer="896" w:gutter="0"/>
          <w:cols w:space="720"/>
        </w:sectPr>
      </w:pPr>
      <w:r>
        <w:t>drinking</w:t>
      </w:r>
      <w:r>
        <w:rPr>
          <w:spacing w:val="-2"/>
        </w:rPr>
        <w:t xml:space="preserve"> </w:t>
      </w:r>
      <w:r>
        <w:t>water.</w:t>
      </w:r>
    </w:p>
    <w:p w14:paraId="37FA3EC3" w14:textId="77777777" w:rsidR="00AF5237" w:rsidRDefault="00AF5237" w:rsidP="00AF5237">
      <w:pPr>
        <w:pStyle w:val="Heading2"/>
        <w:spacing w:before="39"/>
      </w:pPr>
      <w:r>
        <w:t>TABLE</w:t>
      </w:r>
      <w:r>
        <w:rPr>
          <w:spacing w:val="-3"/>
        </w:rPr>
        <w:t xml:space="preserve"> </w:t>
      </w:r>
      <w:r>
        <w:t>OF</w:t>
      </w:r>
      <w:r>
        <w:rPr>
          <w:spacing w:val="-1"/>
        </w:rPr>
        <w:t xml:space="preserve"> </w:t>
      </w:r>
      <w:r>
        <w:t>DETECTED</w:t>
      </w:r>
      <w:r>
        <w:rPr>
          <w:spacing w:val="-2"/>
        </w:rPr>
        <w:t xml:space="preserve"> </w:t>
      </w:r>
      <w:r>
        <w:t>CONTAMINANTS</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900"/>
        <w:gridCol w:w="720"/>
        <w:gridCol w:w="989"/>
        <w:gridCol w:w="1260"/>
        <w:gridCol w:w="1080"/>
        <w:gridCol w:w="1080"/>
        <w:gridCol w:w="2791"/>
      </w:tblGrid>
      <w:tr w:rsidR="00AF5237" w14:paraId="22B58995" w14:textId="77777777" w:rsidTr="00A90668">
        <w:trPr>
          <w:trHeight w:val="551"/>
        </w:trPr>
        <w:tc>
          <w:tcPr>
            <w:tcW w:w="1800" w:type="dxa"/>
            <w:shd w:val="clear" w:color="auto" w:fill="F1F1F1"/>
          </w:tcPr>
          <w:p w14:paraId="16469456" w14:textId="77777777" w:rsidR="00AF5237" w:rsidRDefault="00AF5237" w:rsidP="00B9186B">
            <w:pPr>
              <w:pStyle w:val="TableParagraph"/>
              <w:ind w:left="40" w:right="324"/>
              <w:rPr>
                <w:b/>
                <w:sz w:val="24"/>
              </w:rPr>
            </w:pPr>
            <w:r>
              <w:rPr>
                <w:b/>
                <w:sz w:val="24"/>
              </w:rPr>
              <w:t>Contaminants</w:t>
            </w:r>
            <w:r>
              <w:rPr>
                <w:b/>
                <w:spacing w:val="-52"/>
                <w:sz w:val="24"/>
              </w:rPr>
              <w:t xml:space="preserve"> </w:t>
            </w:r>
            <w:r>
              <w:rPr>
                <w:b/>
                <w:sz w:val="24"/>
              </w:rPr>
              <w:t>(Units)</w:t>
            </w:r>
          </w:p>
        </w:tc>
        <w:tc>
          <w:tcPr>
            <w:tcW w:w="900" w:type="dxa"/>
            <w:shd w:val="clear" w:color="auto" w:fill="F1F1F1"/>
          </w:tcPr>
          <w:p w14:paraId="2CB56463" w14:textId="77777777" w:rsidR="00AF5237" w:rsidRDefault="00AF5237" w:rsidP="00B9186B">
            <w:pPr>
              <w:pStyle w:val="TableParagraph"/>
              <w:spacing w:before="146"/>
              <w:ind w:left="40"/>
              <w:rPr>
                <w:b/>
                <w:sz w:val="24"/>
              </w:rPr>
            </w:pPr>
            <w:r>
              <w:rPr>
                <w:b/>
                <w:sz w:val="24"/>
              </w:rPr>
              <w:t>MCLG</w:t>
            </w:r>
          </w:p>
        </w:tc>
        <w:tc>
          <w:tcPr>
            <w:tcW w:w="720" w:type="dxa"/>
            <w:shd w:val="clear" w:color="auto" w:fill="F1F1F1"/>
          </w:tcPr>
          <w:p w14:paraId="45D8E5D5" w14:textId="77777777" w:rsidR="00AF5237" w:rsidRDefault="00AF5237" w:rsidP="00B9186B">
            <w:pPr>
              <w:pStyle w:val="TableParagraph"/>
              <w:spacing w:before="146"/>
              <w:ind w:left="40"/>
              <w:rPr>
                <w:b/>
                <w:sz w:val="24"/>
              </w:rPr>
            </w:pPr>
            <w:r>
              <w:rPr>
                <w:b/>
                <w:sz w:val="24"/>
              </w:rPr>
              <w:t>MCL</w:t>
            </w:r>
          </w:p>
        </w:tc>
        <w:tc>
          <w:tcPr>
            <w:tcW w:w="989" w:type="dxa"/>
            <w:shd w:val="clear" w:color="auto" w:fill="F1F1F1"/>
          </w:tcPr>
          <w:p w14:paraId="2CF5FB3D" w14:textId="77777777" w:rsidR="00AF5237" w:rsidRDefault="00AF5237" w:rsidP="00B9186B">
            <w:pPr>
              <w:pStyle w:val="TableParagraph"/>
              <w:ind w:left="40" w:right="283"/>
              <w:rPr>
                <w:b/>
                <w:sz w:val="24"/>
              </w:rPr>
            </w:pPr>
            <w:r>
              <w:rPr>
                <w:b/>
                <w:sz w:val="24"/>
              </w:rPr>
              <w:t>Level</w:t>
            </w:r>
            <w:r>
              <w:rPr>
                <w:b/>
                <w:spacing w:val="1"/>
                <w:sz w:val="24"/>
              </w:rPr>
              <w:t xml:space="preserve"> </w:t>
            </w:r>
            <w:r>
              <w:rPr>
                <w:b/>
                <w:sz w:val="24"/>
              </w:rPr>
              <w:t>Found</w:t>
            </w:r>
          </w:p>
        </w:tc>
        <w:tc>
          <w:tcPr>
            <w:tcW w:w="1260" w:type="dxa"/>
            <w:shd w:val="clear" w:color="auto" w:fill="F1F1F1"/>
          </w:tcPr>
          <w:p w14:paraId="73B42B59" w14:textId="77777777" w:rsidR="00AF5237" w:rsidRDefault="00AF5237" w:rsidP="00B9186B">
            <w:pPr>
              <w:pStyle w:val="TableParagraph"/>
              <w:ind w:left="42" w:right="105"/>
              <w:rPr>
                <w:b/>
                <w:sz w:val="24"/>
              </w:rPr>
            </w:pPr>
            <w:r>
              <w:rPr>
                <w:b/>
                <w:sz w:val="24"/>
              </w:rPr>
              <w:t>Range of</w:t>
            </w:r>
            <w:r>
              <w:rPr>
                <w:b/>
                <w:spacing w:val="1"/>
                <w:sz w:val="24"/>
              </w:rPr>
              <w:t xml:space="preserve"> </w:t>
            </w:r>
            <w:r>
              <w:rPr>
                <w:b/>
                <w:sz w:val="24"/>
              </w:rPr>
              <w:t>Detections</w:t>
            </w:r>
          </w:p>
        </w:tc>
        <w:tc>
          <w:tcPr>
            <w:tcW w:w="1080" w:type="dxa"/>
            <w:shd w:val="clear" w:color="auto" w:fill="F1F1F1"/>
          </w:tcPr>
          <w:p w14:paraId="61EFED84" w14:textId="77777777" w:rsidR="00AF5237" w:rsidRDefault="00AF5237" w:rsidP="00B9186B">
            <w:pPr>
              <w:pStyle w:val="TableParagraph"/>
              <w:spacing w:before="146"/>
              <w:ind w:left="42"/>
              <w:rPr>
                <w:b/>
                <w:sz w:val="24"/>
              </w:rPr>
            </w:pPr>
            <w:r>
              <w:rPr>
                <w:b/>
                <w:sz w:val="24"/>
              </w:rPr>
              <w:t>Violation</w:t>
            </w:r>
          </w:p>
        </w:tc>
        <w:tc>
          <w:tcPr>
            <w:tcW w:w="1080" w:type="dxa"/>
            <w:shd w:val="clear" w:color="auto" w:fill="F1F1F1"/>
          </w:tcPr>
          <w:p w14:paraId="4C77C847" w14:textId="77777777" w:rsidR="00AF5237" w:rsidRDefault="00AF5237" w:rsidP="00B9186B">
            <w:pPr>
              <w:pStyle w:val="TableParagraph"/>
              <w:spacing w:before="29"/>
              <w:ind w:left="42" w:right="262"/>
              <w:rPr>
                <w:b/>
                <w:sz w:val="24"/>
              </w:rPr>
            </w:pPr>
            <w:r>
              <w:rPr>
                <w:b/>
                <w:sz w:val="24"/>
              </w:rPr>
              <w:t>Sample</w:t>
            </w:r>
            <w:r>
              <w:rPr>
                <w:b/>
                <w:spacing w:val="-53"/>
                <w:sz w:val="24"/>
              </w:rPr>
              <w:t xml:space="preserve"> </w:t>
            </w:r>
            <w:r>
              <w:rPr>
                <w:b/>
                <w:sz w:val="24"/>
              </w:rPr>
              <w:t>Year</w:t>
            </w:r>
          </w:p>
        </w:tc>
        <w:tc>
          <w:tcPr>
            <w:tcW w:w="2791" w:type="dxa"/>
            <w:shd w:val="clear" w:color="auto" w:fill="F1F1F1"/>
          </w:tcPr>
          <w:p w14:paraId="2A4B3824" w14:textId="77777777" w:rsidR="00AF5237" w:rsidRDefault="00AF5237" w:rsidP="00B9186B">
            <w:pPr>
              <w:pStyle w:val="TableParagraph"/>
              <w:spacing w:before="29"/>
              <w:ind w:left="42" w:right="1019"/>
              <w:rPr>
                <w:b/>
                <w:sz w:val="24"/>
              </w:rPr>
            </w:pPr>
            <w:r>
              <w:rPr>
                <w:b/>
                <w:sz w:val="24"/>
              </w:rPr>
              <w:t>Typical Source of</w:t>
            </w:r>
            <w:r>
              <w:rPr>
                <w:b/>
                <w:spacing w:val="-52"/>
                <w:sz w:val="24"/>
              </w:rPr>
              <w:t xml:space="preserve"> </w:t>
            </w:r>
            <w:r>
              <w:rPr>
                <w:b/>
                <w:sz w:val="24"/>
              </w:rPr>
              <w:t>Contaminants</w:t>
            </w:r>
          </w:p>
        </w:tc>
      </w:tr>
      <w:tr w:rsidR="00AF5237" w14:paraId="2A32E9D9" w14:textId="77777777" w:rsidTr="00B9186B">
        <w:trPr>
          <w:trHeight w:val="347"/>
        </w:trPr>
        <w:tc>
          <w:tcPr>
            <w:tcW w:w="10620" w:type="dxa"/>
            <w:gridSpan w:val="8"/>
            <w:shd w:val="clear" w:color="auto" w:fill="F1F1F1"/>
          </w:tcPr>
          <w:p w14:paraId="296BDE11" w14:textId="77777777" w:rsidR="00AF5237" w:rsidRDefault="00AF5237" w:rsidP="00B9186B">
            <w:pPr>
              <w:pStyle w:val="TableParagraph"/>
              <w:spacing w:line="291" w:lineRule="exact"/>
              <w:ind w:left="40"/>
              <w:rPr>
                <w:b/>
                <w:sz w:val="24"/>
              </w:rPr>
            </w:pPr>
            <w:r>
              <w:rPr>
                <w:b/>
                <w:sz w:val="24"/>
              </w:rPr>
              <w:t>Inorganic</w:t>
            </w:r>
            <w:r>
              <w:rPr>
                <w:b/>
                <w:spacing w:val="-4"/>
                <w:sz w:val="24"/>
              </w:rPr>
              <w:t xml:space="preserve"> </w:t>
            </w:r>
            <w:r>
              <w:rPr>
                <w:b/>
                <w:sz w:val="24"/>
              </w:rPr>
              <w:t>Contaminants</w:t>
            </w:r>
          </w:p>
        </w:tc>
      </w:tr>
      <w:tr w:rsidR="00AF5237" w14:paraId="1EECF9DF" w14:textId="77777777" w:rsidTr="00A90668">
        <w:trPr>
          <w:trHeight w:val="380"/>
        </w:trPr>
        <w:tc>
          <w:tcPr>
            <w:tcW w:w="1800" w:type="dxa"/>
          </w:tcPr>
          <w:p w14:paraId="7E420218" w14:textId="77777777" w:rsidR="00AF5237" w:rsidRDefault="00603605" w:rsidP="00B9186B">
            <w:pPr>
              <w:pStyle w:val="TableParagraph"/>
              <w:rPr>
                <w:rFonts w:ascii="Times New Roman"/>
                <w:sz w:val="24"/>
              </w:rPr>
            </w:pPr>
            <w:r>
              <w:rPr>
                <w:rFonts w:ascii="Times New Roman"/>
                <w:sz w:val="24"/>
              </w:rPr>
              <w:t>Fluoride (ppm</w:t>
            </w:r>
            <w:r w:rsidR="00AF5237">
              <w:rPr>
                <w:rFonts w:ascii="Times New Roman"/>
                <w:sz w:val="24"/>
              </w:rPr>
              <w:t>)</w:t>
            </w:r>
          </w:p>
        </w:tc>
        <w:tc>
          <w:tcPr>
            <w:tcW w:w="900" w:type="dxa"/>
          </w:tcPr>
          <w:p w14:paraId="455751DF" w14:textId="77777777" w:rsidR="00AF5237" w:rsidRDefault="00AF5237" w:rsidP="00B9186B">
            <w:pPr>
              <w:pStyle w:val="TableParagraph"/>
              <w:rPr>
                <w:rFonts w:ascii="Times New Roman"/>
                <w:sz w:val="24"/>
              </w:rPr>
            </w:pPr>
            <w:r>
              <w:rPr>
                <w:rFonts w:ascii="Times New Roman"/>
                <w:sz w:val="24"/>
              </w:rPr>
              <w:t>4</w:t>
            </w:r>
          </w:p>
        </w:tc>
        <w:tc>
          <w:tcPr>
            <w:tcW w:w="720" w:type="dxa"/>
          </w:tcPr>
          <w:p w14:paraId="41ECBB4B" w14:textId="77777777" w:rsidR="00AF5237" w:rsidRDefault="00AF5237" w:rsidP="00B9186B">
            <w:pPr>
              <w:pStyle w:val="TableParagraph"/>
              <w:rPr>
                <w:rFonts w:ascii="Times New Roman"/>
                <w:sz w:val="24"/>
              </w:rPr>
            </w:pPr>
            <w:r>
              <w:rPr>
                <w:rFonts w:ascii="Times New Roman"/>
                <w:sz w:val="24"/>
              </w:rPr>
              <w:t>4</w:t>
            </w:r>
          </w:p>
        </w:tc>
        <w:tc>
          <w:tcPr>
            <w:tcW w:w="989" w:type="dxa"/>
          </w:tcPr>
          <w:p w14:paraId="31D9F993" w14:textId="77777777" w:rsidR="00AF5237" w:rsidRDefault="00603605" w:rsidP="00B9186B">
            <w:pPr>
              <w:pStyle w:val="TableParagraph"/>
              <w:rPr>
                <w:rFonts w:ascii="Times New Roman"/>
                <w:sz w:val="24"/>
              </w:rPr>
            </w:pPr>
            <w:r>
              <w:rPr>
                <w:rFonts w:ascii="Times New Roman"/>
                <w:sz w:val="24"/>
              </w:rPr>
              <w:t>0.65</w:t>
            </w:r>
          </w:p>
        </w:tc>
        <w:tc>
          <w:tcPr>
            <w:tcW w:w="1260" w:type="dxa"/>
          </w:tcPr>
          <w:p w14:paraId="12484144" w14:textId="77777777" w:rsidR="00AF5237" w:rsidRDefault="00AF5237" w:rsidP="00B9186B">
            <w:pPr>
              <w:pStyle w:val="TableParagraph"/>
              <w:rPr>
                <w:rFonts w:ascii="Times New Roman"/>
                <w:sz w:val="24"/>
              </w:rPr>
            </w:pPr>
            <w:r>
              <w:rPr>
                <w:rFonts w:ascii="Times New Roman"/>
                <w:sz w:val="24"/>
              </w:rPr>
              <w:t>N/A</w:t>
            </w:r>
          </w:p>
        </w:tc>
        <w:tc>
          <w:tcPr>
            <w:tcW w:w="1080" w:type="dxa"/>
          </w:tcPr>
          <w:p w14:paraId="78FC7E67" w14:textId="77777777" w:rsidR="00AF5237" w:rsidRDefault="00AF5237" w:rsidP="00B9186B">
            <w:pPr>
              <w:pStyle w:val="TableParagraph"/>
              <w:rPr>
                <w:rFonts w:ascii="Times New Roman"/>
                <w:sz w:val="24"/>
              </w:rPr>
            </w:pPr>
            <w:r>
              <w:rPr>
                <w:rFonts w:ascii="Times New Roman"/>
                <w:sz w:val="24"/>
              </w:rPr>
              <w:t>No</w:t>
            </w:r>
          </w:p>
        </w:tc>
        <w:tc>
          <w:tcPr>
            <w:tcW w:w="1080" w:type="dxa"/>
          </w:tcPr>
          <w:p w14:paraId="098A382C" w14:textId="77777777" w:rsidR="00AF5237" w:rsidRPr="009665AB" w:rsidRDefault="00603605" w:rsidP="00B9186B">
            <w:pPr>
              <w:pStyle w:val="TableParagraph"/>
              <w:rPr>
                <w:rFonts w:ascii="Times New Roman"/>
                <w:sz w:val="24"/>
              </w:rPr>
            </w:pPr>
            <w:r>
              <w:rPr>
                <w:rFonts w:ascii="Times New Roman"/>
                <w:sz w:val="24"/>
              </w:rPr>
              <w:t>2024</w:t>
            </w:r>
          </w:p>
        </w:tc>
        <w:tc>
          <w:tcPr>
            <w:tcW w:w="2791" w:type="dxa"/>
          </w:tcPr>
          <w:p w14:paraId="1699A21D" w14:textId="77777777" w:rsidR="00AF5237" w:rsidRDefault="00AF5237" w:rsidP="00B9186B">
            <w:pPr>
              <w:pStyle w:val="TableParagraph"/>
              <w:rPr>
                <w:rFonts w:ascii="Times New Roman"/>
                <w:sz w:val="24"/>
              </w:rPr>
            </w:pPr>
            <w:r>
              <w:rPr>
                <w:rFonts w:ascii="Times New Roman"/>
                <w:sz w:val="24"/>
              </w:rPr>
              <w:t>Erosion of natural deposits</w:t>
            </w:r>
          </w:p>
        </w:tc>
      </w:tr>
      <w:tr w:rsidR="00A90668" w14:paraId="21B68E6C" w14:textId="77777777" w:rsidTr="00A90668">
        <w:trPr>
          <w:trHeight w:val="344"/>
        </w:trPr>
        <w:tc>
          <w:tcPr>
            <w:tcW w:w="1800" w:type="dxa"/>
          </w:tcPr>
          <w:p w14:paraId="043A907F" w14:textId="77777777" w:rsidR="00A90668" w:rsidRDefault="00603605" w:rsidP="00B9186B">
            <w:pPr>
              <w:pStyle w:val="TableParagraph"/>
              <w:rPr>
                <w:rFonts w:ascii="Times New Roman"/>
                <w:sz w:val="24"/>
              </w:rPr>
            </w:pPr>
            <w:r>
              <w:rPr>
                <w:rFonts w:ascii="Times New Roman"/>
                <w:sz w:val="24"/>
              </w:rPr>
              <w:t>Cyanide (ppb</w:t>
            </w:r>
            <w:r w:rsidR="00A90668">
              <w:rPr>
                <w:rFonts w:ascii="Times New Roman"/>
                <w:sz w:val="24"/>
              </w:rPr>
              <w:t>)</w:t>
            </w:r>
          </w:p>
        </w:tc>
        <w:tc>
          <w:tcPr>
            <w:tcW w:w="900" w:type="dxa"/>
          </w:tcPr>
          <w:p w14:paraId="55C5F941" w14:textId="77777777" w:rsidR="00A90668" w:rsidRDefault="00603605" w:rsidP="00B9186B">
            <w:pPr>
              <w:pStyle w:val="TableParagraph"/>
              <w:rPr>
                <w:rFonts w:ascii="Times New Roman"/>
                <w:sz w:val="24"/>
              </w:rPr>
            </w:pPr>
            <w:r>
              <w:rPr>
                <w:rFonts w:ascii="Times New Roman"/>
                <w:sz w:val="24"/>
              </w:rPr>
              <w:t>200</w:t>
            </w:r>
          </w:p>
        </w:tc>
        <w:tc>
          <w:tcPr>
            <w:tcW w:w="720" w:type="dxa"/>
          </w:tcPr>
          <w:p w14:paraId="26F81765" w14:textId="77777777" w:rsidR="00A90668" w:rsidRDefault="00603605" w:rsidP="00B9186B">
            <w:pPr>
              <w:pStyle w:val="TableParagraph"/>
              <w:rPr>
                <w:rFonts w:ascii="Times New Roman"/>
                <w:sz w:val="24"/>
              </w:rPr>
            </w:pPr>
            <w:r>
              <w:rPr>
                <w:rFonts w:ascii="Times New Roman"/>
                <w:sz w:val="24"/>
              </w:rPr>
              <w:t>200</w:t>
            </w:r>
          </w:p>
        </w:tc>
        <w:tc>
          <w:tcPr>
            <w:tcW w:w="989" w:type="dxa"/>
          </w:tcPr>
          <w:p w14:paraId="16A63CEF" w14:textId="77777777" w:rsidR="00A90668" w:rsidRPr="009665AB" w:rsidRDefault="00603605" w:rsidP="00B9186B">
            <w:pPr>
              <w:pStyle w:val="TableParagraph"/>
              <w:rPr>
                <w:rFonts w:ascii="Times New Roman"/>
                <w:color w:val="FF0000"/>
                <w:sz w:val="24"/>
              </w:rPr>
            </w:pPr>
            <w:r>
              <w:rPr>
                <w:rFonts w:ascii="Times New Roman"/>
                <w:sz w:val="24"/>
              </w:rPr>
              <w:t>1.0</w:t>
            </w:r>
          </w:p>
        </w:tc>
        <w:tc>
          <w:tcPr>
            <w:tcW w:w="1260" w:type="dxa"/>
          </w:tcPr>
          <w:p w14:paraId="027C5BFE" w14:textId="77777777" w:rsidR="00A90668" w:rsidRDefault="00A90668" w:rsidP="00B9186B">
            <w:pPr>
              <w:pStyle w:val="TableParagraph"/>
              <w:rPr>
                <w:rFonts w:ascii="Times New Roman"/>
                <w:sz w:val="24"/>
              </w:rPr>
            </w:pPr>
            <w:r>
              <w:rPr>
                <w:rFonts w:ascii="Times New Roman"/>
                <w:sz w:val="24"/>
              </w:rPr>
              <w:t>N/A</w:t>
            </w:r>
          </w:p>
        </w:tc>
        <w:tc>
          <w:tcPr>
            <w:tcW w:w="1080" w:type="dxa"/>
          </w:tcPr>
          <w:p w14:paraId="77E1D777" w14:textId="77777777" w:rsidR="00A90668" w:rsidRDefault="00A90668" w:rsidP="00B9186B">
            <w:pPr>
              <w:pStyle w:val="TableParagraph"/>
              <w:rPr>
                <w:rFonts w:ascii="Times New Roman"/>
                <w:sz w:val="24"/>
              </w:rPr>
            </w:pPr>
            <w:r>
              <w:rPr>
                <w:rFonts w:ascii="Times New Roman"/>
                <w:sz w:val="24"/>
              </w:rPr>
              <w:t>No</w:t>
            </w:r>
          </w:p>
        </w:tc>
        <w:tc>
          <w:tcPr>
            <w:tcW w:w="1080" w:type="dxa"/>
          </w:tcPr>
          <w:p w14:paraId="2E13F947" w14:textId="77777777" w:rsidR="00A90668" w:rsidRPr="009665AB" w:rsidRDefault="00603605" w:rsidP="00B9186B">
            <w:pPr>
              <w:pStyle w:val="TableParagraph"/>
              <w:rPr>
                <w:rFonts w:ascii="Times New Roman"/>
                <w:sz w:val="24"/>
              </w:rPr>
            </w:pPr>
            <w:r>
              <w:rPr>
                <w:rFonts w:ascii="Times New Roman"/>
                <w:sz w:val="24"/>
              </w:rPr>
              <w:t>2024</w:t>
            </w:r>
          </w:p>
        </w:tc>
        <w:tc>
          <w:tcPr>
            <w:tcW w:w="2791" w:type="dxa"/>
          </w:tcPr>
          <w:p w14:paraId="4F4EEBBD" w14:textId="77777777" w:rsidR="00A90668" w:rsidRPr="00BC0A65" w:rsidRDefault="00603605" w:rsidP="00B9186B">
            <w:pPr>
              <w:pStyle w:val="TableParagraph"/>
              <w:rPr>
                <w:rFonts w:ascii="Times New Roman" w:hAnsi="Times New Roman" w:cs="Times New Roman"/>
              </w:rPr>
            </w:pPr>
            <w:r w:rsidRPr="00BC0A65">
              <w:rPr>
                <w:rFonts w:ascii="Times New Roman" w:hAnsi="Times New Roman" w:cs="Times New Roman"/>
              </w:rPr>
              <w:t>Discharge from steel/metal, plastic and fertilizer factories</w:t>
            </w:r>
          </w:p>
        </w:tc>
      </w:tr>
      <w:tr w:rsidR="00AF5237" w14:paraId="745FB61B" w14:textId="77777777" w:rsidTr="00B9186B">
        <w:trPr>
          <w:trHeight w:val="347"/>
        </w:trPr>
        <w:tc>
          <w:tcPr>
            <w:tcW w:w="10620" w:type="dxa"/>
            <w:gridSpan w:val="8"/>
            <w:shd w:val="clear" w:color="auto" w:fill="F1F1F1"/>
          </w:tcPr>
          <w:p w14:paraId="73829A20" w14:textId="77777777" w:rsidR="00AF5237" w:rsidRDefault="00AF5237" w:rsidP="00B9186B">
            <w:pPr>
              <w:pStyle w:val="TableParagraph"/>
              <w:spacing w:line="291" w:lineRule="exact"/>
              <w:ind w:left="40"/>
              <w:rPr>
                <w:b/>
                <w:sz w:val="24"/>
              </w:rPr>
            </w:pPr>
            <w:r>
              <w:rPr>
                <w:b/>
                <w:sz w:val="24"/>
              </w:rPr>
              <w:t>Volatile</w:t>
            </w:r>
            <w:r>
              <w:rPr>
                <w:b/>
                <w:spacing w:val="-4"/>
                <w:sz w:val="24"/>
              </w:rPr>
              <w:t xml:space="preserve"> </w:t>
            </w:r>
            <w:r>
              <w:rPr>
                <w:b/>
                <w:sz w:val="24"/>
              </w:rPr>
              <w:t>Organic</w:t>
            </w:r>
            <w:r>
              <w:rPr>
                <w:b/>
                <w:spacing w:val="-3"/>
                <w:sz w:val="24"/>
              </w:rPr>
              <w:t xml:space="preserve"> </w:t>
            </w:r>
            <w:r>
              <w:rPr>
                <w:b/>
                <w:sz w:val="24"/>
              </w:rPr>
              <w:t>Contaminants</w:t>
            </w:r>
          </w:p>
        </w:tc>
      </w:tr>
      <w:tr w:rsidR="00AF5237" w14:paraId="7C3D74B7" w14:textId="77777777" w:rsidTr="00B9186B">
        <w:trPr>
          <w:trHeight w:val="467"/>
        </w:trPr>
        <w:tc>
          <w:tcPr>
            <w:tcW w:w="1800" w:type="dxa"/>
          </w:tcPr>
          <w:p w14:paraId="16DA2D03" w14:textId="77777777" w:rsidR="00401660" w:rsidRDefault="00AF5237" w:rsidP="00B9186B">
            <w:pPr>
              <w:pStyle w:val="TableParagraph"/>
              <w:rPr>
                <w:rFonts w:ascii="Times New Roman"/>
                <w:sz w:val="24"/>
              </w:rPr>
            </w:pPr>
            <w:r>
              <w:rPr>
                <w:rFonts w:ascii="Times New Roman"/>
                <w:sz w:val="24"/>
              </w:rPr>
              <w:t>Total Trihalomethanes (ppb)</w:t>
            </w:r>
          </w:p>
        </w:tc>
        <w:tc>
          <w:tcPr>
            <w:tcW w:w="900" w:type="dxa"/>
          </w:tcPr>
          <w:p w14:paraId="4AFD81AA" w14:textId="77777777" w:rsidR="00AF5237" w:rsidRDefault="00AF5237" w:rsidP="00B9186B">
            <w:pPr>
              <w:pStyle w:val="TableParagraph"/>
              <w:rPr>
                <w:rFonts w:ascii="Times New Roman"/>
                <w:sz w:val="24"/>
              </w:rPr>
            </w:pPr>
            <w:r>
              <w:rPr>
                <w:rFonts w:ascii="Times New Roman"/>
                <w:sz w:val="24"/>
              </w:rPr>
              <w:t>N/A</w:t>
            </w:r>
          </w:p>
        </w:tc>
        <w:tc>
          <w:tcPr>
            <w:tcW w:w="720" w:type="dxa"/>
          </w:tcPr>
          <w:p w14:paraId="7A642BB9" w14:textId="77777777" w:rsidR="00AF5237" w:rsidRDefault="00AF5237" w:rsidP="00B9186B">
            <w:pPr>
              <w:pStyle w:val="TableParagraph"/>
              <w:rPr>
                <w:rFonts w:ascii="Times New Roman"/>
                <w:sz w:val="24"/>
              </w:rPr>
            </w:pPr>
            <w:r>
              <w:rPr>
                <w:rFonts w:ascii="Times New Roman"/>
                <w:sz w:val="24"/>
              </w:rPr>
              <w:t>80</w:t>
            </w:r>
          </w:p>
        </w:tc>
        <w:tc>
          <w:tcPr>
            <w:tcW w:w="989" w:type="dxa"/>
          </w:tcPr>
          <w:p w14:paraId="6FEE57A8" w14:textId="77777777" w:rsidR="00AF5237" w:rsidRDefault="00603605" w:rsidP="00B9186B">
            <w:pPr>
              <w:pStyle w:val="TableParagraph"/>
              <w:rPr>
                <w:rFonts w:ascii="Times New Roman"/>
                <w:sz w:val="24"/>
              </w:rPr>
            </w:pPr>
            <w:r>
              <w:rPr>
                <w:rFonts w:ascii="Times New Roman"/>
                <w:sz w:val="24"/>
              </w:rPr>
              <w:t>15.7</w:t>
            </w:r>
          </w:p>
        </w:tc>
        <w:tc>
          <w:tcPr>
            <w:tcW w:w="1260" w:type="dxa"/>
          </w:tcPr>
          <w:p w14:paraId="25A5C730" w14:textId="77777777" w:rsidR="00AF5237" w:rsidRDefault="00603605" w:rsidP="00B9186B">
            <w:pPr>
              <w:pStyle w:val="TableParagraph"/>
              <w:rPr>
                <w:rFonts w:ascii="Times New Roman"/>
                <w:sz w:val="24"/>
              </w:rPr>
            </w:pPr>
            <w:r>
              <w:rPr>
                <w:rFonts w:ascii="Times New Roman"/>
                <w:sz w:val="24"/>
              </w:rPr>
              <w:t>4.0</w:t>
            </w:r>
            <w:r w:rsidR="00271121">
              <w:rPr>
                <w:rFonts w:ascii="Times New Roman"/>
                <w:sz w:val="24"/>
              </w:rPr>
              <w:t xml:space="preserve"> </w:t>
            </w:r>
            <w:r>
              <w:rPr>
                <w:rFonts w:ascii="Times New Roman"/>
                <w:sz w:val="24"/>
              </w:rPr>
              <w:t>-15.7</w:t>
            </w:r>
          </w:p>
        </w:tc>
        <w:tc>
          <w:tcPr>
            <w:tcW w:w="1080" w:type="dxa"/>
          </w:tcPr>
          <w:p w14:paraId="63D7395A" w14:textId="77777777" w:rsidR="00AF5237" w:rsidRDefault="00AF5237" w:rsidP="00B9186B">
            <w:pPr>
              <w:pStyle w:val="TableParagraph"/>
              <w:rPr>
                <w:rFonts w:ascii="Times New Roman"/>
                <w:sz w:val="24"/>
              </w:rPr>
            </w:pPr>
            <w:r>
              <w:rPr>
                <w:rFonts w:ascii="Times New Roman"/>
                <w:sz w:val="24"/>
              </w:rPr>
              <w:t>No</w:t>
            </w:r>
          </w:p>
        </w:tc>
        <w:tc>
          <w:tcPr>
            <w:tcW w:w="1080" w:type="dxa"/>
          </w:tcPr>
          <w:p w14:paraId="52C02562" w14:textId="77777777" w:rsidR="00AF5237" w:rsidRDefault="00603605" w:rsidP="00B9186B">
            <w:pPr>
              <w:pStyle w:val="TableParagraph"/>
              <w:rPr>
                <w:rFonts w:ascii="Times New Roman"/>
                <w:sz w:val="24"/>
              </w:rPr>
            </w:pPr>
            <w:r>
              <w:rPr>
                <w:rFonts w:ascii="Times New Roman"/>
                <w:sz w:val="24"/>
              </w:rPr>
              <w:t>2025</w:t>
            </w:r>
          </w:p>
        </w:tc>
        <w:tc>
          <w:tcPr>
            <w:tcW w:w="2791" w:type="dxa"/>
          </w:tcPr>
          <w:p w14:paraId="30670BD3" w14:textId="77777777" w:rsidR="00AF5237" w:rsidRDefault="00AF5237" w:rsidP="00B9186B">
            <w:pPr>
              <w:pStyle w:val="TableParagraph"/>
              <w:rPr>
                <w:rFonts w:ascii="Times New Roman"/>
                <w:sz w:val="24"/>
              </w:rPr>
            </w:pPr>
            <w:r>
              <w:rPr>
                <w:rFonts w:ascii="Times New Roman"/>
                <w:sz w:val="24"/>
              </w:rPr>
              <w:t>By product of drinking water chlorination</w:t>
            </w:r>
          </w:p>
        </w:tc>
      </w:tr>
      <w:tr w:rsidR="00920056" w14:paraId="702416EC" w14:textId="77777777" w:rsidTr="00B9186B">
        <w:trPr>
          <w:trHeight w:val="347"/>
        </w:trPr>
        <w:tc>
          <w:tcPr>
            <w:tcW w:w="10620" w:type="dxa"/>
            <w:gridSpan w:val="8"/>
            <w:shd w:val="clear" w:color="auto" w:fill="F1F1F1"/>
          </w:tcPr>
          <w:p w14:paraId="5CB3933B" w14:textId="77777777" w:rsidR="00920056" w:rsidRDefault="00920056" w:rsidP="00920056">
            <w:pPr>
              <w:pStyle w:val="TableParagraph"/>
              <w:spacing w:line="291" w:lineRule="exact"/>
              <w:ind w:left="40"/>
              <w:rPr>
                <w:b/>
                <w:sz w:val="24"/>
              </w:rPr>
            </w:pPr>
            <w:r>
              <w:rPr>
                <w:b/>
                <w:sz w:val="24"/>
              </w:rPr>
              <w:t>Residual</w:t>
            </w:r>
            <w:r>
              <w:rPr>
                <w:b/>
                <w:spacing w:val="-2"/>
                <w:sz w:val="24"/>
              </w:rPr>
              <w:t xml:space="preserve"> </w:t>
            </w:r>
            <w:r>
              <w:rPr>
                <w:b/>
                <w:sz w:val="24"/>
              </w:rPr>
              <w:t>Disinfectants</w:t>
            </w:r>
          </w:p>
        </w:tc>
      </w:tr>
      <w:tr w:rsidR="00920056" w14:paraId="5E12EFC1" w14:textId="77777777" w:rsidTr="00B9186B">
        <w:trPr>
          <w:trHeight w:val="272"/>
        </w:trPr>
        <w:tc>
          <w:tcPr>
            <w:tcW w:w="1800" w:type="dxa"/>
          </w:tcPr>
          <w:p w14:paraId="3390496E" w14:textId="77777777" w:rsidR="00920056" w:rsidRPr="00F92E2F" w:rsidRDefault="00920056" w:rsidP="00920056">
            <w:pPr>
              <w:pStyle w:val="TableParagraph"/>
              <w:rPr>
                <w:rFonts w:ascii="Times New Roman"/>
                <w:sz w:val="24"/>
                <w:szCs w:val="24"/>
              </w:rPr>
            </w:pPr>
            <w:r w:rsidRPr="00F92E2F">
              <w:rPr>
                <w:rFonts w:ascii="Times New Roman"/>
                <w:sz w:val="24"/>
                <w:szCs w:val="24"/>
              </w:rPr>
              <w:t>Total Chlorine</w:t>
            </w:r>
            <w:r w:rsidR="00603605">
              <w:rPr>
                <w:rFonts w:ascii="Times New Roman"/>
                <w:sz w:val="24"/>
                <w:szCs w:val="24"/>
              </w:rPr>
              <w:t xml:space="preserve"> (ppm</w:t>
            </w:r>
            <w:r>
              <w:rPr>
                <w:rFonts w:ascii="Times New Roman"/>
                <w:sz w:val="24"/>
                <w:szCs w:val="24"/>
              </w:rPr>
              <w:t>)</w:t>
            </w:r>
          </w:p>
        </w:tc>
        <w:tc>
          <w:tcPr>
            <w:tcW w:w="900" w:type="dxa"/>
          </w:tcPr>
          <w:p w14:paraId="415DD7CE" w14:textId="77777777" w:rsidR="00BC0A65" w:rsidRDefault="00920056" w:rsidP="00920056">
            <w:pPr>
              <w:pStyle w:val="TableParagraph"/>
              <w:rPr>
                <w:rFonts w:ascii="Times New Roman"/>
                <w:sz w:val="24"/>
                <w:szCs w:val="24"/>
              </w:rPr>
            </w:pPr>
            <w:r w:rsidRPr="00F92E2F">
              <w:rPr>
                <w:rFonts w:ascii="Times New Roman"/>
                <w:sz w:val="24"/>
                <w:szCs w:val="24"/>
              </w:rPr>
              <w:t xml:space="preserve">MRDL </w:t>
            </w:r>
          </w:p>
          <w:p w14:paraId="482CC151" w14:textId="77777777" w:rsidR="00920056" w:rsidRPr="00F92E2F" w:rsidRDefault="00920056" w:rsidP="00920056">
            <w:pPr>
              <w:pStyle w:val="TableParagraph"/>
              <w:rPr>
                <w:rFonts w:ascii="Times New Roman"/>
                <w:sz w:val="24"/>
                <w:szCs w:val="24"/>
              </w:rPr>
            </w:pPr>
            <w:r w:rsidRPr="00F92E2F">
              <w:rPr>
                <w:rFonts w:ascii="Times New Roman"/>
                <w:sz w:val="24"/>
                <w:szCs w:val="24"/>
              </w:rPr>
              <w:t>4</w:t>
            </w:r>
          </w:p>
        </w:tc>
        <w:tc>
          <w:tcPr>
            <w:tcW w:w="720" w:type="dxa"/>
          </w:tcPr>
          <w:p w14:paraId="78012534" w14:textId="77777777" w:rsidR="00920056" w:rsidRPr="00BC0A65" w:rsidRDefault="00920056" w:rsidP="00920056">
            <w:pPr>
              <w:pStyle w:val="TableParagraph"/>
              <w:rPr>
                <w:rFonts w:ascii="Times New Roman"/>
                <w:sz w:val="18"/>
                <w:szCs w:val="18"/>
              </w:rPr>
            </w:pPr>
            <w:r w:rsidRPr="00BC0A65">
              <w:rPr>
                <w:rFonts w:ascii="Times New Roman"/>
                <w:sz w:val="18"/>
                <w:szCs w:val="18"/>
              </w:rPr>
              <w:t>MRDLG</w:t>
            </w:r>
          </w:p>
          <w:p w14:paraId="5EFD217E" w14:textId="77777777" w:rsidR="00920056" w:rsidRPr="00BC0A65" w:rsidRDefault="00BC0A65" w:rsidP="00920056">
            <w:pPr>
              <w:pStyle w:val="TableParagraph"/>
              <w:rPr>
                <w:rFonts w:ascii="Times New Roman"/>
                <w:sz w:val="24"/>
                <w:szCs w:val="24"/>
              </w:rPr>
            </w:pPr>
            <w:r>
              <w:rPr>
                <w:rFonts w:ascii="Times New Roman"/>
                <w:sz w:val="24"/>
                <w:szCs w:val="24"/>
              </w:rPr>
              <w:t>4</w:t>
            </w:r>
          </w:p>
        </w:tc>
        <w:tc>
          <w:tcPr>
            <w:tcW w:w="989" w:type="dxa"/>
          </w:tcPr>
          <w:p w14:paraId="2FFAC44D" w14:textId="77777777" w:rsidR="00920056" w:rsidRPr="00F92E2F" w:rsidRDefault="00603605" w:rsidP="00920056">
            <w:pPr>
              <w:pStyle w:val="TableParagraph"/>
              <w:rPr>
                <w:rFonts w:ascii="Times New Roman"/>
                <w:sz w:val="24"/>
                <w:szCs w:val="24"/>
              </w:rPr>
            </w:pPr>
            <w:r>
              <w:rPr>
                <w:rFonts w:ascii="Times New Roman"/>
                <w:sz w:val="24"/>
                <w:szCs w:val="24"/>
              </w:rPr>
              <w:t>1.0833</w:t>
            </w:r>
          </w:p>
        </w:tc>
        <w:tc>
          <w:tcPr>
            <w:tcW w:w="1260" w:type="dxa"/>
          </w:tcPr>
          <w:p w14:paraId="42499C88" w14:textId="77777777" w:rsidR="00920056" w:rsidRPr="00F92E2F" w:rsidRDefault="000F3E88" w:rsidP="00920056">
            <w:pPr>
              <w:pStyle w:val="TableParagraph"/>
              <w:rPr>
                <w:rFonts w:ascii="Times New Roman"/>
                <w:sz w:val="24"/>
                <w:szCs w:val="24"/>
              </w:rPr>
            </w:pPr>
            <w:r>
              <w:rPr>
                <w:rFonts w:ascii="Times New Roman"/>
                <w:sz w:val="24"/>
                <w:szCs w:val="24"/>
              </w:rPr>
              <w:t>.9</w:t>
            </w:r>
            <w:r w:rsidR="00603605">
              <w:rPr>
                <w:rFonts w:ascii="Times New Roman"/>
                <w:sz w:val="24"/>
                <w:szCs w:val="24"/>
              </w:rPr>
              <w:t>-1.2</w:t>
            </w:r>
          </w:p>
        </w:tc>
        <w:tc>
          <w:tcPr>
            <w:tcW w:w="1080" w:type="dxa"/>
          </w:tcPr>
          <w:p w14:paraId="1D06F017" w14:textId="77777777" w:rsidR="00920056" w:rsidRPr="00F92E2F" w:rsidRDefault="00920056" w:rsidP="00920056">
            <w:pPr>
              <w:pStyle w:val="TableParagraph"/>
              <w:rPr>
                <w:rFonts w:ascii="Times New Roman"/>
                <w:sz w:val="24"/>
                <w:szCs w:val="24"/>
              </w:rPr>
            </w:pPr>
            <w:r>
              <w:rPr>
                <w:rFonts w:ascii="Times New Roman"/>
                <w:sz w:val="24"/>
                <w:szCs w:val="24"/>
              </w:rPr>
              <w:t>No</w:t>
            </w:r>
          </w:p>
        </w:tc>
        <w:tc>
          <w:tcPr>
            <w:tcW w:w="1080" w:type="dxa"/>
          </w:tcPr>
          <w:p w14:paraId="2E355E4D" w14:textId="77777777" w:rsidR="00920056" w:rsidRPr="00F92E2F" w:rsidRDefault="00603605" w:rsidP="00920056">
            <w:pPr>
              <w:pStyle w:val="TableParagraph"/>
              <w:rPr>
                <w:rFonts w:ascii="Times New Roman"/>
                <w:sz w:val="24"/>
                <w:szCs w:val="24"/>
              </w:rPr>
            </w:pPr>
            <w:r>
              <w:rPr>
                <w:rFonts w:ascii="Times New Roman"/>
                <w:sz w:val="24"/>
                <w:szCs w:val="24"/>
              </w:rPr>
              <w:t>2025</w:t>
            </w:r>
          </w:p>
        </w:tc>
        <w:tc>
          <w:tcPr>
            <w:tcW w:w="2791" w:type="dxa"/>
          </w:tcPr>
          <w:p w14:paraId="506F6F70" w14:textId="77777777" w:rsidR="00920056" w:rsidRPr="00F92E2F" w:rsidRDefault="00920056" w:rsidP="00920056">
            <w:pPr>
              <w:pStyle w:val="TableParagraph"/>
              <w:rPr>
                <w:rFonts w:ascii="Times New Roman"/>
                <w:sz w:val="24"/>
                <w:szCs w:val="24"/>
              </w:rPr>
            </w:pPr>
            <w:r>
              <w:rPr>
                <w:rFonts w:ascii="Times New Roman"/>
                <w:sz w:val="24"/>
                <w:szCs w:val="24"/>
              </w:rPr>
              <w:t>Water additive used to control microbes</w:t>
            </w:r>
          </w:p>
        </w:tc>
      </w:tr>
    </w:tbl>
    <w:tbl>
      <w:tblPr>
        <w:tblpPr w:leftFromText="180" w:rightFromText="180" w:vertAnchor="text" w:horzAnchor="margin" w:tblpY="12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496"/>
        <w:gridCol w:w="862"/>
        <w:gridCol w:w="1139"/>
        <w:gridCol w:w="1670"/>
        <w:gridCol w:w="1169"/>
        <w:gridCol w:w="1021"/>
        <w:gridCol w:w="987"/>
        <w:gridCol w:w="2291"/>
      </w:tblGrid>
      <w:tr w:rsidR="00AF5237" w14:paraId="5987254A" w14:textId="77777777" w:rsidTr="00A90668">
        <w:trPr>
          <w:trHeight w:val="369"/>
        </w:trPr>
        <w:tc>
          <w:tcPr>
            <w:tcW w:w="10635" w:type="dxa"/>
            <w:gridSpan w:val="8"/>
            <w:shd w:val="clear" w:color="auto" w:fill="F1F1F1"/>
            <w:vAlign w:val="center"/>
          </w:tcPr>
          <w:p w14:paraId="1784B7AD" w14:textId="77777777" w:rsidR="00AF5237" w:rsidRDefault="00AF5237" w:rsidP="00B9186B">
            <w:pPr>
              <w:pStyle w:val="TableParagraph"/>
              <w:spacing w:before="48"/>
              <w:ind w:left="40"/>
              <w:rPr>
                <w:b/>
                <w:sz w:val="24"/>
              </w:rPr>
            </w:pPr>
            <w:r>
              <w:rPr>
                <w:b/>
                <w:sz w:val="24"/>
              </w:rPr>
              <w:t>Lead</w:t>
            </w:r>
            <w:r>
              <w:rPr>
                <w:b/>
                <w:spacing w:val="-1"/>
                <w:sz w:val="24"/>
              </w:rPr>
              <w:t xml:space="preserve"> </w:t>
            </w:r>
            <w:r>
              <w:rPr>
                <w:b/>
                <w:sz w:val="24"/>
              </w:rPr>
              <w:t>and Copper</w:t>
            </w:r>
          </w:p>
        </w:tc>
      </w:tr>
      <w:tr w:rsidR="00AF5237" w14:paraId="64550F4D" w14:textId="77777777" w:rsidTr="00A90668">
        <w:trPr>
          <w:trHeight w:val="766"/>
        </w:trPr>
        <w:tc>
          <w:tcPr>
            <w:tcW w:w="1496" w:type="dxa"/>
            <w:shd w:val="clear" w:color="auto" w:fill="F1F1F1"/>
            <w:vAlign w:val="center"/>
          </w:tcPr>
          <w:p w14:paraId="30AE5FA0" w14:textId="77777777" w:rsidR="00AF5237" w:rsidRPr="008F3B54" w:rsidRDefault="00AF5237" w:rsidP="00B9186B">
            <w:pPr>
              <w:pStyle w:val="TableParagraph"/>
              <w:spacing w:before="144" w:line="242" w:lineRule="auto"/>
              <w:ind w:left="40" w:right="324"/>
              <w:rPr>
                <w:b/>
                <w:sz w:val="20"/>
                <w:szCs w:val="20"/>
              </w:rPr>
            </w:pPr>
            <w:r w:rsidRPr="008F3B54">
              <w:rPr>
                <w:b/>
                <w:sz w:val="20"/>
                <w:szCs w:val="20"/>
              </w:rPr>
              <w:t>Contaminant (units)</w:t>
            </w:r>
          </w:p>
        </w:tc>
        <w:tc>
          <w:tcPr>
            <w:tcW w:w="862" w:type="dxa"/>
            <w:shd w:val="clear" w:color="auto" w:fill="F1F1F1"/>
            <w:vAlign w:val="center"/>
          </w:tcPr>
          <w:p w14:paraId="2C974B80" w14:textId="77777777" w:rsidR="00AF5237" w:rsidRPr="008F3B54" w:rsidRDefault="00AF5237" w:rsidP="00B9186B">
            <w:pPr>
              <w:pStyle w:val="TableParagraph"/>
              <w:ind w:left="40" w:right="174"/>
              <w:rPr>
                <w:b/>
                <w:sz w:val="20"/>
                <w:szCs w:val="20"/>
              </w:rPr>
            </w:pPr>
            <w:r w:rsidRPr="008F3B54">
              <w:rPr>
                <w:b/>
                <w:sz w:val="20"/>
                <w:szCs w:val="20"/>
              </w:rPr>
              <w:t>Action</w:t>
            </w:r>
            <w:r w:rsidRPr="008F3B54">
              <w:rPr>
                <w:b/>
                <w:spacing w:val="-52"/>
                <w:sz w:val="20"/>
                <w:szCs w:val="20"/>
              </w:rPr>
              <w:t xml:space="preserve"> </w:t>
            </w:r>
            <w:r w:rsidRPr="008F3B54">
              <w:rPr>
                <w:b/>
                <w:sz w:val="20"/>
                <w:szCs w:val="20"/>
              </w:rPr>
              <w:t>Level</w:t>
            </w:r>
            <w:r w:rsidRPr="008F3B54">
              <w:rPr>
                <w:b/>
                <w:spacing w:val="1"/>
                <w:sz w:val="20"/>
                <w:szCs w:val="20"/>
              </w:rPr>
              <w:t xml:space="preserve"> </w:t>
            </w:r>
            <w:r w:rsidRPr="008F3B54">
              <w:rPr>
                <w:b/>
                <w:sz w:val="20"/>
                <w:szCs w:val="20"/>
              </w:rPr>
              <w:t>(AL)</w:t>
            </w:r>
          </w:p>
        </w:tc>
        <w:tc>
          <w:tcPr>
            <w:tcW w:w="1139" w:type="dxa"/>
            <w:shd w:val="clear" w:color="auto" w:fill="F1F1F1"/>
            <w:vAlign w:val="center"/>
          </w:tcPr>
          <w:p w14:paraId="43384730" w14:textId="77777777" w:rsidR="00AF5237" w:rsidRDefault="00AF5237" w:rsidP="00B9186B">
            <w:pPr>
              <w:pStyle w:val="TableParagraph"/>
              <w:spacing w:before="6"/>
              <w:rPr>
                <w:b/>
                <w:sz w:val="20"/>
                <w:szCs w:val="20"/>
              </w:rPr>
            </w:pPr>
            <w:r>
              <w:rPr>
                <w:b/>
                <w:sz w:val="20"/>
                <w:szCs w:val="20"/>
              </w:rPr>
              <w:t xml:space="preserve">  </w:t>
            </w:r>
            <w:r w:rsidRPr="008F3B54">
              <w:rPr>
                <w:b/>
                <w:sz w:val="20"/>
                <w:szCs w:val="20"/>
              </w:rPr>
              <w:t>MCLG</w:t>
            </w:r>
          </w:p>
        </w:tc>
        <w:tc>
          <w:tcPr>
            <w:tcW w:w="1670" w:type="dxa"/>
            <w:shd w:val="clear" w:color="auto" w:fill="F1F1F1"/>
            <w:vAlign w:val="center"/>
          </w:tcPr>
          <w:p w14:paraId="610FE689" w14:textId="77777777" w:rsidR="00AF5237" w:rsidRPr="008F3B54" w:rsidRDefault="00AF5237" w:rsidP="00B9186B">
            <w:pPr>
              <w:pStyle w:val="TableParagraph"/>
              <w:spacing w:line="276" w:lineRule="auto"/>
              <w:ind w:left="40" w:right="83"/>
              <w:rPr>
                <w:b/>
                <w:sz w:val="20"/>
                <w:szCs w:val="20"/>
              </w:rPr>
            </w:pPr>
            <w:r w:rsidRPr="008F3B54">
              <w:rPr>
                <w:b/>
                <w:spacing w:val="-1"/>
                <w:sz w:val="20"/>
                <w:szCs w:val="20"/>
              </w:rPr>
              <w:t xml:space="preserve">Individual </w:t>
            </w:r>
            <w:r w:rsidRPr="008F3B54">
              <w:rPr>
                <w:b/>
                <w:sz w:val="20"/>
                <w:szCs w:val="20"/>
              </w:rPr>
              <w:t>Results</w:t>
            </w:r>
            <w:r w:rsidRPr="008F3B54">
              <w:rPr>
                <w:b/>
                <w:spacing w:val="-43"/>
                <w:sz w:val="20"/>
                <w:szCs w:val="20"/>
              </w:rPr>
              <w:t xml:space="preserve"> </w:t>
            </w:r>
            <w:r w:rsidRPr="008F3B54">
              <w:rPr>
                <w:b/>
                <w:sz w:val="20"/>
                <w:szCs w:val="20"/>
              </w:rPr>
              <w:t>over the AL</w:t>
            </w:r>
          </w:p>
        </w:tc>
        <w:tc>
          <w:tcPr>
            <w:tcW w:w="1169" w:type="dxa"/>
            <w:shd w:val="clear" w:color="auto" w:fill="F1F1F1"/>
            <w:vAlign w:val="center"/>
          </w:tcPr>
          <w:p w14:paraId="3A0BF767" w14:textId="77777777" w:rsidR="00AF5237" w:rsidRPr="008F3B54" w:rsidRDefault="00AF5237" w:rsidP="00B9186B">
            <w:pPr>
              <w:pStyle w:val="TableParagraph"/>
              <w:spacing w:before="74"/>
              <w:ind w:left="40" w:right="346"/>
              <w:rPr>
                <w:b/>
                <w:sz w:val="18"/>
                <w:szCs w:val="18"/>
              </w:rPr>
            </w:pPr>
            <w:r w:rsidRPr="008F3B54">
              <w:rPr>
                <w:b/>
                <w:sz w:val="18"/>
                <w:szCs w:val="18"/>
              </w:rPr>
              <w:t>90% of test</w:t>
            </w:r>
            <w:r>
              <w:rPr>
                <w:b/>
                <w:sz w:val="18"/>
                <w:szCs w:val="18"/>
              </w:rPr>
              <w:t xml:space="preserve"> </w:t>
            </w:r>
            <w:r w:rsidRPr="008F3B54">
              <w:rPr>
                <w:b/>
                <w:spacing w:val="-43"/>
                <w:sz w:val="18"/>
                <w:szCs w:val="18"/>
              </w:rPr>
              <w:t xml:space="preserve"> </w:t>
            </w:r>
            <w:r w:rsidRPr="008F3B54">
              <w:rPr>
                <w:b/>
                <w:spacing w:val="-1"/>
                <w:sz w:val="18"/>
                <w:szCs w:val="18"/>
              </w:rPr>
              <w:t xml:space="preserve">levels </w:t>
            </w:r>
            <w:r w:rsidRPr="008F3B54">
              <w:rPr>
                <w:b/>
                <w:sz w:val="18"/>
                <w:szCs w:val="18"/>
              </w:rPr>
              <w:t>were</w:t>
            </w:r>
            <w:r w:rsidRPr="008F3B54">
              <w:rPr>
                <w:b/>
                <w:spacing w:val="-43"/>
                <w:sz w:val="18"/>
                <w:szCs w:val="18"/>
              </w:rPr>
              <w:t xml:space="preserve"> </w:t>
            </w:r>
            <w:r w:rsidRPr="008F3B54">
              <w:rPr>
                <w:b/>
                <w:sz w:val="18"/>
                <w:szCs w:val="18"/>
              </w:rPr>
              <w:t>less</w:t>
            </w:r>
            <w:r w:rsidRPr="008F3B54">
              <w:rPr>
                <w:b/>
                <w:spacing w:val="-1"/>
                <w:sz w:val="18"/>
                <w:szCs w:val="18"/>
              </w:rPr>
              <w:t xml:space="preserve"> </w:t>
            </w:r>
            <w:r w:rsidRPr="008F3B54">
              <w:rPr>
                <w:b/>
                <w:sz w:val="18"/>
                <w:szCs w:val="18"/>
              </w:rPr>
              <w:t>than</w:t>
            </w:r>
          </w:p>
        </w:tc>
        <w:tc>
          <w:tcPr>
            <w:tcW w:w="1021" w:type="dxa"/>
            <w:shd w:val="clear" w:color="auto" w:fill="F1F1F1"/>
            <w:vAlign w:val="center"/>
          </w:tcPr>
          <w:p w14:paraId="781EF7E4" w14:textId="77777777" w:rsidR="00AF5237" w:rsidRPr="008F3B54" w:rsidRDefault="00AF5237" w:rsidP="00B9186B">
            <w:pPr>
              <w:pStyle w:val="TableParagraph"/>
              <w:spacing w:before="1"/>
              <w:ind w:left="42"/>
              <w:rPr>
                <w:b/>
                <w:sz w:val="20"/>
                <w:szCs w:val="20"/>
              </w:rPr>
            </w:pPr>
            <w:r w:rsidRPr="008F3B54">
              <w:rPr>
                <w:b/>
                <w:sz w:val="20"/>
                <w:szCs w:val="20"/>
              </w:rPr>
              <w:t>Violation</w:t>
            </w:r>
          </w:p>
        </w:tc>
        <w:tc>
          <w:tcPr>
            <w:tcW w:w="987" w:type="dxa"/>
            <w:shd w:val="clear" w:color="auto" w:fill="F1F1F1"/>
            <w:vAlign w:val="center"/>
          </w:tcPr>
          <w:p w14:paraId="5718DEFC" w14:textId="77777777" w:rsidR="00AF5237" w:rsidRPr="008F3B54" w:rsidRDefault="00AF5237" w:rsidP="00B9186B">
            <w:pPr>
              <w:pStyle w:val="TableParagraph"/>
              <w:spacing w:before="144" w:line="242" w:lineRule="auto"/>
              <w:ind w:left="42" w:right="140"/>
              <w:rPr>
                <w:b/>
                <w:sz w:val="20"/>
                <w:szCs w:val="20"/>
              </w:rPr>
            </w:pPr>
            <w:r w:rsidRPr="008F3B54">
              <w:rPr>
                <w:b/>
                <w:sz w:val="20"/>
                <w:szCs w:val="20"/>
              </w:rPr>
              <w:t>Year</w:t>
            </w:r>
            <w:r w:rsidRPr="008F3B54">
              <w:rPr>
                <w:b/>
                <w:spacing w:val="1"/>
                <w:sz w:val="20"/>
                <w:szCs w:val="20"/>
              </w:rPr>
              <w:t xml:space="preserve"> </w:t>
            </w:r>
            <w:r w:rsidRPr="008F3B54">
              <w:rPr>
                <w:b/>
                <w:spacing w:val="-1"/>
                <w:sz w:val="20"/>
                <w:szCs w:val="20"/>
              </w:rPr>
              <w:t>Sampled</w:t>
            </w:r>
          </w:p>
        </w:tc>
        <w:tc>
          <w:tcPr>
            <w:tcW w:w="2288" w:type="dxa"/>
            <w:shd w:val="clear" w:color="auto" w:fill="F1F1F1"/>
            <w:vAlign w:val="center"/>
          </w:tcPr>
          <w:p w14:paraId="702F5ECF" w14:textId="77777777" w:rsidR="00AF5237" w:rsidRPr="008F3B54" w:rsidRDefault="00AF5237" w:rsidP="00B9186B">
            <w:pPr>
              <w:pStyle w:val="TableParagraph"/>
              <w:spacing w:before="144" w:line="242" w:lineRule="auto"/>
              <w:ind w:left="42" w:right="1037"/>
              <w:rPr>
                <w:b/>
                <w:sz w:val="20"/>
                <w:szCs w:val="20"/>
              </w:rPr>
            </w:pPr>
            <w:r w:rsidRPr="008F3B54">
              <w:rPr>
                <w:b/>
                <w:sz w:val="20"/>
                <w:szCs w:val="20"/>
              </w:rPr>
              <w:t>Typical source of</w:t>
            </w:r>
            <w:r w:rsidRPr="008F3B54">
              <w:rPr>
                <w:b/>
                <w:spacing w:val="-52"/>
                <w:sz w:val="20"/>
                <w:szCs w:val="20"/>
              </w:rPr>
              <w:t xml:space="preserve"> </w:t>
            </w:r>
            <w:r w:rsidRPr="008F3B54">
              <w:rPr>
                <w:b/>
                <w:sz w:val="20"/>
                <w:szCs w:val="20"/>
              </w:rPr>
              <w:t>Contaminants</w:t>
            </w:r>
          </w:p>
        </w:tc>
      </w:tr>
      <w:tr w:rsidR="00AF5237" w14:paraId="576EB7F7" w14:textId="77777777" w:rsidTr="00A90668">
        <w:trPr>
          <w:trHeight w:val="392"/>
        </w:trPr>
        <w:tc>
          <w:tcPr>
            <w:tcW w:w="1496" w:type="dxa"/>
            <w:vMerge w:val="restart"/>
            <w:vAlign w:val="center"/>
          </w:tcPr>
          <w:p w14:paraId="2E38F097" w14:textId="77777777" w:rsidR="00AF5237" w:rsidRDefault="00AF5237" w:rsidP="00B9186B">
            <w:pPr>
              <w:pStyle w:val="TableParagraph"/>
              <w:spacing w:before="9"/>
              <w:rPr>
                <w:b/>
                <w:sz w:val="23"/>
              </w:rPr>
            </w:pPr>
          </w:p>
          <w:p w14:paraId="59728EBF" w14:textId="77777777" w:rsidR="00AF5237" w:rsidRDefault="00AF5237" w:rsidP="00B9186B">
            <w:pPr>
              <w:pStyle w:val="TableParagraph"/>
              <w:spacing w:before="1"/>
              <w:ind w:left="40"/>
              <w:rPr>
                <w:sz w:val="24"/>
              </w:rPr>
            </w:pPr>
            <w:r>
              <w:rPr>
                <w:sz w:val="24"/>
              </w:rPr>
              <w:t>Lead (ppb)</w:t>
            </w:r>
          </w:p>
        </w:tc>
        <w:tc>
          <w:tcPr>
            <w:tcW w:w="862" w:type="dxa"/>
            <w:vAlign w:val="center"/>
          </w:tcPr>
          <w:p w14:paraId="1ADB1094" w14:textId="77777777" w:rsidR="00AF5237" w:rsidRDefault="00AF5237" w:rsidP="00B9186B">
            <w:pPr>
              <w:pStyle w:val="TableParagraph"/>
              <w:spacing w:before="53"/>
              <w:ind w:left="40"/>
              <w:rPr>
                <w:sz w:val="24"/>
              </w:rPr>
            </w:pPr>
            <w:r>
              <w:rPr>
                <w:sz w:val="24"/>
              </w:rPr>
              <w:t>15 ppb</w:t>
            </w:r>
          </w:p>
        </w:tc>
        <w:tc>
          <w:tcPr>
            <w:tcW w:w="1139" w:type="dxa"/>
            <w:vAlign w:val="center"/>
          </w:tcPr>
          <w:p w14:paraId="6117B36A" w14:textId="77777777" w:rsidR="00AF5237" w:rsidRDefault="00603605" w:rsidP="00B9186B">
            <w:pPr>
              <w:pStyle w:val="TableParagraph"/>
              <w:rPr>
                <w:sz w:val="24"/>
              </w:rPr>
            </w:pPr>
            <w:r>
              <w:rPr>
                <w:sz w:val="24"/>
              </w:rPr>
              <w:t xml:space="preserve">  0</w:t>
            </w:r>
            <w:r w:rsidR="00AF5237">
              <w:rPr>
                <w:sz w:val="24"/>
              </w:rPr>
              <w:t xml:space="preserve"> ppb</w:t>
            </w:r>
          </w:p>
        </w:tc>
        <w:tc>
          <w:tcPr>
            <w:tcW w:w="1670" w:type="dxa"/>
            <w:vAlign w:val="center"/>
          </w:tcPr>
          <w:p w14:paraId="654AC571" w14:textId="77777777" w:rsidR="00AF5237" w:rsidRDefault="00AF5237" w:rsidP="00B9186B">
            <w:pPr>
              <w:pStyle w:val="TableParagraph"/>
              <w:rPr>
                <w:rFonts w:ascii="Times New Roman"/>
              </w:rPr>
            </w:pPr>
            <w:r>
              <w:rPr>
                <w:rFonts w:ascii="Times New Roman"/>
              </w:rPr>
              <w:t xml:space="preserve">            0</w:t>
            </w:r>
          </w:p>
        </w:tc>
        <w:tc>
          <w:tcPr>
            <w:tcW w:w="1169" w:type="dxa"/>
            <w:vAlign w:val="center"/>
          </w:tcPr>
          <w:p w14:paraId="00857B63" w14:textId="77777777" w:rsidR="00AF5237" w:rsidRDefault="009665AB" w:rsidP="00603605">
            <w:pPr>
              <w:pStyle w:val="TableParagraph"/>
              <w:rPr>
                <w:rFonts w:ascii="Times New Roman"/>
              </w:rPr>
            </w:pPr>
            <w:r w:rsidRPr="009665AB">
              <w:rPr>
                <w:rFonts w:ascii="Times New Roman"/>
                <w:color w:val="FF0000"/>
              </w:rPr>
              <w:t xml:space="preserve">   </w:t>
            </w:r>
            <w:r w:rsidR="00603605">
              <w:rPr>
                <w:rFonts w:ascii="Times New Roman"/>
              </w:rPr>
              <w:t>2.5</w:t>
            </w:r>
          </w:p>
        </w:tc>
        <w:tc>
          <w:tcPr>
            <w:tcW w:w="1021" w:type="dxa"/>
            <w:vAlign w:val="center"/>
          </w:tcPr>
          <w:p w14:paraId="1BDB37B2" w14:textId="77777777" w:rsidR="00AF5237" w:rsidRDefault="00AF5237" w:rsidP="00B9186B">
            <w:pPr>
              <w:pStyle w:val="TableParagraph"/>
              <w:rPr>
                <w:rFonts w:ascii="Times New Roman"/>
              </w:rPr>
            </w:pPr>
            <w:r>
              <w:rPr>
                <w:rFonts w:ascii="Times New Roman"/>
              </w:rPr>
              <w:t xml:space="preserve">No </w:t>
            </w:r>
          </w:p>
        </w:tc>
        <w:tc>
          <w:tcPr>
            <w:tcW w:w="987" w:type="dxa"/>
            <w:vAlign w:val="center"/>
          </w:tcPr>
          <w:p w14:paraId="43F45A04" w14:textId="77777777" w:rsidR="00AF5237" w:rsidRDefault="00603605" w:rsidP="00B9186B">
            <w:pPr>
              <w:pStyle w:val="TableParagraph"/>
              <w:rPr>
                <w:rFonts w:ascii="Times New Roman"/>
              </w:rPr>
            </w:pPr>
            <w:r>
              <w:rPr>
                <w:rFonts w:ascii="Times New Roman"/>
              </w:rPr>
              <w:t>2024</w:t>
            </w:r>
          </w:p>
        </w:tc>
        <w:tc>
          <w:tcPr>
            <w:tcW w:w="2288" w:type="dxa"/>
            <w:vAlign w:val="center"/>
          </w:tcPr>
          <w:p w14:paraId="102E3332" w14:textId="77777777" w:rsidR="00AF5237" w:rsidRDefault="00AF5237" w:rsidP="00B9186B">
            <w:pPr>
              <w:pStyle w:val="TableParagraph"/>
              <w:rPr>
                <w:rFonts w:ascii="Times New Roman"/>
              </w:rPr>
            </w:pPr>
            <w:r>
              <w:rPr>
                <w:rFonts w:ascii="Times New Roman"/>
              </w:rPr>
              <w:t>Corrosion of household plumbing fixtures</w:t>
            </w:r>
          </w:p>
        </w:tc>
      </w:tr>
      <w:tr w:rsidR="00AF5237" w14:paraId="4D1424FA" w14:textId="77777777" w:rsidTr="00A90668">
        <w:trPr>
          <w:trHeight w:val="244"/>
        </w:trPr>
        <w:tc>
          <w:tcPr>
            <w:tcW w:w="1496" w:type="dxa"/>
            <w:vMerge/>
            <w:tcBorders>
              <w:top w:val="nil"/>
            </w:tcBorders>
            <w:vAlign w:val="center"/>
          </w:tcPr>
          <w:p w14:paraId="4D945E6A" w14:textId="77777777" w:rsidR="00AF5237" w:rsidRDefault="00AF5237" w:rsidP="00B9186B">
            <w:pPr>
              <w:rPr>
                <w:sz w:val="2"/>
                <w:szCs w:val="2"/>
              </w:rPr>
            </w:pPr>
          </w:p>
        </w:tc>
        <w:tc>
          <w:tcPr>
            <w:tcW w:w="9139" w:type="dxa"/>
            <w:gridSpan w:val="7"/>
            <w:vAlign w:val="center"/>
          </w:tcPr>
          <w:p w14:paraId="4FF6E09F" w14:textId="77777777" w:rsidR="00AF5237" w:rsidRDefault="00AF5237" w:rsidP="00B9186B">
            <w:pPr>
              <w:pStyle w:val="TableParagraph"/>
              <w:tabs>
                <w:tab w:val="left" w:pos="436"/>
                <w:tab w:val="left" w:pos="1513"/>
              </w:tabs>
              <w:spacing w:before="79"/>
              <w:ind w:left="40"/>
              <w:rPr>
                <w:sz w:val="20"/>
              </w:rPr>
            </w:pPr>
            <w:r>
              <w:rPr>
                <w:w w:val="99"/>
                <w:sz w:val="20"/>
                <w:u w:val="single"/>
              </w:rPr>
              <w:t xml:space="preserve"> 0</w:t>
            </w:r>
            <w:r>
              <w:rPr>
                <w:sz w:val="20"/>
              </w:rPr>
              <w:t xml:space="preserve"> out</w:t>
            </w:r>
            <w:r>
              <w:rPr>
                <w:spacing w:val="-1"/>
                <w:sz w:val="20"/>
              </w:rPr>
              <w:t xml:space="preserve"> </w:t>
            </w:r>
            <w:r>
              <w:rPr>
                <w:sz w:val="20"/>
              </w:rPr>
              <w:t>of 10 samples</w:t>
            </w:r>
            <w:r>
              <w:rPr>
                <w:spacing w:val="-1"/>
                <w:sz w:val="20"/>
              </w:rPr>
              <w:t xml:space="preserve"> </w:t>
            </w:r>
            <w:r>
              <w:rPr>
                <w:sz w:val="20"/>
              </w:rPr>
              <w:t>were</w:t>
            </w:r>
            <w:r>
              <w:rPr>
                <w:spacing w:val="-3"/>
                <w:sz w:val="20"/>
              </w:rPr>
              <w:t xml:space="preserve"> </w:t>
            </w:r>
            <w:r>
              <w:rPr>
                <w:sz w:val="20"/>
              </w:rPr>
              <w:t>found</w:t>
            </w:r>
            <w:r>
              <w:rPr>
                <w:spacing w:val="-2"/>
                <w:sz w:val="20"/>
              </w:rPr>
              <w:t xml:space="preserve"> </w:t>
            </w:r>
            <w:r>
              <w:rPr>
                <w:sz w:val="20"/>
              </w:rPr>
              <w:t>to</w:t>
            </w:r>
            <w:r>
              <w:rPr>
                <w:spacing w:val="-2"/>
                <w:sz w:val="20"/>
              </w:rPr>
              <w:t xml:space="preserve"> </w:t>
            </w:r>
            <w:r>
              <w:rPr>
                <w:sz w:val="20"/>
              </w:rPr>
              <w:t>have</w:t>
            </w:r>
            <w:r>
              <w:rPr>
                <w:spacing w:val="-3"/>
                <w:sz w:val="20"/>
              </w:rPr>
              <w:t xml:space="preserve"> </w:t>
            </w:r>
            <w:r>
              <w:rPr>
                <w:sz w:val="20"/>
              </w:rPr>
              <w:t>lead</w:t>
            </w:r>
            <w:r>
              <w:rPr>
                <w:spacing w:val="-1"/>
                <w:sz w:val="20"/>
              </w:rPr>
              <w:t xml:space="preserve"> </w:t>
            </w:r>
            <w:r>
              <w:rPr>
                <w:sz w:val="20"/>
              </w:rPr>
              <w:t>levels</w:t>
            </w:r>
            <w:r>
              <w:rPr>
                <w:spacing w:val="-2"/>
                <w:sz w:val="20"/>
              </w:rPr>
              <w:t xml:space="preserve"> </w:t>
            </w:r>
            <w:r>
              <w:rPr>
                <w:sz w:val="20"/>
              </w:rPr>
              <w:t>in</w:t>
            </w:r>
            <w:r>
              <w:rPr>
                <w:spacing w:val="-1"/>
                <w:sz w:val="20"/>
              </w:rPr>
              <w:t xml:space="preserve"> </w:t>
            </w:r>
            <w:r>
              <w:rPr>
                <w:sz w:val="20"/>
              </w:rPr>
              <w:t>excess</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lead</w:t>
            </w:r>
            <w:r>
              <w:rPr>
                <w:spacing w:val="-1"/>
                <w:sz w:val="20"/>
              </w:rPr>
              <w:t xml:space="preserve"> </w:t>
            </w:r>
            <w:r>
              <w:rPr>
                <w:sz w:val="20"/>
              </w:rPr>
              <w:t>action</w:t>
            </w:r>
            <w:r>
              <w:rPr>
                <w:spacing w:val="-1"/>
                <w:sz w:val="20"/>
              </w:rPr>
              <w:t xml:space="preserve"> </w:t>
            </w:r>
            <w:r>
              <w:rPr>
                <w:sz w:val="20"/>
              </w:rPr>
              <w:t>level</w:t>
            </w:r>
            <w:r>
              <w:rPr>
                <w:spacing w:val="-2"/>
                <w:sz w:val="20"/>
              </w:rPr>
              <w:t xml:space="preserve"> </w:t>
            </w:r>
            <w:r>
              <w:rPr>
                <w:sz w:val="20"/>
              </w:rPr>
              <w:t>of</w:t>
            </w:r>
            <w:r>
              <w:rPr>
                <w:spacing w:val="-3"/>
                <w:sz w:val="20"/>
              </w:rPr>
              <w:t xml:space="preserve"> </w:t>
            </w:r>
            <w:r>
              <w:rPr>
                <w:sz w:val="20"/>
              </w:rPr>
              <w:t>15</w:t>
            </w:r>
            <w:r>
              <w:rPr>
                <w:spacing w:val="-3"/>
                <w:sz w:val="20"/>
              </w:rPr>
              <w:t xml:space="preserve"> </w:t>
            </w:r>
            <w:r>
              <w:rPr>
                <w:sz w:val="20"/>
              </w:rPr>
              <w:t>ppb.</w:t>
            </w:r>
          </w:p>
        </w:tc>
      </w:tr>
      <w:tr w:rsidR="00AF5237" w14:paraId="3B30C9D3" w14:textId="77777777" w:rsidTr="00A90668">
        <w:trPr>
          <w:trHeight w:val="379"/>
        </w:trPr>
        <w:tc>
          <w:tcPr>
            <w:tcW w:w="1496" w:type="dxa"/>
            <w:vMerge w:val="restart"/>
            <w:vAlign w:val="center"/>
          </w:tcPr>
          <w:p w14:paraId="18DB7645" w14:textId="77777777" w:rsidR="00AF5237" w:rsidRDefault="00AF5237" w:rsidP="00B9186B">
            <w:pPr>
              <w:pStyle w:val="TableParagraph"/>
              <w:spacing w:before="10"/>
              <w:rPr>
                <w:b/>
              </w:rPr>
            </w:pPr>
          </w:p>
          <w:p w14:paraId="3654FAAD" w14:textId="77777777" w:rsidR="00AF5237" w:rsidRDefault="00AF5237" w:rsidP="00B9186B">
            <w:pPr>
              <w:pStyle w:val="TableParagraph"/>
              <w:ind w:left="40"/>
              <w:rPr>
                <w:sz w:val="24"/>
              </w:rPr>
            </w:pPr>
            <w:r>
              <w:rPr>
                <w:sz w:val="24"/>
              </w:rPr>
              <w:t>Copper</w:t>
            </w:r>
            <w:r>
              <w:rPr>
                <w:spacing w:val="-2"/>
                <w:sz w:val="24"/>
              </w:rPr>
              <w:t xml:space="preserve"> </w:t>
            </w:r>
            <w:r>
              <w:rPr>
                <w:sz w:val="24"/>
              </w:rPr>
              <w:t>(ppm)</w:t>
            </w:r>
          </w:p>
        </w:tc>
        <w:tc>
          <w:tcPr>
            <w:tcW w:w="862" w:type="dxa"/>
            <w:vAlign w:val="center"/>
          </w:tcPr>
          <w:p w14:paraId="75218EDE" w14:textId="77777777" w:rsidR="00AF5237" w:rsidRDefault="00AF5237" w:rsidP="00B9186B">
            <w:pPr>
              <w:pStyle w:val="TableParagraph"/>
              <w:spacing w:before="53"/>
              <w:ind w:left="40"/>
              <w:rPr>
                <w:sz w:val="24"/>
              </w:rPr>
            </w:pPr>
            <w:r>
              <w:rPr>
                <w:sz w:val="24"/>
              </w:rPr>
              <w:t>1.3</w:t>
            </w:r>
            <w:r>
              <w:rPr>
                <w:spacing w:val="-1"/>
                <w:sz w:val="24"/>
              </w:rPr>
              <w:t xml:space="preserve"> </w:t>
            </w:r>
            <w:r>
              <w:rPr>
                <w:sz w:val="24"/>
              </w:rPr>
              <w:t>ppm</w:t>
            </w:r>
          </w:p>
        </w:tc>
        <w:tc>
          <w:tcPr>
            <w:tcW w:w="1139" w:type="dxa"/>
            <w:vAlign w:val="center"/>
          </w:tcPr>
          <w:p w14:paraId="2372DA8E" w14:textId="77777777" w:rsidR="00AF5237" w:rsidRDefault="00AF5237" w:rsidP="00B9186B">
            <w:pPr>
              <w:pStyle w:val="TableParagraph"/>
              <w:spacing w:before="53"/>
              <w:ind w:left="40"/>
              <w:rPr>
                <w:sz w:val="24"/>
              </w:rPr>
            </w:pPr>
            <w:r>
              <w:rPr>
                <w:sz w:val="24"/>
              </w:rPr>
              <w:t xml:space="preserve"> 1.3</w:t>
            </w:r>
            <w:r w:rsidRPr="00AC4E4F">
              <w:rPr>
                <w:sz w:val="24"/>
              </w:rPr>
              <w:t xml:space="preserve"> </w:t>
            </w:r>
            <w:r>
              <w:rPr>
                <w:sz w:val="24"/>
              </w:rPr>
              <w:t>ppm</w:t>
            </w:r>
          </w:p>
        </w:tc>
        <w:tc>
          <w:tcPr>
            <w:tcW w:w="1670" w:type="dxa"/>
            <w:vAlign w:val="center"/>
          </w:tcPr>
          <w:p w14:paraId="08372F77" w14:textId="77777777" w:rsidR="00AF5237" w:rsidRDefault="00AF5237" w:rsidP="00B9186B">
            <w:pPr>
              <w:pStyle w:val="TableParagraph"/>
              <w:spacing w:before="53"/>
              <w:ind w:left="640" w:right="626"/>
              <w:rPr>
                <w:sz w:val="24"/>
              </w:rPr>
            </w:pPr>
            <w:r>
              <w:rPr>
                <w:sz w:val="24"/>
              </w:rPr>
              <w:t>0</w:t>
            </w:r>
          </w:p>
        </w:tc>
        <w:tc>
          <w:tcPr>
            <w:tcW w:w="1169" w:type="dxa"/>
            <w:vAlign w:val="center"/>
          </w:tcPr>
          <w:p w14:paraId="48248C59" w14:textId="77777777" w:rsidR="00AF5237" w:rsidRDefault="00603605" w:rsidP="009665AB">
            <w:pPr>
              <w:pStyle w:val="TableParagraph"/>
              <w:rPr>
                <w:rFonts w:ascii="Times New Roman"/>
              </w:rPr>
            </w:pPr>
            <w:r>
              <w:rPr>
                <w:rFonts w:ascii="Times New Roman"/>
              </w:rPr>
              <w:t xml:space="preserve">   .117</w:t>
            </w:r>
          </w:p>
        </w:tc>
        <w:tc>
          <w:tcPr>
            <w:tcW w:w="1021" w:type="dxa"/>
            <w:vAlign w:val="center"/>
          </w:tcPr>
          <w:p w14:paraId="3D28FAF0" w14:textId="77777777" w:rsidR="00AF5237" w:rsidRDefault="00AF5237" w:rsidP="00B9186B">
            <w:pPr>
              <w:pStyle w:val="TableParagraph"/>
              <w:rPr>
                <w:rFonts w:ascii="Times New Roman"/>
              </w:rPr>
            </w:pPr>
            <w:r>
              <w:rPr>
                <w:rFonts w:ascii="Times New Roman"/>
              </w:rPr>
              <w:t>No</w:t>
            </w:r>
          </w:p>
        </w:tc>
        <w:tc>
          <w:tcPr>
            <w:tcW w:w="987" w:type="dxa"/>
            <w:vAlign w:val="center"/>
          </w:tcPr>
          <w:p w14:paraId="682FA366" w14:textId="77777777" w:rsidR="00AF5237" w:rsidRDefault="00603605" w:rsidP="00B9186B">
            <w:pPr>
              <w:pStyle w:val="TableParagraph"/>
              <w:rPr>
                <w:rFonts w:ascii="Times New Roman"/>
              </w:rPr>
            </w:pPr>
            <w:r>
              <w:rPr>
                <w:rFonts w:ascii="Times New Roman"/>
              </w:rPr>
              <w:t>2024</w:t>
            </w:r>
          </w:p>
        </w:tc>
        <w:tc>
          <w:tcPr>
            <w:tcW w:w="2288" w:type="dxa"/>
            <w:vAlign w:val="center"/>
          </w:tcPr>
          <w:p w14:paraId="069C7492" w14:textId="77777777" w:rsidR="00AF5237" w:rsidRDefault="00AF5237" w:rsidP="00B9186B">
            <w:pPr>
              <w:pStyle w:val="TableParagraph"/>
              <w:rPr>
                <w:rFonts w:ascii="Times New Roman"/>
              </w:rPr>
            </w:pPr>
            <w:r>
              <w:rPr>
                <w:rFonts w:ascii="Times New Roman"/>
              </w:rPr>
              <w:t xml:space="preserve">Corrosion of household plumbing fixtures </w:t>
            </w:r>
          </w:p>
        </w:tc>
      </w:tr>
      <w:tr w:rsidR="00AF5237" w14:paraId="4CF05504" w14:textId="77777777" w:rsidTr="00A90668">
        <w:trPr>
          <w:trHeight w:val="293"/>
        </w:trPr>
        <w:tc>
          <w:tcPr>
            <w:tcW w:w="1496" w:type="dxa"/>
            <w:vMerge/>
            <w:tcBorders>
              <w:top w:val="nil"/>
            </w:tcBorders>
            <w:vAlign w:val="center"/>
          </w:tcPr>
          <w:p w14:paraId="59BB73C0" w14:textId="77777777" w:rsidR="00AF5237" w:rsidRDefault="00AF5237" w:rsidP="00B9186B">
            <w:pPr>
              <w:rPr>
                <w:sz w:val="2"/>
                <w:szCs w:val="2"/>
              </w:rPr>
            </w:pPr>
          </w:p>
        </w:tc>
        <w:tc>
          <w:tcPr>
            <w:tcW w:w="9139" w:type="dxa"/>
            <w:gridSpan w:val="7"/>
            <w:vAlign w:val="center"/>
          </w:tcPr>
          <w:p w14:paraId="07546D43" w14:textId="77777777" w:rsidR="00AF5237" w:rsidRDefault="00AF5237" w:rsidP="00B9186B">
            <w:pPr>
              <w:pStyle w:val="TableParagraph"/>
              <w:tabs>
                <w:tab w:val="left" w:pos="436"/>
                <w:tab w:val="left" w:pos="1314"/>
              </w:tabs>
              <w:spacing w:before="67"/>
              <w:ind w:left="40"/>
              <w:rPr>
                <w:sz w:val="20"/>
              </w:rPr>
            </w:pPr>
            <w:r>
              <w:rPr>
                <w:w w:val="99"/>
                <w:sz w:val="20"/>
                <w:u w:val="single"/>
              </w:rPr>
              <w:t xml:space="preserve"> </w:t>
            </w:r>
            <w:r>
              <w:rPr>
                <w:sz w:val="20"/>
                <w:u w:val="single"/>
              </w:rPr>
              <w:t>0</w:t>
            </w:r>
            <w:r>
              <w:rPr>
                <w:sz w:val="20"/>
              </w:rPr>
              <w:t xml:space="preserve"> out</w:t>
            </w:r>
            <w:r>
              <w:rPr>
                <w:spacing w:val="-1"/>
                <w:sz w:val="20"/>
              </w:rPr>
              <w:t xml:space="preserve"> </w:t>
            </w:r>
            <w:r>
              <w:rPr>
                <w:sz w:val="20"/>
              </w:rPr>
              <w:t>of</w:t>
            </w:r>
            <w:r>
              <w:rPr>
                <w:sz w:val="20"/>
                <w:u w:val="single"/>
              </w:rPr>
              <w:t xml:space="preserve"> 10</w:t>
            </w:r>
            <w:r>
              <w:rPr>
                <w:sz w:val="20"/>
              </w:rPr>
              <w:t>_</w:t>
            </w:r>
            <w:r>
              <w:rPr>
                <w:spacing w:val="-3"/>
                <w:sz w:val="20"/>
              </w:rPr>
              <w:t xml:space="preserve"> </w:t>
            </w:r>
            <w:r>
              <w:rPr>
                <w:sz w:val="20"/>
              </w:rPr>
              <w:t>samples</w:t>
            </w:r>
            <w:r>
              <w:rPr>
                <w:spacing w:val="-2"/>
                <w:sz w:val="20"/>
              </w:rPr>
              <w:t xml:space="preserve"> </w:t>
            </w:r>
            <w:r>
              <w:rPr>
                <w:sz w:val="20"/>
              </w:rPr>
              <w:t>were</w:t>
            </w:r>
            <w:r>
              <w:rPr>
                <w:spacing w:val="-3"/>
                <w:sz w:val="20"/>
              </w:rPr>
              <w:t xml:space="preserve"> </w:t>
            </w:r>
            <w:r>
              <w:rPr>
                <w:sz w:val="20"/>
              </w:rPr>
              <w:t>found</w:t>
            </w:r>
            <w:r>
              <w:rPr>
                <w:spacing w:val="-1"/>
                <w:sz w:val="20"/>
              </w:rPr>
              <w:t xml:space="preserve"> </w:t>
            </w:r>
            <w:r>
              <w:rPr>
                <w:sz w:val="20"/>
              </w:rPr>
              <w:t>to</w:t>
            </w:r>
            <w:r>
              <w:rPr>
                <w:spacing w:val="-3"/>
                <w:sz w:val="20"/>
              </w:rPr>
              <w:t xml:space="preserve"> </w:t>
            </w:r>
            <w:r>
              <w:rPr>
                <w:sz w:val="20"/>
              </w:rPr>
              <w:t>have</w:t>
            </w:r>
            <w:r>
              <w:rPr>
                <w:spacing w:val="-3"/>
                <w:sz w:val="20"/>
              </w:rPr>
              <w:t xml:space="preserve"> </w:t>
            </w:r>
            <w:r>
              <w:rPr>
                <w:sz w:val="20"/>
              </w:rPr>
              <w:t>copper</w:t>
            </w:r>
            <w:r>
              <w:rPr>
                <w:spacing w:val="-2"/>
                <w:sz w:val="20"/>
              </w:rPr>
              <w:t xml:space="preserve"> </w:t>
            </w:r>
            <w:r>
              <w:rPr>
                <w:sz w:val="20"/>
              </w:rPr>
              <w:t>levels</w:t>
            </w:r>
            <w:r>
              <w:rPr>
                <w:spacing w:val="-2"/>
                <w:sz w:val="20"/>
              </w:rPr>
              <w:t xml:space="preserve"> </w:t>
            </w:r>
            <w:r>
              <w:rPr>
                <w:sz w:val="20"/>
              </w:rPr>
              <w:t>in</w:t>
            </w:r>
            <w:r>
              <w:rPr>
                <w:spacing w:val="-1"/>
                <w:sz w:val="20"/>
              </w:rPr>
              <w:t xml:space="preserve"> </w:t>
            </w:r>
            <w:r>
              <w:rPr>
                <w:sz w:val="20"/>
              </w:rPr>
              <w:t>excess</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copper</w:t>
            </w:r>
            <w:r>
              <w:rPr>
                <w:spacing w:val="-3"/>
                <w:sz w:val="20"/>
              </w:rPr>
              <w:t xml:space="preserve"> </w:t>
            </w:r>
            <w:r>
              <w:rPr>
                <w:sz w:val="20"/>
              </w:rPr>
              <w:t>action</w:t>
            </w:r>
            <w:r>
              <w:rPr>
                <w:spacing w:val="-1"/>
                <w:sz w:val="20"/>
              </w:rPr>
              <w:t xml:space="preserve"> </w:t>
            </w:r>
            <w:r>
              <w:rPr>
                <w:sz w:val="20"/>
              </w:rPr>
              <w:t>level</w:t>
            </w:r>
            <w:r>
              <w:rPr>
                <w:spacing w:val="-2"/>
                <w:sz w:val="20"/>
              </w:rPr>
              <w:t xml:space="preserve"> </w:t>
            </w:r>
            <w:r>
              <w:rPr>
                <w:sz w:val="20"/>
              </w:rPr>
              <w:t>of</w:t>
            </w:r>
            <w:r>
              <w:rPr>
                <w:spacing w:val="-4"/>
                <w:sz w:val="20"/>
              </w:rPr>
              <w:t xml:space="preserve"> </w:t>
            </w:r>
            <w:r>
              <w:rPr>
                <w:sz w:val="20"/>
              </w:rPr>
              <w:t>1.3</w:t>
            </w:r>
            <w:r>
              <w:rPr>
                <w:spacing w:val="-2"/>
                <w:sz w:val="20"/>
              </w:rPr>
              <w:t xml:space="preserve"> </w:t>
            </w:r>
            <w:r>
              <w:rPr>
                <w:sz w:val="20"/>
              </w:rPr>
              <w:t>ppm.</w:t>
            </w:r>
          </w:p>
        </w:tc>
      </w:tr>
    </w:tbl>
    <w:p w14:paraId="3AFA64B4" w14:textId="77777777" w:rsidR="00A90668" w:rsidRDefault="00A90668" w:rsidP="00AF5237">
      <w:pPr>
        <w:pStyle w:val="BodyText"/>
        <w:spacing w:before="39"/>
        <w:ind w:left="131"/>
      </w:pPr>
    </w:p>
    <w:p w14:paraId="32F61699" w14:textId="77777777" w:rsidR="00AF5237" w:rsidRDefault="00AF5237" w:rsidP="00AF5237">
      <w:pPr>
        <w:pStyle w:val="BodyText"/>
        <w:spacing w:before="39"/>
        <w:ind w:left="131"/>
      </w:pPr>
      <w:r>
        <w:t>If present, elevated levels of lead can cause serious health problems, especially for pregnant women and</w:t>
      </w:r>
      <w:r>
        <w:rPr>
          <w:spacing w:val="-52"/>
        </w:rPr>
        <w:t xml:space="preserve"> </w:t>
      </w:r>
      <w:r>
        <w:t>young children.</w:t>
      </w:r>
      <w:r>
        <w:rPr>
          <w:spacing w:val="1"/>
        </w:rPr>
        <w:t xml:space="preserve"> </w:t>
      </w:r>
      <w:r>
        <w:t>Lead in drinking water is primarily from materials and components associated with</w:t>
      </w:r>
      <w:r>
        <w:rPr>
          <w:spacing w:val="1"/>
        </w:rPr>
        <w:t xml:space="preserve"> </w:t>
      </w:r>
      <w:r>
        <w:t>service lines and home plumbing.</w:t>
      </w:r>
      <w:r>
        <w:rPr>
          <w:spacing w:val="1"/>
        </w:rPr>
        <w:t xml:space="preserve"> </w:t>
      </w:r>
      <w:r>
        <w:t>The Village of Deshler</w:t>
      </w:r>
      <w:r>
        <w:rPr>
          <w:b/>
          <w:i/>
        </w:rPr>
        <w:t xml:space="preserve"> </w:t>
      </w:r>
      <w:r>
        <w:t>is responsible for providing high quality</w:t>
      </w:r>
      <w:r>
        <w:rPr>
          <w:spacing w:val="1"/>
        </w:rPr>
        <w:t xml:space="preserve"> </w:t>
      </w:r>
      <w:r>
        <w:t>drinking water but cannot control the variety of materials used in plumbing components.</w:t>
      </w:r>
      <w:r>
        <w:rPr>
          <w:spacing w:val="1"/>
        </w:rPr>
        <w:t xml:space="preserve"> </w:t>
      </w:r>
      <w:r>
        <w:t>When your</w:t>
      </w:r>
      <w:r>
        <w:rPr>
          <w:spacing w:val="1"/>
        </w:rPr>
        <w:t xml:space="preserve"> </w:t>
      </w:r>
      <w:r>
        <w:t>water has been sitting for several hours, you can minimize the potential for lead exposure by flushing</w:t>
      </w:r>
      <w:r>
        <w:rPr>
          <w:spacing w:val="1"/>
        </w:rPr>
        <w:t xml:space="preserve"> </w:t>
      </w:r>
      <w:r>
        <w:t>your tap for 30 seconds to 2 minutes before using water for drinking or cooking.</w:t>
      </w:r>
      <w:r>
        <w:rPr>
          <w:spacing w:val="1"/>
        </w:rPr>
        <w:t xml:space="preserve"> </w:t>
      </w:r>
      <w:r>
        <w:t>If you are concerned</w:t>
      </w:r>
      <w:r>
        <w:rPr>
          <w:spacing w:val="1"/>
        </w:rPr>
        <w:t xml:space="preserve"> </w:t>
      </w:r>
      <w:r>
        <w:t>about lead in your water, you may wish to have your water tested.</w:t>
      </w:r>
      <w:r>
        <w:rPr>
          <w:spacing w:val="1"/>
        </w:rPr>
        <w:t xml:space="preserve"> </w:t>
      </w:r>
      <w:r>
        <w:t>Information on lead in drinking</w:t>
      </w:r>
      <w:r>
        <w:rPr>
          <w:spacing w:val="1"/>
        </w:rPr>
        <w:t xml:space="preserve"> </w:t>
      </w:r>
      <w:r>
        <w:t>water, testing methods, and steps you can take to minimize exposure is available from the Safe Drinking</w:t>
      </w:r>
      <w:r>
        <w:rPr>
          <w:spacing w:val="1"/>
        </w:rPr>
        <w:t xml:space="preserve"> </w:t>
      </w:r>
      <w:r>
        <w:t>Water Hotline at</w:t>
      </w:r>
      <w:r>
        <w:rPr>
          <w:spacing w:val="2"/>
        </w:rPr>
        <w:t xml:space="preserve"> </w:t>
      </w:r>
      <w:r>
        <w:t>800-426-4791</w:t>
      </w:r>
      <w:r>
        <w:rPr>
          <w:spacing w:val="-2"/>
        </w:rPr>
        <w:t xml:space="preserve"> </w:t>
      </w:r>
      <w:r>
        <w:t>or</w:t>
      </w:r>
      <w:r>
        <w:rPr>
          <w:spacing w:val="1"/>
        </w:rPr>
        <w:t xml:space="preserve"> </w:t>
      </w:r>
      <w:r>
        <w:t>at</w:t>
      </w:r>
      <w:r>
        <w:rPr>
          <w:spacing w:val="-2"/>
        </w:rPr>
        <w:t xml:space="preserve"> </w:t>
      </w:r>
      <w:hyperlink r:id="rId8">
        <w:r>
          <w:rPr>
            <w:u w:val="single"/>
          </w:rPr>
          <w:t>http://www.epa.gov/safewater/lead</w:t>
        </w:r>
      </w:hyperlink>
      <w:r>
        <w:t>.</w:t>
      </w:r>
    </w:p>
    <w:p w14:paraId="25CDB0D1" w14:textId="77777777" w:rsidR="00AF5237" w:rsidRDefault="00AF5237" w:rsidP="00AF5237">
      <w:pPr>
        <w:rPr>
          <w:rFonts w:ascii="Times New Roman"/>
          <w:sz w:val="24"/>
          <w:szCs w:val="24"/>
        </w:rPr>
      </w:pPr>
    </w:p>
    <w:p w14:paraId="5F051578" w14:textId="77777777" w:rsidR="00AF5237" w:rsidRDefault="009665AB" w:rsidP="00AF5237">
      <w:pPr>
        <w:rPr>
          <w:rFonts w:ascii="Times New Roman"/>
          <w:sz w:val="24"/>
          <w:szCs w:val="24"/>
        </w:rPr>
      </w:pPr>
      <w:r>
        <w:rPr>
          <w:rFonts w:ascii="Times New Roman"/>
          <w:sz w:val="24"/>
          <w:szCs w:val="24"/>
        </w:rPr>
        <w:t xml:space="preserve"> </w:t>
      </w:r>
      <w:r w:rsidR="00AF5237">
        <w:rPr>
          <w:rFonts w:ascii="Times New Roman"/>
          <w:sz w:val="24"/>
          <w:szCs w:val="24"/>
        </w:rPr>
        <w:t xml:space="preserve"> In </w:t>
      </w:r>
      <w:r w:rsidR="00603605">
        <w:rPr>
          <w:rFonts w:ascii="Times New Roman"/>
          <w:b/>
          <w:sz w:val="24"/>
          <w:szCs w:val="24"/>
        </w:rPr>
        <w:t>2025</w:t>
      </w:r>
      <w:r w:rsidR="00AF5237" w:rsidRPr="00AB68CE">
        <w:rPr>
          <w:rFonts w:ascii="Times New Roman"/>
          <w:b/>
          <w:sz w:val="24"/>
          <w:szCs w:val="24"/>
        </w:rPr>
        <w:t>,</w:t>
      </w:r>
      <w:r w:rsidR="00AF5237">
        <w:rPr>
          <w:rFonts w:ascii="Times New Roman"/>
          <w:sz w:val="24"/>
          <w:szCs w:val="24"/>
        </w:rPr>
        <w:t xml:space="preserve"> we had an unconditioned license to operate our water system.</w:t>
      </w:r>
    </w:p>
    <w:p w14:paraId="61158ABD" w14:textId="77777777" w:rsidR="009665AB" w:rsidRPr="006978DB" w:rsidRDefault="009665AB" w:rsidP="00AF5237">
      <w:pPr>
        <w:rPr>
          <w:rFonts w:ascii="Times New Roman"/>
          <w:color w:val="FF0000"/>
          <w:sz w:val="24"/>
          <w:szCs w:val="24"/>
        </w:rPr>
      </w:pPr>
    </w:p>
    <w:p w14:paraId="12784EF4" w14:textId="77777777" w:rsidR="009665AB" w:rsidRPr="006978DB" w:rsidRDefault="009665AB" w:rsidP="00AF5237">
      <w:pPr>
        <w:rPr>
          <w:rFonts w:ascii="Times New Roman"/>
          <w:color w:val="FF0000"/>
          <w:sz w:val="24"/>
          <w:szCs w:val="24"/>
        </w:rPr>
        <w:sectPr w:rsidR="009665AB" w:rsidRPr="006978DB">
          <w:pgSz w:w="12240" w:h="15840"/>
          <w:pgMar w:top="1220" w:right="460" w:bottom="1257" w:left="860" w:header="0" w:footer="896" w:gutter="0"/>
          <w:cols w:space="720"/>
        </w:sectPr>
      </w:pPr>
    </w:p>
    <w:p w14:paraId="2C799566" w14:textId="77777777" w:rsidR="00AF5237" w:rsidRPr="004515D8" w:rsidRDefault="00AF5237" w:rsidP="00AF5237">
      <w:pPr>
        <w:pStyle w:val="BodyText"/>
        <w:spacing w:before="4"/>
      </w:pPr>
    </w:p>
    <w:p w14:paraId="4F652AB8" w14:textId="77777777" w:rsidR="00AF5237" w:rsidRPr="004D7E5B" w:rsidRDefault="00AF5237" w:rsidP="00AF5237">
      <w:pPr>
        <w:pStyle w:val="BodyText"/>
        <w:ind w:left="131"/>
        <w:rPr>
          <w:rFonts w:ascii="Times New Roman" w:hAnsi="Times New Roman" w:cs="Times New Roman"/>
        </w:rPr>
      </w:pPr>
      <w:r w:rsidRPr="004D7E5B">
        <w:rPr>
          <w:rFonts w:ascii="Times New Roman" w:hAnsi="Times New Roman" w:cs="Times New Roman"/>
        </w:rPr>
        <w:t>Public</w:t>
      </w:r>
      <w:r w:rsidRPr="004D7E5B">
        <w:rPr>
          <w:rFonts w:ascii="Times New Roman" w:hAnsi="Times New Roman" w:cs="Times New Roman"/>
          <w:spacing w:val="-5"/>
        </w:rPr>
        <w:t xml:space="preserve"> </w:t>
      </w:r>
      <w:r w:rsidRPr="004D7E5B">
        <w:rPr>
          <w:rFonts w:ascii="Times New Roman" w:hAnsi="Times New Roman" w:cs="Times New Roman"/>
        </w:rPr>
        <w:t>participation</w:t>
      </w:r>
      <w:r w:rsidRPr="004D7E5B">
        <w:rPr>
          <w:rFonts w:ascii="Times New Roman" w:hAnsi="Times New Roman" w:cs="Times New Roman"/>
          <w:spacing w:val="-2"/>
        </w:rPr>
        <w:t xml:space="preserve"> </w:t>
      </w:r>
      <w:r w:rsidRPr="004D7E5B">
        <w:rPr>
          <w:rFonts w:ascii="Times New Roman" w:hAnsi="Times New Roman" w:cs="Times New Roman"/>
        </w:rPr>
        <w:t>and</w:t>
      </w:r>
      <w:r w:rsidRPr="004D7E5B">
        <w:rPr>
          <w:rFonts w:ascii="Times New Roman" w:hAnsi="Times New Roman" w:cs="Times New Roman"/>
          <w:spacing w:val="-2"/>
        </w:rPr>
        <w:t xml:space="preserve"> </w:t>
      </w:r>
      <w:r w:rsidRPr="004D7E5B">
        <w:rPr>
          <w:rFonts w:ascii="Times New Roman" w:hAnsi="Times New Roman" w:cs="Times New Roman"/>
        </w:rPr>
        <w:t>comments</w:t>
      </w:r>
      <w:r w:rsidRPr="004D7E5B">
        <w:rPr>
          <w:rFonts w:ascii="Times New Roman" w:hAnsi="Times New Roman" w:cs="Times New Roman"/>
          <w:spacing w:val="-2"/>
        </w:rPr>
        <w:t xml:space="preserve"> </w:t>
      </w:r>
      <w:r w:rsidRPr="004D7E5B">
        <w:rPr>
          <w:rFonts w:ascii="Times New Roman" w:hAnsi="Times New Roman" w:cs="Times New Roman"/>
        </w:rPr>
        <w:t>are</w:t>
      </w:r>
      <w:r w:rsidRPr="004D7E5B">
        <w:rPr>
          <w:rFonts w:ascii="Times New Roman" w:hAnsi="Times New Roman" w:cs="Times New Roman"/>
          <w:spacing w:val="-2"/>
        </w:rPr>
        <w:t xml:space="preserve"> </w:t>
      </w:r>
      <w:r w:rsidRPr="004D7E5B">
        <w:rPr>
          <w:rFonts w:ascii="Times New Roman" w:hAnsi="Times New Roman" w:cs="Times New Roman"/>
        </w:rPr>
        <w:t>encouraged at</w:t>
      </w:r>
      <w:r w:rsidRPr="004D7E5B">
        <w:rPr>
          <w:rFonts w:ascii="Times New Roman" w:hAnsi="Times New Roman" w:cs="Times New Roman"/>
          <w:spacing w:val="-2"/>
        </w:rPr>
        <w:t xml:space="preserve"> </w:t>
      </w:r>
      <w:r w:rsidRPr="004D7E5B">
        <w:rPr>
          <w:rFonts w:ascii="Times New Roman" w:hAnsi="Times New Roman" w:cs="Times New Roman"/>
        </w:rPr>
        <w:t>regular</w:t>
      </w:r>
      <w:r w:rsidRPr="004D7E5B">
        <w:rPr>
          <w:rFonts w:ascii="Times New Roman" w:hAnsi="Times New Roman" w:cs="Times New Roman"/>
          <w:spacing w:val="-1"/>
        </w:rPr>
        <w:t xml:space="preserve"> </w:t>
      </w:r>
      <w:r w:rsidRPr="004D7E5B">
        <w:rPr>
          <w:rFonts w:ascii="Times New Roman" w:hAnsi="Times New Roman" w:cs="Times New Roman"/>
        </w:rPr>
        <w:t>meetings</w:t>
      </w:r>
      <w:r w:rsidRPr="004D7E5B">
        <w:rPr>
          <w:rFonts w:ascii="Times New Roman" w:hAnsi="Times New Roman" w:cs="Times New Roman"/>
          <w:spacing w:val="-1"/>
        </w:rPr>
        <w:t xml:space="preserve"> </w:t>
      </w:r>
      <w:r w:rsidRPr="004D7E5B">
        <w:rPr>
          <w:rFonts w:ascii="Times New Roman" w:hAnsi="Times New Roman" w:cs="Times New Roman"/>
        </w:rPr>
        <w:t>of</w:t>
      </w:r>
      <w:r w:rsidRPr="004D7E5B">
        <w:rPr>
          <w:rFonts w:ascii="Times New Roman" w:hAnsi="Times New Roman" w:cs="Times New Roman"/>
          <w:b/>
          <w:i/>
        </w:rPr>
        <w:t xml:space="preserve"> </w:t>
      </w:r>
      <w:r w:rsidRPr="004D7E5B">
        <w:rPr>
          <w:rFonts w:ascii="Times New Roman" w:hAnsi="Times New Roman" w:cs="Times New Roman"/>
        </w:rPr>
        <w:t>The Board of Public Affairs</w:t>
      </w:r>
      <w:r w:rsidRPr="004D7E5B">
        <w:rPr>
          <w:rFonts w:ascii="Times New Roman" w:hAnsi="Times New Roman" w:cs="Times New Roman"/>
          <w:spacing w:val="-4"/>
        </w:rPr>
        <w:t xml:space="preserve">, which </w:t>
      </w:r>
      <w:r w:rsidRPr="004D7E5B">
        <w:rPr>
          <w:rFonts w:ascii="Times New Roman" w:hAnsi="Times New Roman" w:cs="Times New Roman"/>
        </w:rPr>
        <w:t>meets the first and third Wednesdays of each month.</w:t>
      </w:r>
      <w:r w:rsidRPr="004D7E5B">
        <w:rPr>
          <w:rFonts w:ascii="Times New Roman" w:hAnsi="Times New Roman" w:cs="Times New Roman"/>
          <w:spacing w:val="1"/>
        </w:rPr>
        <w:t xml:space="preserve"> </w:t>
      </w:r>
      <w:r w:rsidRPr="004D7E5B">
        <w:rPr>
          <w:rFonts w:ascii="Times New Roman" w:hAnsi="Times New Roman" w:cs="Times New Roman"/>
        </w:rPr>
        <w:t xml:space="preserve">For more information on your drinking water, contact </w:t>
      </w:r>
      <w:r w:rsidRPr="004D7E5B">
        <w:rPr>
          <w:rFonts w:ascii="Times New Roman" w:hAnsi="Times New Roman" w:cs="Times New Roman"/>
          <w:color w:val="000000" w:themeColor="text1"/>
        </w:rPr>
        <w:t>the</w:t>
      </w:r>
      <w:r w:rsidRPr="004D7E5B">
        <w:rPr>
          <w:rFonts w:ascii="Times New Roman" w:hAnsi="Times New Roman" w:cs="Times New Roman"/>
        </w:rPr>
        <w:t xml:space="preserve"> </w:t>
      </w:r>
      <w:r w:rsidRPr="004D7E5B">
        <w:rPr>
          <w:rFonts w:ascii="Times New Roman" w:hAnsi="Times New Roman" w:cs="Times New Roman"/>
          <w:color w:val="000000" w:themeColor="text1"/>
        </w:rPr>
        <w:t>w</w:t>
      </w:r>
      <w:r w:rsidRPr="004D7E5B">
        <w:rPr>
          <w:rFonts w:ascii="Times New Roman" w:hAnsi="Times New Roman" w:cs="Times New Roman"/>
        </w:rPr>
        <w:t>ater department at 419-278-1831.</w:t>
      </w:r>
    </w:p>
    <w:p w14:paraId="7724A550" w14:textId="77777777" w:rsidR="00AF5237" w:rsidRPr="004D7E5B" w:rsidRDefault="00AF5237" w:rsidP="00AF5237">
      <w:pPr>
        <w:pStyle w:val="BodyText"/>
        <w:rPr>
          <w:rFonts w:ascii="Times New Roman" w:hAnsi="Times New Roman" w:cs="Times New Roman"/>
          <w:b/>
          <w:i/>
        </w:rPr>
      </w:pPr>
    </w:p>
    <w:p w14:paraId="53E6F169" w14:textId="77777777" w:rsidR="00AF5237" w:rsidRPr="004D7E5B" w:rsidRDefault="00AF5237" w:rsidP="00AF5237">
      <w:pPr>
        <w:pStyle w:val="BodyText"/>
        <w:rPr>
          <w:rFonts w:ascii="Times New Roman" w:hAnsi="Times New Roman" w:cs="Times New Roman"/>
          <w:b/>
          <w:i/>
        </w:rPr>
      </w:pPr>
    </w:p>
    <w:p w14:paraId="5DC83304" w14:textId="77777777" w:rsidR="00AF5237" w:rsidRPr="004D7E5B" w:rsidRDefault="00AF5237" w:rsidP="00AF5237">
      <w:pPr>
        <w:pStyle w:val="Heading2"/>
        <w:rPr>
          <w:rFonts w:ascii="Times New Roman" w:hAnsi="Times New Roman" w:cs="Times New Roman"/>
        </w:rPr>
      </w:pPr>
      <w:r w:rsidRPr="004D7E5B">
        <w:rPr>
          <w:rFonts w:ascii="Times New Roman" w:hAnsi="Times New Roman" w:cs="Times New Roman"/>
        </w:rPr>
        <w:t>Definitions</w:t>
      </w:r>
      <w:r w:rsidRPr="004D7E5B">
        <w:rPr>
          <w:rFonts w:ascii="Times New Roman" w:hAnsi="Times New Roman" w:cs="Times New Roman"/>
          <w:spacing w:val="-3"/>
        </w:rPr>
        <w:t xml:space="preserve"> </w:t>
      </w:r>
      <w:r w:rsidRPr="004D7E5B">
        <w:rPr>
          <w:rFonts w:ascii="Times New Roman" w:hAnsi="Times New Roman" w:cs="Times New Roman"/>
        </w:rPr>
        <w:t>of</w:t>
      </w:r>
      <w:r w:rsidRPr="004D7E5B">
        <w:rPr>
          <w:rFonts w:ascii="Times New Roman" w:hAnsi="Times New Roman" w:cs="Times New Roman"/>
          <w:spacing w:val="-1"/>
        </w:rPr>
        <w:t xml:space="preserve"> </w:t>
      </w:r>
      <w:r w:rsidRPr="004D7E5B">
        <w:rPr>
          <w:rFonts w:ascii="Times New Roman" w:hAnsi="Times New Roman" w:cs="Times New Roman"/>
        </w:rPr>
        <w:t>some</w:t>
      </w:r>
      <w:r w:rsidRPr="004D7E5B">
        <w:rPr>
          <w:rFonts w:ascii="Times New Roman" w:hAnsi="Times New Roman" w:cs="Times New Roman"/>
          <w:spacing w:val="-2"/>
        </w:rPr>
        <w:t xml:space="preserve"> </w:t>
      </w:r>
      <w:r w:rsidRPr="004D7E5B">
        <w:rPr>
          <w:rFonts w:ascii="Times New Roman" w:hAnsi="Times New Roman" w:cs="Times New Roman"/>
        </w:rPr>
        <w:t>terms</w:t>
      </w:r>
      <w:r w:rsidRPr="004D7E5B">
        <w:rPr>
          <w:rFonts w:ascii="Times New Roman" w:hAnsi="Times New Roman" w:cs="Times New Roman"/>
          <w:spacing w:val="-4"/>
        </w:rPr>
        <w:t xml:space="preserve"> </w:t>
      </w:r>
      <w:r w:rsidRPr="004D7E5B">
        <w:rPr>
          <w:rFonts w:ascii="Times New Roman" w:hAnsi="Times New Roman" w:cs="Times New Roman"/>
        </w:rPr>
        <w:t>contained</w:t>
      </w:r>
      <w:r w:rsidRPr="004D7E5B">
        <w:rPr>
          <w:rFonts w:ascii="Times New Roman" w:hAnsi="Times New Roman" w:cs="Times New Roman"/>
          <w:spacing w:val="-1"/>
        </w:rPr>
        <w:t xml:space="preserve"> </w:t>
      </w:r>
      <w:r w:rsidRPr="004D7E5B">
        <w:rPr>
          <w:rFonts w:ascii="Times New Roman" w:hAnsi="Times New Roman" w:cs="Times New Roman"/>
        </w:rPr>
        <w:t>within</w:t>
      </w:r>
      <w:r w:rsidRPr="004D7E5B">
        <w:rPr>
          <w:rFonts w:ascii="Times New Roman" w:hAnsi="Times New Roman" w:cs="Times New Roman"/>
          <w:spacing w:val="-3"/>
        </w:rPr>
        <w:t xml:space="preserve"> </w:t>
      </w:r>
      <w:r w:rsidRPr="004D7E5B">
        <w:rPr>
          <w:rFonts w:ascii="Times New Roman" w:hAnsi="Times New Roman" w:cs="Times New Roman"/>
        </w:rPr>
        <w:t>this</w:t>
      </w:r>
      <w:r w:rsidRPr="004D7E5B">
        <w:rPr>
          <w:rFonts w:ascii="Times New Roman" w:hAnsi="Times New Roman" w:cs="Times New Roman"/>
          <w:spacing w:val="-4"/>
        </w:rPr>
        <w:t xml:space="preserve"> </w:t>
      </w:r>
      <w:r w:rsidRPr="004D7E5B">
        <w:rPr>
          <w:rFonts w:ascii="Times New Roman" w:hAnsi="Times New Roman" w:cs="Times New Roman"/>
        </w:rPr>
        <w:t>report.</w:t>
      </w:r>
    </w:p>
    <w:p w14:paraId="645A138B" w14:textId="77777777" w:rsidR="00AF5237" w:rsidRPr="004D7E5B" w:rsidRDefault="00AF5237" w:rsidP="00AF5237">
      <w:pPr>
        <w:pStyle w:val="BodyText"/>
        <w:spacing w:before="9"/>
        <w:rPr>
          <w:rFonts w:ascii="Times New Roman" w:hAnsi="Times New Roman" w:cs="Times New Roman"/>
          <w:b/>
        </w:rPr>
      </w:pPr>
    </w:p>
    <w:p w14:paraId="6EAC9555" w14:textId="77777777" w:rsidR="00AF5237" w:rsidRPr="004D7E5B" w:rsidRDefault="00AF5237" w:rsidP="00AF5237">
      <w:pPr>
        <w:pStyle w:val="Heading3"/>
        <w:spacing w:before="52"/>
        <w:rPr>
          <w:rFonts w:ascii="Times New Roman" w:hAnsi="Times New Roman" w:cs="Times New Roman"/>
        </w:rPr>
      </w:pPr>
    </w:p>
    <w:p w14:paraId="6DE9D5E9" w14:textId="77777777" w:rsidR="00AF5237" w:rsidRPr="004D7E5B" w:rsidRDefault="00AF5237" w:rsidP="00AF5237">
      <w:pPr>
        <w:pStyle w:val="BodyText"/>
        <w:spacing w:before="11"/>
        <w:rPr>
          <w:rFonts w:ascii="Times New Roman" w:hAnsi="Times New Roman" w:cs="Times New Roman"/>
          <w:b/>
          <w:i/>
        </w:rPr>
      </w:pPr>
    </w:p>
    <w:p w14:paraId="3EC04B8C" w14:textId="77777777" w:rsidR="00AF5237" w:rsidRPr="004D7E5B" w:rsidRDefault="00AF5237" w:rsidP="00AF5237">
      <w:pPr>
        <w:pStyle w:val="ListParagraph"/>
        <w:numPr>
          <w:ilvl w:val="0"/>
          <w:numId w:val="1"/>
        </w:numPr>
        <w:tabs>
          <w:tab w:val="left" w:pos="491"/>
          <w:tab w:val="left" w:pos="492"/>
        </w:tabs>
        <w:spacing w:line="242" w:lineRule="auto"/>
        <w:ind w:right="1136"/>
        <w:rPr>
          <w:rFonts w:ascii="Times New Roman" w:hAnsi="Times New Roman" w:cs="Times New Roman"/>
          <w:sz w:val="24"/>
          <w:szCs w:val="24"/>
        </w:rPr>
      </w:pPr>
      <w:r w:rsidRPr="004D7E5B">
        <w:rPr>
          <w:rFonts w:ascii="Times New Roman" w:hAnsi="Times New Roman" w:cs="Times New Roman"/>
          <w:sz w:val="24"/>
          <w:szCs w:val="24"/>
        </w:rPr>
        <w:t>Maximum Contaminant Level Goal (MCLG):</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The level of a contaminant in drinking water below</w:t>
      </w:r>
      <w:r w:rsidRPr="004D7E5B">
        <w:rPr>
          <w:rFonts w:ascii="Times New Roman" w:hAnsi="Times New Roman" w:cs="Times New Roman"/>
          <w:spacing w:val="-52"/>
          <w:sz w:val="24"/>
          <w:szCs w:val="24"/>
        </w:rPr>
        <w:t xml:space="preserve"> </w:t>
      </w:r>
      <w:r w:rsidRPr="004D7E5B">
        <w:rPr>
          <w:rFonts w:ascii="Times New Roman" w:hAnsi="Times New Roman" w:cs="Times New Roman"/>
          <w:sz w:val="24"/>
          <w:szCs w:val="24"/>
        </w:rPr>
        <w:t>which</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there</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is</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no known</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or expected</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risk</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to</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health.  MCLGs</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allow</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for a</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margin</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of</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safety.</w:t>
      </w:r>
    </w:p>
    <w:p w14:paraId="721F1618" w14:textId="77777777" w:rsidR="00AF5237" w:rsidRPr="004D7E5B" w:rsidRDefault="00AF5237" w:rsidP="00AF5237">
      <w:pPr>
        <w:pStyle w:val="BodyText"/>
        <w:spacing w:before="7"/>
        <w:rPr>
          <w:rFonts w:ascii="Times New Roman" w:hAnsi="Times New Roman" w:cs="Times New Roman"/>
        </w:rPr>
      </w:pPr>
    </w:p>
    <w:p w14:paraId="2D9F8790" w14:textId="77777777" w:rsidR="00AF5237" w:rsidRPr="004D7E5B" w:rsidRDefault="00AF5237" w:rsidP="00AF5237">
      <w:pPr>
        <w:pStyle w:val="ListParagraph"/>
        <w:numPr>
          <w:ilvl w:val="0"/>
          <w:numId w:val="1"/>
        </w:numPr>
        <w:tabs>
          <w:tab w:val="left" w:pos="491"/>
          <w:tab w:val="left" w:pos="492"/>
        </w:tabs>
        <w:ind w:right="584"/>
        <w:rPr>
          <w:rFonts w:ascii="Times New Roman" w:hAnsi="Times New Roman" w:cs="Times New Roman"/>
          <w:sz w:val="24"/>
          <w:szCs w:val="24"/>
        </w:rPr>
      </w:pPr>
      <w:r w:rsidRPr="004D7E5B">
        <w:rPr>
          <w:rFonts w:ascii="Times New Roman" w:hAnsi="Times New Roman" w:cs="Times New Roman"/>
          <w:sz w:val="24"/>
          <w:szCs w:val="24"/>
        </w:rPr>
        <w:t>Maximum Contaminant level (MCL):</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The highest level of contaminant that is allowed in drinking</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water.</w:t>
      </w:r>
      <w:r w:rsidRPr="004D7E5B">
        <w:rPr>
          <w:rFonts w:ascii="Times New Roman" w:hAnsi="Times New Roman" w:cs="Times New Roman"/>
          <w:spacing w:val="47"/>
          <w:sz w:val="24"/>
          <w:szCs w:val="24"/>
        </w:rPr>
        <w:t xml:space="preserve"> </w:t>
      </w:r>
      <w:r w:rsidRPr="004D7E5B">
        <w:rPr>
          <w:rFonts w:ascii="Times New Roman" w:hAnsi="Times New Roman" w:cs="Times New Roman"/>
          <w:sz w:val="24"/>
          <w:szCs w:val="24"/>
        </w:rPr>
        <w:t>MCLs</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are set</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as</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close</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to the</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MCLGs</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as</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feasible</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using</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the</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best</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available</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treatment</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technology.</w:t>
      </w:r>
    </w:p>
    <w:p w14:paraId="5C206811" w14:textId="77777777" w:rsidR="00AF5237" w:rsidRPr="004D7E5B" w:rsidRDefault="00AF5237" w:rsidP="00AF5237">
      <w:pPr>
        <w:pStyle w:val="BodyText"/>
        <w:rPr>
          <w:rFonts w:ascii="Times New Roman" w:hAnsi="Times New Roman" w:cs="Times New Roman"/>
        </w:rPr>
      </w:pPr>
    </w:p>
    <w:p w14:paraId="62453C53" w14:textId="77777777" w:rsidR="00AF5237" w:rsidRPr="004D7E5B" w:rsidRDefault="00AF5237" w:rsidP="00AF5237">
      <w:pPr>
        <w:pStyle w:val="BodyText"/>
        <w:spacing w:before="11"/>
        <w:rPr>
          <w:rFonts w:ascii="Times New Roman" w:hAnsi="Times New Roman" w:cs="Times New Roman"/>
          <w:b/>
          <w:i/>
        </w:rPr>
      </w:pPr>
    </w:p>
    <w:p w14:paraId="1528286D" w14:textId="77777777" w:rsidR="00AF5237" w:rsidRPr="004D7E5B" w:rsidRDefault="00AF5237" w:rsidP="00AF5237">
      <w:pPr>
        <w:pStyle w:val="ListParagraph"/>
        <w:numPr>
          <w:ilvl w:val="0"/>
          <w:numId w:val="1"/>
        </w:numPr>
        <w:tabs>
          <w:tab w:val="left" w:pos="491"/>
          <w:tab w:val="left" w:pos="492"/>
        </w:tabs>
        <w:ind w:right="642"/>
        <w:rPr>
          <w:rFonts w:ascii="Times New Roman" w:hAnsi="Times New Roman" w:cs="Times New Roman"/>
          <w:sz w:val="24"/>
          <w:szCs w:val="24"/>
        </w:rPr>
      </w:pPr>
      <w:r w:rsidRPr="004D7E5B">
        <w:rPr>
          <w:rFonts w:ascii="Times New Roman" w:hAnsi="Times New Roman" w:cs="Times New Roman"/>
          <w:sz w:val="24"/>
          <w:szCs w:val="24"/>
        </w:rPr>
        <w:t>Maximum Residual Disinfectant Level (MRDL):</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The highest level of a disinfectant allowed in drinking</w:t>
      </w:r>
      <w:r w:rsidRPr="004D7E5B">
        <w:rPr>
          <w:rFonts w:ascii="Times New Roman" w:hAnsi="Times New Roman" w:cs="Times New Roman"/>
          <w:spacing w:val="-53"/>
          <w:sz w:val="24"/>
          <w:szCs w:val="24"/>
        </w:rPr>
        <w:t xml:space="preserve"> </w:t>
      </w:r>
      <w:r w:rsidRPr="004D7E5B">
        <w:rPr>
          <w:rFonts w:ascii="Times New Roman" w:hAnsi="Times New Roman" w:cs="Times New Roman"/>
          <w:sz w:val="24"/>
          <w:szCs w:val="24"/>
        </w:rPr>
        <w:t>water.</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There is convincing evidence that addition of a disinfectant is necessary for control of</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microbial</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contaminants.</w:t>
      </w:r>
    </w:p>
    <w:p w14:paraId="40A3A322" w14:textId="77777777" w:rsidR="00AF5237" w:rsidRPr="004D7E5B" w:rsidRDefault="00AF5237" w:rsidP="00AF5237">
      <w:pPr>
        <w:pStyle w:val="BodyText"/>
        <w:spacing w:before="11"/>
        <w:rPr>
          <w:rFonts w:ascii="Times New Roman" w:hAnsi="Times New Roman" w:cs="Times New Roman"/>
        </w:rPr>
      </w:pPr>
    </w:p>
    <w:p w14:paraId="60B61868" w14:textId="77777777" w:rsidR="00AF5237" w:rsidRPr="004D7E5B" w:rsidRDefault="00AF5237" w:rsidP="00AF5237">
      <w:pPr>
        <w:pStyle w:val="ListParagraph"/>
        <w:numPr>
          <w:ilvl w:val="0"/>
          <w:numId w:val="1"/>
        </w:numPr>
        <w:tabs>
          <w:tab w:val="left" w:pos="491"/>
          <w:tab w:val="left" w:pos="492"/>
        </w:tabs>
        <w:ind w:right="600"/>
        <w:rPr>
          <w:rFonts w:ascii="Times New Roman" w:hAnsi="Times New Roman" w:cs="Times New Roman"/>
          <w:sz w:val="24"/>
          <w:szCs w:val="24"/>
        </w:rPr>
      </w:pPr>
      <w:r w:rsidRPr="004D7E5B">
        <w:rPr>
          <w:rFonts w:ascii="Times New Roman" w:hAnsi="Times New Roman" w:cs="Times New Roman"/>
          <w:sz w:val="24"/>
          <w:szCs w:val="24"/>
        </w:rPr>
        <w:t>Maximum Residual Disinfectant Level Goal (MRDLG):</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The level of drinking water disinfectant below</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which there is no known or expected risk to health.</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MRDLGs do not reflect the benefits of the use of</w:t>
      </w:r>
      <w:r w:rsidRPr="004D7E5B">
        <w:rPr>
          <w:rFonts w:ascii="Times New Roman" w:hAnsi="Times New Roman" w:cs="Times New Roman"/>
          <w:spacing w:val="-52"/>
          <w:sz w:val="24"/>
          <w:szCs w:val="24"/>
        </w:rPr>
        <w:t xml:space="preserve"> </w:t>
      </w:r>
      <w:r w:rsidRPr="004D7E5B">
        <w:rPr>
          <w:rFonts w:ascii="Times New Roman" w:hAnsi="Times New Roman" w:cs="Times New Roman"/>
          <w:sz w:val="24"/>
          <w:szCs w:val="24"/>
        </w:rPr>
        <w:t>disinfectants</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to</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control</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microbial contaminants.</w:t>
      </w:r>
    </w:p>
    <w:p w14:paraId="44D32B71" w14:textId="77777777" w:rsidR="00AF5237" w:rsidRPr="004D7E5B" w:rsidRDefault="00AF5237" w:rsidP="00AF5237">
      <w:pPr>
        <w:pStyle w:val="BodyText"/>
        <w:spacing w:before="1"/>
        <w:rPr>
          <w:rFonts w:ascii="Times New Roman" w:hAnsi="Times New Roman" w:cs="Times New Roman"/>
        </w:rPr>
      </w:pPr>
    </w:p>
    <w:p w14:paraId="743669D6" w14:textId="77777777" w:rsidR="00AF5237" w:rsidRPr="004D7E5B" w:rsidRDefault="00AF5237" w:rsidP="00AF5237">
      <w:pPr>
        <w:pStyle w:val="ListParagraph"/>
        <w:numPr>
          <w:ilvl w:val="0"/>
          <w:numId w:val="1"/>
        </w:numPr>
        <w:tabs>
          <w:tab w:val="left" w:pos="491"/>
          <w:tab w:val="left" w:pos="492"/>
        </w:tabs>
        <w:ind w:right="1081"/>
        <w:rPr>
          <w:rFonts w:ascii="Times New Roman" w:hAnsi="Times New Roman" w:cs="Times New Roman"/>
          <w:sz w:val="24"/>
          <w:szCs w:val="24"/>
        </w:rPr>
      </w:pPr>
      <w:r w:rsidRPr="004D7E5B">
        <w:rPr>
          <w:rFonts w:ascii="Times New Roman" w:hAnsi="Times New Roman" w:cs="Times New Roman"/>
          <w:sz w:val="24"/>
          <w:szCs w:val="24"/>
        </w:rPr>
        <w:t>Action Level (AL):</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The concentration of a contaminant which, if exceeded, triggers treatment or</w:t>
      </w:r>
      <w:r w:rsidRPr="004D7E5B">
        <w:rPr>
          <w:rFonts w:ascii="Times New Roman" w:hAnsi="Times New Roman" w:cs="Times New Roman"/>
          <w:spacing w:val="-52"/>
          <w:sz w:val="24"/>
          <w:szCs w:val="24"/>
        </w:rPr>
        <w:t xml:space="preserve"> </w:t>
      </w:r>
      <w:r w:rsidRPr="004D7E5B">
        <w:rPr>
          <w:rFonts w:ascii="Times New Roman" w:hAnsi="Times New Roman" w:cs="Times New Roman"/>
          <w:sz w:val="24"/>
          <w:szCs w:val="24"/>
        </w:rPr>
        <w:t>other requirements</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which</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water</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system</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must</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follow.</w:t>
      </w:r>
    </w:p>
    <w:p w14:paraId="66872423" w14:textId="77777777" w:rsidR="00AF5237" w:rsidRPr="004D7E5B" w:rsidRDefault="00AF5237" w:rsidP="00AF5237">
      <w:pPr>
        <w:pStyle w:val="BodyText"/>
        <w:spacing w:before="10"/>
        <w:rPr>
          <w:rFonts w:ascii="Times New Roman" w:hAnsi="Times New Roman" w:cs="Times New Roman"/>
        </w:rPr>
      </w:pPr>
    </w:p>
    <w:p w14:paraId="6982340B" w14:textId="77777777" w:rsidR="00AF5237" w:rsidRPr="004D7E5B" w:rsidRDefault="00AF5237" w:rsidP="00AF5237">
      <w:pPr>
        <w:pStyle w:val="ListParagraph"/>
        <w:numPr>
          <w:ilvl w:val="0"/>
          <w:numId w:val="1"/>
        </w:numPr>
        <w:tabs>
          <w:tab w:val="left" w:pos="491"/>
          <w:tab w:val="left" w:pos="492"/>
        </w:tabs>
        <w:ind w:right="999"/>
        <w:rPr>
          <w:rFonts w:ascii="Times New Roman" w:hAnsi="Times New Roman" w:cs="Times New Roman"/>
          <w:sz w:val="24"/>
          <w:szCs w:val="24"/>
        </w:rPr>
      </w:pPr>
      <w:r w:rsidRPr="004D7E5B">
        <w:rPr>
          <w:rFonts w:ascii="Times New Roman" w:hAnsi="Times New Roman" w:cs="Times New Roman"/>
          <w:sz w:val="24"/>
          <w:szCs w:val="24"/>
        </w:rPr>
        <w:t>Parts per Million (ppm) or Milligrams per Liter (mg/L) are units of measure for concentration of a</w:t>
      </w:r>
      <w:r w:rsidRPr="004D7E5B">
        <w:rPr>
          <w:rFonts w:ascii="Times New Roman" w:hAnsi="Times New Roman" w:cs="Times New Roman"/>
          <w:spacing w:val="-52"/>
          <w:sz w:val="24"/>
          <w:szCs w:val="24"/>
        </w:rPr>
        <w:t xml:space="preserve"> </w:t>
      </w:r>
      <w:r w:rsidRPr="004D7E5B">
        <w:rPr>
          <w:rFonts w:ascii="Times New Roman" w:hAnsi="Times New Roman" w:cs="Times New Roman"/>
          <w:sz w:val="24"/>
          <w:szCs w:val="24"/>
        </w:rPr>
        <w:t>contaminant.</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part</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per</w:t>
      </w:r>
      <w:r w:rsidRPr="004D7E5B">
        <w:rPr>
          <w:rFonts w:ascii="Times New Roman" w:hAnsi="Times New Roman" w:cs="Times New Roman"/>
          <w:spacing w:val="-5"/>
          <w:sz w:val="24"/>
          <w:szCs w:val="24"/>
        </w:rPr>
        <w:t xml:space="preserve"> </w:t>
      </w:r>
      <w:r w:rsidRPr="004D7E5B">
        <w:rPr>
          <w:rFonts w:ascii="Times New Roman" w:hAnsi="Times New Roman" w:cs="Times New Roman"/>
          <w:sz w:val="24"/>
          <w:szCs w:val="24"/>
        </w:rPr>
        <w:t>million</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corresponds</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to</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one</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second</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in a</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little</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over</w:t>
      </w:r>
      <w:r w:rsidRPr="004D7E5B">
        <w:rPr>
          <w:rFonts w:ascii="Times New Roman" w:hAnsi="Times New Roman" w:cs="Times New Roman"/>
          <w:spacing w:val="-4"/>
          <w:sz w:val="24"/>
          <w:szCs w:val="24"/>
        </w:rPr>
        <w:t xml:space="preserve"> </w:t>
      </w:r>
      <w:r w:rsidRPr="004D7E5B">
        <w:rPr>
          <w:rFonts w:ascii="Times New Roman" w:hAnsi="Times New Roman" w:cs="Times New Roman"/>
          <w:sz w:val="24"/>
          <w:szCs w:val="24"/>
        </w:rPr>
        <w:t>11.5</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days.</w:t>
      </w:r>
    </w:p>
    <w:p w14:paraId="43138853" w14:textId="77777777" w:rsidR="00AF5237" w:rsidRPr="004D7E5B" w:rsidRDefault="00AF5237" w:rsidP="00AF5237">
      <w:pPr>
        <w:pStyle w:val="BodyText"/>
        <w:spacing w:before="11"/>
        <w:rPr>
          <w:rFonts w:ascii="Times New Roman" w:hAnsi="Times New Roman" w:cs="Times New Roman"/>
        </w:rPr>
      </w:pPr>
    </w:p>
    <w:p w14:paraId="5F61BB6E" w14:textId="77777777" w:rsidR="00AF5237" w:rsidRPr="004D7E5B" w:rsidRDefault="00AF5237" w:rsidP="004D7E5B">
      <w:pPr>
        <w:pStyle w:val="ListParagraph"/>
        <w:numPr>
          <w:ilvl w:val="0"/>
          <w:numId w:val="1"/>
        </w:numPr>
        <w:tabs>
          <w:tab w:val="left" w:pos="491"/>
          <w:tab w:val="left" w:pos="492"/>
        </w:tabs>
        <w:ind w:hanging="361"/>
        <w:rPr>
          <w:rFonts w:ascii="Times New Roman" w:hAnsi="Times New Roman" w:cs="Times New Roman"/>
          <w:sz w:val="24"/>
          <w:szCs w:val="24"/>
        </w:rPr>
      </w:pPr>
      <w:r w:rsidRPr="004D7E5B">
        <w:rPr>
          <w:rFonts w:ascii="Times New Roman" w:hAnsi="Times New Roman" w:cs="Times New Roman"/>
          <w:sz w:val="24"/>
          <w:szCs w:val="24"/>
        </w:rPr>
        <w:t>Parts</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per</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Billion (ppb)</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or</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Micrograms</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per Liter</w:t>
      </w:r>
      <w:r w:rsidRPr="004D7E5B">
        <w:rPr>
          <w:rFonts w:ascii="Times New Roman" w:hAnsi="Times New Roman" w:cs="Times New Roman"/>
          <w:spacing w:val="-3"/>
          <w:sz w:val="24"/>
          <w:szCs w:val="24"/>
        </w:rPr>
        <w:t xml:space="preserve"> </w:t>
      </w:r>
      <w:r w:rsidRPr="004D7E5B">
        <w:rPr>
          <w:rFonts w:ascii="Times New Roman" w:hAnsi="Times New Roman" w:cs="Times New Roman"/>
          <w:sz w:val="24"/>
          <w:szCs w:val="24"/>
        </w:rPr>
        <w:t>(μg/L)</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are</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units</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of</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measure</w:t>
      </w:r>
      <w:r w:rsidRPr="004D7E5B">
        <w:rPr>
          <w:rFonts w:ascii="Times New Roman" w:hAnsi="Times New Roman" w:cs="Times New Roman"/>
          <w:spacing w:val="-5"/>
          <w:sz w:val="24"/>
          <w:szCs w:val="24"/>
        </w:rPr>
        <w:t xml:space="preserve"> </w:t>
      </w:r>
      <w:r w:rsidRPr="004D7E5B">
        <w:rPr>
          <w:rFonts w:ascii="Times New Roman" w:hAnsi="Times New Roman" w:cs="Times New Roman"/>
          <w:sz w:val="24"/>
          <w:szCs w:val="24"/>
        </w:rPr>
        <w:t>for concentration</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of</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a</w:t>
      </w:r>
      <w:r w:rsidR="004D7E5B" w:rsidRPr="004D7E5B">
        <w:rPr>
          <w:rFonts w:ascii="Times New Roman" w:hAnsi="Times New Roman" w:cs="Times New Roman"/>
          <w:sz w:val="24"/>
          <w:szCs w:val="24"/>
        </w:rPr>
        <w:t xml:space="preserve"> </w:t>
      </w:r>
      <w:r w:rsidRPr="004D7E5B">
        <w:rPr>
          <w:rFonts w:ascii="Times New Roman" w:hAnsi="Times New Roman" w:cs="Times New Roman"/>
          <w:sz w:val="24"/>
          <w:szCs w:val="24"/>
        </w:rPr>
        <w:t>contaminant.</w:t>
      </w:r>
      <w:r w:rsidRPr="004D7E5B">
        <w:rPr>
          <w:rFonts w:ascii="Times New Roman" w:hAnsi="Times New Roman" w:cs="Times New Roman"/>
          <w:spacing w:val="52"/>
          <w:sz w:val="24"/>
          <w:szCs w:val="24"/>
        </w:rPr>
        <w:t xml:space="preserve"> </w:t>
      </w:r>
      <w:r w:rsidRPr="004D7E5B">
        <w:rPr>
          <w:rFonts w:ascii="Times New Roman" w:hAnsi="Times New Roman" w:cs="Times New Roman"/>
          <w:sz w:val="24"/>
          <w:szCs w:val="24"/>
        </w:rPr>
        <w:t>A</w:t>
      </w:r>
      <w:r w:rsidRPr="004D7E5B">
        <w:rPr>
          <w:rFonts w:ascii="Times New Roman" w:hAnsi="Times New Roman" w:cs="Times New Roman"/>
          <w:spacing w:val="-4"/>
          <w:sz w:val="24"/>
          <w:szCs w:val="24"/>
        </w:rPr>
        <w:t xml:space="preserve"> </w:t>
      </w:r>
      <w:r w:rsidRPr="004D7E5B">
        <w:rPr>
          <w:rFonts w:ascii="Times New Roman" w:hAnsi="Times New Roman" w:cs="Times New Roman"/>
          <w:sz w:val="24"/>
          <w:szCs w:val="24"/>
        </w:rPr>
        <w:t>part</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per</w:t>
      </w:r>
      <w:r w:rsidRPr="004D7E5B">
        <w:rPr>
          <w:rFonts w:ascii="Times New Roman" w:hAnsi="Times New Roman" w:cs="Times New Roman"/>
          <w:spacing w:val="-6"/>
          <w:sz w:val="24"/>
          <w:szCs w:val="24"/>
        </w:rPr>
        <w:t xml:space="preserve"> </w:t>
      </w:r>
      <w:r w:rsidRPr="004D7E5B">
        <w:rPr>
          <w:rFonts w:ascii="Times New Roman" w:hAnsi="Times New Roman" w:cs="Times New Roman"/>
          <w:sz w:val="24"/>
          <w:szCs w:val="24"/>
        </w:rPr>
        <w:t>billion</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corresponds</w:t>
      </w:r>
      <w:r w:rsidRPr="004D7E5B">
        <w:rPr>
          <w:rFonts w:ascii="Times New Roman" w:hAnsi="Times New Roman" w:cs="Times New Roman"/>
          <w:spacing w:val="-4"/>
          <w:sz w:val="24"/>
          <w:szCs w:val="24"/>
        </w:rPr>
        <w:t xml:space="preserve"> </w:t>
      </w:r>
      <w:r w:rsidRPr="004D7E5B">
        <w:rPr>
          <w:rFonts w:ascii="Times New Roman" w:hAnsi="Times New Roman" w:cs="Times New Roman"/>
          <w:sz w:val="24"/>
          <w:szCs w:val="24"/>
        </w:rPr>
        <w:t>to</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one second in</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31.7</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years.</w:t>
      </w:r>
    </w:p>
    <w:p w14:paraId="43605EA6" w14:textId="77777777" w:rsidR="00AF5237" w:rsidRPr="004D7E5B" w:rsidRDefault="00AF5237" w:rsidP="00AF5237">
      <w:pPr>
        <w:pStyle w:val="BodyText"/>
        <w:spacing w:before="10"/>
        <w:rPr>
          <w:rFonts w:ascii="Times New Roman" w:hAnsi="Times New Roman" w:cs="Times New Roman"/>
        </w:rPr>
      </w:pPr>
    </w:p>
    <w:p w14:paraId="631BF186" w14:textId="77777777" w:rsidR="00AF5237" w:rsidRDefault="00AF5237" w:rsidP="00AF5237">
      <w:pPr>
        <w:pStyle w:val="ListParagraph"/>
        <w:numPr>
          <w:ilvl w:val="0"/>
          <w:numId w:val="1"/>
        </w:numPr>
        <w:tabs>
          <w:tab w:val="left" w:pos="491"/>
          <w:tab w:val="left" w:pos="492"/>
        </w:tabs>
        <w:spacing w:before="1"/>
        <w:ind w:right="989"/>
        <w:rPr>
          <w:rFonts w:ascii="Times New Roman" w:hAnsi="Times New Roman" w:cs="Times New Roman"/>
          <w:sz w:val="24"/>
          <w:szCs w:val="24"/>
        </w:rPr>
      </w:pPr>
      <w:r w:rsidRPr="004D7E5B">
        <w:rPr>
          <w:rFonts w:ascii="Times New Roman" w:hAnsi="Times New Roman" w:cs="Times New Roman"/>
          <w:sz w:val="24"/>
          <w:szCs w:val="24"/>
        </w:rPr>
        <w:t>The “&lt;” symbol: A symbol which means less than.</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 xml:space="preserve">A result of &lt;5 </w:t>
      </w:r>
      <w:r w:rsidR="004D7E5B" w:rsidRPr="004D7E5B">
        <w:rPr>
          <w:rFonts w:ascii="Times New Roman" w:hAnsi="Times New Roman" w:cs="Times New Roman"/>
          <w:sz w:val="24"/>
          <w:szCs w:val="24"/>
        </w:rPr>
        <w:t xml:space="preserve">means that the lowest level that </w:t>
      </w:r>
      <w:r w:rsidRPr="004D7E5B">
        <w:rPr>
          <w:rFonts w:ascii="Times New Roman" w:hAnsi="Times New Roman" w:cs="Times New Roman"/>
          <w:sz w:val="24"/>
          <w:szCs w:val="24"/>
        </w:rPr>
        <w:t>could</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be</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detected</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was</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5</w:t>
      </w:r>
      <w:r w:rsidRPr="004D7E5B">
        <w:rPr>
          <w:rFonts w:ascii="Times New Roman" w:hAnsi="Times New Roman" w:cs="Times New Roman"/>
          <w:spacing w:val="-4"/>
          <w:sz w:val="24"/>
          <w:szCs w:val="24"/>
        </w:rPr>
        <w:t xml:space="preserve"> </w:t>
      </w:r>
      <w:r w:rsidRPr="004D7E5B">
        <w:rPr>
          <w:rFonts w:ascii="Times New Roman" w:hAnsi="Times New Roman" w:cs="Times New Roman"/>
          <w:sz w:val="24"/>
          <w:szCs w:val="24"/>
        </w:rPr>
        <w:t>and</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the contaminant</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in</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that</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sample</w:t>
      </w:r>
      <w:r w:rsidRPr="004D7E5B">
        <w:rPr>
          <w:rFonts w:ascii="Times New Roman" w:hAnsi="Times New Roman" w:cs="Times New Roman"/>
          <w:spacing w:val="-1"/>
          <w:sz w:val="24"/>
          <w:szCs w:val="24"/>
        </w:rPr>
        <w:t xml:space="preserve"> </w:t>
      </w:r>
      <w:r w:rsidRPr="004D7E5B">
        <w:rPr>
          <w:rFonts w:ascii="Times New Roman" w:hAnsi="Times New Roman" w:cs="Times New Roman"/>
          <w:sz w:val="24"/>
          <w:szCs w:val="24"/>
        </w:rPr>
        <w:t>was</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not</w:t>
      </w:r>
      <w:r w:rsidRPr="004D7E5B">
        <w:rPr>
          <w:rFonts w:ascii="Times New Roman" w:hAnsi="Times New Roman" w:cs="Times New Roman"/>
          <w:spacing w:val="-2"/>
          <w:sz w:val="24"/>
          <w:szCs w:val="24"/>
        </w:rPr>
        <w:t xml:space="preserve"> </w:t>
      </w:r>
      <w:r w:rsidRPr="004D7E5B">
        <w:rPr>
          <w:rFonts w:ascii="Times New Roman" w:hAnsi="Times New Roman" w:cs="Times New Roman"/>
          <w:sz w:val="24"/>
          <w:szCs w:val="24"/>
        </w:rPr>
        <w:t>detected.</w:t>
      </w:r>
    </w:p>
    <w:p w14:paraId="420D9F1C" w14:textId="77777777" w:rsidR="00603605" w:rsidRPr="00603605" w:rsidRDefault="00603605" w:rsidP="00603605">
      <w:pPr>
        <w:pStyle w:val="ListParagraph"/>
        <w:rPr>
          <w:rFonts w:ascii="Times New Roman" w:hAnsi="Times New Roman" w:cs="Times New Roman"/>
          <w:sz w:val="24"/>
          <w:szCs w:val="24"/>
        </w:rPr>
      </w:pPr>
    </w:p>
    <w:p w14:paraId="1F9DD190" w14:textId="77777777" w:rsidR="00603605" w:rsidRPr="004D7E5B" w:rsidRDefault="00603605" w:rsidP="00AF5237">
      <w:pPr>
        <w:pStyle w:val="ListParagraph"/>
        <w:numPr>
          <w:ilvl w:val="0"/>
          <w:numId w:val="1"/>
        </w:numPr>
        <w:tabs>
          <w:tab w:val="left" w:pos="491"/>
          <w:tab w:val="left" w:pos="492"/>
        </w:tabs>
        <w:spacing w:before="1"/>
        <w:ind w:right="989"/>
        <w:rPr>
          <w:rFonts w:ascii="Times New Roman" w:hAnsi="Times New Roman" w:cs="Times New Roman"/>
          <w:sz w:val="24"/>
          <w:szCs w:val="24"/>
        </w:rPr>
      </w:pPr>
      <w:r>
        <w:rPr>
          <w:rFonts w:ascii="Times New Roman" w:hAnsi="Times New Roman" w:cs="Times New Roman"/>
          <w:sz w:val="24"/>
          <w:szCs w:val="24"/>
        </w:rPr>
        <w:t>Not Applicable (N/A) Abbreviation meaning that this does not apply to our report</w:t>
      </w:r>
    </w:p>
    <w:p w14:paraId="047D335E" w14:textId="77777777" w:rsidR="0040123D" w:rsidRPr="004D7E5B" w:rsidRDefault="0040123D">
      <w:pPr>
        <w:rPr>
          <w:rFonts w:ascii="Times New Roman" w:hAnsi="Times New Roman" w:cs="Times New Roman"/>
          <w:sz w:val="24"/>
          <w:szCs w:val="24"/>
        </w:rPr>
      </w:pPr>
    </w:p>
    <w:sectPr w:rsidR="0040123D" w:rsidRPr="004D7E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DB4D" w14:textId="77777777" w:rsidR="00966EA2" w:rsidRDefault="00966EA2">
      <w:r>
        <w:separator/>
      </w:r>
    </w:p>
  </w:endnote>
  <w:endnote w:type="continuationSeparator" w:id="0">
    <w:p w14:paraId="2AA7438B" w14:textId="77777777" w:rsidR="00966EA2" w:rsidRDefault="00966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D773" w14:textId="77777777" w:rsidR="00966EA2" w:rsidRDefault="002114E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52FDE99E" wp14:editId="71F8409D">
              <wp:simplePos x="0" y="0"/>
              <wp:positionH relativeFrom="page">
                <wp:posOffset>610870</wp:posOffset>
              </wp:positionH>
              <wp:positionV relativeFrom="page">
                <wp:posOffset>9311640</wp:posOffset>
              </wp:positionV>
              <wp:extent cx="6541135" cy="6350"/>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4113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5F2326" id="docshape5" o:spid="_x0000_s1026" style="position:absolute;margin-left:48.1pt;margin-top:733.2pt;width:515.05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" fillcolor="#d9d9d9" stroked="f">
              <w10:wrap anchorx="page" anchory="page"/>
            </v:rect>
          </w:pict>
        </mc:Fallback>
      </mc:AlternateContent>
    </w:r>
    <w:r>
      <w:rPr>
        <w:noProof/>
      </w:rPr>
      <mc:AlternateContent>
        <mc:Choice Requires="wps">
          <w:drawing>
            <wp:anchor distT="0" distB="0" distL="114300" distR="114300" simplePos="0" relativeHeight="251660288" behindDoc="1" locked="0" layoutInCell="1" allowOverlap="1" wp14:anchorId="5BD3CEA7" wp14:editId="67ABD42D">
              <wp:simplePos x="0" y="0"/>
              <wp:positionH relativeFrom="page">
                <wp:posOffset>6428105</wp:posOffset>
              </wp:positionH>
              <wp:positionV relativeFrom="page">
                <wp:posOffset>9524365</wp:posOffset>
              </wp:positionV>
              <wp:extent cx="718185" cy="177800"/>
              <wp:effectExtent l="0" t="0" r="0" b="0"/>
              <wp:wrapNone/>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883639" w14:textId="77777777" w:rsidR="00966EA2" w:rsidRDefault="002114E9">
                          <w:pPr>
                            <w:pStyle w:val="BodyText"/>
                            <w:spacing w:line="264" w:lineRule="exact"/>
                            <w:ind w:left="60"/>
                          </w:pPr>
                          <w:r>
                            <w:fldChar w:fldCharType="begin"/>
                          </w:r>
                          <w:r>
                            <w:instrText xml:space="preserve"> PAGE </w:instrText>
                          </w:r>
                          <w:r>
                            <w:fldChar w:fldCharType="separate"/>
                          </w:r>
                          <w:r w:rsidR="00BD5BFB">
                            <w:rPr>
                              <w:noProof/>
                            </w:rPr>
                            <w:t>4</w:t>
                          </w:r>
                          <w:r>
                            <w:fldChar w:fldCharType="end"/>
                          </w:r>
                          <w:r>
                            <w:rPr>
                              <w:spacing w:val="1"/>
                            </w:rPr>
                            <w:t xml:space="preserve"> </w:t>
                          </w:r>
                          <w:r>
                            <w:t xml:space="preserve">| </w:t>
                          </w:r>
                          <w:r>
                            <w:rPr>
                              <w:color w:val="7E7E7E"/>
                            </w:rPr>
                            <w:t>P</w:t>
                          </w:r>
                          <w:r>
                            <w:rPr>
                              <w:color w:val="7E7E7E"/>
                              <w:spacing w:val="7"/>
                            </w:rPr>
                            <w:t xml:space="preserve"> </w:t>
                          </w:r>
                          <w:r>
                            <w:rPr>
                              <w:color w:val="7E7E7E"/>
                            </w:rPr>
                            <w:t>a</w:t>
                          </w:r>
                          <w:r>
                            <w:rPr>
                              <w:color w:val="7E7E7E"/>
                              <w:spacing w:val="5"/>
                            </w:rPr>
                            <w:t xml:space="preserve"> </w:t>
                          </w:r>
                          <w:r>
                            <w:rPr>
                              <w:color w:val="7E7E7E"/>
                            </w:rPr>
                            <w:t>g</w:t>
                          </w:r>
                          <w:r>
                            <w:rPr>
                              <w:color w:val="7E7E7E"/>
                              <w:spacing w:val="1"/>
                            </w:rPr>
                            <w:t xml:space="preserve"> </w:t>
                          </w:r>
                          <w:r>
                            <w:rPr>
                              <w:color w:val="7E7E7E"/>
                            </w:rPr>
                            <w:t>e</w:t>
                          </w:r>
                          <w:r>
                            <w:rPr>
                              <w:color w:val="7E7E7E"/>
                              <w:spacing w:val="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D3CEA7" id="_x0000_t202" coordsize="21600,21600" o:spt="202" path="m,l,21600r21600,l21600,xe">
              <v:stroke joinstyle="miter"/>
              <v:path gradientshapeok="t" o:connecttype="rect"/>
            </v:shapetype>
            <v:shape id="docshape6" o:spid="_x0000_s1026" type="#_x0000_t202" style="position:absolute;margin-left:506.15pt;margin-top:749.95pt;width:56.55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" filled="f" stroked="f">
              <v:textbox inset="0,0,0,0">
                <w:txbxContent>
                  <w:p w:rsidR="000A4421" w:rsidRDefault="002114E9">
                    <w:pPr>
                      <w:pStyle w:val="BodyText"/>
                      <w:spacing w:line="264" w:lineRule="exact"/>
                      <w:ind w:left="60"/>
                    </w:pPr>
                    <w:r>
                      <w:fldChar w:fldCharType="begin"/>
                    </w:r>
                    <w:r>
                      <w:instrText xml:space="preserve"> PAGE </w:instrText>
                    </w:r>
                    <w:r>
                      <w:fldChar w:fldCharType="separate"/>
                    </w:r>
                    <w:r w:rsidR="00BD5BFB">
                      <w:rPr>
                        <w:noProof/>
                      </w:rPr>
                      <w:t>4</w:t>
                    </w:r>
                    <w:r>
                      <w:fldChar w:fldCharType="end"/>
                    </w:r>
                    <w:r>
                      <w:rPr>
                        <w:spacing w:val="1"/>
                      </w:rPr>
                      <w:t xml:space="preserve"> </w:t>
                    </w:r>
                    <w:r>
                      <w:t xml:space="preserve">| </w:t>
                    </w:r>
                    <w:r>
                      <w:rPr>
                        <w:color w:val="7E7E7E"/>
                      </w:rPr>
                      <w:t>P</w:t>
                    </w:r>
                    <w:r>
                      <w:rPr>
                        <w:color w:val="7E7E7E"/>
                        <w:spacing w:val="7"/>
                      </w:rPr>
                      <w:t xml:space="preserve"> </w:t>
                    </w:r>
                    <w:r>
                      <w:rPr>
                        <w:color w:val="7E7E7E"/>
                      </w:rPr>
                      <w:t>a</w:t>
                    </w:r>
                    <w:r>
                      <w:rPr>
                        <w:color w:val="7E7E7E"/>
                        <w:spacing w:val="5"/>
                      </w:rPr>
                      <w:t xml:space="preserve"> </w:t>
                    </w:r>
                    <w:r>
                      <w:rPr>
                        <w:color w:val="7E7E7E"/>
                      </w:rPr>
                      <w:t>g</w:t>
                    </w:r>
                    <w:r>
                      <w:rPr>
                        <w:color w:val="7E7E7E"/>
                        <w:spacing w:val="1"/>
                      </w:rPr>
                      <w:t xml:space="preserve"> </w:t>
                    </w:r>
                    <w:r>
                      <w:rPr>
                        <w:color w:val="7E7E7E"/>
                      </w:rPr>
                      <w:t>e</w:t>
                    </w:r>
                    <w:r>
                      <w:rPr>
                        <w:color w:val="7E7E7E"/>
                        <w:spacing w:val="3"/>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C2015" w14:textId="77777777" w:rsidR="00966EA2" w:rsidRDefault="00966EA2">
      <w:r>
        <w:separator/>
      </w:r>
    </w:p>
  </w:footnote>
  <w:footnote w:type="continuationSeparator" w:id="0">
    <w:p w14:paraId="1713B795" w14:textId="77777777" w:rsidR="00966EA2" w:rsidRDefault="00966E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881"/>
    <w:multiLevelType w:val="hybridMultilevel"/>
    <w:tmpl w:val="D33AFC20"/>
    <w:lvl w:ilvl="0" w:tplc="51721C8E">
      <w:start w:val="4"/>
      <w:numFmt w:val="bullet"/>
      <w:lvlText w:val="-"/>
      <w:lvlJc w:val="left"/>
      <w:pPr>
        <w:ind w:left="1079" w:hanging="360"/>
      </w:pPr>
      <w:rPr>
        <w:rFonts w:ascii="Calibri" w:eastAsia="Calibri" w:hAnsi="Calibri" w:cs="Calibri"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2044124C"/>
    <w:multiLevelType w:val="hybridMultilevel"/>
    <w:tmpl w:val="493CE5B6"/>
    <w:lvl w:ilvl="0" w:tplc="191A43DE">
      <w:numFmt w:val="bullet"/>
      <w:lvlText w:val=""/>
      <w:lvlJc w:val="left"/>
      <w:pPr>
        <w:ind w:left="491" w:hanging="360"/>
      </w:pPr>
      <w:rPr>
        <w:rFonts w:ascii="Symbol" w:eastAsia="Symbol" w:hAnsi="Symbol" w:cs="Symbol" w:hint="default"/>
        <w:b w:val="0"/>
        <w:bCs w:val="0"/>
        <w:i w:val="0"/>
        <w:iCs w:val="0"/>
        <w:w w:val="100"/>
        <w:sz w:val="24"/>
        <w:szCs w:val="24"/>
        <w:lang w:val="en-US" w:eastAsia="en-US" w:bidi="ar-SA"/>
      </w:rPr>
    </w:lvl>
    <w:lvl w:ilvl="1" w:tplc="F1225016">
      <w:numFmt w:val="bullet"/>
      <w:lvlText w:val="•"/>
      <w:lvlJc w:val="left"/>
      <w:pPr>
        <w:ind w:left="1542" w:hanging="360"/>
      </w:pPr>
      <w:rPr>
        <w:rFonts w:hint="default"/>
        <w:lang w:val="en-US" w:eastAsia="en-US" w:bidi="ar-SA"/>
      </w:rPr>
    </w:lvl>
    <w:lvl w:ilvl="2" w:tplc="F51E3C5C">
      <w:numFmt w:val="bullet"/>
      <w:lvlText w:val="•"/>
      <w:lvlJc w:val="left"/>
      <w:pPr>
        <w:ind w:left="2584" w:hanging="360"/>
      </w:pPr>
      <w:rPr>
        <w:rFonts w:hint="default"/>
        <w:lang w:val="en-US" w:eastAsia="en-US" w:bidi="ar-SA"/>
      </w:rPr>
    </w:lvl>
    <w:lvl w:ilvl="3" w:tplc="0CB6F35E">
      <w:numFmt w:val="bullet"/>
      <w:lvlText w:val="•"/>
      <w:lvlJc w:val="left"/>
      <w:pPr>
        <w:ind w:left="3626" w:hanging="360"/>
      </w:pPr>
      <w:rPr>
        <w:rFonts w:hint="default"/>
        <w:lang w:val="en-US" w:eastAsia="en-US" w:bidi="ar-SA"/>
      </w:rPr>
    </w:lvl>
    <w:lvl w:ilvl="4" w:tplc="F6C20000">
      <w:numFmt w:val="bullet"/>
      <w:lvlText w:val="•"/>
      <w:lvlJc w:val="left"/>
      <w:pPr>
        <w:ind w:left="4668" w:hanging="360"/>
      </w:pPr>
      <w:rPr>
        <w:rFonts w:hint="default"/>
        <w:lang w:val="en-US" w:eastAsia="en-US" w:bidi="ar-SA"/>
      </w:rPr>
    </w:lvl>
    <w:lvl w:ilvl="5" w:tplc="50E498AC">
      <w:numFmt w:val="bullet"/>
      <w:lvlText w:val="•"/>
      <w:lvlJc w:val="left"/>
      <w:pPr>
        <w:ind w:left="5710" w:hanging="360"/>
      </w:pPr>
      <w:rPr>
        <w:rFonts w:hint="default"/>
        <w:lang w:val="en-US" w:eastAsia="en-US" w:bidi="ar-SA"/>
      </w:rPr>
    </w:lvl>
    <w:lvl w:ilvl="6" w:tplc="83AA9D22">
      <w:numFmt w:val="bullet"/>
      <w:lvlText w:val="•"/>
      <w:lvlJc w:val="left"/>
      <w:pPr>
        <w:ind w:left="6752" w:hanging="360"/>
      </w:pPr>
      <w:rPr>
        <w:rFonts w:hint="default"/>
        <w:lang w:val="en-US" w:eastAsia="en-US" w:bidi="ar-SA"/>
      </w:rPr>
    </w:lvl>
    <w:lvl w:ilvl="7" w:tplc="891EE990">
      <w:numFmt w:val="bullet"/>
      <w:lvlText w:val="•"/>
      <w:lvlJc w:val="left"/>
      <w:pPr>
        <w:ind w:left="7794" w:hanging="360"/>
      </w:pPr>
      <w:rPr>
        <w:rFonts w:hint="default"/>
        <w:lang w:val="en-US" w:eastAsia="en-US" w:bidi="ar-SA"/>
      </w:rPr>
    </w:lvl>
    <w:lvl w:ilvl="8" w:tplc="CB8AFF76">
      <w:numFmt w:val="bullet"/>
      <w:lvlText w:val="•"/>
      <w:lvlJc w:val="left"/>
      <w:pPr>
        <w:ind w:left="8836" w:hanging="360"/>
      </w:pPr>
      <w:rPr>
        <w:rFonts w:hint="default"/>
        <w:lang w:val="en-US" w:eastAsia="en-US" w:bidi="ar-SA"/>
      </w:rPr>
    </w:lvl>
  </w:abstractNum>
  <w:num w:numId="1" w16cid:durableId="1951694698">
    <w:abstractNumId w:val="1"/>
  </w:num>
  <w:num w:numId="2" w16cid:durableId="1901331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237"/>
    <w:rsid w:val="000F3E88"/>
    <w:rsid w:val="00103AA2"/>
    <w:rsid w:val="00137F1D"/>
    <w:rsid w:val="002114E9"/>
    <w:rsid w:val="00271121"/>
    <w:rsid w:val="003B098D"/>
    <w:rsid w:val="0040123D"/>
    <w:rsid w:val="00401660"/>
    <w:rsid w:val="004D7E5B"/>
    <w:rsid w:val="00603605"/>
    <w:rsid w:val="00665A4D"/>
    <w:rsid w:val="006978DB"/>
    <w:rsid w:val="00876C9A"/>
    <w:rsid w:val="00920056"/>
    <w:rsid w:val="009665AB"/>
    <w:rsid w:val="00966EA2"/>
    <w:rsid w:val="00A62DBE"/>
    <w:rsid w:val="00A7551D"/>
    <w:rsid w:val="00A90668"/>
    <w:rsid w:val="00AF5237"/>
    <w:rsid w:val="00BC0A65"/>
    <w:rsid w:val="00BD5BFB"/>
    <w:rsid w:val="00D3111D"/>
    <w:rsid w:val="00D7126C"/>
    <w:rsid w:val="00FD4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5A8C"/>
  <w15:chartTrackingRefBased/>
  <w15:docId w15:val="{FBAF40CA-A5C8-490B-AF43-A5458DBFC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37"/>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9"/>
    <w:unhideWhenUsed/>
    <w:qFormat/>
    <w:rsid w:val="00AF5237"/>
    <w:pPr>
      <w:ind w:left="131"/>
      <w:outlineLvl w:val="1"/>
    </w:pPr>
    <w:rPr>
      <w:b/>
      <w:bCs/>
      <w:sz w:val="24"/>
      <w:szCs w:val="24"/>
    </w:rPr>
  </w:style>
  <w:style w:type="paragraph" w:styleId="Heading3">
    <w:name w:val="heading 3"/>
    <w:basedOn w:val="Normal"/>
    <w:link w:val="Heading3Char"/>
    <w:uiPriority w:val="9"/>
    <w:unhideWhenUsed/>
    <w:qFormat/>
    <w:rsid w:val="00AF5237"/>
    <w:pPr>
      <w:ind w:left="131"/>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5237"/>
    <w:rPr>
      <w:rFonts w:ascii="Calibri" w:eastAsia="Calibri" w:hAnsi="Calibri" w:cs="Calibri"/>
      <w:b/>
      <w:bCs/>
      <w:sz w:val="24"/>
      <w:szCs w:val="24"/>
    </w:rPr>
  </w:style>
  <w:style w:type="character" w:customStyle="1" w:styleId="Heading3Char">
    <w:name w:val="Heading 3 Char"/>
    <w:basedOn w:val="DefaultParagraphFont"/>
    <w:link w:val="Heading3"/>
    <w:uiPriority w:val="9"/>
    <w:rsid w:val="00AF5237"/>
    <w:rPr>
      <w:rFonts w:ascii="Calibri" w:eastAsia="Calibri" w:hAnsi="Calibri" w:cs="Calibri"/>
      <w:b/>
      <w:bCs/>
      <w:i/>
      <w:iCs/>
      <w:sz w:val="24"/>
      <w:szCs w:val="24"/>
    </w:rPr>
  </w:style>
  <w:style w:type="paragraph" w:styleId="BodyText">
    <w:name w:val="Body Text"/>
    <w:basedOn w:val="Normal"/>
    <w:link w:val="BodyTextChar"/>
    <w:uiPriority w:val="1"/>
    <w:qFormat/>
    <w:rsid w:val="00AF5237"/>
    <w:rPr>
      <w:sz w:val="24"/>
      <w:szCs w:val="24"/>
    </w:rPr>
  </w:style>
  <w:style w:type="character" w:customStyle="1" w:styleId="BodyTextChar">
    <w:name w:val="Body Text Char"/>
    <w:basedOn w:val="DefaultParagraphFont"/>
    <w:link w:val="BodyText"/>
    <w:uiPriority w:val="1"/>
    <w:rsid w:val="00AF5237"/>
    <w:rPr>
      <w:rFonts w:ascii="Calibri" w:eastAsia="Calibri" w:hAnsi="Calibri" w:cs="Calibri"/>
      <w:sz w:val="24"/>
      <w:szCs w:val="24"/>
    </w:rPr>
  </w:style>
  <w:style w:type="paragraph" w:styleId="ListParagraph">
    <w:name w:val="List Paragraph"/>
    <w:basedOn w:val="Normal"/>
    <w:uiPriority w:val="1"/>
    <w:qFormat/>
    <w:rsid w:val="00AF5237"/>
    <w:pPr>
      <w:ind w:left="491" w:hanging="360"/>
    </w:pPr>
  </w:style>
  <w:style w:type="paragraph" w:customStyle="1" w:styleId="TableParagraph">
    <w:name w:val="Table Paragraph"/>
    <w:basedOn w:val="Normal"/>
    <w:uiPriority w:val="1"/>
    <w:qFormat/>
    <w:rsid w:val="00AF5237"/>
  </w:style>
  <w:style w:type="paragraph" w:styleId="BalloonText">
    <w:name w:val="Balloon Text"/>
    <w:basedOn w:val="Normal"/>
    <w:link w:val="BalloonTextChar"/>
    <w:uiPriority w:val="99"/>
    <w:semiHidden/>
    <w:unhideWhenUsed/>
    <w:rsid w:val="002114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4E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safewater/lead"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7910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Deshler WTP</dc:creator>
  <cp:keywords/>
  <dc:description/>
  <cp:lastModifiedBy>Louise</cp:lastModifiedBy>
  <cp:revision>2</cp:revision>
  <cp:lastPrinted>2023-04-18T18:36:00Z</cp:lastPrinted>
  <dcterms:created xsi:type="dcterms:W3CDTF">2026-05-19T15:14:00Z</dcterms:created>
  <dcterms:modified xsi:type="dcterms:W3CDTF">2026-05-19T15:14:00Z</dcterms:modified>
</cp:coreProperties>
</file>