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93F6" w14:textId="7A9682E4" w:rsidR="00B01922" w:rsidRDefault="00B01922" w:rsidP="00B01922">
      <w:pPr>
        <w:rPr>
          <w:rFonts w:ascii="Trebuchet MS" w:hAnsi="Trebuchet MS"/>
          <w:b/>
          <w:bCs/>
          <w:i/>
          <w:iCs/>
        </w:rPr>
      </w:pPr>
      <w:r w:rsidRPr="00B01922">
        <w:rPr>
          <w:rFonts w:ascii="Trebuchet MS" w:hAnsi="Trebuchet MS"/>
          <w:b/>
          <w:bCs/>
        </w:rPr>
        <w:t>SEMANTIKON.COM</w:t>
      </w:r>
      <w:r>
        <w:rPr>
          <w:rFonts w:ascii="Trebuchet MS" w:hAnsi="Trebuchet MS"/>
          <w:b/>
          <w:bCs/>
        </w:rPr>
        <w:t xml:space="preserve"> – </w:t>
      </w:r>
      <w:r>
        <w:rPr>
          <w:rFonts w:ascii="Trebuchet MS" w:hAnsi="Trebuchet MS"/>
          <w:b/>
          <w:bCs/>
          <w:i/>
          <w:iCs/>
        </w:rPr>
        <w:t>CELL LOGIC: CINEMA LOST and FOUND.</w:t>
      </w:r>
    </w:p>
    <w:p w14:paraId="7B2864E1" w14:textId="57B2F5E9" w:rsidR="00B01922" w:rsidRDefault="00B01922" w:rsidP="00B01922">
      <w:pPr>
        <w:rPr>
          <w:rFonts w:ascii="Trebuchet MS" w:hAnsi="Trebuchet MS"/>
        </w:rPr>
      </w:pPr>
    </w:p>
    <w:p w14:paraId="211DCAEE" w14:textId="77777777" w:rsidR="005568F9" w:rsidRDefault="00B01922" w:rsidP="00B0192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Introduction to </w:t>
      </w:r>
      <w:r w:rsidRPr="00B01922">
        <w:rPr>
          <w:rFonts w:ascii="Trebuchet MS" w:hAnsi="Trebuchet MS"/>
          <w:b/>
          <w:bCs/>
          <w:i/>
          <w:iCs/>
          <w:sz w:val="24"/>
          <w:szCs w:val="24"/>
        </w:rPr>
        <w:t xml:space="preserve">La </w:t>
      </w:r>
      <w:r w:rsidRPr="00B01922">
        <w:rPr>
          <w:rFonts w:ascii="Trebuchet MS" w:hAnsi="Trebuchet MS"/>
          <w:b/>
          <w:bCs/>
          <w:i/>
          <w:iCs/>
          <w:sz w:val="24"/>
          <w:szCs w:val="24"/>
        </w:rPr>
        <w:t>S</w:t>
      </w:r>
      <w:r w:rsidRPr="00B01922">
        <w:rPr>
          <w:rFonts w:ascii="Trebuchet MS" w:hAnsi="Trebuchet MS"/>
          <w:b/>
          <w:bCs/>
          <w:i/>
          <w:iCs/>
          <w:sz w:val="24"/>
          <w:szCs w:val="24"/>
        </w:rPr>
        <w:t xml:space="preserve">ociété du </w:t>
      </w:r>
      <w:r w:rsidRPr="00B01922">
        <w:rPr>
          <w:rFonts w:ascii="Trebuchet MS" w:hAnsi="Trebuchet MS"/>
          <w:b/>
          <w:bCs/>
          <w:i/>
          <w:iCs/>
          <w:sz w:val="24"/>
          <w:szCs w:val="24"/>
        </w:rPr>
        <w:t>S</w:t>
      </w:r>
      <w:r w:rsidRPr="00B01922">
        <w:rPr>
          <w:rFonts w:ascii="Trebuchet MS" w:hAnsi="Trebuchet MS"/>
          <w:b/>
          <w:bCs/>
          <w:i/>
          <w:iCs/>
          <w:sz w:val="24"/>
          <w:szCs w:val="24"/>
        </w:rPr>
        <w:t>pectacle</w:t>
      </w:r>
      <w:r>
        <w:rPr>
          <w:rFonts w:ascii="Trebuchet MS" w:hAnsi="Trebuchet MS"/>
          <w:b/>
          <w:bCs/>
          <w:i/>
          <w:iCs/>
          <w:sz w:val="24"/>
          <w:szCs w:val="24"/>
        </w:rPr>
        <w:t xml:space="preserve"> – </w:t>
      </w:r>
      <w:r w:rsidRPr="00B01922">
        <w:rPr>
          <w:rFonts w:ascii="Trebuchet MS" w:hAnsi="Trebuchet MS"/>
        </w:rPr>
        <w:t xml:space="preserve">Guy </w:t>
      </w:r>
      <w:proofErr w:type="spellStart"/>
      <w:r w:rsidRPr="00B01922">
        <w:rPr>
          <w:rFonts w:ascii="Trebuchet MS" w:hAnsi="Trebuchet MS"/>
        </w:rPr>
        <w:t>DeBord</w:t>
      </w:r>
      <w:proofErr w:type="spellEnd"/>
      <w:r w:rsidR="005568F9">
        <w:rPr>
          <w:rFonts w:ascii="Trebuchet MS" w:hAnsi="Trebuchet MS"/>
        </w:rPr>
        <w:t>, Semantikon.com</w:t>
      </w:r>
    </w:p>
    <w:p w14:paraId="0790D453" w14:textId="5DFC9A99" w:rsidR="00B01922" w:rsidRDefault="005568F9" w:rsidP="00B01922">
      <w:pPr>
        <w:rPr>
          <w:rFonts w:ascii="Trebuchet MS" w:hAnsi="Trebuchet MS"/>
        </w:rPr>
      </w:pPr>
      <w:r>
        <w:rPr>
          <w:rFonts w:ascii="Trebuchet MS" w:hAnsi="Trebuchet MS"/>
        </w:rPr>
        <w:t>November, 2007</w:t>
      </w:r>
    </w:p>
    <w:p w14:paraId="3EC3D42C" w14:textId="162692C2" w:rsidR="005568F9" w:rsidRPr="00B01922" w:rsidRDefault="005568F9" w:rsidP="00B01922">
      <w:pPr>
        <w:rPr>
          <w:rFonts w:ascii="Trebuchet MS" w:hAnsi="Trebuchet MS"/>
        </w:rPr>
      </w:pPr>
      <w:r>
        <w:rPr>
          <w:rFonts w:ascii="Trebuchet MS" w:hAnsi="Trebuchet MS"/>
        </w:rPr>
        <w:t>Joseph Winterhalter</w:t>
      </w:r>
    </w:p>
    <w:p w14:paraId="60F89C82" w14:textId="6C6F95E4" w:rsidR="00B01922" w:rsidRPr="000E5F0C" w:rsidRDefault="000E5F0C" w:rsidP="005568F9">
      <w:pPr>
        <w:rPr>
          <w:rFonts w:ascii="Trebuchet MS" w:hAnsi="Trebuchet MS"/>
          <w:u w:val="double"/>
        </w:rPr>
      </w:pPr>
      <w:r>
        <w:rPr>
          <w:rFonts w:ascii="Trebuchet MS" w:hAnsi="Trebuchet MS"/>
          <w:u w:val="double"/>
        </w:rPr>
        <w:t>_______________________________________________________________________________________</w:t>
      </w:r>
    </w:p>
    <w:p w14:paraId="79A00A72" w14:textId="77777777" w:rsidR="005568F9" w:rsidRDefault="005568F9" w:rsidP="005568F9">
      <w:pPr>
        <w:jc w:val="center"/>
        <w:rPr>
          <w:rFonts w:ascii="Trebuchet MS" w:hAnsi="Trebuchet MS"/>
          <w:i/>
          <w:iCs/>
        </w:rPr>
      </w:pPr>
    </w:p>
    <w:p w14:paraId="2AEDA78B" w14:textId="60D8D63F" w:rsidR="009B68BB" w:rsidRDefault="00053651" w:rsidP="005568F9">
      <w:pPr>
        <w:jc w:val="center"/>
        <w:rPr>
          <w:rFonts w:ascii="Trebuchet MS" w:hAnsi="Trebuchet MS"/>
          <w:i/>
          <w:iCs/>
        </w:rPr>
      </w:pPr>
      <w:r w:rsidRPr="00B65A7A">
        <w:rPr>
          <w:rFonts w:ascii="Trebuchet MS" w:hAnsi="Trebuchet MS"/>
          <w:i/>
          <w:iCs/>
        </w:rPr>
        <w:t>“No film is more difficult than its era.”</w:t>
      </w:r>
    </w:p>
    <w:p w14:paraId="67C17898" w14:textId="77777777" w:rsidR="00B65A7A" w:rsidRPr="00B65A7A" w:rsidRDefault="00B65A7A" w:rsidP="00B65A7A">
      <w:pPr>
        <w:jc w:val="center"/>
        <w:rPr>
          <w:rFonts w:ascii="Trebuchet MS" w:hAnsi="Trebuchet MS"/>
          <w:i/>
          <w:iCs/>
        </w:rPr>
      </w:pPr>
    </w:p>
    <w:p w14:paraId="6F38357E" w14:textId="77777777" w:rsidR="009B68BB" w:rsidRDefault="00053651" w:rsidP="009B68BB">
      <w:pPr>
        <w:jc w:val="center"/>
        <w:rPr>
          <w:rFonts w:ascii="Trebuchet MS" w:hAnsi="Trebuchet MS"/>
          <w:b/>
          <w:bCs/>
          <w:i/>
          <w:iCs/>
        </w:rPr>
      </w:pPr>
      <w:r w:rsidRPr="009B68BB">
        <w:rPr>
          <w:rFonts w:ascii="Trebuchet MS" w:hAnsi="Trebuchet MS"/>
          <w:b/>
          <w:bCs/>
          <w:i/>
          <w:iCs/>
        </w:rPr>
        <w:t xml:space="preserve">Réfutation de tous les jugements, tant élogieux qu’hostiles, </w:t>
      </w:r>
    </w:p>
    <w:p w14:paraId="4FCD7332" w14:textId="485AD339" w:rsidR="009B68BB" w:rsidRDefault="00053651" w:rsidP="009B68BB">
      <w:pPr>
        <w:jc w:val="center"/>
        <w:rPr>
          <w:rFonts w:ascii="Trebuchet MS" w:hAnsi="Trebuchet MS"/>
        </w:rPr>
      </w:pPr>
      <w:r w:rsidRPr="009B68BB">
        <w:rPr>
          <w:rFonts w:ascii="Trebuchet MS" w:hAnsi="Trebuchet MS"/>
          <w:b/>
          <w:bCs/>
          <w:i/>
          <w:iCs/>
        </w:rPr>
        <w:t>qui ont été jusqu’ici port</w:t>
      </w:r>
      <w:r w:rsidR="00B65A7A">
        <w:rPr>
          <w:rFonts w:ascii="Trebuchet MS" w:hAnsi="Trebuchet MS"/>
          <w:b/>
          <w:bCs/>
          <w:i/>
          <w:iCs/>
        </w:rPr>
        <w:t>é</w:t>
      </w:r>
      <w:r w:rsidRPr="009B68BB">
        <w:rPr>
          <w:rFonts w:ascii="Trebuchet MS" w:hAnsi="Trebuchet MS"/>
          <w:b/>
          <w:bCs/>
          <w:i/>
          <w:iCs/>
        </w:rPr>
        <w:t xml:space="preserve">s sur le film “La </w:t>
      </w:r>
      <w:r w:rsidR="00B65A7A">
        <w:rPr>
          <w:rFonts w:ascii="Trebuchet MS" w:hAnsi="Trebuchet MS"/>
          <w:b/>
          <w:bCs/>
          <w:i/>
          <w:iCs/>
        </w:rPr>
        <w:t>s</w:t>
      </w:r>
      <w:r w:rsidRPr="009B68BB">
        <w:rPr>
          <w:rFonts w:ascii="Trebuchet MS" w:hAnsi="Trebuchet MS"/>
          <w:b/>
          <w:bCs/>
          <w:i/>
          <w:iCs/>
        </w:rPr>
        <w:t>ociété du spectacle</w:t>
      </w:r>
      <w:r w:rsidR="009B68BB">
        <w:rPr>
          <w:rFonts w:ascii="Trebuchet MS" w:hAnsi="Trebuchet MS"/>
          <w:b/>
          <w:bCs/>
          <w:i/>
          <w:iCs/>
        </w:rPr>
        <w:t>”</w:t>
      </w:r>
    </w:p>
    <w:p w14:paraId="1D5CD7F9" w14:textId="17C9382F" w:rsidR="009B68BB" w:rsidRPr="009B68BB" w:rsidRDefault="00053651" w:rsidP="00B65A7A">
      <w:pPr>
        <w:jc w:val="center"/>
        <w:rPr>
          <w:rFonts w:ascii="Trebuchet MS" w:hAnsi="Trebuchet MS"/>
        </w:rPr>
      </w:pPr>
      <w:r w:rsidRPr="009B68BB">
        <w:rPr>
          <w:rFonts w:ascii="Trebuchet MS" w:hAnsi="Trebuchet MS"/>
          <w:b/>
          <w:bCs/>
        </w:rPr>
        <w:t>Simar Films</w:t>
      </w:r>
      <w:r w:rsidRPr="009B68BB">
        <w:rPr>
          <w:rFonts w:ascii="Trebuchet MS" w:hAnsi="Trebuchet MS"/>
        </w:rPr>
        <w:t>, Paris, 1975</w:t>
      </w:r>
    </w:p>
    <w:p w14:paraId="6AEEE2AD" w14:textId="77777777" w:rsidR="009B68BB" w:rsidRPr="009B68BB" w:rsidRDefault="009B68BB">
      <w:pPr>
        <w:rPr>
          <w:rFonts w:ascii="Trebuchet MS" w:hAnsi="Trebuchet MS"/>
        </w:rPr>
      </w:pPr>
    </w:p>
    <w:p w14:paraId="2DC8E7C7" w14:textId="6516DB2B" w:rsidR="009B68BB" w:rsidRPr="009B68BB" w:rsidRDefault="009B68BB">
      <w:pPr>
        <w:rPr>
          <w:rFonts w:ascii="Trebuchet MS" w:hAnsi="Trebuchet MS"/>
        </w:rPr>
      </w:pPr>
      <w:r>
        <w:rPr>
          <w:rFonts w:ascii="Trebuchet MS" w:hAnsi="Trebuchet MS"/>
        </w:rPr>
        <w:t>In</w:t>
      </w:r>
      <w:r w:rsidR="00053651" w:rsidRPr="009B68BB">
        <w:rPr>
          <w:rFonts w:ascii="Trebuchet MS" w:hAnsi="Trebuchet MS"/>
        </w:rPr>
        <w:t xml:space="preserve"> 1975</w:t>
      </w:r>
      <w:r w:rsidR="00B65A7A">
        <w:rPr>
          <w:rFonts w:ascii="Trebuchet MS" w:hAnsi="Trebuchet MS"/>
        </w:rPr>
        <w:t>,</w:t>
      </w:r>
      <w:r w:rsidR="00053651" w:rsidRPr="009B68BB">
        <w:rPr>
          <w:rFonts w:ascii="Trebuchet MS" w:hAnsi="Trebuchet MS"/>
        </w:rPr>
        <w:t xml:space="preserve"> two years after the film adaptation of </w:t>
      </w:r>
      <w:bookmarkStart w:id="0" w:name="_Hlk46944741"/>
      <w:r w:rsidR="00053651" w:rsidRPr="00583643">
        <w:rPr>
          <w:rFonts w:ascii="Trebuchet MS" w:hAnsi="Trebuchet MS"/>
          <w:b/>
          <w:bCs/>
          <w:i/>
          <w:iCs/>
        </w:rPr>
        <w:t>The Society of the Spectacle</w:t>
      </w:r>
      <w:r w:rsidR="00053651" w:rsidRPr="009B68BB">
        <w:rPr>
          <w:rFonts w:ascii="Trebuchet MS" w:hAnsi="Trebuchet MS"/>
        </w:rPr>
        <w:t xml:space="preserve"> </w:t>
      </w:r>
      <w:bookmarkEnd w:id="0"/>
      <w:r w:rsidR="00053651" w:rsidRPr="009B68BB">
        <w:rPr>
          <w:rFonts w:ascii="Trebuchet MS" w:hAnsi="Trebuchet MS"/>
        </w:rPr>
        <w:t xml:space="preserve">had been released </w:t>
      </w:r>
      <w:r w:rsidR="00583643">
        <w:rPr>
          <w:rFonts w:ascii="Trebuchet MS" w:hAnsi="Trebuchet MS"/>
        </w:rPr>
        <w:t xml:space="preserve">-- </w:t>
      </w:r>
      <w:r w:rsidR="00053651" w:rsidRPr="009B68BB">
        <w:rPr>
          <w:rFonts w:ascii="Trebuchet MS" w:hAnsi="Trebuchet MS"/>
        </w:rPr>
        <w:t xml:space="preserve">this brief statement, lodged neatly as a voice-over in </w:t>
      </w:r>
      <w:r w:rsidRPr="009B68BB">
        <w:rPr>
          <w:rFonts w:ascii="Trebuchet MS" w:hAnsi="Trebuchet MS"/>
        </w:rPr>
        <w:t>Debord’s</w:t>
      </w:r>
      <w:r w:rsidR="00053651" w:rsidRPr="009B68BB">
        <w:rPr>
          <w:rFonts w:ascii="Trebuchet MS" w:hAnsi="Trebuchet MS"/>
        </w:rPr>
        <w:t xml:space="preserve"> </w:t>
      </w:r>
      <w:r w:rsidRPr="009B68BB">
        <w:rPr>
          <w:rFonts w:ascii="Trebuchet MS" w:hAnsi="Trebuchet MS"/>
        </w:rPr>
        <w:t>following</w:t>
      </w:r>
      <w:r w:rsidR="00053651" w:rsidRPr="009B68BB">
        <w:rPr>
          <w:rFonts w:ascii="Trebuchet MS" w:hAnsi="Trebuchet MS"/>
        </w:rPr>
        <w:t xml:space="preserve"> film, must have sounded as yet another volley in </w:t>
      </w:r>
      <w:r w:rsidRPr="009B68BB">
        <w:rPr>
          <w:rFonts w:ascii="Trebuchet MS" w:hAnsi="Trebuchet MS"/>
        </w:rPr>
        <w:t>his</w:t>
      </w:r>
      <w:r w:rsidR="00053651" w:rsidRPr="009B68BB">
        <w:rPr>
          <w:rFonts w:ascii="Trebuchet MS" w:hAnsi="Trebuchet MS"/>
        </w:rPr>
        <w:t xml:space="preserve"> contentious ‘anti-career’</w:t>
      </w:r>
      <w:r w:rsidR="00B65A7A">
        <w:rPr>
          <w:rFonts w:ascii="Trebuchet MS" w:hAnsi="Trebuchet MS"/>
        </w:rPr>
        <w:t xml:space="preserve"> -- </w:t>
      </w:r>
      <w:r w:rsidR="00053651" w:rsidRPr="009B68BB">
        <w:rPr>
          <w:rFonts w:ascii="Trebuchet MS" w:hAnsi="Trebuchet MS"/>
        </w:rPr>
        <w:t xml:space="preserve">as easily dismissed as it is dismissive. </w:t>
      </w:r>
    </w:p>
    <w:p w14:paraId="6E2D8757" w14:textId="30E13679" w:rsidR="009B68BB" w:rsidRDefault="00B65A7A">
      <w:pPr>
        <w:rPr>
          <w:rFonts w:ascii="Trebuchet MS" w:hAnsi="Trebuchet MS"/>
        </w:rPr>
      </w:pPr>
      <w:r>
        <w:rPr>
          <w:rFonts w:ascii="Trebuchet MS" w:hAnsi="Trebuchet MS"/>
        </w:rPr>
        <w:t>Now, i</w:t>
      </w:r>
      <w:r w:rsidR="00053651" w:rsidRPr="009B68BB">
        <w:rPr>
          <w:rFonts w:ascii="Trebuchet MS" w:hAnsi="Trebuchet MS"/>
        </w:rPr>
        <w:t xml:space="preserve">n 2007 – 34 years after </w:t>
      </w:r>
      <w:r w:rsidR="00177538" w:rsidRPr="00583643">
        <w:rPr>
          <w:rFonts w:ascii="Trebuchet MS" w:hAnsi="Trebuchet MS"/>
          <w:b/>
          <w:bCs/>
          <w:i/>
          <w:iCs/>
        </w:rPr>
        <w:t>The Society of the Spectacle</w:t>
      </w:r>
      <w:r w:rsidR="00177538" w:rsidRPr="009B68BB">
        <w:rPr>
          <w:rFonts w:ascii="Trebuchet MS" w:hAnsi="Trebuchet MS"/>
        </w:rPr>
        <w:t xml:space="preserve"> </w:t>
      </w:r>
      <w:r w:rsidR="00053651" w:rsidRPr="009B68BB">
        <w:rPr>
          <w:rFonts w:ascii="Trebuchet MS" w:hAnsi="Trebuchet MS"/>
        </w:rPr>
        <w:t xml:space="preserve">was first screened – I’m not quite sure </w:t>
      </w:r>
      <w:r>
        <w:rPr>
          <w:rFonts w:ascii="Trebuchet MS" w:hAnsi="Trebuchet MS"/>
        </w:rPr>
        <w:t xml:space="preserve">of how </w:t>
      </w:r>
      <w:r w:rsidR="00053651" w:rsidRPr="009B68BB">
        <w:rPr>
          <w:rFonts w:ascii="Trebuchet MS" w:hAnsi="Trebuchet MS"/>
        </w:rPr>
        <w:t>the game of time has proven Debord prophetic with regard to a film</w:t>
      </w:r>
      <w:r>
        <w:rPr>
          <w:rFonts w:ascii="Trebuchet MS" w:hAnsi="Trebuchet MS"/>
        </w:rPr>
        <w:t xml:space="preserve"> -</w:t>
      </w:r>
      <w:r w:rsidR="00053651" w:rsidRPr="009B68BB">
        <w:rPr>
          <w:rFonts w:ascii="Trebuchet MS" w:hAnsi="Trebuchet MS"/>
        </w:rPr>
        <w:t xml:space="preserve"> or an era’s</w:t>
      </w:r>
      <w:r>
        <w:rPr>
          <w:rFonts w:ascii="Trebuchet MS" w:hAnsi="Trebuchet MS"/>
        </w:rPr>
        <w:t xml:space="preserve"> -</w:t>
      </w:r>
      <w:r w:rsidR="00053651" w:rsidRPr="009B68BB">
        <w:rPr>
          <w:rFonts w:ascii="Trebuchet MS" w:hAnsi="Trebuchet MS"/>
        </w:rPr>
        <w:t xml:space="preserve"> </w:t>
      </w:r>
      <w:r w:rsidR="00053651" w:rsidRPr="009B68BB">
        <w:rPr>
          <w:rFonts w:ascii="Trebuchet MS" w:hAnsi="Trebuchet MS"/>
          <w:b/>
          <w:bCs/>
          <w:i/>
          <w:iCs/>
        </w:rPr>
        <w:t>‘</w:t>
      </w:r>
      <w:r w:rsidR="009B68BB" w:rsidRPr="009B68BB">
        <w:rPr>
          <w:rFonts w:ascii="Trebuchet MS" w:hAnsi="Trebuchet MS"/>
          <w:b/>
          <w:bCs/>
          <w:i/>
          <w:iCs/>
        </w:rPr>
        <w:t>D</w:t>
      </w:r>
      <w:r w:rsidR="00053651" w:rsidRPr="009B68BB">
        <w:rPr>
          <w:rFonts w:ascii="Trebuchet MS" w:hAnsi="Trebuchet MS"/>
          <w:b/>
          <w:bCs/>
          <w:i/>
          <w:iCs/>
        </w:rPr>
        <w:t>ifficulty</w:t>
      </w:r>
      <w:r>
        <w:rPr>
          <w:rFonts w:ascii="Trebuchet MS" w:hAnsi="Trebuchet MS"/>
          <w:b/>
          <w:bCs/>
          <w:i/>
          <w:iCs/>
        </w:rPr>
        <w:t>.’</w:t>
      </w:r>
      <w:r w:rsidR="00053651" w:rsidRPr="009B68BB">
        <w:rPr>
          <w:rFonts w:ascii="Trebuchet MS" w:hAnsi="Trebuchet MS"/>
        </w:rPr>
        <w:t xml:space="preserve"> </w:t>
      </w:r>
    </w:p>
    <w:p w14:paraId="24844770" w14:textId="77777777" w:rsidR="009B68BB" w:rsidRDefault="009B68BB">
      <w:pPr>
        <w:rPr>
          <w:rFonts w:ascii="Trebuchet MS" w:hAnsi="Trebuchet MS"/>
        </w:rPr>
      </w:pPr>
    </w:p>
    <w:p w14:paraId="72E7C0CA" w14:textId="03EE5B50" w:rsidR="00583643" w:rsidRDefault="00053651">
      <w:pPr>
        <w:rPr>
          <w:rFonts w:ascii="Trebuchet MS" w:hAnsi="Trebuchet MS"/>
        </w:rPr>
      </w:pPr>
      <w:r w:rsidRPr="009B68BB">
        <w:rPr>
          <w:rFonts w:ascii="Trebuchet MS" w:hAnsi="Trebuchet MS"/>
        </w:rPr>
        <w:t xml:space="preserve">When asked to write a brief introduction to </w:t>
      </w:r>
      <w:r w:rsidRPr="009B68BB">
        <w:rPr>
          <w:rFonts w:ascii="Trebuchet MS" w:hAnsi="Trebuchet MS"/>
          <w:b/>
          <w:bCs/>
          <w:i/>
          <w:iCs/>
        </w:rPr>
        <w:t>S</w:t>
      </w:r>
      <w:r w:rsidR="00583643">
        <w:rPr>
          <w:rFonts w:ascii="Trebuchet MS" w:hAnsi="Trebuchet MS"/>
          <w:b/>
          <w:bCs/>
          <w:i/>
          <w:iCs/>
        </w:rPr>
        <w:t>emantikon.com</w:t>
      </w:r>
      <w:r w:rsidRPr="009B68BB">
        <w:rPr>
          <w:rFonts w:ascii="Trebuchet MS" w:hAnsi="Trebuchet MS"/>
          <w:b/>
          <w:bCs/>
          <w:i/>
          <w:iCs/>
        </w:rPr>
        <w:t>’s</w:t>
      </w:r>
      <w:r w:rsidRPr="009B68BB">
        <w:rPr>
          <w:rFonts w:ascii="Trebuchet MS" w:hAnsi="Trebuchet MS"/>
        </w:rPr>
        <w:t xml:space="preserve"> November “</w:t>
      </w:r>
      <w:r w:rsidRPr="00583643">
        <w:rPr>
          <w:rFonts w:ascii="Trebuchet MS" w:hAnsi="Trebuchet MS"/>
          <w:b/>
          <w:bCs/>
        </w:rPr>
        <w:t>Cell-Logic</w:t>
      </w:r>
      <w:r w:rsidRPr="009B68BB">
        <w:rPr>
          <w:rFonts w:ascii="Trebuchet MS" w:hAnsi="Trebuchet MS"/>
        </w:rPr>
        <w:t xml:space="preserve">” feature </w:t>
      </w:r>
    </w:p>
    <w:p w14:paraId="575496D4" w14:textId="7F26E04F" w:rsidR="00583643" w:rsidRDefault="00053651">
      <w:pPr>
        <w:rPr>
          <w:rFonts w:ascii="Trebuchet MS" w:hAnsi="Trebuchet MS"/>
          <w:i/>
          <w:iCs/>
        </w:rPr>
      </w:pPr>
      <w:bookmarkStart w:id="1" w:name="_Hlk100746291"/>
      <w:r w:rsidRPr="00583643">
        <w:rPr>
          <w:rFonts w:ascii="Trebuchet MS" w:hAnsi="Trebuchet MS"/>
          <w:b/>
          <w:bCs/>
          <w:i/>
          <w:iCs/>
        </w:rPr>
        <w:t xml:space="preserve">La </w:t>
      </w:r>
      <w:r w:rsidR="00B65A7A">
        <w:rPr>
          <w:rFonts w:ascii="Trebuchet MS" w:hAnsi="Trebuchet MS"/>
          <w:b/>
          <w:bCs/>
          <w:i/>
          <w:iCs/>
        </w:rPr>
        <w:t>s</w:t>
      </w:r>
      <w:r w:rsidRPr="00583643">
        <w:rPr>
          <w:rFonts w:ascii="Trebuchet MS" w:hAnsi="Trebuchet MS"/>
          <w:b/>
          <w:bCs/>
          <w:i/>
          <w:iCs/>
        </w:rPr>
        <w:t>ociété du spectacle</w:t>
      </w:r>
      <w:bookmarkEnd w:id="1"/>
      <w:r w:rsidRPr="009B68BB">
        <w:rPr>
          <w:rFonts w:ascii="Trebuchet MS" w:hAnsi="Trebuchet MS"/>
        </w:rPr>
        <w:t xml:space="preserve">, I started to </w:t>
      </w:r>
      <w:r w:rsidR="00B65A7A">
        <w:rPr>
          <w:rFonts w:ascii="Trebuchet MS" w:hAnsi="Trebuchet MS"/>
          <w:b/>
          <w:bCs/>
          <w:i/>
          <w:iCs/>
        </w:rPr>
        <w:t xml:space="preserve">feel </w:t>
      </w:r>
      <w:r w:rsidRPr="009B68BB">
        <w:rPr>
          <w:rFonts w:ascii="Trebuchet MS" w:hAnsi="Trebuchet MS"/>
        </w:rPr>
        <w:t>like Louis Armstrong’s jibe about jazz-</w:t>
      </w:r>
      <w:r w:rsidR="00583643">
        <w:rPr>
          <w:rFonts w:ascii="Trebuchet MS" w:hAnsi="Trebuchet MS"/>
        </w:rPr>
        <w:t xml:space="preserve"> --</w:t>
      </w:r>
      <w:r w:rsidRPr="00583643">
        <w:rPr>
          <w:rFonts w:ascii="Trebuchet MS" w:hAnsi="Trebuchet MS"/>
          <w:i/>
          <w:iCs/>
        </w:rPr>
        <w:t>“Brother, if you don’t get it, there ain’t no way I can explain it to you…”</w:t>
      </w:r>
    </w:p>
    <w:p w14:paraId="117073DE" w14:textId="76AC9ECA" w:rsidR="009B68BB" w:rsidRPr="00583643" w:rsidRDefault="00053651">
      <w:pPr>
        <w:rPr>
          <w:rFonts w:ascii="Trebuchet MS" w:hAnsi="Trebuchet MS"/>
          <w:i/>
          <w:iCs/>
        </w:rPr>
      </w:pPr>
      <w:r w:rsidRPr="00583643">
        <w:rPr>
          <w:rFonts w:ascii="Trebuchet MS" w:hAnsi="Trebuchet MS"/>
          <w:i/>
          <w:iCs/>
        </w:rPr>
        <w:t xml:space="preserve"> </w:t>
      </w:r>
    </w:p>
    <w:p w14:paraId="78807DFC" w14:textId="595A875A" w:rsidR="00583643" w:rsidRDefault="00053651">
      <w:pPr>
        <w:rPr>
          <w:rFonts w:ascii="Trebuchet MS" w:hAnsi="Trebuchet MS"/>
        </w:rPr>
      </w:pPr>
      <w:r w:rsidRPr="009B68BB">
        <w:rPr>
          <w:rFonts w:ascii="Trebuchet MS" w:hAnsi="Trebuchet MS"/>
        </w:rPr>
        <w:t xml:space="preserve">I thought about staggering down the </w:t>
      </w:r>
      <w:r w:rsidR="00583643">
        <w:rPr>
          <w:rFonts w:ascii="Trebuchet MS" w:hAnsi="Trebuchet MS"/>
          <w:i/>
          <w:iCs/>
        </w:rPr>
        <w:t>r</w:t>
      </w:r>
      <w:r w:rsidRPr="00583643">
        <w:rPr>
          <w:rFonts w:ascii="Trebuchet MS" w:hAnsi="Trebuchet MS"/>
          <w:i/>
          <w:iCs/>
        </w:rPr>
        <w:t xml:space="preserve">ue des </w:t>
      </w:r>
      <w:r w:rsidR="00583643">
        <w:rPr>
          <w:rFonts w:ascii="Trebuchet MS" w:hAnsi="Trebuchet MS"/>
          <w:i/>
          <w:iCs/>
        </w:rPr>
        <w:t>É</w:t>
      </w:r>
      <w:r w:rsidRPr="00583643">
        <w:rPr>
          <w:rFonts w:ascii="Trebuchet MS" w:hAnsi="Trebuchet MS"/>
          <w:i/>
          <w:iCs/>
        </w:rPr>
        <w:t>coles</w:t>
      </w:r>
      <w:r w:rsidRPr="009B68BB">
        <w:rPr>
          <w:rFonts w:ascii="Trebuchet MS" w:hAnsi="Trebuchet MS"/>
        </w:rPr>
        <w:t xml:space="preserve"> in Paris</w:t>
      </w:r>
      <w:r w:rsidR="006159F1">
        <w:rPr>
          <w:rFonts w:ascii="Trebuchet MS" w:hAnsi="Trebuchet MS"/>
        </w:rPr>
        <w:t xml:space="preserve"> on a Thursday night,</w:t>
      </w:r>
      <w:r w:rsidRPr="009B68BB">
        <w:rPr>
          <w:rFonts w:ascii="Trebuchet MS" w:hAnsi="Trebuchet MS"/>
        </w:rPr>
        <w:t xml:space="preserve"> missing a screening of </w:t>
      </w:r>
      <w:r w:rsidRPr="00583643">
        <w:rPr>
          <w:rFonts w:ascii="Trebuchet MS" w:hAnsi="Trebuchet MS"/>
          <w:b/>
          <w:bCs/>
          <w:i/>
          <w:iCs/>
        </w:rPr>
        <w:t>Société…</w:t>
      </w:r>
      <w:r w:rsidRPr="009B68BB">
        <w:rPr>
          <w:rFonts w:ascii="Trebuchet MS" w:hAnsi="Trebuchet MS"/>
        </w:rPr>
        <w:t xml:space="preserve"> at the Cinéma le Champo, and </w:t>
      </w:r>
      <w:r w:rsidR="006159F1">
        <w:rPr>
          <w:rFonts w:ascii="Trebuchet MS" w:hAnsi="Trebuchet MS"/>
        </w:rPr>
        <w:t>‘</w:t>
      </w:r>
      <w:r w:rsidRPr="009B68BB">
        <w:rPr>
          <w:rFonts w:ascii="Trebuchet MS" w:hAnsi="Trebuchet MS"/>
        </w:rPr>
        <w:t>settling</w:t>
      </w:r>
      <w:r w:rsidR="006159F1">
        <w:rPr>
          <w:rFonts w:ascii="Trebuchet MS" w:hAnsi="Trebuchet MS"/>
        </w:rPr>
        <w:t>’</w:t>
      </w:r>
      <w:r w:rsidRPr="009B68BB">
        <w:rPr>
          <w:rFonts w:ascii="Trebuchet MS" w:hAnsi="Trebuchet MS"/>
        </w:rPr>
        <w:t xml:space="preserve"> for seeing Debord</w:t>
      </w:r>
      <w:r w:rsidR="00583643">
        <w:rPr>
          <w:rFonts w:ascii="Trebuchet MS" w:hAnsi="Trebuchet MS"/>
        </w:rPr>
        <w:t>’</w:t>
      </w:r>
      <w:r w:rsidRPr="009B68BB">
        <w:rPr>
          <w:rFonts w:ascii="Trebuchet MS" w:hAnsi="Trebuchet MS"/>
        </w:rPr>
        <w:t xml:space="preserve">s </w:t>
      </w:r>
      <w:r w:rsidR="00583643">
        <w:rPr>
          <w:rFonts w:ascii="Trebuchet MS" w:hAnsi="Trebuchet MS"/>
          <w:b/>
          <w:bCs/>
          <w:i/>
          <w:iCs/>
        </w:rPr>
        <w:t>In Girum Imus Nocte et Consumimur Igni</w:t>
      </w:r>
      <w:r w:rsidRPr="009B68BB">
        <w:rPr>
          <w:rFonts w:ascii="Trebuchet MS" w:hAnsi="Trebuchet MS"/>
        </w:rPr>
        <w:t xml:space="preserve"> instead. </w:t>
      </w:r>
    </w:p>
    <w:p w14:paraId="4016C653" w14:textId="77777777" w:rsidR="00583643" w:rsidRDefault="00583643">
      <w:pPr>
        <w:rPr>
          <w:rFonts w:ascii="Trebuchet MS" w:hAnsi="Trebuchet MS"/>
        </w:rPr>
      </w:pPr>
    </w:p>
    <w:p w14:paraId="6D68BD26" w14:textId="77777777" w:rsidR="00583643" w:rsidRDefault="00053651">
      <w:pPr>
        <w:rPr>
          <w:rFonts w:ascii="Trebuchet MS" w:hAnsi="Trebuchet MS"/>
        </w:rPr>
      </w:pPr>
      <w:r w:rsidRPr="009B68BB">
        <w:rPr>
          <w:rFonts w:ascii="Trebuchet MS" w:hAnsi="Trebuchet MS"/>
        </w:rPr>
        <w:t>I wanted to remind myself that the spectacle is not a collection of images, but rather the social relations between people mediated by images</w:t>
      </w:r>
      <w:r w:rsidR="00583643">
        <w:rPr>
          <w:rFonts w:ascii="Trebuchet MS" w:hAnsi="Trebuchet MS"/>
        </w:rPr>
        <w:t>. T</w:t>
      </w:r>
      <w:r w:rsidRPr="009B68BB">
        <w:rPr>
          <w:rFonts w:ascii="Trebuchet MS" w:hAnsi="Trebuchet MS"/>
        </w:rPr>
        <w:t xml:space="preserve">hat critical theory must still communicate itself in its own language, and for it to be an all-inclusive critique, it must be grounded in history. </w:t>
      </w:r>
    </w:p>
    <w:p w14:paraId="24D7DA8D" w14:textId="77777777" w:rsidR="00177538" w:rsidRDefault="00053651">
      <w:pPr>
        <w:rPr>
          <w:rFonts w:ascii="Trebuchet MS" w:hAnsi="Trebuchet MS"/>
        </w:rPr>
      </w:pPr>
      <w:r w:rsidRPr="009B68BB">
        <w:rPr>
          <w:rFonts w:ascii="Trebuchet MS" w:hAnsi="Trebuchet MS"/>
        </w:rPr>
        <w:t xml:space="preserve">I had to remember to forget about living the negation of style, and again remember living a </w:t>
      </w:r>
    </w:p>
    <w:p w14:paraId="7445C4A7" w14:textId="77E84624" w:rsidR="00583643" w:rsidRPr="00177538" w:rsidRDefault="00177538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‘</w:t>
      </w:r>
      <w:r>
        <w:rPr>
          <w:rFonts w:ascii="Trebuchet MS" w:hAnsi="Trebuchet MS"/>
          <w:b/>
          <w:bCs/>
          <w:i/>
          <w:iCs/>
        </w:rPr>
        <w:t>S</w:t>
      </w:r>
      <w:r w:rsidR="00053651" w:rsidRPr="00177538">
        <w:rPr>
          <w:rFonts w:ascii="Trebuchet MS" w:hAnsi="Trebuchet MS"/>
          <w:b/>
          <w:bCs/>
          <w:i/>
          <w:iCs/>
        </w:rPr>
        <w:t xml:space="preserve">tyle of </w:t>
      </w:r>
      <w:r>
        <w:rPr>
          <w:rFonts w:ascii="Trebuchet MS" w:hAnsi="Trebuchet MS"/>
          <w:b/>
          <w:bCs/>
          <w:i/>
          <w:iCs/>
        </w:rPr>
        <w:t>N</w:t>
      </w:r>
      <w:r w:rsidR="00053651" w:rsidRPr="00177538">
        <w:rPr>
          <w:rFonts w:ascii="Trebuchet MS" w:hAnsi="Trebuchet MS"/>
          <w:b/>
          <w:bCs/>
          <w:i/>
          <w:iCs/>
        </w:rPr>
        <w:t>egation…</w:t>
      </w:r>
      <w:r>
        <w:rPr>
          <w:rFonts w:ascii="Trebuchet MS" w:hAnsi="Trebuchet MS"/>
          <w:b/>
          <w:bCs/>
          <w:i/>
          <w:iCs/>
        </w:rPr>
        <w:t>’</w:t>
      </w:r>
      <w:r w:rsidR="00053651" w:rsidRPr="00177538">
        <w:rPr>
          <w:rFonts w:ascii="Trebuchet MS" w:hAnsi="Trebuchet MS"/>
          <w:b/>
          <w:bCs/>
          <w:i/>
          <w:iCs/>
        </w:rPr>
        <w:t xml:space="preserve"> </w:t>
      </w:r>
    </w:p>
    <w:p w14:paraId="21A019E7" w14:textId="77777777" w:rsidR="00583643" w:rsidRDefault="00583643">
      <w:pPr>
        <w:rPr>
          <w:rFonts w:ascii="Trebuchet MS" w:hAnsi="Trebuchet MS"/>
        </w:rPr>
      </w:pPr>
    </w:p>
    <w:p w14:paraId="78EB1A85" w14:textId="77777777" w:rsidR="00583643" w:rsidRDefault="00053651" w:rsidP="00583643">
      <w:pPr>
        <w:jc w:val="center"/>
        <w:rPr>
          <w:rFonts w:ascii="Trebuchet MS" w:hAnsi="Trebuchet MS"/>
        </w:rPr>
      </w:pPr>
      <w:r w:rsidRPr="009B68BB">
        <w:rPr>
          <w:rFonts w:ascii="Trebuchet MS" w:hAnsi="Trebuchet MS"/>
        </w:rPr>
        <w:t xml:space="preserve">After all – </w:t>
      </w:r>
    </w:p>
    <w:p w14:paraId="6DD97F7F" w14:textId="77777777" w:rsidR="00177538" w:rsidRDefault="00053651" w:rsidP="00583643">
      <w:pPr>
        <w:jc w:val="center"/>
        <w:rPr>
          <w:rFonts w:ascii="Trebuchet MS" w:hAnsi="Trebuchet MS"/>
          <w:i/>
          <w:iCs/>
        </w:rPr>
      </w:pPr>
      <w:r w:rsidRPr="00583643">
        <w:rPr>
          <w:rFonts w:ascii="Trebuchet MS" w:hAnsi="Trebuchet MS"/>
          <w:i/>
          <w:iCs/>
        </w:rPr>
        <w:t xml:space="preserve">“No film is more difficult than its era. For example, there are people who understand, and others who do not understand, that when, according to a very old power strategy, </w:t>
      </w:r>
    </w:p>
    <w:p w14:paraId="507ACE44" w14:textId="1247F6F3" w:rsidR="00177538" w:rsidRDefault="00053651" w:rsidP="00583643">
      <w:pPr>
        <w:jc w:val="center"/>
        <w:rPr>
          <w:rFonts w:ascii="Trebuchet MS" w:hAnsi="Trebuchet MS"/>
          <w:i/>
          <w:iCs/>
        </w:rPr>
      </w:pPr>
      <w:r w:rsidRPr="00583643">
        <w:rPr>
          <w:rFonts w:ascii="Trebuchet MS" w:hAnsi="Trebuchet MS"/>
          <w:i/>
          <w:iCs/>
        </w:rPr>
        <w:t xml:space="preserve">the French were presented with a new ministry called the </w:t>
      </w:r>
      <w:r w:rsidR="00583643" w:rsidRPr="00583643">
        <w:rPr>
          <w:rFonts w:ascii="Trebuchet MS" w:hAnsi="Trebuchet MS"/>
          <w:b/>
          <w:bCs/>
          <w:i/>
          <w:iCs/>
        </w:rPr>
        <w:t>Ministère de la Qualité de Vie</w:t>
      </w:r>
      <w:r w:rsidR="00583643" w:rsidRPr="00583643">
        <w:rPr>
          <w:rFonts w:ascii="Trebuchet MS" w:hAnsi="Trebuchet MS"/>
          <w:i/>
          <w:iCs/>
        </w:rPr>
        <w:t>,</w:t>
      </w:r>
    </w:p>
    <w:p w14:paraId="5D91F7F3" w14:textId="43E20230" w:rsidR="00177538" w:rsidRDefault="00583643" w:rsidP="00583643">
      <w:pPr>
        <w:jc w:val="center"/>
        <w:rPr>
          <w:rFonts w:ascii="Trebuchet MS" w:hAnsi="Trebuchet MS"/>
          <w:i/>
          <w:iCs/>
        </w:rPr>
      </w:pPr>
      <w:r w:rsidRPr="00583643">
        <w:rPr>
          <w:rFonts w:ascii="Trebuchet MS" w:hAnsi="Trebuchet MS"/>
          <w:b/>
          <w:bCs/>
          <w:i/>
          <w:iCs/>
        </w:rPr>
        <w:t xml:space="preserve"> </w:t>
      </w:r>
      <w:r w:rsidR="00053651" w:rsidRPr="00583643">
        <w:rPr>
          <w:rFonts w:ascii="Trebuchet MS" w:hAnsi="Trebuchet MS"/>
          <w:i/>
          <w:iCs/>
        </w:rPr>
        <w:t xml:space="preserve">it was quite simply, as Machiavelli put it, </w:t>
      </w:r>
    </w:p>
    <w:p w14:paraId="0E772BF4" w14:textId="399328D3" w:rsidR="00271AF0" w:rsidRDefault="00053651" w:rsidP="00583643">
      <w:pPr>
        <w:jc w:val="center"/>
        <w:rPr>
          <w:rFonts w:ascii="Trebuchet MS" w:hAnsi="Trebuchet MS"/>
          <w:i/>
          <w:iCs/>
        </w:rPr>
      </w:pPr>
      <w:r w:rsidRPr="00583643">
        <w:rPr>
          <w:rFonts w:ascii="Trebuchet MS" w:hAnsi="Trebuchet MS"/>
          <w:i/>
          <w:iCs/>
        </w:rPr>
        <w:t>‘to allow them to retain at least in name that which they had already lost’.”</w:t>
      </w:r>
    </w:p>
    <w:p w14:paraId="17C41424" w14:textId="77777777" w:rsidR="00583643" w:rsidRPr="00583643" w:rsidRDefault="00583643" w:rsidP="00583643">
      <w:pPr>
        <w:jc w:val="center"/>
        <w:rPr>
          <w:rFonts w:ascii="Trebuchet MS" w:hAnsi="Trebuchet MS"/>
          <w:i/>
          <w:iCs/>
        </w:rPr>
      </w:pPr>
    </w:p>
    <w:sectPr w:rsidR="00583643" w:rsidRPr="00583643" w:rsidSect="001D3847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51"/>
    <w:rsid w:val="00053651"/>
    <w:rsid w:val="000E5F0C"/>
    <w:rsid w:val="00177538"/>
    <w:rsid w:val="001D3847"/>
    <w:rsid w:val="00271AF0"/>
    <w:rsid w:val="005568F9"/>
    <w:rsid w:val="00583643"/>
    <w:rsid w:val="006159F1"/>
    <w:rsid w:val="00773573"/>
    <w:rsid w:val="00854522"/>
    <w:rsid w:val="009B68BB"/>
    <w:rsid w:val="00B01922"/>
    <w:rsid w:val="00B65A7A"/>
    <w:rsid w:val="00E9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DE72"/>
  <w15:chartTrackingRefBased/>
  <w15:docId w15:val="{9490E0C8-CF23-4E88-A3F1-F826AE4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Winterhalter</dc:creator>
  <cp:keywords/>
  <dc:description/>
  <cp:lastModifiedBy>Joseph Winterhalter</cp:lastModifiedBy>
  <cp:revision>2</cp:revision>
  <dcterms:created xsi:type="dcterms:W3CDTF">2022-04-13T16:53:00Z</dcterms:created>
  <dcterms:modified xsi:type="dcterms:W3CDTF">2022-04-13T16:53:00Z</dcterms:modified>
</cp:coreProperties>
</file>