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FF82" w14:textId="77777777" w:rsidR="003528D3" w:rsidRPr="004D260A" w:rsidRDefault="003528D3" w:rsidP="003528D3">
      <w:pPr>
        <w:jc w:val="center"/>
        <w:rPr>
          <w:rFonts w:asciiTheme="majorHAnsi" w:hAnsiTheme="majorHAnsi"/>
          <w:sz w:val="28"/>
          <w:szCs w:val="28"/>
        </w:rPr>
      </w:pPr>
      <w:r w:rsidRPr="004D260A">
        <w:rPr>
          <w:rFonts w:asciiTheme="majorHAnsi" w:hAnsiTheme="majorHAnsi"/>
          <w:b/>
          <w:sz w:val="28"/>
          <w:szCs w:val="28"/>
        </w:rPr>
        <w:t>Water Temperature Log Sheet</w:t>
      </w:r>
    </w:p>
    <w:p w14:paraId="1C25EE7A" w14:textId="77777777" w:rsidR="003528D3" w:rsidRPr="009A3D3B" w:rsidRDefault="003528D3" w:rsidP="003528D3">
      <w:pPr>
        <w:pStyle w:val="NoSpacing"/>
        <w:ind w:left="360"/>
        <w:jc w:val="both"/>
        <w:rPr>
          <w:rFonts w:asciiTheme="majorHAnsi" w:hAnsiTheme="majorHAnsi"/>
          <w:sz w:val="24"/>
          <w:szCs w:val="24"/>
          <w:u w:val="single"/>
        </w:rPr>
      </w:pPr>
      <w:r w:rsidRPr="000106B4">
        <w:rPr>
          <w:rFonts w:asciiTheme="majorHAnsi" w:hAnsiTheme="majorHAnsi"/>
          <w:sz w:val="24"/>
          <w:szCs w:val="24"/>
          <w:u w:val="single"/>
        </w:rPr>
        <w:t>The water is tested by:</w:t>
      </w:r>
    </w:p>
    <w:p w14:paraId="763A8666" w14:textId="77777777" w:rsidR="003528D3" w:rsidRPr="007756C1" w:rsidRDefault="003528D3" w:rsidP="003528D3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7756C1">
        <w:rPr>
          <w:rFonts w:asciiTheme="majorHAnsi" w:hAnsiTheme="majorHAnsi" w:cs="Calibri"/>
          <w:sz w:val="24"/>
          <w:szCs w:val="24"/>
        </w:rPr>
        <w:t xml:space="preserve">observing temperature gauge of tub while the tub is filling (if applicable) </w:t>
      </w:r>
    </w:p>
    <w:p w14:paraId="3E42ED38" w14:textId="77777777" w:rsidR="003528D3" w:rsidRDefault="003528D3" w:rsidP="003528D3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7756C1">
        <w:rPr>
          <w:rFonts w:asciiTheme="majorHAnsi" w:hAnsiTheme="majorHAnsi" w:cs="Calibri"/>
          <w:sz w:val="24"/>
          <w:szCs w:val="24"/>
        </w:rPr>
        <w:t>observing the *thermometer* in the water once tub is f</w:t>
      </w:r>
      <w:r w:rsidRPr="007756C1">
        <w:rPr>
          <w:rFonts w:asciiTheme="majorHAnsi" w:hAnsiTheme="majorHAnsi"/>
          <w:sz w:val="24"/>
          <w:szCs w:val="24"/>
        </w:rPr>
        <w:t xml:space="preserve">illed </w:t>
      </w:r>
    </w:p>
    <w:p w14:paraId="2893420E" w14:textId="77777777" w:rsidR="003528D3" w:rsidRPr="009A3D3B" w:rsidRDefault="003528D3" w:rsidP="003528D3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A3D3B">
        <w:rPr>
          <w:rFonts w:asciiTheme="majorHAnsi" w:hAnsiTheme="majorHAnsi"/>
          <w:b/>
          <w:sz w:val="24"/>
          <w:szCs w:val="24"/>
          <w:u w:val="single"/>
        </w:rPr>
        <w:t>Do not</w:t>
      </w:r>
      <w:r>
        <w:rPr>
          <w:rFonts w:asciiTheme="majorHAnsi" w:hAnsiTheme="majorHAnsi"/>
          <w:sz w:val="24"/>
          <w:szCs w:val="24"/>
        </w:rPr>
        <w:t xml:space="preserve"> use your bare hand to test how hot the water is until proven safe by the thermometer!</w:t>
      </w:r>
    </w:p>
    <w:p w14:paraId="3459DC38" w14:textId="77777777" w:rsidR="003528D3" w:rsidRPr="007756C1" w:rsidRDefault="003528D3" w:rsidP="003528D3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1214"/>
        <w:gridCol w:w="1278"/>
        <w:gridCol w:w="1699"/>
        <w:gridCol w:w="1301"/>
        <w:gridCol w:w="1281"/>
        <w:gridCol w:w="1358"/>
      </w:tblGrid>
      <w:tr w:rsidR="003528D3" w:rsidRPr="007756C1" w14:paraId="23C61660" w14:textId="77777777" w:rsidTr="00FF1CB0">
        <w:tc>
          <w:tcPr>
            <w:tcW w:w="1273" w:type="dxa"/>
          </w:tcPr>
          <w:p w14:paraId="76620E9B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  <w:r w:rsidRPr="007756C1">
              <w:rPr>
                <w:rFonts w:asciiTheme="majorHAnsi" w:hAnsiTheme="majorHAnsi"/>
              </w:rPr>
              <w:t>DATE</w:t>
            </w:r>
          </w:p>
        </w:tc>
        <w:tc>
          <w:tcPr>
            <w:tcW w:w="1269" w:type="dxa"/>
          </w:tcPr>
          <w:p w14:paraId="2AD74E57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  <w:r w:rsidRPr="007756C1">
              <w:rPr>
                <w:rFonts w:asciiTheme="majorHAnsi" w:hAnsiTheme="majorHAnsi"/>
              </w:rPr>
              <w:t>TIME</w:t>
            </w:r>
          </w:p>
        </w:tc>
        <w:tc>
          <w:tcPr>
            <w:tcW w:w="1312" w:type="dxa"/>
          </w:tcPr>
          <w:p w14:paraId="20E5272A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  <w:r w:rsidRPr="007756C1">
              <w:rPr>
                <w:rFonts w:asciiTheme="majorHAnsi" w:hAnsiTheme="majorHAnsi"/>
              </w:rPr>
              <w:t>CLIENT INITIALS</w:t>
            </w:r>
          </w:p>
        </w:tc>
        <w:tc>
          <w:tcPr>
            <w:tcW w:w="1714" w:type="dxa"/>
          </w:tcPr>
          <w:p w14:paraId="121C3BA5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  <w:r w:rsidRPr="007756C1">
              <w:rPr>
                <w:rFonts w:asciiTheme="majorHAnsi" w:hAnsiTheme="majorHAnsi"/>
              </w:rPr>
              <w:t>BATH WATER TEMPERATURE</w:t>
            </w:r>
          </w:p>
        </w:tc>
        <w:tc>
          <w:tcPr>
            <w:tcW w:w="1328" w:type="dxa"/>
          </w:tcPr>
          <w:p w14:paraId="6028E40F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  <w:r w:rsidRPr="007756C1">
              <w:rPr>
                <w:rFonts w:asciiTheme="majorHAnsi" w:hAnsiTheme="majorHAnsi"/>
              </w:rPr>
              <w:t>TUB CLEANED AFTER USE</w:t>
            </w:r>
          </w:p>
        </w:tc>
        <w:tc>
          <w:tcPr>
            <w:tcW w:w="1316" w:type="dxa"/>
          </w:tcPr>
          <w:p w14:paraId="1BC1F95B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  <w:r w:rsidRPr="007756C1">
              <w:rPr>
                <w:rFonts w:asciiTheme="majorHAnsi" w:hAnsiTheme="majorHAnsi"/>
              </w:rPr>
              <w:t>STAFF INITIALS</w:t>
            </w:r>
          </w:p>
        </w:tc>
        <w:tc>
          <w:tcPr>
            <w:tcW w:w="1364" w:type="dxa"/>
          </w:tcPr>
          <w:p w14:paraId="7B87CCBB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  <w:r w:rsidRPr="007756C1">
              <w:rPr>
                <w:rFonts w:asciiTheme="majorHAnsi" w:hAnsiTheme="majorHAnsi"/>
              </w:rPr>
              <w:t>COMMENTS</w:t>
            </w:r>
          </w:p>
        </w:tc>
      </w:tr>
      <w:tr w:rsidR="003528D3" w:rsidRPr="007756C1" w14:paraId="258F00EE" w14:textId="77777777" w:rsidTr="00FF1CB0">
        <w:tc>
          <w:tcPr>
            <w:tcW w:w="1273" w:type="dxa"/>
          </w:tcPr>
          <w:p w14:paraId="01551ED8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398D0043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714FE23B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20A6D936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3BE7B61F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4342A45E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6EA89392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543237AE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1EAB2B2C" w14:textId="77777777" w:rsidTr="00FF1CB0">
        <w:tc>
          <w:tcPr>
            <w:tcW w:w="1273" w:type="dxa"/>
          </w:tcPr>
          <w:p w14:paraId="7A236175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3A5EABC8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5CF0EF3F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22172AB1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6DCD83DE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0048C500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02BA5377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4120B421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2C417641" w14:textId="77777777" w:rsidTr="00FF1CB0">
        <w:tc>
          <w:tcPr>
            <w:tcW w:w="1273" w:type="dxa"/>
          </w:tcPr>
          <w:p w14:paraId="27A3FEB1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596E9F9F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03EE7001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6D4B96A6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07DF58AB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1E593D10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60885757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698B9E36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0E9BC834" w14:textId="77777777" w:rsidTr="00FF1CB0">
        <w:tc>
          <w:tcPr>
            <w:tcW w:w="1273" w:type="dxa"/>
          </w:tcPr>
          <w:p w14:paraId="66626005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670A99CC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1CBB1C3A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51368CE0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34C742DF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5B5D2227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1EF41467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14BF6BEB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1B38292D" w14:textId="77777777" w:rsidTr="00FF1CB0">
        <w:tc>
          <w:tcPr>
            <w:tcW w:w="1273" w:type="dxa"/>
          </w:tcPr>
          <w:p w14:paraId="095C1E5A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2E0523A9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1635D061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2987E5BE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5D856EF5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62FE8B09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5A28D6E6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6BC90E58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212D0362" w14:textId="77777777" w:rsidTr="00FF1CB0">
        <w:tc>
          <w:tcPr>
            <w:tcW w:w="1273" w:type="dxa"/>
          </w:tcPr>
          <w:p w14:paraId="549069B4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43340DBC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3EFFBBFD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73DBB8D1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4F4E16F2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01D326D9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1C85F9A6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5AC70C3A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402BF11A" w14:textId="77777777" w:rsidTr="00FF1CB0">
        <w:tc>
          <w:tcPr>
            <w:tcW w:w="1273" w:type="dxa"/>
          </w:tcPr>
          <w:p w14:paraId="56E7992C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0DEC0D45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33C5D334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47444224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20AA2729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3AAD1FB2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1EA5B44D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5602B022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378FD15C" w14:textId="77777777" w:rsidTr="00FF1CB0">
        <w:tc>
          <w:tcPr>
            <w:tcW w:w="1273" w:type="dxa"/>
          </w:tcPr>
          <w:p w14:paraId="70CD49BC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0E92A297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2A7446E9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49D11A22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75E45ABF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547A4DC4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7306461F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52BCFF02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5F47E9EB" w14:textId="77777777" w:rsidTr="00FF1CB0">
        <w:tc>
          <w:tcPr>
            <w:tcW w:w="1273" w:type="dxa"/>
          </w:tcPr>
          <w:p w14:paraId="235F83E6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2253E15A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06F90886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1AC8B374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20993A84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31669778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47CDB54E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39B13B97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44B68604" w14:textId="77777777" w:rsidTr="00FF1CB0">
        <w:tc>
          <w:tcPr>
            <w:tcW w:w="1273" w:type="dxa"/>
          </w:tcPr>
          <w:p w14:paraId="64E5C2F2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5D74B14D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60C2CCAF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2C333D20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44BCCF83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1A71BB18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18234DC8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1D6B9EC4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71ACBE42" w14:textId="77777777" w:rsidTr="00FF1CB0">
        <w:tc>
          <w:tcPr>
            <w:tcW w:w="1273" w:type="dxa"/>
          </w:tcPr>
          <w:p w14:paraId="294025DD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1CF96408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267F4B18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7C70966E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0647FB71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1285CCBC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320C01FE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11B541DF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39C112F7" w14:textId="77777777" w:rsidTr="00FF1CB0">
        <w:tc>
          <w:tcPr>
            <w:tcW w:w="1273" w:type="dxa"/>
          </w:tcPr>
          <w:p w14:paraId="0B0BD74D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604F590C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5F18046A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376E354B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19FF4F79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72988489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602162B8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7BD51CDC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715EBAE5" w14:textId="77777777" w:rsidTr="00FF1CB0">
        <w:tc>
          <w:tcPr>
            <w:tcW w:w="1273" w:type="dxa"/>
          </w:tcPr>
          <w:p w14:paraId="3F016F10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350E90C8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0AD50594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2943A5BB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2339BBCB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78E631CF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3211D4F3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712346C4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0ED3C3F5" w14:textId="77777777" w:rsidTr="00FF1CB0">
        <w:tc>
          <w:tcPr>
            <w:tcW w:w="1273" w:type="dxa"/>
          </w:tcPr>
          <w:p w14:paraId="5A34E065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3991709D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1B99FC6C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7D757659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1E4A409A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219D089F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206089D7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3294BAEC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328CA21C" w14:textId="77777777" w:rsidTr="00FF1CB0">
        <w:tc>
          <w:tcPr>
            <w:tcW w:w="1273" w:type="dxa"/>
          </w:tcPr>
          <w:p w14:paraId="6D1147C5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4AFB527E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2698846A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441CABC7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1AF6BFE5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072C7C6D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50AE18F8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4200C4D9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528D3" w:rsidRPr="007756C1" w14:paraId="491A9C98" w14:textId="77777777" w:rsidTr="00FF1CB0">
        <w:tc>
          <w:tcPr>
            <w:tcW w:w="1273" w:type="dxa"/>
          </w:tcPr>
          <w:p w14:paraId="5833C784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  <w:p w14:paraId="5579E765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9" w:type="dxa"/>
          </w:tcPr>
          <w:p w14:paraId="40AF02BB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2" w:type="dxa"/>
          </w:tcPr>
          <w:p w14:paraId="15088F23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14:paraId="0467E4F8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28" w:type="dxa"/>
          </w:tcPr>
          <w:p w14:paraId="20C7BADD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14:paraId="29586FAD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14:paraId="40C10CF3" w14:textId="77777777" w:rsidR="003528D3" w:rsidRPr="007756C1" w:rsidRDefault="003528D3" w:rsidP="00FF1CB0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1CF656A7" w14:textId="77777777" w:rsidR="003528D3" w:rsidRDefault="003528D3" w:rsidP="003528D3">
      <w:pPr>
        <w:rPr>
          <w:sz w:val="24"/>
          <w:szCs w:val="24"/>
        </w:rPr>
      </w:pPr>
    </w:p>
    <w:p w14:paraId="3166F992" w14:textId="77777777" w:rsidR="003528D3" w:rsidRPr="008A490B" w:rsidRDefault="003528D3" w:rsidP="003528D3">
      <w:pPr>
        <w:rPr>
          <w:b/>
          <w:sz w:val="24"/>
          <w:szCs w:val="24"/>
        </w:rPr>
      </w:pPr>
      <w:r w:rsidRPr="004D260A">
        <w:rPr>
          <w:sz w:val="24"/>
          <w:szCs w:val="24"/>
        </w:rPr>
        <w:t>March 1, 2012</w:t>
      </w:r>
      <w:r w:rsidRPr="004D260A">
        <w:rPr>
          <w:sz w:val="24"/>
          <w:szCs w:val="24"/>
        </w:rPr>
        <w:tab/>
      </w:r>
      <w:r w:rsidRPr="004D260A">
        <w:rPr>
          <w:sz w:val="24"/>
          <w:szCs w:val="24"/>
        </w:rPr>
        <w:tab/>
      </w:r>
      <w:r w:rsidRPr="004D260A">
        <w:rPr>
          <w:sz w:val="24"/>
          <w:szCs w:val="24"/>
        </w:rPr>
        <w:tab/>
      </w:r>
      <w:r w:rsidRPr="004D260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D260A">
        <w:rPr>
          <w:sz w:val="24"/>
          <w:szCs w:val="24"/>
        </w:rPr>
        <w:t xml:space="preserve">Revised </w:t>
      </w:r>
      <w:r>
        <w:rPr>
          <w:sz w:val="24"/>
          <w:szCs w:val="24"/>
        </w:rPr>
        <w:t>July 31</w:t>
      </w:r>
      <w:r>
        <w:rPr>
          <w:sz w:val="24"/>
          <w:szCs w:val="24"/>
          <w:vertAlign w:val="superscript"/>
        </w:rPr>
        <w:t>st</w:t>
      </w:r>
      <w:r w:rsidRPr="004D260A">
        <w:rPr>
          <w:sz w:val="24"/>
          <w:szCs w:val="24"/>
        </w:rPr>
        <w:t>, 201</w:t>
      </w:r>
      <w:r>
        <w:rPr>
          <w:sz w:val="24"/>
          <w:szCs w:val="24"/>
        </w:rPr>
        <w:t>8</w:t>
      </w:r>
      <w:r w:rsidRPr="004D260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260A">
        <w:rPr>
          <w:sz w:val="24"/>
          <w:szCs w:val="24"/>
        </w:rPr>
        <w:t>Section B22-1</w:t>
      </w:r>
      <w:bookmarkStart w:id="0" w:name="_GoBack"/>
      <w:bookmarkEnd w:id="0"/>
    </w:p>
    <w:sectPr w:rsidR="003528D3" w:rsidRPr="008A49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3334C"/>
    <w:multiLevelType w:val="hybridMultilevel"/>
    <w:tmpl w:val="744280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56FA5"/>
    <w:multiLevelType w:val="hybridMultilevel"/>
    <w:tmpl w:val="D98C66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D3"/>
    <w:rsid w:val="00213ECB"/>
    <w:rsid w:val="003528D3"/>
    <w:rsid w:val="0088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44E8"/>
  <w15:chartTrackingRefBased/>
  <w15:docId w15:val="{5ABE910F-1DEB-4A1B-B8CF-8E8D81D8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8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528D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Fisher</dc:creator>
  <cp:keywords/>
  <dc:description/>
  <cp:lastModifiedBy>Brenda Fisher</cp:lastModifiedBy>
  <cp:revision>2</cp:revision>
  <dcterms:created xsi:type="dcterms:W3CDTF">2018-08-08T15:02:00Z</dcterms:created>
  <dcterms:modified xsi:type="dcterms:W3CDTF">2018-08-08T15:03:00Z</dcterms:modified>
</cp:coreProperties>
</file>