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4E2CE" w14:textId="77777777" w:rsidR="00923118" w:rsidRPr="0000737C" w:rsidRDefault="008B1C66">
      <w:pPr>
        <w:spacing w:after="80"/>
        <w:jc w:val="center"/>
        <w:rPr>
          <w:rFonts w:ascii="Century Gothic" w:hAnsi="Century Gothic"/>
        </w:rPr>
      </w:pPr>
      <w:r w:rsidRPr="0000737C">
        <w:rPr>
          <w:rFonts w:ascii="Century Gothic" w:hAnsi="Century Gothic"/>
          <w:b/>
          <w:color w:val="315B45"/>
          <w:sz w:val="46"/>
        </w:rPr>
        <w:t>SMOKE, VAPE AND</w:t>
      </w:r>
      <w:r w:rsidRPr="0000737C">
        <w:rPr>
          <w:rFonts w:ascii="Century Gothic" w:hAnsi="Century Gothic"/>
          <w:b/>
          <w:color w:val="315B45"/>
          <w:sz w:val="46"/>
        </w:rPr>
        <w:br/>
        <w:t>NICOTINE-FREE POLICY</w:t>
      </w:r>
    </w:p>
    <w:p w14:paraId="4EADEC26" w14:textId="77777777" w:rsidR="00923118" w:rsidRPr="0000737C" w:rsidRDefault="008B1C66">
      <w:pPr>
        <w:spacing w:after="280"/>
        <w:jc w:val="center"/>
        <w:rPr>
          <w:rFonts w:ascii="Century Gothic" w:hAnsi="Century Gothic"/>
        </w:rPr>
      </w:pPr>
      <w:r w:rsidRPr="0000737C">
        <w:rPr>
          <w:rFonts w:ascii="Century Gothic" w:hAnsi="Century Gothic"/>
          <w:i/>
          <w:color w:val="5E6661"/>
          <w:sz w:val="23"/>
        </w:rPr>
        <w:t>2026–2027</w:t>
      </w:r>
    </w:p>
    <w:p w14:paraId="01495CA1" w14:textId="77777777" w:rsidR="00923118" w:rsidRPr="0000737C" w:rsidRDefault="008B1C66">
      <w:pPr>
        <w:pStyle w:val="Callout"/>
        <w:pBdr>
          <w:left w:val="single" w:sz="18" w:space="8" w:color="315B45"/>
        </w:pBdr>
        <w:shd w:val="clear" w:color="auto" w:fill="DDEBDD"/>
        <w:rPr>
          <w:rFonts w:ascii="Century Gothic" w:hAnsi="Century Gothic"/>
        </w:rPr>
      </w:pPr>
      <w:r w:rsidRPr="0000737C">
        <w:rPr>
          <w:rFonts w:ascii="Century Gothic" w:hAnsi="Century Gothic"/>
          <w:b/>
          <w:color w:val="315B45"/>
        </w:rPr>
        <w:t xml:space="preserve">TWiG is smoke and vape free  </w:t>
      </w:r>
      <w:r w:rsidRPr="0000737C">
        <w:rPr>
          <w:rFonts w:ascii="Century Gothic" w:hAnsi="Century Gothic"/>
          <w:color w:val="202622"/>
        </w:rPr>
        <w:t>Smoking, vaping and heated-tobacco use are not permitted anywhere on the operational site, in TWiG work vehicles or during activities where an adult is responsible for children and young people.</w:t>
      </w:r>
    </w:p>
    <w:tbl>
      <w:tblPr>
        <w:tblStyle w:val="TableGrid"/>
        <w:tblW w:w="9240" w:type="dxa"/>
        <w:tblInd w:w="120" w:type="dxa"/>
        <w:tblLayout w:type="fixed"/>
        <w:tblLook w:val="04A0" w:firstRow="1" w:lastRow="0" w:firstColumn="1" w:lastColumn="0" w:noHBand="0" w:noVBand="1"/>
      </w:tblPr>
      <w:tblGrid>
        <w:gridCol w:w="2200"/>
        <w:gridCol w:w="7040"/>
      </w:tblGrid>
      <w:tr w:rsidR="00923118" w:rsidRPr="0000737C" w14:paraId="010B4E37" w14:textId="77777777">
        <w:trPr>
          <w:cantSplit/>
          <w:tblHeader/>
        </w:trPr>
        <w:tc>
          <w:tcPr>
            <w:tcW w:w="2200" w:type="dxa"/>
            <w:shd w:val="clear" w:color="auto" w:fill="F3F6F4"/>
            <w:tcMar>
              <w:top w:w="90" w:type="dxa"/>
              <w:left w:w="120" w:type="dxa"/>
              <w:bottom w:w="90" w:type="dxa"/>
              <w:right w:w="120" w:type="dxa"/>
            </w:tcMar>
          </w:tcPr>
          <w:p w14:paraId="76733266" w14:textId="77777777" w:rsidR="00923118" w:rsidRPr="0000737C" w:rsidRDefault="008B1C66">
            <w:pPr>
              <w:rPr>
                <w:rFonts w:ascii="Century Gothic" w:hAnsi="Century Gothic"/>
              </w:rPr>
            </w:pPr>
            <w:r w:rsidRPr="0000737C">
              <w:rPr>
                <w:rFonts w:ascii="Century Gothic" w:hAnsi="Century Gothic"/>
                <w:b/>
                <w:color w:val="315B45"/>
                <w:sz w:val="18"/>
              </w:rPr>
              <w:t>Policy owner</w:t>
            </w:r>
          </w:p>
        </w:tc>
        <w:tc>
          <w:tcPr>
            <w:tcW w:w="7040" w:type="dxa"/>
            <w:tcMar>
              <w:top w:w="90" w:type="dxa"/>
              <w:left w:w="120" w:type="dxa"/>
              <w:bottom w:w="90" w:type="dxa"/>
              <w:right w:w="120" w:type="dxa"/>
            </w:tcMar>
          </w:tcPr>
          <w:p w14:paraId="3C616FD0" w14:textId="77777777" w:rsidR="00923118" w:rsidRPr="0000737C" w:rsidRDefault="008B1C66">
            <w:pPr>
              <w:rPr>
                <w:rFonts w:ascii="Century Gothic" w:hAnsi="Century Gothic"/>
              </w:rPr>
            </w:pPr>
            <w:r w:rsidRPr="0000737C">
              <w:rPr>
                <w:rFonts w:ascii="Century Gothic" w:hAnsi="Century Gothic"/>
                <w:sz w:val="18"/>
              </w:rPr>
              <w:t>Managing Partners</w:t>
            </w:r>
          </w:p>
        </w:tc>
      </w:tr>
      <w:tr w:rsidR="00923118" w:rsidRPr="0000737C" w14:paraId="28D0DD8A" w14:textId="77777777">
        <w:trPr>
          <w:cantSplit/>
        </w:trPr>
        <w:tc>
          <w:tcPr>
            <w:tcW w:w="2200" w:type="dxa"/>
            <w:shd w:val="clear" w:color="auto" w:fill="F3F6F4"/>
            <w:tcMar>
              <w:top w:w="90" w:type="dxa"/>
              <w:left w:w="120" w:type="dxa"/>
              <w:bottom w:w="90" w:type="dxa"/>
              <w:right w:w="120" w:type="dxa"/>
            </w:tcMar>
          </w:tcPr>
          <w:p w14:paraId="29C44AAE" w14:textId="77777777" w:rsidR="00923118" w:rsidRPr="0000737C" w:rsidRDefault="008B1C66">
            <w:pPr>
              <w:rPr>
                <w:rFonts w:ascii="Century Gothic" w:hAnsi="Century Gothic"/>
              </w:rPr>
            </w:pPr>
            <w:r w:rsidRPr="0000737C">
              <w:rPr>
                <w:rFonts w:ascii="Century Gothic" w:hAnsi="Century Gothic"/>
                <w:b/>
                <w:color w:val="315B45"/>
                <w:sz w:val="18"/>
              </w:rPr>
              <w:t>Approved</w:t>
            </w:r>
          </w:p>
        </w:tc>
        <w:tc>
          <w:tcPr>
            <w:tcW w:w="7040" w:type="dxa"/>
            <w:tcMar>
              <w:top w:w="90" w:type="dxa"/>
              <w:left w:w="120" w:type="dxa"/>
              <w:bottom w:w="90" w:type="dxa"/>
              <w:right w:w="120" w:type="dxa"/>
            </w:tcMar>
          </w:tcPr>
          <w:p w14:paraId="6A71BF9D" w14:textId="77777777" w:rsidR="00923118" w:rsidRPr="0000737C" w:rsidRDefault="008B1C66">
            <w:pPr>
              <w:rPr>
                <w:rFonts w:ascii="Century Gothic" w:hAnsi="Century Gothic"/>
              </w:rPr>
            </w:pPr>
            <w:r w:rsidRPr="0000737C">
              <w:rPr>
                <w:rFonts w:ascii="Century Gothic" w:hAnsi="Century Gothic"/>
                <w:sz w:val="18"/>
              </w:rPr>
              <w:t>25 August 2026</w:t>
            </w:r>
          </w:p>
        </w:tc>
      </w:tr>
      <w:tr w:rsidR="00923118" w:rsidRPr="0000737C" w14:paraId="1F5E278E" w14:textId="77777777">
        <w:trPr>
          <w:cantSplit/>
        </w:trPr>
        <w:tc>
          <w:tcPr>
            <w:tcW w:w="2200" w:type="dxa"/>
            <w:shd w:val="clear" w:color="auto" w:fill="F3F6F4"/>
            <w:tcMar>
              <w:top w:w="90" w:type="dxa"/>
              <w:left w:w="120" w:type="dxa"/>
              <w:bottom w:w="90" w:type="dxa"/>
              <w:right w:w="120" w:type="dxa"/>
            </w:tcMar>
          </w:tcPr>
          <w:p w14:paraId="6FCFBDB6" w14:textId="77777777" w:rsidR="00923118" w:rsidRPr="0000737C" w:rsidRDefault="008B1C66">
            <w:pPr>
              <w:rPr>
                <w:rFonts w:ascii="Century Gothic" w:hAnsi="Century Gothic"/>
              </w:rPr>
            </w:pPr>
            <w:r w:rsidRPr="0000737C">
              <w:rPr>
                <w:rFonts w:ascii="Century Gothic" w:hAnsi="Century Gothic"/>
                <w:b/>
                <w:color w:val="315B45"/>
                <w:sz w:val="18"/>
              </w:rPr>
              <w:t>Review date</w:t>
            </w:r>
          </w:p>
        </w:tc>
        <w:tc>
          <w:tcPr>
            <w:tcW w:w="7040" w:type="dxa"/>
            <w:tcMar>
              <w:top w:w="90" w:type="dxa"/>
              <w:left w:w="120" w:type="dxa"/>
              <w:bottom w:w="90" w:type="dxa"/>
              <w:right w:w="120" w:type="dxa"/>
            </w:tcMar>
          </w:tcPr>
          <w:p w14:paraId="0FADF35E" w14:textId="77777777" w:rsidR="00923118" w:rsidRPr="0000737C" w:rsidRDefault="008B1C66">
            <w:pPr>
              <w:rPr>
                <w:rFonts w:ascii="Century Gothic" w:hAnsi="Century Gothic"/>
              </w:rPr>
            </w:pPr>
            <w:r w:rsidRPr="0000737C">
              <w:rPr>
                <w:rFonts w:ascii="Century Gothic" w:hAnsi="Century Gothic"/>
                <w:sz w:val="18"/>
              </w:rPr>
              <w:t>August 2027, or sooner following legal, fire-safety or safeguarding changes</w:t>
            </w:r>
          </w:p>
        </w:tc>
      </w:tr>
      <w:tr w:rsidR="00923118" w:rsidRPr="0000737C" w14:paraId="15186CD9" w14:textId="77777777">
        <w:trPr>
          <w:cantSplit/>
        </w:trPr>
        <w:tc>
          <w:tcPr>
            <w:tcW w:w="2200" w:type="dxa"/>
            <w:shd w:val="clear" w:color="auto" w:fill="F3F6F4"/>
            <w:tcMar>
              <w:top w:w="90" w:type="dxa"/>
              <w:left w:w="120" w:type="dxa"/>
              <w:bottom w:w="90" w:type="dxa"/>
              <w:right w:w="120" w:type="dxa"/>
            </w:tcMar>
          </w:tcPr>
          <w:p w14:paraId="7A203438" w14:textId="77777777" w:rsidR="00923118" w:rsidRPr="0000737C" w:rsidRDefault="008B1C66">
            <w:pPr>
              <w:rPr>
                <w:rFonts w:ascii="Century Gothic" w:hAnsi="Century Gothic"/>
              </w:rPr>
            </w:pPr>
            <w:r w:rsidRPr="0000737C">
              <w:rPr>
                <w:rFonts w:ascii="Century Gothic" w:hAnsi="Century Gothic"/>
                <w:b/>
                <w:color w:val="315B45"/>
                <w:sz w:val="18"/>
              </w:rPr>
              <w:t>Applies to</w:t>
            </w:r>
          </w:p>
        </w:tc>
        <w:tc>
          <w:tcPr>
            <w:tcW w:w="7040" w:type="dxa"/>
            <w:tcMar>
              <w:top w:w="90" w:type="dxa"/>
              <w:left w:w="120" w:type="dxa"/>
              <w:bottom w:w="90" w:type="dxa"/>
              <w:right w:w="120" w:type="dxa"/>
            </w:tcMar>
          </w:tcPr>
          <w:p w14:paraId="40804D0B" w14:textId="77777777" w:rsidR="00923118" w:rsidRPr="0000737C" w:rsidRDefault="008B1C66">
            <w:pPr>
              <w:rPr>
                <w:rFonts w:ascii="Century Gothic" w:hAnsi="Century Gothic"/>
              </w:rPr>
            </w:pPr>
            <w:r w:rsidRPr="0000737C">
              <w:rPr>
                <w:rFonts w:ascii="Century Gothic" w:hAnsi="Century Gothic"/>
                <w:sz w:val="18"/>
              </w:rPr>
              <w:t>Children and young people; Associates; volunteers; parents and carers; visitors; contractors and commissioners while using TWiG</w:t>
            </w:r>
          </w:p>
        </w:tc>
      </w:tr>
      <w:tr w:rsidR="00923118" w:rsidRPr="0000737C" w14:paraId="6EBEA756" w14:textId="77777777">
        <w:trPr>
          <w:cantSplit/>
        </w:trPr>
        <w:tc>
          <w:tcPr>
            <w:tcW w:w="2200" w:type="dxa"/>
            <w:shd w:val="clear" w:color="auto" w:fill="F3F6F4"/>
            <w:tcMar>
              <w:top w:w="90" w:type="dxa"/>
              <w:left w:w="120" w:type="dxa"/>
              <w:bottom w:w="90" w:type="dxa"/>
              <w:right w:w="120" w:type="dxa"/>
            </w:tcMar>
          </w:tcPr>
          <w:p w14:paraId="6514901B" w14:textId="77777777" w:rsidR="00923118" w:rsidRPr="0000737C" w:rsidRDefault="008B1C66">
            <w:pPr>
              <w:rPr>
                <w:rFonts w:ascii="Century Gothic" w:hAnsi="Century Gothic"/>
              </w:rPr>
            </w:pPr>
            <w:r w:rsidRPr="0000737C">
              <w:rPr>
                <w:rFonts w:ascii="Century Gothic" w:hAnsi="Century Gothic"/>
                <w:b/>
                <w:color w:val="315B45"/>
                <w:sz w:val="18"/>
              </w:rPr>
              <w:t>Related documents</w:t>
            </w:r>
          </w:p>
        </w:tc>
        <w:tc>
          <w:tcPr>
            <w:tcW w:w="7040" w:type="dxa"/>
            <w:tcMar>
              <w:top w:w="90" w:type="dxa"/>
              <w:left w:w="120" w:type="dxa"/>
              <w:bottom w:w="90" w:type="dxa"/>
              <w:right w:w="120" w:type="dxa"/>
            </w:tcMar>
          </w:tcPr>
          <w:p w14:paraId="60E93C64" w14:textId="77777777" w:rsidR="00923118" w:rsidRPr="0000737C" w:rsidRDefault="008B1C66">
            <w:pPr>
              <w:rPr>
                <w:rFonts w:ascii="Century Gothic" w:hAnsi="Century Gothic"/>
              </w:rPr>
            </w:pPr>
            <w:r w:rsidRPr="0000737C">
              <w:rPr>
                <w:rFonts w:ascii="Century Gothic" w:hAnsi="Century Gothic"/>
                <w:sz w:val="18"/>
              </w:rPr>
              <w:t>Health and Safety Policy; Fire Safety and Emergency Evacuation Policy; Safeguarding and Child Protection Policy; Staff Code of Conduct; Behaviour, Relationships and Regulation Policy; Drugs, Alcohol and Medication arrangements; Incident procedures</w:t>
            </w:r>
          </w:p>
        </w:tc>
      </w:tr>
    </w:tbl>
    <w:p w14:paraId="2326745F" w14:textId="77777777" w:rsidR="00923118" w:rsidRPr="0000737C" w:rsidRDefault="008B1C66">
      <w:pPr>
        <w:pStyle w:val="Heading1"/>
        <w:rPr>
          <w:rFonts w:ascii="Century Gothic" w:hAnsi="Century Gothic"/>
        </w:rPr>
      </w:pPr>
      <w:r w:rsidRPr="0000737C">
        <w:rPr>
          <w:rFonts w:ascii="Century Gothic" w:hAnsi="Century Gothic"/>
        </w:rPr>
        <w:t>1. Purpose</w:t>
      </w:r>
    </w:p>
    <w:p w14:paraId="154B2A2B" w14:textId="77777777" w:rsidR="00923118" w:rsidRPr="0000737C" w:rsidRDefault="008B1C66">
      <w:pPr>
        <w:rPr>
          <w:rFonts w:ascii="Century Gothic" w:hAnsi="Century Gothic"/>
        </w:rPr>
      </w:pPr>
      <w:r w:rsidRPr="0000737C">
        <w:rPr>
          <w:rFonts w:ascii="Century Gothic" w:hAnsi="Century Gothic"/>
        </w:rPr>
        <w:t>TWiG is committed to a healthy, safe and inclusive environment. This policy protects people from second-hand smoke and aerosol, reduces nicotine exposure and addiction, supports positive adult role modelling and controls the serious ignition and battery-fire risks presented by tobacco and vaping products in a woodland setting.</w:t>
      </w:r>
    </w:p>
    <w:p w14:paraId="7F9D7C4C" w14:textId="77777777" w:rsidR="00923118" w:rsidRPr="0000737C" w:rsidRDefault="008B1C66">
      <w:pPr>
        <w:rPr>
          <w:rFonts w:ascii="Century Gothic" w:hAnsi="Century Gothic"/>
        </w:rPr>
      </w:pPr>
      <w:r w:rsidRPr="0000737C">
        <w:rPr>
          <w:rFonts w:ascii="Century Gothic" w:hAnsi="Century Gothic"/>
        </w:rPr>
        <w:t>The approach is clear and consistent, but not shaming. Nicotine dependence is a health issue. Children and adults who disclose use or ask for help are treated respectfully and directed towards appropriate support.</w:t>
      </w:r>
    </w:p>
    <w:p w14:paraId="57B67727" w14:textId="77777777" w:rsidR="00923118" w:rsidRPr="0000737C" w:rsidRDefault="008B1C66">
      <w:pPr>
        <w:pStyle w:val="Heading1"/>
        <w:rPr>
          <w:rFonts w:ascii="Century Gothic" w:hAnsi="Century Gothic"/>
        </w:rPr>
      </w:pPr>
      <w:r w:rsidRPr="0000737C">
        <w:rPr>
          <w:rFonts w:ascii="Century Gothic" w:hAnsi="Century Gothic"/>
        </w:rPr>
        <w:t>2. Legal and guidance context</w:t>
      </w:r>
    </w:p>
    <w:p w14:paraId="0E0603A4" w14:textId="77777777" w:rsidR="00923118" w:rsidRPr="0000737C" w:rsidRDefault="008B1C66">
      <w:pPr>
        <w:rPr>
          <w:rFonts w:ascii="Century Gothic" w:hAnsi="Century Gothic"/>
        </w:rPr>
      </w:pPr>
      <w:r w:rsidRPr="0000737C">
        <w:rPr>
          <w:rFonts w:ascii="Century Gothic" w:hAnsi="Century Gothic"/>
        </w:rPr>
        <w:t>The Health Act 2006 and smoke-free regulations prohibit smoking in enclosed and substantially enclosed workplaces and public places in England and in relevant work vehicles. It is also illegal to smoke in a vehicle when a person under 18 is present. Vaping is not treated identically to smoking under all smoke-free legislation, but TWiG prohibits it throughout its site and activities as a matter of health, safeguarding, fire safety and professional practice.</w:t>
      </w:r>
    </w:p>
    <w:p w14:paraId="17C65058" w14:textId="77777777" w:rsidR="00923118" w:rsidRPr="0000737C" w:rsidRDefault="008B1C66">
      <w:pPr>
        <w:rPr>
          <w:rFonts w:ascii="Century Gothic" w:hAnsi="Century Gothic"/>
        </w:rPr>
      </w:pPr>
      <w:r w:rsidRPr="0000737C">
        <w:rPr>
          <w:rFonts w:ascii="Century Gothic" w:hAnsi="Century Gothic"/>
        </w:rPr>
        <w:lastRenderedPageBreak/>
        <w:t>TWiG also has regard to the Tobacco and Vapes Act 2026 and regulations brought into force under it, age-of-sale and supply restrictions, the UK ban on single-use vapes, Health and Safety Executive advice and current public-health guidance. TWiG does not sell, supply, advertise or promote tobacco, vaping or recreational nicotine products.</w:t>
      </w:r>
    </w:p>
    <w:p w14:paraId="2E05086D" w14:textId="77777777" w:rsidR="00923118" w:rsidRPr="0000737C" w:rsidRDefault="008B1C66">
      <w:pPr>
        <w:pStyle w:val="Callout"/>
        <w:pBdr>
          <w:left w:val="single" w:sz="18" w:space="8" w:color="315B45"/>
        </w:pBdr>
        <w:shd w:val="clear" w:color="auto" w:fill="DDEBDD"/>
        <w:rPr>
          <w:rFonts w:ascii="Century Gothic" w:hAnsi="Century Gothic"/>
        </w:rPr>
      </w:pPr>
      <w:r w:rsidRPr="0000737C">
        <w:rPr>
          <w:rFonts w:ascii="Century Gothic" w:hAnsi="Century Gothic"/>
          <w:b/>
          <w:color w:val="315B45"/>
        </w:rPr>
        <w:t xml:space="preserve">Current law may change  </w:t>
      </w:r>
      <w:r w:rsidRPr="0000737C">
        <w:rPr>
          <w:rFonts w:ascii="Century Gothic" w:hAnsi="Century Gothic"/>
          <w:color w:val="202622"/>
        </w:rPr>
        <w:t>Some measures under the Tobacco and Vapes Act 2026 require secondary regulations and different commencement dates. Managing Partners will update this policy when relevant provisions take effect rather than treating proposals as current law.</w:t>
      </w:r>
    </w:p>
    <w:p w14:paraId="122109E1" w14:textId="77777777" w:rsidR="00923118" w:rsidRPr="0000737C" w:rsidRDefault="008B1C66">
      <w:pPr>
        <w:pStyle w:val="Heading1"/>
        <w:rPr>
          <w:rFonts w:ascii="Century Gothic" w:hAnsi="Century Gothic"/>
        </w:rPr>
      </w:pPr>
      <w:r w:rsidRPr="0000737C">
        <w:rPr>
          <w:rFonts w:ascii="Century Gothic" w:hAnsi="Century Gothic"/>
        </w:rPr>
        <w:t>3. Definitions</w:t>
      </w:r>
    </w:p>
    <w:tbl>
      <w:tblPr>
        <w:tblStyle w:val="TableGrid"/>
        <w:tblW w:w="9240" w:type="dxa"/>
        <w:tblInd w:w="120" w:type="dxa"/>
        <w:tblLayout w:type="fixed"/>
        <w:tblLook w:val="04A0" w:firstRow="1" w:lastRow="0" w:firstColumn="1" w:lastColumn="0" w:noHBand="0" w:noVBand="1"/>
      </w:tblPr>
      <w:tblGrid>
        <w:gridCol w:w="2500"/>
        <w:gridCol w:w="6740"/>
      </w:tblGrid>
      <w:tr w:rsidR="00923118" w:rsidRPr="0000737C" w14:paraId="477D7C16" w14:textId="77777777">
        <w:trPr>
          <w:cantSplit/>
          <w:tblHeader/>
        </w:trPr>
        <w:tc>
          <w:tcPr>
            <w:tcW w:w="2500" w:type="dxa"/>
            <w:shd w:val="clear" w:color="auto" w:fill="315B45"/>
            <w:tcMar>
              <w:top w:w="90" w:type="dxa"/>
              <w:left w:w="120" w:type="dxa"/>
              <w:bottom w:w="90" w:type="dxa"/>
              <w:right w:w="120" w:type="dxa"/>
            </w:tcMar>
          </w:tcPr>
          <w:p w14:paraId="1884ACC5" w14:textId="77777777" w:rsidR="00923118" w:rsidRPr="0000737C" w:rsidRDefault="008B1C66">
            <w:pPr>
              <w:rPr>
                <w:rFonts w:ascii="Century Gothic" w:hAnsi="Century Gothic"/>
              </w:rPr>
            </w:pPr>
            <w:r w:rsidRPr="0000737C">
              <w:rPr>
                <w:rFonts w:ascii="Century Gothic" w:hAnsi="Century Gothic"/>
                <w:b/>
                <w:color w:val="FFFFFF"/>
                <w:sz w:val="18"/>
              </w:rPr>
              <w:t>Term</w:t>
            </w:r>
          </w:p>
        </w:tc>
        <w:tc>
          <w:tcPr>
            <w:tcW w:w="6740" w:type="dxa"/>
            <w:shd w:val="clear" w:color="auto" w:fill="315B45"/>
            <w:tcMar>
              <w:top w:w="90" w:type="dxa"/>
              <w:left w:w="120" w:type="dxa"/>
              <w:bottom w:w="90" w:type="dxa"/>
              <w:right w:w="120" w:type="dxa"/>
            </w:tcMar>
          </w:tcPr>
          <w:p w14:paraId="34E4C59A" w14:textId="77777777" w:rsidR="00923118" w:rsidRPr="0000737C" w:rsidRDefault="008B1C66">
            <w:pPr>
              <w:rPr>
                <w:rFonts w:ascii="Century Gothic" w:hAnsi="Century Gothic"/>
              </w:rPr>
            </w:pPr>
            <w:r w:rsidRPr="0000737C">
              <w:rPr>
                <w:rFonts w:ascii="Century Gothic" w:hAnsi="Century Gothic"/>
                <w:b/>
                <w:color w:val="FFFFFF"/>
                <w:sz w:val="18"/>
              </w:rPr>
              <w:t>Meaning</w:t>
            </w:r>
          </w:p>
        </w:tc>
      </w:tr>
      <w:tr w:rsidR="00923118" w:rsidRPr="0000737C" w14:paraId="3B9D763A" w14:textId="77777777">
        <w:trPr>
          <w:cantSplit/>
        </w:trPr>
        <w:tc>
          <w:tcPr>
            <w:tcW w:w="2500" w:type="dxa"/>
            <w:shd w:val="clear" w:color="auto" w:fill="F3F6F4"/>
          </w:tcPr>
          <w:p w14:paraId="340E3B59" w14:textId="77777777" w:rsidR="00923118" w:rsidRPr="0000737C" w:rsidRDefault="008B1C66">
            <w:pPr>
              <w:rPr>
                <w:rFonts w:ascii="Century Gothic" w:hAnsi="Century Gothic"/>
              </w:rPr>
            </w:pPr>
            <w:r w:rsidRPr="0000737C">
              <w:rPr>
                <w:rFonts w:ascii="Century Gothic" w:hAnsi="Century Gothic"/>
                <w:b/>
                <w:color w:val="315B45"/>
                <w:sz w:val="18"/>
              </w:rPr>
              <w:t>Smoking</w:t>
            </w:r>
          </w:p>
        </w:tc>
        <w:tc>
          <w:tcPr>
            <w:tcW w:w="6740" w:type="dxa"/>
          </w:tcPr>
          <w:p w14:paraId="210799A1" w14:textId="77777777" w:rsidR="00923118" w:rsidRPr="0000737C" w:rsidRDefault="008B1C66">
            <w:pPr>
              <w:rPr>
                <w:rFonts w:ascii="Century Gothic" w:hAnsi="Century Gothic"/>
              </w:rPr>
            </w:pPr>
            <w:r w:rsidRPr="0000737C">
              <w:rPr>
                <w:rFonts w:ascii="Century Gothic" w:hAnsi="Century Gothic"/>
                <w:sz w:val="18"/>
              </w:rPr>
              <w:t>Using or holding lit tobacco, herbal material or another substance, including cigarettes, cigars, pipes, roll-ups and shisha.</w:t>
            </w:r>
          </w:p>
        </w:tc>
      </w:tr>
      <w:tr w:rsidR="00923118" w:rsidRPr="0000737C" w14:paraId="5999B450" w14:textId="77777777">
        <w:trPr>
          <w:cantSplit/>
        </w:trPr>
        <w:tc>
          <w:tcPr>
            <w:tcW w:w="2500" w:type="dxa"/>
            <w:shd w:val="clear" w:color="auto" w:fill="F3F6F4"/>
          </w:tcPr>
          <w:p w14:paraId="22CD6684" w14:textId="77777777" w:rsidR="00923118" w:rsidRPr="0000737C" w:rsidRDefault="008B1C66">
            <w:pPr>
              <w:rPr>
                <w:rFonts w:ascii="Century Gothic" w:hAnsi="Century Gothic"/>
              </w:rPr>
            </w:pPr>
            <w:r w:rsidRPr="0000737C">
              <w:rPr>
                <w:rFonts w:ascii="Century Gothic" w:hAnsi="Century Gothic"/>
                <w:b/>
                <w:color w:val="315B45"/>
                <w:sz w:val="18"/>
              </w:rPr>
              <w:t>Vaping</w:t>
            </w:r>
          </w:p>
        </w:tc>
        <w:tc>
          <w:tcPr>
            <w:tcW w:w="6740" w:type="dxa"/>
          </w:tcPr>
          <w:p w14:paraId="3CE28875" w14:textId="77777777" w:rsidR="00923118" w:rsidRPr="0000737C" w:rsidRDefault="008B1C66">
            <w:pPr>
              <w:rPr>
                <w:rFonts w:ascii="Century Gothic" w:hAnsi="Century Gothic"/>
              </w:rPr>
            </w:pPr>
            <w:r w:rsidRPr="0000737C">
              <w:rPr>
                <w:rFonts w:ascii="Century Gothic" w:hAnsi="Century Gothic"/>
                <w:sz w:val="18"/>
              </w:rPr>
              <w:t>Using an electronic cigarette or other device that creates an inhaled aerosol, whether or not it contains nicotine.</w:t>
            </w:r>
          </w:p>
        </w:tc>
      </w:tr>
      <w:tr w:rsidR="00923118" w:rsidRPr="0000737C" w14:paraId="5926D3C7" w14:textId="77777777">
        <w:trPr>
          <w:cantSplit/>
        </w:trPr>
        <w:tc>
          <w:tcPr>
            <w:tcW w:w="2500" w:type="dxa"/>
            <w:shd w:val="clear" w:color="auto" w:fill="F3F6F4"/>
          </w:tcPr>
          <w:p w14:paraId="78A749A9" w14:textId="77777777" w:rsidR="00923118" w:rsidRPr="0000737C" w:rsidRDefault="008B1C66">
            <w:pPr>
              <w:rPr>
                <w:rFonts w:ascii="Century Gothic" w:hAnsi="Century Gothic"/>
              </w:rPr>
            </w:pPr>
            <w:r w:rsidRPr="0000737C">
              <w:rPr>
                <w:rFonts w:ascii="Century Gothic" w:hAnsi="Century Gothic"/>
                <w:b/>
                <w:color w:val="315B45"/>
                <w:sz w:val="18"/>
              </w:rPr>
              <w:t>Heated tobacco</w:t>
            </w:r>
          </w:p>
        </w:tc>
        <w:tc>
          <w:tcPr>
            <w:tcW w:w="6740" w:type="dxa"/>
          </w:tcPr>
          <w:p w14:paraId="44C1C81D" w14:textId="77777777" w:rsidR="00923118" w:rsidRPr="0000737C" w:rsidRDefault="008B1C66">
            <w:pPr>
              <w:rPr>
                <w:rFonts w:ascii="Century Gothic" w:hAnsi="Century Gothic"/>
              </w:rPr>
            </w:pPr>
            <w:r w:rsidRPr="0000737C">
              <w:rPr>
                <w:rFonts w:ascii="Century Gothic" w:hAnsi="Century Gothic"/>
                <w:sz w:val="18"/>
              </w:rPr>
              <w:t>Using a device that heats tobacco without conventional burning.</w:t>
            </w:r>
          </w:p>
        </w:tc>
      </w:tr>
      <w:tr w:rsidR="00923118" w:rsidRPr="0000737C" w14:paraId="496EEDA2" w14:textId="77777777">
        <w:trPr>
          <w:cantSplit/>
        </w:trPr>
        <w:tc>
          <w:tcPr>
            <w:tcW w:w="2500" w:type="dxa"/>
            <w:shd w:val="clear" w:color="auto" w:fill="F3F6F4"/>
          </w:tcPr>
          <w:p w14:paraId="419771EE" w14:textId="77777777" w:rsidR="00923118" w:rsidRPr="0000737C" w:rsidRDefault="008B1C66">
            <w:pPr>
              <w:rPr>
                <w:rFonts w:ascii="Century Gothic" w:hAnsi="Century Gothic"/>
              </w:rPr>
            </w:pPr>
            <w:r w:rsidRPr="0000737C">
              <w:rPr>
                <w:rFonts w:ascii="Century Gothic" w:hAnsi="Century Gothic"/>
                <w:b/>
                <w:color w:val="315B45"/>
                <w:sz w:val="18"/>
              </w:rPr>
              <w:t>Nicotine product</w:t>
            </w:r>
          </w:p>
        </w:tc>
        <w:tc>
          <w:tcPr>
            <w:tcW w:w="6740" w:type="dxa"/>
          </w:tcPr>
          <w:p w14:paraId="69FA7BDE" w14:textId="77777777" w:rsidR="00923118" w:rsidRPr="0000737C" w:rsidRDefault="008B1C66">
            <w:pPr>
              <w:rPr>
                <w:rFonts w:ascii="Century Gothic" w:hAnsi="Century Gothic"/>
              </w:rPr>
            </w:pPr>
            <w:r w:rsidRPr="0000737C">
              <w:rPr>
                <w:rFonts w:ascii="Century Gothic" w:hAnsi="Century Gothic"/>
                <w:sz w:val="18"/>
              </w:rPr>
              <w:t>A recreational nicotine product such as a pouch, oral product or other device. This does not include properly used licensed nicotine-replacement therapy.</w:t>
            </w:r>
          </w:p>
        </w:tc>
      </w:tr>
      <w:tr w:rsidR="00923118" w:rsidRPr="0000737C" w14:paraId="16CA4E08" w14:textId="77777777">
        <w:trPr>
          <w:cantSplit/>
        </w:trPr>
        <w:tc>
          <w:tcPr>
            <w:tcW w:w="2500" w:type="dxa"/>
            <w:shd w:val="clear" w:color="auto" w:fill="F3F6F4"/>
          </w:tcPr>
          <w:p w14:paraId="3F9F2E9A" w14:textId="77777777" w:rsidR="00923118" w:rsidRPr="0000737C" w:rsidRDefault="008B1C66">
            <w:pPr>
              <w:rPr>
                <w:rFonts w:ascii="Century Gothic" w:hAnsi="Century Gothic"/>
              </w:rPr>
            </w:pPr>
            <w:r w:rsidRPr="0000737C">
              <w:rPr>
                <w:rFonts w:ascii="Century Gothic" w:hAnsi="Century Gothic"/>
                <w:b/>
                <w:color w:val="315B45"/>
                <w:sz w:val="18"/>
              </w:rPr>
              <w:t>Operational site</w:t>
            </w:r>
          </w:p>
        </w:tc>
        <w:tc>
          <w:tcPr>
            <w:tcW w:w="6740" w:type="dxa"/>
          </w:tcPr>
          <w:p w14:paraId="58CBA01D" w14:textId="77777777" w:rsidR="00923118" w:rsidRPr="0000737C" w:rsidRDefault="008B1C66">
            <w:pPr>
              <w:rPr>
                <w:rFonts w:ascii="Century Gothic" w:hAnsi="Century Gothic"/>
              </w:rPr>
            </w:pPr>
            <w:r w:rsidRPr="0000737C">
              <w:rPr>
                <w:rFonts w:ascii="Century Gothic" w:hAnsi="Century Gothic"/>
                <w:sz w:val="18"/>
              </w:rPr>
              <w:t>All woodland, shelters, pole barn, fire circle, storage, paths, gates, access areas and vehicles under TWiG’s control while provision, work, meetings, maintenance or events are taking place.</w:t>
            </w:r>
          </w:p>
        </w:tc>
      </w:tr>
    </w:tbl>
    <w:p w14:paraId="6A20460C" w14:textId="77777777" w:rsidR="00923118" w:rsidRPr="0000737C" w:rsidRDefault="008B1C66">
      <w:pPr>
        <w:pStyle w:val="Heading1"/>
        <w:rPr>
          <w:rFonts w:ascii="Century Gothic" w:hAnsi="Century Gothic"/>
        </w:rPr>
      </w:pPr>
      <w:r w:rsidRPr="0000737C">
        <w:rPr>
          <w:rFonts w:ascii="Century Gothic" w:hAnsi="Century Gothic"/>
        </w:rPr>
        <w:t>4. Scope of the prohibition</w:t>
      </w:r>
    </w:p>
    <w:p w14:paraId="732C1C96" w14:textId="77777777" w:rsidR="00923118" w:rsidRPr="0000737C" w:rsidRDefault="008B1C66">
      <w:pPr>
        <w:pStyle w:val="ListBullet"/>
        <w:keepLines/>
        <w:rPr>
          <w:rFonts w:ascii="Century Gothic" w:hAnsi="Century Gothic"/>
        </w:rPr>
      </w:pPr>
      <w:r w:rsidRPr="0000737C">
        <w:rPr>
          <w:rFonts w:ascii="Century Gothic" w:hAnsi="Century Gothic"/>
        </w:rPr>
        <w:t>Smoking, vaping and heated-tobacco use are prohibited throughout the operational site, including open-air areas, entrances, access routes, shelters, the pole barn, toilets, storage and parked vehicles.</w:t>
      </w:r>
    </w:p>
    <w:p w14:paraId="7E51ABB6" w14:textId="77777777" w:rsidR="00923118" w:rsidRPr="0000737C" w:rsidRDefault="008B1C66">
      <w:pPr>
        <w:pStyle w:val="ListBullet"/>
        <w:keepLines/>
        <w:rPr>
          <w:rFonts w:ascii="Century Gothic" w:hAnsi="Century Gothic"/>
        </w:rPr>
      </w:pPr>
      <w:r w:rsidRPr="0000737C">
        <w:rPr>
          <w:rFonts w:ascii="Century Gothic" w:hAnsi="Century Gothic"/>
        </w:rPr>
        <w:t>There is no designated smoking or vaping area within the TWiG site.</w:t>
      </w:r>
    </w:p>
    <w:p w14:paraId="1E3563D3" w14:textId="77777777" w:rsidR="00923118" w:rsidRPr="0000737C" w:rsidRDefault="008B1C66">
      <w:pPr>
        <w:pStyle w:val="ListBullet"/>
        <w:keepLines/>
        <w:rPr>
          <w:rFonts w:ascii="Century Gothic" w:hAnsi="Century Gothic"/>
        </w:rPr>
      </w:pPr>
      <w:r w:rsidRPr="0000737C">
        <w:rPr>
          <w:rFonts w:ascii="Century Gothic" w:hAnsi="Century Gothic"/>
        </w:rPr>
        <w:t>Smoking and vaping are prohibited in any vehicle used to transport a child or young person or used for TWiG work. The legal smoke-free requirements for work vehicles apply in addition to this policy.</w:t>
      </w:r>
    </w:p>
    <w:p w14:paraId="01434F20" w14:textId="77777777" w:rsidR="00923118" w:rsidRPr="0000737C" w:rsidRDefault="008B1C66">
      <w:pPr>
        <w:pStyle w:val="ListBullet"/>
        <w:keepLines/>
        <w:rPr>
          <w:rFonts w:ascii="Century Gothic" w:hAnsi="Century Gothic"/>
        </w:rPr>
      </w:pPr>
      <w:r w:rsidRPr="0000737C">
        <w:rPr>
          <w:rFonts w:ascii="Century Gothic" w:hAnsi="Century Gothic"/>
        </w:rPr>
        <w:t>Associates, volunteers and contractors must not smoke or vape while supervising, teaching, transporting or otherwise responsible for children, including off-site visits and emergency arrangements.</w:t>
      </w:r>
    </w:p>
    <w:p w14:paraId="0E3F3E51" w14:textId="77777777" w:rsidR="00923118" w:rsidRPr="0000737C" w:rsidRDefault="008B1C66">
      <w:pPr>
        <w:pStyle w:val="ListBullet"/>
        <w:keepLines/>
        <w:rPr>
          <w:rFonts w:ascii="Century Gothic" w:hAnsi="Century Gothic"/>
        </w:rPr>
      </w:pPr>
      <w:r w:rsidRPr="0000737C">
        <w:rPr>
          <w:rFonts w:ascii="Century Gothic" w:hAnsi="Century Gothic"/>
        </w:rPr>
        <w:t>People must not leave the site without completing agreed supervision, handover, staffing and lone-working arrangements. A smoking or vaping break is not a reason to reduce required ratios or leave a learner unsupported.</w:t>
      </w:r>
    </w:p>
    <w:p w14:paraId="2B466C0A" w14:textId="77777777" w:rsidR="00923118" w:rsidRPr="0000737C" w:rsidRDefault="008B1C66">
      <w:pPr>
        <w:pStyle w:val="ListBullet"/>
        <w:keepLines/>
        <w:rPr>
          <w:rFonts w:ascii="Century Gothic" w:hAnsi="Century Gothic"/>
        </w:rPr>
      </w:pPr>
      <w:r w:rsidRPr="0000737C">
        <w:rPr>
          <w:rFonts w:ascii="Century Gothic" w:hAnsi="Century Gothic"/>
        </w:rPr>
        <w:t>Tobacco, vapes, heated-tobacco devices, lighters, matches and recreational nicotine products must not be used, shared, displayed, promoted, sold or supplied during TWiG activities.</w:t>
      </w:r>
    </w:p>
    <w:p w14:paraId="47AB8CF8" w14:textId="77777777" w:rsidR="00923118" w:rsidRPr="0000737C" w:rsidRDefault="008B1C66">
      <w:pPr>
        <w:pStyle w:val="ListBullet"/>
        <w:keepLines/>
        <w:rPr>
          <w:rFonts w:ascii="Century Gothic" w:hAnsi="Century Gothic"/>
        </w:rPr>
      </w:pPr>
      <w:r w:rsidRPr="0000737C">
        <w:rPr>
          <w:rFonts w:ascii="Century Gothic" w:hAnsi="Century Gothic"/>
        </w:rPr>
        <w:lastRenderedPageBreak/>
        <w:t>Vaping devices, batteries and chargers must not be charged on site unless specifically required for evidence-safe storage by an authorised person and controlled for battery-fire risk.</w:t>
      </w:r>
    </w:p>
    <w:p w14:paraId="1B4BD34F" w14:textId="77777777" w:rsidR="00923118" w:rsidRPr="0000737C" w:rsidRDefault="008B1C66">
      <w:pPr>
        <w:rPr>
          <w:rFonts w:ascii="Century Gothic" w:hAnsi="Century Gothic"/>
        </w:rPr>
      </w:pPr>
      <w:r w:rsidRPr="0000737C">
        <w:rPr>
          <w:rFonts w:ascii="Century Gothic" w:hAnsi="Century Gothic"/>
        </w:rPr>
        <w:t>Private use of the woodland by its owners, family or friends when TWiG is closed and no TWiG work or provision is taking place falls outside this operational policy. Before TWiG reopens, the owners must ensure that the site is free from smoking waste, ignition sources and unsafe residue. The woodland fire-risk controls and any wildfire restrictions still apply.</w:t>
      </w:r>
    </w:p>
    <w:p w14:paraId="46F64B53" w14:textId="77777777" w:rsidR="00923118" w:rsidRPr="0000737C" w:rsidRDefault="008B1C66">
      <w:pPr>
        <w:pStyle w:val="Heading1"/>
        <w:rPr>
          <w:rFonts w:ascii="Century Gothic" w:hAnsi="Century Gothic"/>
        </w:rPr>
      </w:pPr>
      <w:r w:rsidRPr="0000737C">
        <w:rPr>
          <w:rFonts w:ascii="Century Gothic" w:hAnsi="Century Gothic"/>
        </w:rPr>
        <w:t>5. Responsibilities</w:t>
      </w:r>
    </w:p>
    <w:p w14:paraId="71B48FE2" w14:textId="77777777" w:rsidR="00923118" w:rsidRPr="0000737C" w:rsidRDefault="008B1C66">
      <w:pPr>
        <w:pStyle w:val="Heading2"/>
        <w:rPr>
          <w:rFonts w:ascii="Century Gothic" w:hAnsi="Century Gothic"/>
        </w:rPr>
      </w:pPr>
      <w:r w:rsidRPr="0000737C">
        <w:rPr>
          <w:rFonts w:ascii="Century Gothic" w:hAnsi="Century Gothic"/>
        </w:rPr>
        <w:t>Managing Partners</w:t>
      </w:r>
    </w:p>
    <w:p w14:paraId="3700BE0C" w14:textId="77777777" w:rsidR="00923118" w:rsidRPr="0000737C" w:rsidRDefault="008B1C66">
      <w:pPr>
        <w:pStyle w:val="ListBullet"/>
        <w:keepLines/>
        <w:rPr>
          <w:rFonts w:ascii="Century Gothic" w:hAnsi="Century Gothic"/>
        </w:rPr>
      </w:pPr>
      <w:r w:rsidRPr="0000737C">
        <w:rPr>
          <w:rFonts w:ascii="Century Gothic" w:hAnsi="Century Gothic"/>
        </w:rPr>
        <w:t>communicate and consistently implement the policy;</w:t>
      </w:r>
    </w:p>
    <w:p w14:paraId="3287B065" w14:textId="77777777" w:rsidR="00923118" w:rsidRPr="0000737C" w:rsidRDefault="008B1C66">
      <w:pPr>
        <w:pStyle w:val="ListBullet"/>
        <w:keepLines/>
        <w:rPr>
          <w:rFonts w:ascii="Century Gothic" w:hAnsi="Century Gothic"/>
        </w:rPr>
      </w:pPr>
      <w:r w:rsidRPr="0000737C">
        <w:rPr>
          <w:rFonts w:ascii="Century Gothic" w:hAnsi="Century Gothic"/>
        </w:rPr>
        <w:t>display clear smoke-free signage where required and appropriate;</w:t>
      </w:r>
    </w:p>
    <w:p w14:paraId="1A86EAF6" w14:textId="77777777" w:rsidR="00923118" w:rsidRPr="0000737C" w:rsidRDefault="008B1C66">
      <w:pPr>
        <w:pStyle w:val="ListBullet"/>
        <w:keepLines/>
        <w:rPr>
          <w:rFonts w:ascii="Century Gothic" w:hAnsi="Century Gothic"/>
        </w:rPr>
      </w:pPr>
      <w:r w:rsidRPr="0000737C">
        <w:rPr>
          <w:rFonts w:ascii="Century Gothic" w:hAnsi="Century Gothic"/>
        </w:rPr>
        <w:t>ensure staff induction and learner/family information cover the rules and reasons;</w:t>
      </w:r>
    </w:p>
    <w:p w14:paraId="44F091CB" w14:textId="77777777" w:rsidR="00923118" w:rsidRPr="0000737C" w:rsidRDefault="008B1C66">
      <w:pPr>
        <w:pStyle w:val="ListBullet"/>
        <w:keepLines/>
        <w:rPr>
          <w:rFonts w:ascii="Century Gothic" w:hAnsi="Century Gothic"/>
        </w:rPr>
      </w:pPr>
      <w:r w:rsidRPr="0000737C">
        <w:rPr>
          <w:rFonts w:ascii="Century Gothic" w:hAnsi="Century Gothic"/>
        </w:rPr>
        <w:t>respond to concerns, repeat breaches, fire risks and safeguarding information;</w:t>
      </w:r>
    </w:p>
    <w:p w14:paraId="5C15FBF3" w14:textId="77777777" w:rsidR="00923118" w:rsidRPr="0000737C" w:rsidRDefault="008B1C66">
      <w:pPr>
        <w:pStyle w:val="ListBullet"/>
        <w:keepLines/>
        <w:rPr>
          <w:rFonts w:ascii="Century Gothic" w:hAnsi="Century Gothic"/>
        </w:rPr>
      </w:pPr>
      <w:r w:rsidRPr="0000737C">
        <w:rPr>
          <w:rFonts w:ascii="Century Gothic" w:hAnsi="Century Gothic"/>
        </w:rPr>
        <w:t>provide a proportionate route to health and cessation support; and</w:t>
      </w:r>
    </w:p>
    <w:p w14:paraId="526F85FF" w14:textId="77777777" w:rsidR="00923118" w:rsidRPr="0000737C" w:rsidRDefault="008B1C66">
      <w:pPr>
        <w:pStyle w:val="ListBullet"/>
        <w:keepLines/>
        <w:rPr>
          <w:rFonts w:ascii="Century Gothic" w:hAnsi="Century Gothic"/>
        </w:rPr>
      </w:pPr>
      <w:r w:rsidRPr="0000737C">
        <w:rPr>
          <w:rFonts w:ascii="Century Gothic" w:hAnsi="Century Gothic"/>
        </w:rPr>
        <w:t>review incidents, legislation, local guidance and site fire controls.</w:t>
      </w:r>
    </w:p>
    <w:p w14:paraId="1B7476FC" w14:textId="77777777" w:rsidR="00923118" w:rsidRPr="0000737C" w:rsidRDefault="008B1C66">
      <w:pPr>
        <w:pStyle w:val="Heading2"/>
        <w:rPr>
          <w:rFonts w:ascii="Century Gothic" w:hAnsi="Century Gothic"/>
        </w:rPr>
      </w:pPr>
      <w:r w:rsidRPr="0000737C">
        <w:rPr>
          <w:rFonts w:ascii="Century Gothic" w:hAnsi="Century Gothic"/>
        </w:rPr>
        <w:t>Associates, volunteers and contractors</w:t>
      </w:r>
    </w:p>
    <w:p w14:paraId="5E0551E0" w14:textId="77777777" w:rsidR="00923118" w:rsidRPr="0000737C" w:rsidRDefault="008B1C66">
      <w:pPr>
        <w:pStyle w:val="ListBullet"/>
        <w:keepLines/>
        <w:rPr>
          <w:rFonts w:ascii="Century Gothic" w:hAnsi="Century Gothic"/>
        </w:rPr>
      </w:pPr>
      <w:r w:rsidRPr="0000737C">
        <w:rPr>
          <w:rFonts w:ascii="Century Gothic" w:hAnsi="Century Gothic"/>
        </w:rPr>
        <w:t>model smoke- and vape-free behaviour and keep products secured and out of children’s sight and reach;</w:t>
      </w:r>
    </w:p>
    <w:p w14:paraId="0D22DE49" w14:textId="77777777" w:rsidR="00923118" w:rsidRPr="0000737C" w:rsidRDefault="008B1C66">
      <w:pPr>
        <w:pStyle w:val="ListBullet"/>
        <w:keepLines/>
        <w:rPr>
          <w:rFonts w:ascii="Century Gothic" w:hAnsi="Century Gothic"/>
        </w:rPr>
      </w:pPr>
      <w:r w:rsidRPr="0000737C">
        <w:rPr>
          <w:rFonts w:ascii="Century Gothic" w:hAnsi="Century Gothic"/>
        </w:rPr>
        <w:t>never give, lend, sell, purchase for or facilitate access to tobacco, vapes, nicotine products, lighters or matches for a child;</w:t>
      </w:r>
    </w:p>
    <w:p w14:paraId="0DB65D2E" w14:textId="77777777" w:rsidR="00923118" w:rsidRPr="0000737C" w:rsidRDefault="008B1C66">
      <w:pPr>
        <w:pStyle w:val="ListBullet"/>
        <w:keepLines/>
        <w:rPr>
          <w:rFonts w:ascii="Century Gothic" w:hAnsi="Century Gothic"/>
        </w:rPr>
      </w:pPr>
      <w:r w:rsidRPr="0000737C">
        <w:rPr>
          <w:rFonts w:ascii="Century Gothic" w:hAnsi="Century Gothic"/>
        </w:rPr>
        <w:t>explain the policy calmly to visitors and report breaches or discarded products;</w:t>
      </w:r>
    </w:p>
    <w:p w14:paraId="28216C34" w14:textId="77777777" w:rsidR="00923118" w:rsidRPr="0000737C" w:rsidRDefault="008B1C66">
      <w:pPr>
        <w:pStyle w:val="ListBullet"/>
        <w:keepLines/>
        <w:rPr>
          <w:rFonts w:ascii="Century Gothic" w:hAnsi="Century Gothic"/>
        </w:rPr>
      </w:pPr>
      <w:r w:rsidRPr="0000737C">
        <w:rPr>
          <w:rFonts w:ascii="Century Gothic" w:hAnsi="Century Gothic"/>
        </w:rPr>
        <w:t>avoid confrontation and seek support if a person refuses or becomes aggressive;</w:t>
      </w:r>
    </w:p>
    <w:p w14:paraId="2540CD1A" w14:textId="77777777" w:rsidR="00923118" w:rsidRPr="0000737C" w:rsidRDefault="008B1C66">
      <w:pPr>
        <w:pStyle w:val="ListBullet"/>
        <w:keepLines/>
        <w:rPr>
          <w:rFonts w:ascii="Century Gothic" w:hAnsi="Century Gothic"/>
        </w:rPr>
      </w:pPr>
      <w:r w:rsidRPr="0000737C">
        <w:rPr>
          <w:rFonts w:ascii="Century Gothic" w:hAnsi="Century Gothic"/>
        </w:rPr>
        <w:t>respond to learner use as a health, safety and safeguarding matter rather than through humiliation or public punishment; and</w:t>
      </w:r>
    </w:p>
    <w:p w14:paraId="4209197D" w14:textId="77777777" w:rsidR="00923118" w:rsidRPr="0000737C" w:rsidRDefault="008B1C66">
      <w:pPr>
        <w:pStyle w:val="ListBullet"/>
        <w:keepLines/>
        <w:rPr>
          <w:rFonts w:ascii="Century Gothic" w:hAnsi="Century Gothic"/>
        </w:rPr>
      </w:pPr>
      <w:r w:rsidRPr="0000737C">
        <w:rPr>
          <w:rFonts w:ascii="Century Gothic" w:hAnsi="Century Gothic"/>
        </w:rPr>
        <w:t>follow fire, first-aid and emergency procedures where there is ignition, poisoning, burns, battery failure or breathing difficulty.</w:t>
      </w:r>
    </w:p>
    <w:p w14:paraId="7223AF57" w14:textId="77777777" w:rsidR="00923118" w:rsidRPr="0000737C" w:rsidRDefault="008B1C66">
      <w:pPr>
        <w:pStyle w:val="Heading2"/>
        <w:rPr>
          <w:rFonts w:ascii="Century Gothic" w:hAnsi="Century Gothic"/>
        </w:rPr>
      </w:pPr>
      <w:r w:rsidRPr="0000737C">
        <w:rPr>
          <w:rFonts w:ascii="Century Gothic" w:hAnsi="Century Gothic"/>
        </w:rPr>
        <w:t>Parents, carers and visitors</w:t>
      </w:r>
    </w:p>
    <w:p w14:paraId="5E0AA220" w14:textId="77777777" w:rsidR="00923118" w:rsidRPr="0000737C" w:rsidRDefault="008B1C66">
      <w:pPr>
        <w:rPr>
          <w:rFonts w:ascii="Century Gothic" w:hAnsi="Century Gothic"/>
        </w:rPr>
      </w:pPr>
      <w:r w:rsidRPr="0000737C">
        <w:rPr>
          <w:rFonts w:ascii="Century Gothic" w:hAnsi="Century Gothic"/>
        </w:rPr>
        <w:t>Parents, carers and visitors are expected to follow the policy from arrival until they leave. They should keep personal products secure and must not use them in the woodland, at entrances or in a vehicle carrying a child. Adults who need to leave must first complete a safe handover and obtain agreement; they may not leave a child for whom they remain responsible without authorised supervision arrangements.</w:t>
      </w:r>
    </w:p>
    <w:p w14:paraId="58FA99D6" w14:textId="77777777" w:rsidR="00923118" w:rsidRPr="0000737C" w:rsidRDefault="008B1C66">
      <w:pPr>
        <w:pStyle w:val="Heading1"/>
        <w:rPr>
          <w:rFonts w:ascii="Century Gothic" w:hAnsi="Century Gothic"/>
        </w:rPr>
      </w:pPr>
      <w:r w:rsidRPr="0000737C">
        <w:rPr>
          <w:rFonts w:ascii="Century Gothic" w:hAnsi="Century Gothic"/>
        </w:rPr>
        <w:t>6. Children and young people</w:t>
      </w:r>
    </w:p>
    <w:p w14:paraId="20EC9C62" w14:textId="77777777" w:rsidR="00923118" w:rsidRPr="0000737C" w:rsidRDefault="008B1C66">
      <w:pPr>
        <w:rPr>
          <w:rFonts w:ascii="Century Gothic" w:hAnsi="Century Gothic"/>
        </w:rPr>
      </w:pPr>
      <w:r w:rsidRPr="0000737C">
        <w:rPr>
          <w:rFonts w:ascii="Century Gothic" w:hAnsi="Century Gothic"/>
        </w:rPr>
        <w:t>Children and young people must not smoke, vape or use recreational nicotine products during TWiG sessions. They are encouraged to tell a trusted adult if they are using a product, feel pressured to use one, are worried about another child, have swallowed liquid or pouches, or need help with cravings. A disclosure is listened to without shame.</w:t>
      </w:r>
    </w:p>
    <w:p w14:paraId="303815D2" w14:textId="77777777" w:rsidR="00923118" w:rsidRPr="0000737C" w:rsidRDefault="008B1C66">
      <w:pPr>
        <w:pStyle w:val="Heading2"/>
        <w:rPr>
          <w:rFonts w:ascii="Century Gothic" w:hAnsi="Century Gothic"/>
        </w:rPr>
      </w:pPr>
      <w:r w:rsidRPr="0000737C">
        <w:rPr>
          <w:rFonts w:ascii="Century Gothic" w:hAnsi="Century Gothic"/>
        </w:rPr>
        <w:lastRenderedPageBreak/>
        <w:t>If use or possession is identified</w:t>
      </w:r>
    </w:p>
    <w:p w14:paraId="72A9F84C" w14:textId="77777777" w:rsidR="00923118" w:rsidRPr="0000737C" w:rsidRDefault="008B1C66">
      <w:pPr>
        <w:pStyle w:val="ListNumber"/>
        <w:rPr>
          <w:rFonts w:ascii="Century Gothic" w:hAnsi="Century Gothic"/>
        </w:rPr>
      </w:pPr>
      <w:r w:rsidRPr="0000737C">
        <w:rPr>
          <w:rFonts w:ascii="Century Gothic" w:hAnsi="Century Gothic"/>
        </w:rPr>
        <w:t>Make the immediate situation safe. Move away from flame, dry vegetation, tools and other children; address breathing difficulty, poisoning, burns or battery heat as an emergency.</w:t>
      </w:r>
    </w:p>
    <w:p w14:paraId="7DA761BC" w14:textId="77777777" w:rsidR="00923118" w:rsidRPr="0000737C" w:rsidRDefault="008B1C66">
      <w:pPr>
        <w:pStyle w:val="ListNumber"/>
        <w:rPr>
          <w:rFonts w:ascii="Century Gothic" w:hAnsi="Century Gothic"/>
        </w:rPr>
      </w:pPr>
      <w:r w:rsidRPr="0000737C">
        <w:rPr>
          <w:rFonts w:ascii="Century Gothic" w:hAnsi="Century Gothic"/>
        </w:rPr>
        <w:t>Ask the young person to stop and hand the item to the adult for safe temporary storage. Do not force a physical search or create an unsafe confrontation.</w:t>
      </w:r>
    </w:p>
    <w:p w14:paraId="195D5951" w14:textId="77777777" w:rsidR="00923118" w:rsidRPr="0000737C" w:rsidRDefault="008B1C66">
      <w:pPr>
        <w:pStyle w:val="ListNumber"/>
        <w:rPr>
          <w:rFonts w:ascii="Century Gothic" w:hAnsi="Century Gothic"/>
        </w:rPr>
      </w:pPr>
      <w:r w:rsidRPr="0000737C">
        <w:rPr>
          <w:rFonts w:ascii="Century Gothic" w:hAnsi="Century Gothic"/>
        </w:rPr>
        <w:t>If the learner refuses, maintain supervision, reduce access to ignition or other hazards and seek a Managing Partner/DSL. Contact a parent, carer or commissioner as the plan requires.</w:t>
      </w:r>
    </w:p>
    <w:p w14:paraId="2D38412F" w14:textId="77777777" w:rsidR="00923118" w:rsidRPr="0000737C" w:rsidRDefault="008B1C66">
      <w:pPr>
        <w:pStyle w:val="ListNumber"/>
        <w:rPr>
          <w:rFonts w:ascii="Century Gothic" w:hAnsi="Century Gothic"/>
        </w:rPr>
      </w:pPr>
      <w:r w:rsidRPr="0000737C">
        <w:rPr>
          <w:rFonts w:ascii="Century Gothic" w:hAnsi="Century Gothic"/>
        </w:rPr>
        <w:t>Record what was seen, said and done factually, including the product, people involved, immediate risk and notifications.</w:t>
      </w:r>
    </w:p>
    <w:p w14:paraId="622969DC" w14:textId="77777777" w:rsidR="00923118" w:rsidRPr="0000737C" w:rsidRDefault="008B1C66">
      <w:pPr>
        <w:pStyle w:val="ListNumber"/>
        <w:rPr>
          <w:rFonts w:ascii="Century Gothic" w:hAnsi="Century Gothic"/>
        </w:rPr>
      </w:pPr>
      <w:r w:rsidRPr="0000737C">
        <w:rPr>
          <w:rFonts w:ascii="Century Gothic" w:hAnsi="Century Gothic"/>
        </w:rPr>
        <w:t>Consider safeguarding: source of supply, age-inappropriate sale, coercion, exploitation, debt, sharing, unknown liquids or substances, repeated use, health symptoms and whether other children are affected.</w:t>
      </w:r>
    </w:p>
    <w:p w14:paraId="69CF0931" w14:textId="77777777" w:rsidR="00923118" w:rsidRPr="0000737C" w:rsidRDefault="008B1C66">
      <w:pPr>
        <w:pStyle w:val="ListNumber"/>
        <w:rPr>
          <w:rFonts w:ascii="Century Gothic" w:hAnsi="Century Gothic"/>
        </w:rPr>
      </w:pPr>
      <w:r w:rsidRPr="0000737C">
        <w:rPr>
          <w:rFonts w:ascii="Century Gothic" w:hAnsi="Century Gothic"/>
        </w:rPr>
        <w:t>Agree proportionate follow-up with the child, family and commissioner. This may include health advice, curriculum learning, an updated risk plan and cessation support.</w:t>
      </w:r>
    </w:p>
    <w:p w14:paraId="46A088B3" w14:textId="77777777" w:rsidR="00923118" w:rsidRPr="0000737C" w:rsidRDefault="008B1C66">
      <w:pPr>
        <w:pStyle w:val="Callout"/>
        <w:pBdr>
          <w:left w:val="single" w:sz="18" w:space="8" w:color="315B45"/>
        </w:pBdr>
        <w:shd w:val="clear" w:color="auto" w:fill="DDEBDD"/>
        <w:rPr>
          <w:rFonts w:ascii="Century Gothic" w:hAnsi="Century Gothic"/>
        </w:rPr>
      </w:pPr>
      <w:r w:rsidRPr="0000737C">
        <w:rPr>
          <w:rFonts w:ascii="Century Gothic" w:hAnsi="Century Gothic"/>
          <w:b/>
          <w:color w:val="315B45"/>
        </w:rPr>
        <w:t xml:space="preserve">No blanket exclusion  </w:t>
      </w:r>
      <w:r w:rsidRPr="0000737C">
        <w:rPr>
          <w:rFonts w:ascii="Century Gothic" w:hAnsi="Century Gothic"/>
          <w:color w:val="202622"/>
        </w:rPr>
        <w:t>Smoking or vaping does not automatically end a placement. TWiG considers immediate safety, the learner’s needs, safeguarding information, repeated risk and reasonable adjustments with the family and commissioner. A serious or persistent inability to keep the woodland safe may require an urgent placement review.</w:t>
      </w:r>
    </w:p>
    <w:p w14:paraId="17A90416" w14:textId="77777777" w:rsidR="00923118" w:rsidRPr="0000737C" w:rsidRDefault="008B1C66">
      <w:pPr>
        <w:pStyle w:val="Heading1"/>
        <w:rPr>
          <w:rFonts w:ascii="Century Gothic" w:hAnsi="Century Gothic"/>
        </w:rPr>
      </w:pPr>
      <w:r w:rsidRPr="0000737C">
        <w:rPr>
          <w:rFonts w:ascii="Century Gothic" w:hAnsi="Century Gothic"/>
        </w:rPr>
        <w:t>7. Handling, storage and disposal</w:t>
      </w:r>
    </w:p>
    <w:p w14:paraId="4A0E774A" w14:textId="77777777" w:rsidR="00923118" w:rsidRPr="0000737C" w:rsidRDefault="008B1C66">
      <w:pPr>
        <w:pStyle w:val="ListBullet"/>
        <w:keepLines/>
        <w:rPr>
          <w:rFonts w:ascii="Century Gothic" w:hAnsi="Century Gothic"/>
        </w:rPr>
      </w:pPr>
      <w:r w:rsidRPr="0000737C">
        <w:rPr>
          <w:rFonts w:ascii="Century Gothic" w:hAnsi="Century Gothic"/>
        </w:rPr>
        <w:t>An adult uses gloves or another safe method where a discarded item may be contaminated, leaking, sharp, hot or damaged. Children do not handle discarded products.</w:t>
      </w:r>
    </w:p>
    <w:p w14:paraId="28032DAC" w14:textId="77777777" w:rsidR="00923118" w:rsidRPr="0000737C" w:rsidRDefault="008B1C66">
      <w:pPr>
        <w:pStyle w:val="ListBullet"/>
        <w:keepLines/>
        <w:rPr>
          <w:rFonts w:ascii="Century Gothic" w:hAnsi="Century Gothic"/>
        </w:rPr>
      </w:pPr>
      <w:r w:rsidRPr="0000737C">
        <w:rPr>
          <w:rFonts w:ascii="Century Gothic" w:hAnsi="Century Gothic"/>
        </w:rPr>
        <w:t>A hot, swollen, hissing, leaking or damaged battery device is treated as a fire/chemical hazard. Move people away, do not handle unnecessarily and follow emergency-service advice.</w:t>
      </w:r>
    </w:p>
    <w:p w14:paraId="1CFBE685" w14:textId="77777777" w:rsidR="00923118" w:rsidRPr="0000737C" w:rsidRDefault="008B1C66">
      <w:pPr>
        <w:pStyle w:val="ListBullet"/>
        <w:keepLines/>
        <w:rPr>
          <w:rFonts w:ascii="Century Gothic" w:hAnsi="Century Gothic"/>
        </w:rPr>
      </w:pPr>
      <w:r w:rsidRPr="0000737C">
        <w:rPr>
          <w:rFonts w:ascii="Century Gothic" w:hAnsi="Century Gothic"/>
        </w:rPr>
        <w:t>Nicotine liquid or a swallowed pouch may cause poisoning. Seek urgent medical advice through 999 in an emergency or NHS 111/poisons guidance as appropriate; do not induce vomiting.</w:t>
      </w:r>
    </w:p>
    <w:p w14:paraId="06C7374A" w14:textId="77777777" w:rsidR="00923118" w:rsidRPr="0000737C" w:rsidRDefault="008B1C66">
      <w:pPr>
        <w:pStyle w:val="ListBullet"/>
        <w:keepLines/>
        <w:rPr>
          <w:rFonts w:ascii="Century Gothic" w:hAnsi="Century Gothic"/>
        </w:rPr>
      </w:pPr>
      <w:r w:rsidRPr="0000737C">
        <w:rPr>
          <w:rFonts w:ascii="Century Gothic" w:hAnsi="Century Gothic"/>
        </w:rPr>
        <w:t>Temporarily retained products are labelled, kept out of reach, separated from ignition and returned to a parent/carer or dealt with under commissioner and safeguarding arrangements.</w:t>
      </w:r>
    </w:p>
    <w:p w14:paraId="23A0C37D" w14:textId="77777777" w:rsidR="00923118" w:rsidRPr="0000737C" w:rsidRDefault="008B1C66">
      <w:pPr>
        <w:pStyle w:val="ListBullet"/>
        <w:keepLines/>
        <w:rPr>
          <w:rFonts w:ascii="Century Gothic" w:hAnsi="Century Gothic"/>
        </w:rPr>
      </w:pPr>
      <w:r w:rsidRPr="0000737C">
        <w:rPr>
          <w:rFonts w:ascii="Century Gothic" w:hAnsi="Century Gothic"/>
        </w:rPr>
        <w:t>Vapes and batteries are electrical waste and must not be placed in general rubbish or a fire. Disposal follows local battery and electrical-waste arrangements.</w:t>
      </w:r>
    </w:p>
    <w:p w14:paraId="69784F53" w14:textId="77777777" w:rsidR="00923118" w:rsidRPr="0000737C" w:rsidRDefault="008B1C66">
      <w:pPr>
        <w:pStyle w:val="ListBullet"/>
        <w:keepLines/>
        <w:rPr>
          <w:rFonts w:ascii="Century Gothic" w:hAnsi="Century Gothic"/>
        </w:rPr>
      </w:pPr>
      <w:r w:rsidRPr="0000737C">
        <w:rPr>
          <w:rFonts w:ascii="Century Gothic" w:hAnsi="Century Gothic"/>
        </w:rPr>
        <w:t>Cigarette ends, matches, packaging and other residue are removed safely and reported where their presence indicates unauthorised access or a repeated fire risk.</w:t>
      </w:r>
    </w:p>
    <w:p w14:paraId="478816D7" w14:textId="77777777" w:rsidR="00923118" w:rsidRPr="0000737C" w:rsidRDefault="008B1C66">
      <w:pPr>
        <w:pStyle w:val="Heading1"/>
        <w:rPr>
          <w:rFonts w:ascii="Century Gothic" w:hAnsi="Century Gothic"/>
        </w:rPr>
      </w:pPr>
      <w:r w:rsidRPr="0000737C">
        <w:rPr>
          <w:rFonts w:ascii="Century Gothic" w:hAnsi="Century Gothic"/>
        </w:rPr>
        <w:t>8. Licensed nicotine-replacement therapy and medication</w:t>
      </w:r>
    </w:p>
    <w:p w14:paraId="4AE12154" w14:textId="77777777" w:rsidR="00923118" w:rsidRPr="0000737C" w:rsidRDefault="008B1C66">
      <w:pPr>
        <w:rPr>
          <w:rFonts w:ascii="Century Gothic" w:hAnsi="Century Gothic"/>
        </w:rPr>
      </w:pPr>
      <w:r w:rsidRPr="0000737C">
        <w:rPr>
          <w:rFonts w:ascii="Century Gothic" w:hAnsi="Century Gothic"/>
        </w:rPr>
        <w:t>TWiG supports lawful, age-appropriate smoking cessation. Licensed nicotine-replacement therapy (for example, patches or gum) is not treated as recreational nicotine use when supplied and used appropriately. For a child or young person, use must be agreed with the parent/carer and relevant health professional and managed through TWiG’s medication and healthcare arrangements. Adult workers should use products discreetly, store them securely and ensure they do not affect supervision or safety.</w:t>
      </w:r>
    </w:p>
    <w:p w14:paraId="39C86A95" w14:textId="77777777" w:rsidR="00923118" w:rsidRPr="0000737C" w:rsidRDefault="008B1C66">
      <w:pPr>
        <w:pStyle w:val="Heading1"/>
        <w:rPr>
          <w:rFonts w:ascii="Century Gothic" w:hAnsi="Century Gothic"/>
        </w:rPr>
      </w:pPr>
      <w:r w:rsidRPr="0000737C">
        <w:rPr>
          <w:rFonts w:ascii="Century Gothic" w:hAnsi="Century Gothic"/>
        </w:rPr>
        <w:lastRenderedPageBreak/>
        <w:t>9. Responding to an adult breach</w:t>
      </w:r>
    </w:p>
    <w:p w14:paraId="58ADB284" w14:textId="77777777" w:rsidR="00923118" w:rsidRPr="0000737C" w:rsidRDefault="008B1C66">
      <w:pPr>
        <w:pStyle w:val="ListNumber"/>
        <w:rPr>
          <w:rFonts w:ascii="Century Gothic" w:hAnsi="Century Gothic"/>
        </w:rPr>
      </w:pPr>
      <w:r w:rsidRPr="0000737C">
        <w:rPr>
          <w:rFonts w:ascii="Century Gothic" w:hAnsi="Century Gothic"/>
        </w:rPr>
        <w:t>Remind the person calmly that the whole operational site is smoke and vape free and ask them to stop immediately.</w:t>
      </w:r>
    </w:p>
    <w:p w14:paraId="1AA64A5F" w14:textId="77777777" w:rsidR="00923118" w:rsidRPr="0000737C" w:rsidRDefault="008B1C66">
      <w:pPr>
        <w:pStyle w:val="ListNumber"/>
        <w:rPr>
          <w:rFonts w:ascii="Century Gothic" w:hAnsi="Century Gothic"/>
        </w:rPr>
      </w:pPr>
      <w:r w:rsidRPr="0000737C">
        <w:rPr>
          <w:rFonts w:ascii="Century Gothic" w:hAnsi="Century Gothic"/>
        </w:rPr>
        <w:t>Ask them to extinguish or secure the product safely. Do not allow a hot item to be discarded on the ground or into ordinary woodland waste.</w:t>
      </w:r>
    </w:p>
    <w:p w14:paraId="787FDEDF" w14:textId="77777777" w:rsidR="00923118" w:rsidRPr="0000737C" w:rsidRDefault="008B1C66">
      <w:pPr>
        <w:pStyle w:val="ListNumber"/>
        <w:rPr>
          <w:rFonts w:ascii="Century Gothic" w:hAnsi="Century Gothic"/>
        </w:rPr>
      </w:pPr>
      <w:r w:rsidRPr="0000737C">
        <w:rPr>
          <w:rFonts w:ascii="Century Gothic" w:hAnsi="Century Gothic"/>
        </w:rPr>
        <w:t>If they refuse, ask them to leave when this can be done without compromising a child’s supervision or safe handover. Call another adult or police if behaviour becomes threatening or creates immediate danger.</w:t>
      </w:r>
    </w:p>
    <w:p w14:paraId="5C961256" w14:textId="77777777" w:rsidR="00923118" w:rsidRPr="0000737C" w:rsidRDefault="008B1C66">
      <w:pPr>
        <w:pStyle w:val="ListNumber"/>
        <w:rPr>
          <w:rFonts w:ascii="Century Gothic" w:hAnsi="Century Gothic"/>
        </w:rPr>
      </w:pPr>
      <w:r w:rsidRPr="0000737C">
        <w:rPr>
          <w:rFonts w:ascii="Century Gothic" w:hAnsi="Century Gothic"/>
        </w:rPr>
        <w:t>Report the incident to a Managing Partner. Record serious, repeated, aggressive, safeguarding or fire-related breaches.</w:t>
      </w:r>
    </w:p>
    <w:p w14:paraId="044A5ADE" w14:textId="77777777" w:rsidR="00923118" w:rsidRPr="0000737C" w:rsidRDefault="008B1C66">
      <w:pPr>
        <w:pStyle w:val="ListNumber"/>
        <w:rPr>
          <w:rFonts w:ascii="Century Gothic" w:hAnsi="Century Gothic"/>
        </w:rPr>
      </w:pPr>
      <w:r w:rsidRPr="0000737C">
        <w:rPr>
          <w:rFonts w:ascii="Century Gothic" w:hAnsi="Century Gothic"/>
        </w:rPr>
        <w:t>Address workforce breaches through the Associate agreement, Staff Code of Conduct or relevant procedure; visitor and contractor breaches may result in restricted access or ending the visit or contract.</w:t>
      </w:r>
    </w:p>
    <w:p w14:paraId="338CA029" w14:textId="77777777" w:rsidR="00923118" w:rsidRPr="0000737C" w:rsidRDefault="008B1C66">
      <w:pPr>
        <w:rPr>
          <w:rFonts w:ascii="Century Gothic" w:hAnsi="Century Gothic"/>
        </w:rPr>
      </w:pPr>
      <w:r w:rsidRPr="0000737C">
        <w:rPr>
          <w:rFonts w:ascii="Century Gothic" w:hAnsi="Century Gothic"/>
        </w:rPr>
        <w:t>Adults are not expected to enter a confrontation that puts them or children at risk. Immediate fire, medical and safeguarding actions take priority over enforcing the rule.</w:t>
      </w:r>
    </w:p>
    <w:p w14:paraId="34E91080" w14:textId="77777777" w:rsidR="00923118" w:rsidRPr="0000737C" w:rsidRDefault="008B1C66">
      <w:pPr>
        <w:pStyle w:val="Heading1"/>
        <w:rPr>
          <w:rFonts w:ascii="Century Gothic" w:hAnsi="Century Gothic"/>
        </w:rPr>
      </w:pPr>
      <w:r w:rsidRPr="0000737C">
        <w:rPr>
          <w:rFonts w:ascii="Century Gothic" w:hAnsi="Century Gothic"/>
        </w:rPr>
        <w:t>10. Education and support</w:t>
      </w:r>
    </w:p>
    <w:p w14:paraId="6C2ABC8A" w14:textId="77777777" w:rsidR="00923118" w:rsidRPr="0000737C" w:rsidRDefault="008B1C66">
      <w:pPr>
        <w:rPr>
          <w:rFonts w:ascii="Century Gothic" w:hAnsi="Century Gothic"/>
        </w:rPr>
      </w:pPr>
      <w:r w:rsidRPr="0000737C">
        <w:rPr>
          <w:rFonts w:ascii="Century Gothic" w:hAnsi="Century Gothic"/>
        </w:rPr>
        <w:t>TWiG provides accurate, developmentally appropriate information within its holistic curriculum where relevant. Learning may address nicotine dependence, health effects, second-hand smoke and aerosol, peer pressure, online promotion, environmental waste, battery fires, unknown substances and how to seek help. Information avoids exaggerated claims and does not inadvertently advertise products or demonstrate their use.</w:t>
      </w:r>
    </w:p>
    <w:p w14:paraId="3E8FE342" w14:textId="77777777" w:rsidR="00923118" w:rsidRPr="0000737C" w:rsidRDefault="008B1C66">
      <w:pPr>
        <w:pStyle w:val="ListBullet"/>
        <w:keepLines/>
        <w:rPr>
          <w:rFonts w:ascii="Century Gothic" w:hAnsi="Century Gothic"/>
        </w:rPr>
      </w:pPr>
      <w:r w:rsidRPr="0000737C">
        <w:rPr>
          <w:rFonts w:ascii="Century Gothic" w:hAnsi="Century Gothic"/>
        </w:rPr>
        <w:t>NHS Better Health and local stop-smoking services for adults;</w:t>
      </w:r>
    </w:p>
    <w:p w14:paraId="310E2ED3" w14:textId="77777777" w:rsidR="00923118" w:rsidRPr="0000737C" w:rsidRDefault="008B1C66">
      <w:pPr>
        <w:pStyle w:val="ListBullet"/>
        <w:keepLines/>
        <w:rPr>
          <w:rFonts w:ascii="Century Gothic" w:hAnsi="Century Gothic"/>
        </w:rPr>
      </w:pPr>
      <w:r w:rsidRPr="0000737C">
        <w:rPr>
          <w:rFonts w:ascii="Century Gothic" w:hAnsi="Century Gothic"/>
        </w:rPr>
        <w:t>a GP, pharmacist or NHS professional for age-appropriate cessation advice;</w:t>
      </w:r>
    </w:p>
    <w:p w14:paraId="082711F3" w14:textId="77777777" w:rsidR="00923118" w:rsidRPr="0000737C" w:rsidRDefault="008B1C66">
      <w:pPr>
        <w:pStyle w:val="ListBullet"/>
        <w:keepLines/>
        <w:rPr>
          <w:rFonts w:ascii="Century Gothic" w:hAnsi="Century Gothic"/>
        </w:rPr>
      </w:pPr>
      <w:r w:rsidRPr="0000737C">
        <w:rPr>
          <w:rFonts w:ascii="Century Gothic" w:hAnsi="Century Gothic"/>
        </w:rPr>
        <w:t>NHS 111 for urgent health advice, or 999 for a serious or life-threatening reaction; and</w:t>
      </w:r>
    </w:p>
    <w:p w14:paraId="5DE83AB8" w14:textId="77777777" w:rsidR="00923118" w:rsidRPr="0000737C" w:rsidRDefault="008B1C66">
      <w:pPr>
        <w:pStyle w:val="ListBullet"/>
        <w:keepLines/>
        <w:rPr>
          <w:rFonts w:ascii="Century Gothic" w:hAnsi="Century Gothic"/>
        </w:rPr>
      </w:pPr>
      <w:r w:rsidRPr="0000737C">
        <w:rPr>
          <w:rFonts w:ascii="Century Gothic" w:hAnsi="Century Gothic"/>
        </w:rPr>
        <w:t>the DSL, parent/carer and commissioner where supply, exploitation or safeguarding is a concern.</w:t>
      </w:r>
    </w:p>
    <w:p w14:paraId="31217B76" w14:textId="77777777" w:rsidR="00923118" w:rsidRPr="0000737C" w:rsidRDefault="008B1C66">
      <w:pPr>
        <w:pStyle w:val="Heading1"/>
        <w:rPr>
          <w:rFonts w:ascii="Century Gothic" w:hAnsi="Century Gothic"/>
        </w:rPr>
      </w:pPr>
      <w:r w:rsidRPr="0000737C">
        <w:rPr>
          <w:rFonts w:ascii="Century Gothic" w:hAnsi="Century Gothic"/>
        </w:rPr>
        <w:t>11. Monitoring, reporting and review</w:t>
      </w:r>
    </w:p>
    <w:p w14:paraId="6C8A36CE" w14:textId="77777777" w:rsidR="00923118" w:rsidRPr="0000737C" w:rsidRDefault="008B1C66">
      <w:pPr>
        <w:rPr>
          <w:rFonts w:ascii="Century Gothic" w:hAnsi="Century Gothic"/>
        </w:rPr>
      </w:pPr>
      <w:r w:rsidRPr="0000737C">
        <w:rPr>
          <w:rFonts w:ascii="Century Gothic" w:hAnsi="Century Gothic"/>
        </w:rPr>
        <w:t>Managing Partners monitor discarded products, incidents, learner concerns, adult breaches, fire risks and feedback. Significant incidents are reported promptly to parents/carers and commissioners and recorded under health and safety or safeguarding procedures as appropriate. Information is handled confidentially and shared on a need-to-know basis.</w:t>
      </w:r>
    </w:p>
    <w:p w14:paraId="0D656DFB" w14:textId="77777777" w:rsidR="00923118" w:rsidRPr="0000737C" w:rsidRDefault="008B1C66">
      <w:pPr>
        <w:rPr>
          <w:rFonts w:ascii="Century Gothic" w:hAnsi="Century Gothic"/>
        </w:rPr>
      </w:pPr>
      <w:r w:rsidRPr="0000737C">
        <w:rPr>
          <w:rFonts w:ascii="Century Gothic" w:hAnsi="Century Gothic"/>
        </w:rPr>
        <w:t>This policy is reviewed at least annually and after a significant incident, a site fire-risk change, new public-health guidance or commencement of relevant Tobacco and Vapes Act 2026 provisions. Refresher information is included in annual health and safety and safeguarding learning.</w:t>
      </w:r>
    </w:p>
    <w:p w14:paraId="0738F474" w14:textId="77777777" w:rsidR="00923118" w:rsidRPr="0000737C" w:rsidRDefault="008B1C66">
      <w:pPr>
        <w:pStyle w:val="Heading1"/>
        <w:rPr>
          <w:rFonts w:ascii="Century Gothic" w:hAnsi="Century Gothic"/>
        </w:rPr>
      </w:pPr>
      <w:r w:rsidRPr="0000737C">
        <w:rPr>
          <w:rFonts w:ascii="Century Gothic" w:hAnsi="Century Gothic"/>
        </w:rPr>
        <w:lastRenderedPageBreak/>
        <w:t>Key references</w:t>
      </w:r>
    </w:p>
    <w:p w14:paraId="2F06B772" w14:textId="77777777" w:rsidR="00923118" w:rsidRPr="0000737C" w:rsidRDefault="008B1C66">
      <w:pPr>
        <w:pStyle w:val="ListBullet"/>
        <w:keepLines/>
        <w:rPr>
          <w:rFonts w:ascii="Century Gothic" w:hAnsi="Century Gothic"/>
        </w:rPr>
      </w:pPr>
      <w:r w:rsidRPr="0000737C">
        <w:rPr>
          <w:rFonts w:ascii="Century Gothic" w:hAnsi="Century Gothic"/>
        </w:rPr>
        <w:t>Health Act 2006 and the Smoke-free (Premises and Enforcement) Regulations 2006, as amended.</w:t>
      </w:r>
    </w:p>
    <w:p w14:paraId="2FB857D2" w14:textId="77777777" w:rsidR="00923118" w:rsidRPr="0000737C" w:rsidRDefault="008B1C66">
      <w:pPr>
        <w:pStyle w:val="ListBullet"/>
        <w:keepLines/>
        <w:rPr>
          <w:rFonts w:ascii="Century Gothic" w:hAnsi="Century Gothic"/>
        </w:rPr>
      </w:pPr>
      <w:r w:rsidRPr="0000737C">
        <w:rPr>
          <w:rFonts w:ascii="Century Gothic" w:hAnsi="Century Gothic"/>
        </w:rPr>
        <w:t>Smoke-free (Signs) Regulations 2012 and smoke-free vehicle requirements.</w:t>
      </w:r>
    </w:p>
    <w:p w14:paraId="4E0DF119" w14:textId="77777777" w:rsidR="00923118" w:rsidRPr="0000737C" w:rsidRDefault="008B1C66">
      <w:pPr>
        <w:pStyle w:val="ListBullet"/>
        <w:keepLines/>
        <w:rPr>
          <w:rFonts w:ascii="Century Gothic" w:hAnsi="Century Gothic"/>
        </w:rPr>
      </w:pPr>
      <w:r w:rsidRPr="0000737C">
        <w:rPr>
          <w:rFonts w:ascii="Century Gothic" w:hAnsi="Century Gothic"/>
        </w:rPr>
        <w:t>Tobacco and Vapes Act 2026 and regulations commenced under it.</w:t>
      </w:r>
    </w:p>
    <w:p w14:paraId="07E735CF" w14:textId="77777777" w:rsidR="00923118" w:rsidRPr="0000737C" w:rsidRDefault="008B1C66">
      <w:pPr>
        <w:pStyle w:val="ListBullet"/>
        <w:keepLines/>
        <w:rPr>
          <w:rFonts w:ascii="Century Gothic" w:hAnsi="Century Gothic"/>
        </w:rPr>
      </w:pPr>
      <w:r w:rsidRPr="0000737C">
        <w:rPr>
          <w:rFonts w:ascii="Century Gothic" w:hAnsi="Century Gothic"/>
        </w:rPr>
        <w:t>Health and Safety at Work etc. Act 1974 and HSE advice on smoking at work.</w:t>
      </w:r>
    </w:p>
    <w:p w14:paraId="4C0804FD" w14:textId="77777777" w:rsidR="00923118" w:rsidRPr="0000737C" w:rsidRDefault="008B1C66">
      <w:pPr>
        <w:pStyle w:val="ListBullet"/>
        <w:keepLines/>
        <w:rPr>
          <w:rFonts w:ascii="Century Gothic" w:hAnsi="Century Gothic"/>
        </w:rPr>
      </w:pPr>
      <w:r w:rsidRPr="0000737C">
        <w:rPr>
          <w:rFonts w:ascii="Century Gothic" w:hAnsi="Century Gothic"/>
        </w:rPr>
        <w:t>GOV.UK guidance on smoke-free places, youth vaping and the single-use vape ban.</w:t>
      </w:r>
    </w:p>
    <w:p w14:paraId="6AB43FFD" w14:textId="77777777" w:rsidR="00923118" w:rsidRPr="0000737C" w:rsidRDefault="008B1C66">
      <w:pPr>
        <w:pStyle w:val="ListBullet"/>
        <w:keepLines/>
        <w:rPr>
          <w:rFonts w:ascii="Century Gothic" w:hAnsi="Century Gothic"/>
        </w:rPr>
      </w:pPr>
      <w:r w:rsidRPr="0000737C">
        <w:rPr>
          <w:rFonts w:ascii="Century Gothic" w:hAnsi="Century Gothic"/>
        </w:rPr>
        <w:t>NHS Better Health and current NHS advice on stopping smoking and nicotine poisoning.</w:t>
      </w:r>
    </w:p>
    <w:p w14:paraId="2007C433" w14:textId="77777777" w:rsidR="00923118" w:rsidRPr="0000737C" w:rsidRDefault="008B1C66">
      <w:pPr>
        <w:pStyle w:val="Heading1"/>
        <w:pageBreakBefore/>
        <w:rPr>
          <w:rFonts w:ascii="Century Gothic" w:hAnsi="Century Gothic"/>
        </w:rPr>
      </w:pPr>
      <w:r w:rsidRPr="0000737C">
        <w:rPr>
          <w:rFonts w:ascii="Century Gothic" w:hAnsi="Century Gothic"/>
        </w:rPr>
        <w:lastRenderedPageBreak/>
        <w:t>Appendix A — Quick response guide</w:t>
      </w:r>
    </w:p>
    <w:tbl>
      <w:tblPr>
        <w:tblStyle w:val="TableGrid"/>
        <w:tblW w:w="9240" w:type="dxa"/>
        <w:tblInd w:w="120" w:type="dxa"/>
        <w:tblLayout w:type="fixed"/>
        <w:tblLook w:val="04A0" w:firstRow="1" w:lastRow="0" w:firstColumn="1" w:lastColumn="0" w:noHBand="0" w:noVBand="1"/>
      </w:tblPr>
      <w:tblGrid>
        <w:gridCol w:w="3000"/>
        <w:gridCol w:w="6240"/>
      </w:tblGrid>
      <w:tr w:rsidR="00923118" w:rsidRPr="0000737C" w14:paraId="71009D09" w14:textId="77777777">
        <w:trPr>
          <w:cantSplit/>
          <w:tblHeader/>
        </w:trPr>
        <w:tc>
          <w:tcPr>
            <w:tcW w:w="3000" w:type="dxa"/>
            <w:shd w:val="clear" w:color="auto" w:fill="315B45"/>
            <w:tcMar>
              <w:top w:w="90" w:type="dxa"/>
              <w:left w:w="120" w:type="dxa"/>
              <w:bottom w:w="90" w:type="dxa"/>
              <w:right w:w="120" w:type="dxa"/>
            </w:tcMar>
          </w:tcPr>
          <w:p w14:paraId="64FE9298" w14:textId="77777777" w:rsidR="00923118" w:rsidRPr="0000737C" w:rsidRDefault="008B1C66">
            <w:pPr>
              <w:rPr>
                <w:rFonts w:ascii="Century Gothic" w:hAnsi="Century Gothic"/>
              </w:rPr>
            </w:pPr>
            <w:r w:rsidRPr="0000737C">
              <w:rPr>
                <w:rFonts w:ascii="Century Gothic" w:hAnsi="Century Gothic"/>
                <w:b/>
                <w:color w:val="FFFFFF"/>
                <w:sz w:val="18"/>
              </w:rPr>
              <w:t>Situation</w:t>
            </w:r>
          </w:p>
        </w:tc>
        <w:tc>
          <w:tcPr>
            <w:tcW w:w="6240" w:type="dxa"/>
            <w:shd w:val="clear" w:color="auto" w:fill="315B45"/>
            <w:tcMar>
              <w:top w:w="90" w:type="dxa"/>
              <w:left w:w="120" w:type="dxa"/>
              <w:bottom w:w="90" w:type="dxa"/>
              <w:right w:w="120" w:type="dxa"/>
            </w:tcMar>
          </w:tcPr>
          <w:p w14:paraId="154AC8A8" w14:textId="77777777" w:rsidR="00923118" w:rsidRPr="0000737C" w:rsidRDefault="008B1C66">
            <w:pPr>
              <w:rPr>
                <w:rFonts w:ascii="Century Gothic" w:hAnsi="Century Gothic"/>
              </w:rPr>
            </w:pPr>
            <w:r w:rsidRPr="0000737C">
              <w:rPr>
                <w:rFonts w:ascii="Century Gothic" w:hAnsi="Century Gothic"/>
                <w:b/>
                <w:color w:val="FFFFFF"/>
                <w:sz w:val="18"/>
              </w:rPr>
              <w:t>Required response</w:t>
            </w:r>
          </w:p>
        </w:tc>
      </w:tr>
      <w:tr w:rsidR="00923118" w:rsidRPr="0000737C" w14:paraId="18A94DB3" w14:textId="77777777">
        <w:trPr>
          <w:cantSplit/>
        </w:trPr>
        <w:tc>
          <w:tcPr>
            <w:tcW w:w="3000" w:type="dxa"/>
            <w:shd w:val="clear" w:color="auto" w:fill="F3F6F4"/>
          </w:tcPr>
          <w:p w14:paraId="3F955177" w14:textId="77777777" w:rsidR="00923118" w:rsidRPr="0000737C" w:rsidRDefault="008B1C66">
            <w:pPr>
              <w:rPr>
                <w:rFonts w:ascii="Century Gothic" w:hAnsi="Century Gothic"/>
              </w:rPr>
            </w:pPr>
            <w:r w:rsidRPr="0000737C">
              <w:rPr>
                <w:rFonts w:ascii="Century Gothic" w:hAnsi="Century Gothic"/>
                <w:b/>
                <w:color w:val="315B45"/>
                <w:sz w:val="18"/>
              </w:rPr>
              <w:t>Person smoking or vaping</w:t>
            </w:r>
          </w:p>
        </w:tc>
        <w:tc>
          <w:tcPr>
            <w:tcW w:w="6240" w:type="dxa"/>
          </w:tcPr>
          <w:p w14:paraId="5E630AFC" w14:textId="77777777" w:rsidR="00923118" w:rsidRPr="0000737C" w:rsidRDefault="008B1C66">
            <w:pPr>
              <w:rPr>
                <w:rFonts w:ascii="Century Gothic" w:hAnsi="Century Gothic"/>
              </w:rPr>
            </w:pPr>
            <w:r w:rsidRPr="0000737C">
              <w:rPr>
                <w:rFonts w:ascii="Century Gothic" w:hAnsi="Century Gothic"/>
                <w:sz w:val="18"/>
              </w:rPr>
              <w:t>Ask them to stop and make the item safe. Avoid confrontation; obtain support if they refuse.</w:t>
            </w:r>
          </w:p>
        </w:tc>
      </w:tr>
      <w:tr w:rsidR="00923118" w:rsidRPr="0000737C" w14:paraId="6389A743" w14:textId="77777777">
        <w:trPr>
          <w:cantSplit/>
        </w:trPr>
        <w:tc>
          <w:tcPr>
            <w:tcW w:w="3000" w:type="dxa"/>
            <w:shd w:val="clear" w:color="auto" w:fill="F3F6F4"/>
          </w:tcPr>
          <w:p w14:paraId="321691F0" w14:textId="77777777" w:rsidR="00923118" w:rsidRPr="0000737C" w:rsidRDefault="008B1C66">
            <w:pPr>
              <w:rPr>
                <w:rFonts w:ascii="Century Gothic" w:hAnsi="Century Gothic"/>
              </w:rPr>
            </w:pPr>
            <w:r w:rsidRPr="0000737C">
              <w:rPr>
                <w:rFonts w:ascii="Century Gothic" w:hAnsi="Century Gothic"/>
                <w:b/>
                <w:color w:val="315B45"/>
                <w:sz w:val="18"/>
              </w:rPr>
              <w:t>Child has a product</w:t>
            </w:r>
          </w:p>
        </w:tc>
        <w:tc>
          <w:tcPr>
            <w:tcW w:w="6240" w:type="dxa"/>
          </w:tcPr>
          <w:p w14:paraId="26E969B9" w14:textId="77777777" w:rsidR="00923118" w:rsidRPr="0000737C" w:rsidRDefault="008B1C66">
            <w:pPr>
              <w:rPr>
                <w:rFonts w:ascii="Century Gothic" w:hAnsi="Century Gothic"/>
              </w:rPr>
            </w:pPr>
            <w:r w:rsidRPr="0000737C">
              <w:rPr>
                <w:rFonts w:ascii="Century Gothic" w:hAnsi="Century Gothic"/>
                <w:sz w:val="18"/>
              </w:rPr>
              <w:t>Make safe, request handover, inform Managing Partner/DSL, record and contact family/commissioner as required.</w:t>
            </w:r>
          </w:p>
        </w:tc>
      </w:tr>
      <w:tr w:rsidR="00923118" w:rsidRPr="0000737C" w14:paraId="3EC5066A" w14:textId="77777777">
        <w:trPr>
          <w:cantSplit/>
        </w:trPr>
        <w:tc>
          <w:tcPr>
            <w:tcW w:w="3000" w:type="dxa"/>
            <w:shd w:val="clear" w:color="auto" w:fill="F3F6F4"/>
          </w:tcPr>
          <w:p w14:paraId="32E29300" w14:textId="77777777" w:rsidR="00923118" w:rsidRPr="0000737C" w:rsidRDefault="008B1C66">
            <w:pPr>
              <w:rPr>
                <w:rFonts w:ascii="Century Gothic" w:hAnsi="Century Gothic"/>
              </w:rPr>
            </w:pPr>
            <w:r w:rsidRPr="0000737C">
              <w:rPr>
                <w:rFonts w:ascii="Century Gothic" w:hAnsi="Century Gothic"/>
                <w:b/>
                <w:color w:val="315B45"/>
                <w:sz w:val="18"/>
              </w:rPr>
              <w:t>Breathing difficulty / collapse</w:t>
            </w:r>
          </w:p>
        </w:tc>
        <w:tc>
          <w:tcPr>
            <w:tcW w:w="6240" w:type="dxa"/>
          </w:tcPr>
          <w:p w14:paraId="392E42CA" w14:textId="77777777" w:rsidR="00923118" w:rsidRPr="0000737C" w:rsidRDefault="008B1C66">
            <w:pPr>
              <w:rPr>
                <w:rFonts w:ascii="Century Gothic" w:hAnsi="Century Gothic"/>
              </w:rPr>
            </w:pPr>
            <w:r w:rsidRPr="0000737C">
              <w:rPr>
                <w:rFonts w:ascii="Century Gothic" w:hAnsi="Century Gothic"/>
                <w:sz w:val="18"/>
              </w:rPr>
              <w:t>Move to clean air and call 999; provide first aid within competence.</w:t>
            </w:r>
          </w:p>
        </w:tc>
      </w:tr>
      <w:tr w:rsidR="00923118" w:rsidRPr="0000737C" w14:paraId="45E39ED2" w14:textId="77777777">
        <w:trPr>
          <w:cantSplit/>
        </w:trPr>
        <w:tc>
          <w:tcPr>
            <w:tcW w:w="3000" w:type="dxa"/>
            <w:shd w:val="clear" w:color="auto" w:fill="F3F6F4"/>
          </w:tcPr>
          <w:p w14:paraId="2793F1D7" w14:textId="77777777" w:rsidR="00923118" w:rsidRPr="0000737C" w:rsidRDefault="008B1C66">
            <w:pPr>
              <w:rPr>
                <w:rFonts w:ascii="Century Gothic" w:hAnsi="Century Gothic"/>
              </w:rPr>
            </w:pPr>
            <w:r w:rsidRPr="0000737C">
              <w:rPr>
                <w:rFonts w:ascii="Century Gothic" w:hAnsi="Century Gothic"/>
                <w:b/>
                <w:color w:val="315B45"/>
                <w:sz w:val="18"/>
              </w:rPr>
              <w:t>Swallowed liquid or pouch</w:t>
            </w:r>
          </w:p>
        </w:tc>
        <w:tc>
          <w:tcPr>
            <w:tcW w:w="6240" w:type="dxa"/>
          </w:tcPr>
          <w:p w14:paraId="71B19D12" w14:textId="77777777" w:rsidR="00923118" w:rsidRPr="0000737C" w:rsidRDefault="008B1C66">
            <w:pPr>
              <w:rPr>
                <w:rFonts w:ascii="Century Gothic" w:hAnsi="Century Gothic"/>
              </w:rPr>
            </w:pPr>
            <w:r w:rsidRPr="0000737C">
              <w:rPr>
                <w:rFonts w:ascii="Century Gothic" w:hAnsi="Century Gothic"/>
                <w:sz w:val="18"/>
              </w:rPr>
              <w:t>Treat as possible poisoning. Call 999 if serious; otherwise seek urgent NHS 111/poisons advice.</w:t>
            </w:r>
          </w:p>
        </w:tc>
      </w:tr>
      <w:tr w:rsidR="00923118" w:rsidRPr="0000737C" w14:paraId="391BD1EF" w14:textId="77777777">
        <w:trPr>
          <w:cantSplit/>
        </w:trPr>
        <w:tc>
          <w:tcPr>
            <w:tcW w:w="3000" w:type="dxa"/>
            <w:shd w:val="clear" w:color="auto" w:fill="F3F6F4"/>
          </w:tcPr>
          <w:p w14:paraId="4850ABB1" w14:textId="77777777" w:rsidR="00923118" w:rsidRPr="0000737C" w:rsidRDefault="008B1C66">
            <w:pPr>
              <w:rPr>
                <w:rFonts w:ascii="Century Gothic" w:hAnsi="Century Gothic"/>
              </w:rPr>
            </w:pPr>
            <w:r w:rsidRPr="0000737C">
              <w:rPr>
                <w:rFonts w:ascii="Century Gothic" w:hAnsi="Century Gothic"/>
                <w:b/>
                <w:color w:val="315B45"/>
                <w:sz w:val="18"/>
              </w:rPr>
              <w:t>Hot or damaged vape battery</w:t>
            </w:r>
          </w:p>
        </w:tc>
        <w:tc>
          <w:tcPr>
            <w:tcW w:w="6240" w:type="dxa"/>
          </w:tcPr>
          <w:p w14:paraId="59D77121" w14:textId="77777777" w:rsidR="00923118" w:rsidRPr="0000737C" w:rsidRDefault="008B1C66">
            <w:pPr>
              <w:rPr>
                <w:rFonts w:ascii="Century Gothic" w:hAnsi="Century Gothic"/>
              </w:rPr>
            </w:pPr>
            <w:r w:rsidRPr="0000737C">
              <w:rPr>
                <w:rFonts w:ascii="Century Gothic" w:hAnsi="Century Gothic"/>
                <w:sz w:val="18"/>
              </w:rPr>
              <w:t>Keep people away, avoid unnecessary handling and call 999 if heating, smoking, hissing or on fire.</w:t>
            </w:r>
          </w:p>
        </w:tc>
      </w:tr>
      <w:tr w:rsidR="00923118" w:rsidRPr="0000737C" w14:paraId="2C6D452A" w14:textId="77777777">
        <w:trPr>
          <w:cantSplit/>
        </w:trPr>
        <w:tc>
          <w:tcPr>
            <w:tcW w:w="3000" w:type="dxa"/>
            <w:shd w:val="clear" w:color="auto" w:fill="F3F6F4"/>
          </w:tcPr>
          <w:p w14:paraId="7B519A95" w14:textId="77777777" w:rsidR="00923118" w:rsidRPr="0000737C" w:rsidRDefault="008B1C66">
            <w:pPr>
              <w:rPr>
                <w:rFonts w:ascii="Century Gothic" w:hAnsi="Century Gothic"/>
              </w:rPr>
            </w:pPr>
            <w:r w:rsidRPr="0000737C">
              <w:rPr>
                <w:rFonts w:ascii="Century Gothic" w:hAnsi="Century Gothic"/>
                <w:b/>
                <w:color w:val="315B45"/>
                <w:sz w:val="18"/>
              </w:rPr>
              <w:t>Discarded item</w:t>
            </w:r>
          </w:p>
        </w:tc>
        <w:tc>
          <w:tcPr>
            <w:tcW w:w="6240" w:type="dxa"/>
          </w:tcPr>
          <w:p w14:paraId="04A44164" w14:textId="77777777" w:rsidR="00923118" w:rsidRPr="0000737C" w:rsidRDefault="008B1C66">
            <w:pPr>
              <w:rPr>
                <w:rFonts w:ascii="Century Gothic" w:hAnsi="Century Gothic"/>
              </w:rPr>
            </w:pPr>
            <w:r w:rsidRPr="0000737C">
              <w:rPr>
                <w:rFonts w:ascii="Century Gothic" w:hAnsi="Century Gothic"/>
                <w:sz w:val="18"/>
              </w:rPr>
              <w:t>Keep children away; use safe handling; dispose as tobacco waste or electrical/battery waste as appropriate.</w:t>
            </w:r>
          </w:p>
        </w:tc>
      </w:tr>
      <w:tr w:rsidR="00923118" w:rsidRPr="0000737C" w14:paraId="3DB2B704" w14:textId="77777777">
        <w:trPr>
          <w:cantSplit/>
        </w:trPr>
        <w:tc>
          <w:tcPr>
            <w:tcW w:w="3000" w:type="dxa"/>
            <w:shd w:val="clear" w:color="auto" w:fill="F3F6F4"/>
          </w:tcPr>
          <w:p w14:paraId="770319B2" w14:textId="77777777" w:rsidR="00923118" w:rsidRPr="0000737C" w:rsidRDefault="008B1C66">
            <w:pPr>
              <w:rPr>
                <w:rFonts w:ascii="Century Gothic" w:hAnsi="Century Gothic"/>
              </w:rPr>
            </w:pPr>
            <w:r w:rsidRPr="0000737C">
              <w:rPr>
                <w:rFonts w:ascii="Century Gothic" w:hAnsi="Century Gothic"/>
                <w:b/>
                <w:color w:val="315B45"/>
                <w:sz w:val="18"/>
              </w:rPr>
              <w:t>Supply or exploitation concern</w:t>
            </w:r>
          </w:p>
        </w:tc>
        <w:tc>
          <w:tcPr>
            <w:tcW w:w="6240" w:type="dxa"/>
          </w:tcPr>
          <w:p w14:paraId="4CFDBFC5" w14:textId="77777777" w:rsidR="00923118" w:rsidRPr="0000737C" w:rsidRDefault="008B1C66">
            <w:pPr>
              <w:rPr>
                <w:rFonts w:ascii="Century Gothic" w:hAnsi="Century Gothic"/>
              </w:rPr>
            </w:pPr>
            <w:r w:rsidRPr="0000737C">
              <w:rPr>
                <w:rFonts w:ascii="Century Gothic" w:hAnsi="Century Gothic"/>
                <w:sz w:val="18"/>
              </w:rPr>
              <w:t>Report immediately to a DSL and follow safeguarding/referral procedures.</w:t>
            </w:r>
          </w:p>
        </w:tc>
      </w:tr>
    </w:tbl>
    <w:p w14:paraId="0C23F51D" w14:textId="77777777" w:rsidR="008B1C66" w:rsidRPr="0000737C" w:rsidRDefault="008B1C66">
      <w:pPr>
        <w:rPr>
          <w:rFonts w:ascii="Century Gothic" w:hAnsi="Century Gothic"/>
        </w:rPr>
      </w:pPr>
    </w:p>
    <w:sectPr w:rsidR="008B1C66" w:rsidRPr="0000737C" w:rsidSect="00034616">
      <w:headerReference w:type="default" r:id="rId8"/>
      <w:footerReference w:type="default" r:id="rId9"/>
      <w:pgSz w:w="11909" w:h="16834"/>
      <w:pgMar w:top="1037" w:right="1123" w:bottom="979" w:left="1123" w:header="432" w:footer="4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FA137" w14:textId="77777777" w:rsidR="008B1C66" w:rsidRDefault="008B1C66">
      <w:pPr>
        <w:spacing w:after="0" w:line="240" w:lineRule="auto"/>
      </w:pPr>
      <w:r>
        <w:separator/>
      </w:r>
    </w:p>
  </w:endnote>
  <w:endnote w:type="continuationSeparator" w:id="0">
    <w:p w14:paraId="0B637472" w14:textId="77777777" w:rsidR="008B1C66" w:rsidRDefault="008B1C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DBE6D" w14:textId="77777777" w:rsidR="00923118" w:rsidRDefault="00923118">
    <w:pPr>
      <w:pStyle w:val="Footer"/>
    </w:pPr>
  </w:p>
  <w:tbl>
    <w:tblPr>
      <w:tblW w:w="9240" w:type="dxa"/>
      <w:tblLayout w:type="fixed"/>
      <w:tblLook w:val="04A0" w:firstRow="1" w:lastRow="0" w:firstColumn="1" w:lastColumn="0" w:noHBand="0" w:noVBand="1"/>
    </w:tblPr>
    <w:tblGrid>
      <w:gridCol w:w="3900"/>
      <w:gridCol w:w="3000"/>
      <w:gridCol w:w="2340"/>
    </w:tblGrid>
    <w:tr w:rsidR="00923118" w14:paraId="431110A7" w14:textId="77777777">
      <w:trPr>
        <w:cantSplit/>
      </w:trPr>
      <w:tc>
        <w:tcPr>
          <w:tcW w:w="3900" w:type="dxa"/>
          <w:tcMar>
            <w:top w:w="90" w:type="dxa"/>
            <w:left w:w="120" w:type="dxa"/>
            <w:bottom w:w="90" w:type="dxa"/>
            <w:right w:w="120" w:type="dxa"/>
          </w:tcMar>
        </w:tcPr>
        <w:p w14:paraId="19EF6279" w14:textId="77777777" w:rsidR="00923118" w:rsidRDefault="008B1C66">
          <w:r>
            <w:rPr>
              <w:color w:val="5E6661"/>
              <w:sz w:val="14"/>
            </w:rPr>
            <w:t>Smoke, Vape and Nicotine-Free Policy</w:t>
          </w:r>
        </w:p>
      </w:tc>
      <w:tc>
        <w:tcPr>
          <w:tcW w:w="3000" w:type="dxa"/>
          <w:tcMar>
            <w:top w:w="90" w:type="dxa"/>
            <w:left w:w="120" w:type="dxa"/>
            <w:bottom w:w="90" w:type="dxa"/>
            <w:right w:w="120" w:type="dxa"/>
          </w:tcMar>
        </w:tcPr>
        <w:p w14:paraId="0FA16DA3" w14:textId="77777777" w:rsidR="00923118" w:rsidRDefault="008B1C66">
          <w:pPr>
            <w:jc w:val="center"/>
          </w:pPr>
          <w:r>
            <w:rPr>
              <w:color w:val="5E6661"/>
              <w:sz w:val="14"/>
            </w:rPr>
            <w:t>Review: August 2027</w:t>
          </w:r>
        </w:p>
      </w:tc>
      <w:tc>
        <w:tcPr>
          <w:tcW w:w="2340" w:type="dxa"/>
          <w:tcMar>
            <w:top w:w="90" w:type="dxa"/>
            <w:left w:w="120" w:type="dxa"/>
            <w:bottom w:w="90" w:type="dxa"/>
            <w:right w:w="120" w:type="dxa"/>
          </w:tcMar>
        </w:tcPr>
        <w:p w14:paraId="3EF7CA1A" w14:textId="77777777" w:rsidR="00923118" w:rsidRDefault="008B1C66">
          <w:pPr>
            <w:jc w:val="right"/>
          </w:pPr>
          <w:r>
            <w:rPr>
              <w:color w:val="5E6661"/>
              <w:sz w:val="14"/>
            </w:rPr>
            <w:t xml:space="preserve">Page </w:t>
          </w:r>
          <w:r>
            <w:fldChar w:fldCharType="begin"/>
          </w:r>
          <w:r>
            <w:instrText>PAGE</w:instrText>
          </w:r>
          <w:r>
            <w:fldChar w:fldCharType="separate"/>
          </w:r>
          <w:r w:rsidR="0000737C">
            <w:rPr>
              <w:noProof/>
            </w:rPr>
            <w:t>1</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C3A2E" w14:textId="77777777" w:rsidR="008B1C66" w:rsidRDefault="008B1C66">
      <w:pPr>
        <w:spacing w:after="0" w:line="240" w:lineRule="auto"/>
      </w:pPr>
      <w:r>
        <w:separator/>
      </w:r>
    </w:p>
  </w:footnote>
  <w:footnote w:type="continuationSeparator" w:id="0">
    <w:p w14:paraId="15F94EFF" w14:textId="77777777" w:rsidR="008B1C66" w:rsidRDefault="008B1C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9DC3B" w14:textId="2106C688" w:rsidR="00923118" w:rsidRDefault="0000737C">
    <w:pPr>
      <w:pStyle w:val="Header"/>
    </w:pPr>
    <w:r>
      <w:rPr>
        <w:noProof/>
      </w:rPr>
      <w:drawing>
        <wp:anchor distT="0" distB="0" distL="114300" distR="114300" simplePos="0" relativeHeight="251659264" behindDoc="0" locked="0" layoutInCell="1" allowOverlap="1" wp14:anchorId="1BFB123F" wp14:editId="16127967">
          <wp:simplePos x="0" y="0"/>
          <wp:positionH relativeFrom="page">
            <wp:posOffset>220980</wp:posOffset>
          </wp:positionH>
          <wp:positionV relativeFrom="paragraph">
            <wp:posOffset>-525780</wp:posOffset>
          </wp:positionV>
          <wp:extent cx="7559040" cy="2164080"/>
          <wp:effectExtent l="0" t="0" r="3810" b="7620"/>
          <wp:wrapSquare wrapText="bothSides"/>
          <wp:docPr id="12962459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245933" name="Picture 1296245933"/>
                  <pic:cNvPicPr/>
                </pic:nvPicPr>
                <pic:blipFill rotWithShape="1">
                  <a:blip r:embed="rId1">
                    <a:extLst>
                      <a:ext uri="{28A0092B-C50C-407E-A947-70E740481C1C}">
                        <a14:useLocalDpi xmlns:a14="http://schemas.microsoft.com/office/drawing/2010/main" val="0"/>
                      </a:ext>
                    </a:extLst>
                  </a:blip>
                  <a:srcRect b="22507"/>
                  <a:stretch>
                    <a:fillRect/>
                  </a:stretch>
                </pic:blipFill>
                <pic:spPr bwMode="auto">
                  <a:xfrm>
                    <a:off x="0" y="0"/>
                    <a:ext cx="7559040" cy="21640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09795704">
    <w:abstractNumId w:val="8"/>
  </w:num>
  <w:num w:numId="2" w16cid:durableId="832066778">
    <w:abstractNumId w:val="6"/>
  </w:num>
  <w:num w:numId="3" w16cid:durableId="1677800602">
    <w:abstractNumId w:val="5"/>
  </w:num>
  <w:num w:numId="4" w16cid:durableId="1049375631">
    <w:abstractNumId w:val="4"/>
  </w:num>
  <w:num w:numId="5" w16cid:durableId="1222055234">
    <w:abstractNumId w:val="7"/>
  </w:num>
  <w:num w:numId="6" w16cid:durableId="692610881">
    <w:abstractNumId w:val="3"/>
  </w:num>
  <w:num w:numId="7" w16cid:durableId="1028019859">
    <w:abstractNumId w:val="2"/>
  </w:num>
  <w:num w:numId="8" w16cid:durableId="1015107842">
    <w:abstractNumId w:val="1"/>
  </w:num>
  <w:num w:numId="9" w16cid:durableId="7893231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737C"/>
    <w:rsid w:val="00034616"/>
    <w:rsid w:val="0006063C"/>
    <w:rsid w:val="0015074B"/>
    <w:rsid w:val="001822D4"/>
    <w:rsid w:val="0029639D"/>
    <w:rsid w:val="00326F90"/>
    <w:rsid w:val="008B1C66"/>
    <w:rsid w:val="00923118"/>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8E3F5B"/>
  <w14:defaultImageDpi w14:val="300"/>
  <w15:docId w15:val="{7DD56292-C0BC-4400-87CF-20863E2D4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02622"/>
      <w:sz w:val="20"/>
    </w:rPr>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b/>
      <w:bCs/>
      <w:color w:val="315B45"/>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315B45"/>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b/>
      <w:bCs/>
      <w:color w:val="315B45"/>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pPr>
      <w:spacing w:before="140" w:after="180" w:line="264" w:lineRule="auto"/>
      <w:ind w:left="115" w:right="115"/>
    </w:pPr>
    <w:rPr>
      <w:rFonts w:ascii="Aptos" w:hAnsi="Apto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2033</Words>
  <Characters>11592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13598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TWiG Smoke, Vape and Nicotine-Free Policy 2026–2027</dc:title>
  <dc:subject>Smoking, vaping, nicotine, safeguarding and woodland fire safety</dc:subject>
  <dc:creator>The Wilderness Grove Forest School</dc:creator>
  <cp:keywords>no smoking, vape free, nicotine, woodland, safeguarding, fire safety</cp:keywords>
  <dc:description>generated by python-docx</dc:description>
  <cp:lastModifiedBy>Cate Regi</cp:lastModifiedBy>
  <cp:revision>2</cp:revision>
  <dcterms:created xsi:type="dcterms:W3CDTF">2026-08-25T11:36:00Z</dcterms:created>
  <dcterms:modified xsi:type="dcterms:W3CDTF">2026-08-25T11:36:00Z</dcterms:modified>
  <cp:category/>
</cp:coreProperties>
</file>