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756B2" w14:textId="77777777" w:rsidR="001646B2" w:rsidRPr="0002321A" w:rsidRDefault="00F409DB">
      <w:pPr>
        <w:spacing w:after="60"/>
        <w:rPr>
          <w:rFonts w:ascii="Century Gothic" w:hAnsi="Century Gothic"/>
        </w:rPr>
      </w:pPr>
      <w:r w:rsidRPr="0002321A">
        <w:rPr>
          <w:rFonts w:ascii="Century Gothic" w:hAnsi="Century Gothic"/>
          <w:b/>
          <w:color w:val="1F4D78"/>
          <w:sz w:val="44"/>
        </w:rPr>
        <w:t>SHARED WOODLAND RISK ASSESSMENT</w:t>
      </w:r>
    </w:p>
    <w:p w14:paraId="0365F450" w14:textId="77777777" w:rsidR="001646B2" w:rsidRPr="0002321A" w:rsidRDefault="00F409DB">
      <w:pPr>
        <w:spacing w:after="240"/>
        <w:rPr>
          <w:rFonts w:ascii="Century Gothic" w:hAnsi="Century Gothic"/>
        </w:rPr>
      </w:pPr>
      <w:r w:rsidRPr="0002321A">
        <w:rPr>
          <w:rFonts w:ascii="Century Gothic" w:hAnsi="Century Gothic"/>
          <w:color w:val="5F6368"/>
          <w:sz w:val="27"/>
        </w:rPr>
        <w:t>One-to-one Alternative Provision alongside Home-Education Families</w:t>
      </w:r>
    </w:p>
    <w:tbl>
      <w:tblPr>
        <w:tblStyle w:val="TableGrid"/>
        <w:tblW w:w="9240" w:type="dxa"/>
        <w:tblInd w:w="120" w:type="dxa"/>
        <w:tblLayout w:type="fixed"/>
        <w:tblLook w:val="04A0" w:firstRow="1" w:lastRow="0" w:firstColumn="1" w:lastColumn="0" w:noHBand="0" w:noVBand="1"/>
      </w:tblPr>
      <w:tblGrid>
        <w:gridCol w:w="2200"/>
        <w:gridCol w:w="7040"/>
      </w:tblGrid>
      <w:tr w:rsidR="001646B2" w:rsidRPr="0002321A" w14:paraId="11782561" w14:textId="77777777">
        <w:trPr>
          <w:cantSplit/>
          <w:tblHeader/>
        </w:trPr>
        <w:tc>
          <w:tcPr>
            <w:tcW w:w="2200" w:type="dxa"/>
            <w:shd w:val="clear" w:color="auto" w:fill="F2F4F7"/>
            <w:tcMar>
              <w:top w:w="90" w:type="dxa"/>
              <w:left w:w="120" w:type="dxa"/>
              <w:bottom w:w="90" w:type="dxa"/>
              <w:right w:w="120" w:type="dxa"/>
            </w:tcMar>
          </w:tcPr>
          <w:p w14:paraId="795A4819" w14:textId="77777777" w:rsidR="001646B2" w:rsidRPr="0002321A" w:rsidRDefault="00F409DB">
            <w:pPr>
              <w:rPr>
                <w:rFonts w:ascii="Century Gothic" w:hAnsi="Century Gothic"/>
              </w:rPr>
            </w:pPr>
            <w:r w:rsidRPr="0002321A">
              <w:rPr>
                <w:rFonts w:ascii="Century Gothic" w:hAnsi="Century Gothic"/>
                <w:b/>
                <w:color w:val="315B45"/>
                <w:sz w:val="18"/>
              </w:rPr>
              <w:t>Organisation</w:t>
            </w:r>
          </w:p>
        </w:tc>
        <w:tc>
          <w:tcPr>
            <w:tcW w:w="7040" w:type="dxa"/>
            <w:tcMar>
              <w:top w:w="90" w:type="dxa"/>
              <w:left w:w="120" w:type="dxa"/>
              <w:bottom w:w="90" w:type="dxa"/>
              <w:right w:w="120" w:type="dxa"/>
            </w:tcMar>
          </w:tcPr>
          <w:p w14:paraId="178CD947" w14:textId="77777777" w:rsidR="001646B2" w:rsidRPr="0002321A" w:rsidRDefault="00F409DB">
            <w:pPr>
              <w:rPr>
                <w:rFonts w:ascii="Century Gothic" w:hAnsi="Century Gothic"/>
              </w:rPr>
            </w:pPr>
            <w:r w:rsidRPr="0002321A">
              <w:rPr>
                <w:rFonts w:ascii="Century Gothic" w:hAnsi="Century Gothic"/>
                <w:color w:val="202622"/>
                <w:sz w:val="18"/>
              </w:rPr>
              <w:t>The Wilderness Grove Forest School (TWiG)</w:t>
            </w:r>
          </w:p>
        </w:tc>
      </w:tr>
      <w:tr w:rsidR="001646B2" w:rsidRPr="0002321A" w14:paraId="198E2E4C" w14:textId="77777777">
        <w:trPr>
          <w:cantSplit/>
        </w:trPr>
        <w:tc>
          <w:tcPr>
            <w:tcW w:w="2200" w:type="dxa"/>
            <w:shd w:val="clear" w:color="auto" w:fill="F2F4F7"/>
            <w:tcMar>
              <w:top w:w="90" w:type="dxa"/>
              <w:left w:w="120" w:type="dxa"/>
              <w:bottom w:w="90" w:type="dxa"/>
              <w:right w:w="120" w:type="dxa"/>
            </w:tcMar>
          </w:tcPr>
          <w:p w14:paraId="493EB0A3" w14:textId="77777777" w:rsidR="001646B2" w:rsidRPr="0002321A" w:rsidRDefault="00F409DB">
            <w:pPr>
              <w:rPr>
                <w:rFonts w:ascii="Century Gothic" w:hAnsi="Century Gothic"/>
              </w:rPr>
            </w:pPr>
            <w:r w:rsidRPr="0002321A">
              <w:rPr>
                <w:rFonts w:ascii="Century Gothic" w:hAnsi="Century Gothic"/>
                <w:b/>
                <w:color w:val="315B45"/>
                <w:sz w:val="18"/>
              </w:rPr>
              <w:t>Location</w:t>
            </w:r>
          </w:p>
        </w:tc>
        <w:tc>
          <w:tcPr>
            <w:tcW w:w="7040" w:type="dxa"/>
            <w:tcMar>
              <w:top w:w="90" w:type="dxa"/>
              <w:left w:w="120" w:type="dxa"/>
              <w:bottom w:w="90" w:type="dxa"/>
              <w:right w:w="120" w:type="dxa"/>
            </w:tcMar>
          </w:tcPr>
          <w:p w14:paraId="050B321D" w14:textId="77777777" w:rsidR="001646B2" w:rsidRPr="0002321A" w:rsidRDefault="00F409DB">
            <w:pPr>
              <w:rPr>
                <w:rFonts w:ascii="Century Gothic" w:hAnsi="Century Gothic"/>
              </w:rPr>
            </w:pPr>
            <w:r w:rsidRPr="0002321A">
              <w:rPr>
                <w:rFonts w:ascii="Century Gothic" w:hAnsi="Century Gothic"/>
                <w:color w:val="202622"/>
                <w:sz w:val="18"/>
              </w:rPr>
              <w:t>Hazel Wood, Intwood Road, Cringleford, Norfolk</w:t>
            </w:r>
          </w:p>
        </w:tc>
      </w:tr>
      <w:tr w:rsidR="001646B2" w:rsidRPr="0002321A" w14:paraId="44EB5CEC" w14:textId="77777777">
        <w:trPr>
          <w:cantSplit/>
        </w:trPr>
        <w:tc>
          <w:tcPr>
            <w:tcW w:w="2200" w:type="dxa"/>
            <w:shd w:val="clear" w:color="auto" w:fill="F2F4F7"/>
            <w:tcMar>
              <w:top w:w="90" w:type="dxa"/>
              <w:left w:w="120" w:type="dxa"/>
              <w:bottom w:w="90" w:type="dxa"/>
              <w:right w:w="120" w:type="dxa"/>
            </w:tcMar>
          </w:tcPr>
          <w:p w14:paraId="7E92D014" w14:textId="77777777" w:rsidR="001646B2" w:rsidRPr="0002321A" w:rsidRDefault="00F409DB">
            <w:pPr>
              <w:rPr>
                <w:rFonts w:ascii="Century Gothic" w:hAnsi="Century Gothic"/>
              </w:rPr>
            </w:pPr>
            <w:r w:rsidRPr="0002321A">
              <w:rPr>
                <w:rFonts w:ascii="Century Gothic" w:hAnsi="Century Gothic"/>
                <w:b/>
                <w:color w:val="315B45"/>
                <w:sz w:val="18"/>
              </w:rPr>
              <w:t>Activity</w:t>
            </w:r>
          </w:p>
        </w:tc>
        <w:tc>
          <w:tcPr>
            <w:tcW w:w="7040" w:type="dxa"/>
            <w:tcMar>
              <w:top w:w="90" w:type="dxa"/>
              <w:left w:w="120" w:type="dxa"/>
              <w:bottom w:w="90" w:type="dxa"/>
              <w:right w:w="120" w:type="dxa"/>
            </w:tcMar>
          </w:tcPr>
          <w:p w14:paraId="6145917D" w14:textId="77777777" w:rsidR="001646B2" w:rsidRPr="0002321A" w:rsidRDefault="00F409DB">
            <w:pPr>
              <w:rPr>
                <w:rFonts w:ascii="Century Gothic" w:hAnsi="Century Gothic"/>
              </w:rPr>
            </w:pPr>
            <w:r w:rsidRPr="0002321A">
              <w:rPr>
                <w:rFonts w:ascii="Century Gothic" w:hAnsi="Century Gothic"/>
                <w:color w:val="202622"/>
                <w:sz w:val="18"/>
              </w:rPr>
              <w:t>Purposeful concurrent use of the woodland by commissioned AP learners and home-education families</w:t>
            </w:r>
          </w:p>
        </w:tc>
      </w:tr>
      <w:tr w:rsidR="001646B2" w:rsidRPr="0002321A" w14:paraId="2B670F09" w14:textId="77777777">
        <w:trPr>
          <w:cantSplit/>
        </w:trPr>
        <w:tc>
          <w:tcPr>
            <w:tcW w:w="2200" w:type="dxa"/>
            <w:shd w:val="clear" w:color="auto" w:fill="F2F4F7"/>
            <w:tcMar>
              <w:top w:w="90" w:type="dxa"/>
              <w:left w:w="120" w:type="dxa"/>
              <w:bottom w:w="90" w:type="dxa"/>
              <w:right w:w="120" w:type="dxa"/>
            </w:tcMar>
          </w:tcPr>
          <w:p w14:paraId="1458B4E3" w14:textId="77777777" w:rsidR="001646B2" w:rsidRPr="0002321A" w:rsidRDefault="00F409DB">
            <w:pPr>
              <w:rPr>
                <w:rFonts w:ascii="Century Gothic" w:hAnsi="Century Gothic"/>
              </w:rPr>
            </w:pPr>
            <w:r w:rsidRPr="0002321A">
              <w:rPr>
                <w:rFonts w:ascii="Century Gothic" w:hAnsi="Century Gothic"/>
                <w:b/>
                <w:color w:val="315B45"/>
                <w:sz w:val="18"/>
              </w:rPr>
              <w:t>People at risk</w:t>
            </w:r>
          </w:p>
        </w:tc>
        <w:tc>
          <w:tcPr>
            <w:tcW w:w="7040" w:type="dxa"/>
            <w:tcMar>
              <w:top w:w="90" w:type="dxa"/>
              <w:left w:w="120" w:type="dxa"/>
              <w:bottom w:w="90" w:type="dxa"/>
              <w:right w:w="120" w:type="dxa"/>
            </w:tcMar>
          </w:tcPr>
          <w:p w14:paraId="2A201234" w14:textId="77777777" w:rsidR="001646B2" w:rsidRPr="0002321A" w:rsidRDefault="00F409DB">
            <w:pPr>
              <w:rPr>
                <w:rFonts w:ascii="Century Gothic" w:hAnsi="Century Gothic"/>
              </w:rPr>
            </w:pPr>
            <w:r w:rsidRPr="0002321A">
              <w:rPr>
                <w:rFonts w:ascii="Century Gothic" w:hAnsi="Century Gothic"/>
                <w:color w:val="202622"/>
                <w:sz w:val="18"/>
              </w:rPr>
              <w:t>AP learners; home-educated children and siblings; parents/carers; Managing Partners; Associates; volunteers and visitors</w:t>
            </w:r>
          </w:p>
        </w:tc>
      </w:tr>
      <w:tr w:rsidR="001646B2" w:rsidRPr="0002321A" w14:paraId="20BBB77C" w14:textId="77777777">
        <w:trPr>
          <w:cantSplit/>
        </w:trPr>
        <w:tc>
          <w:tcPr>
            <w:tcW w:w="2200" w:type="dxa"/>
            <w:shd w:val="clear" w:color="auto" w:fill="F2F4F7"/>
            <w:tcMar>
              <w:top w:w="90" w:type="dxa"/>
              <w:left w:w="120" w:type="dxa"/>
              <w:bottom w:w="90" w:type="dxa"/>
              <w:right w:w="120" w:type="dxa"/>
            </w:tcMar>
          </w:tcPr>
          <w:p w14:paraId="2BB8A450" w14:textId="77777777" w:rsidR="001646B2" w:rsidRPr="0002321A" w:rsidRDefault="00F409DB">
            <w:pPr>
              <w:rPr>
                <w:rFonts w:ascii="Century Gothic" w:hAnsi="Century Gothic"/>
              </w:rPr>
            </w:pPr>
            <w:r w:rsidRPr="0002321A">
              <w:rPr>
                <w:rFonts w:ascii="Century Gothic" w:hAnsi="Century Gothic"/>
                <w:b/>
                <w:color w:val="315B45"/>
                <w:sz w:val="18"/>
              </w:rPr>
              <w:t>Assessor</w:t>
            </w:r>
          </w:p>
        </w:tc>
        <w:tc>
          <w:tcPr>
            <w:tcW w:w="7040" w:type="dxa"/>
            <w:tcMar>
              <w:top w:w="90" w:type="dxa"/>
              <w:left w:w="120" w:type="dxa"/>
              <w:bottom w:w="90" w:type="dxa"/>
              <w:right w:w="120" w:type="dxa"/>
            </w:tcMar>
          </w:tcPr>
          <w:p w14:paraId="658454F2" w14:textId="77777777" w:rsidR="001646B2" w:rsidRPr="0002321A" w:rsidRDefault="00F409DB">
            <w:pPr>
              <w:rPr>
                <w:rFonts w:ascii="Century Gothic" w:hAnsi="Century Gothic"/>
              </w:rPr>
            </w:pPr>
            <w:r w:rsidRPr="0002321A">
              <w:rPr>
                <w:rFonts w:ascii="Century Gothic" w:hAnsi="Century Gothic"/>
                <w:color w:val="202622"/>
                <w:sz w:val="18"/>
              </w:rPr>
              <w:t>Catherine Regi, Managing Partner and DSL</w:t>
            </w:r>
          </w:p>
        </w:tc>
      </w:tr>
      <w:tr w:rsidR="001646B2" w:rsidRPr="0002321A" w14:paraId="2ABC072C" w14:textId="77777777">
        <w:trPr>
          <w:cantSplit/>
        </w:trPr>
        <w:tc>
          <w:tcPr>
            <w:tcW w:w="2200" w:type="dxa"/>
            <w:shd w:val="clear" w:color="auto" w:fill="F2F4F7"/>
            <w:tcMar>
              <w:top w:w="90" w:type="dxa"/>
              <w:left w:w="120" w:type="dxa"/>
              <w:bottom w:w="90" w:type="dxa"/>
              <w:right w:w="120" w:type="dxa"/>
            </w:tcMar>
          </w:tcPr>
          <w:p w14:paraId="5C7AD547" w14:textId="77777777" w:rsidR="001646B2" w:rsidRPr="0002321A" w:rsidRDefault="00F409DB">
            <w:pPr>
              <w:rPr>
                <w:rFonts w:ascii="Century Gothic" w:hAnsi="Century Gothic"/>
              </w:rPr>
            </w:pPr>
            <w:r w:rsidRPr="0002321A">
              <w:rPr>
                <w:rFonts w:ascii="Century Gothic" w:hAnsi="Century Gothic"/>
                <w:b/>
                <w:color w:val="315B45"/>
                <w:sz w:val="18"/>
              </w:rPr>
              <w:t>Assessment date</w:t>
            </w:r>
          </w:p>
        </w:tc>
        <w:tc>
          <w:tcPr>
            <w:tcW w:w="7040" w:type="dxa"/>
            <w:tcMar>
              <w:top w:w="90" w:type="dxa"/>
              <w:left w:w="120" w:type="dxa"/>
              <w:bottom w:w="90" w:type="dxa"/>
              <w:right w:w="120" w:type="dxa"/>
            </w:tcMar>
          </w:tcPr>
          <w:p w14:paraId="6F54FEB3" w14:textId="77777777" w:rsidR="001646B2" w:rsidRPr="0002321A" w:rsidRDefault="00F409DB">
            <w:pPr>
              <w:rPr>
                <w:rFonts w:ascii="Century Gothic" w:hAnsi="Century Gothic"/>
              </w:rPr>
            </w:pPr>
            <w:r w:rsidRPr="0002321A">
              <w:rPr>
                <w:rFonts w:ascii="Century Gothic" w:hAnsi="Century Gothic"/>
                <w:color w:val="202622"/>
                <w:sz w:val="18"/>
              </w:rPr>
              <w:t>25 August 2026</w:t>
            </w:r>
          </w:p>
        </w:tc>
      </w:tr>
      <w:tr w:rsidR="001646B2" w:rsidRPr="0002321A" w14:paraId="70E624AA" w14:textId="77777777">
        <w:trPr>
          <w:cantSplit/>
        </w:trPr>
        <w:tc>
          <w:tcPr>
            <w:tcW w:w="2200" w:type="dxa"/>
            <w:shd w:val="clear" w:color="auto" w:fill="F2F4F7"/>
            <w:tcMar>
              <w:top w:w="90" w:type="dxa"/>
              <w:left w:w="120" w:type="dxa"/>
              <w:bottom w:w="90" w:type="dxa"/>
              <w:right w:w="120" w:type="dxa"/>
            </w:tcMar>
          </w:tcPr>
          <w:p w14:paraId="0A6BFD6D" w14:textId="77777777" w:rsidR="001646B2" w:rsidRPr="0002321A" w:rsidRDefault="00F409DB">
            <w:pPr>
              <w:rPr>
                <w:rFonts w:ascii="Century Gothic" w:hAnsi="Century Gothic"/>
              </w:rPr>
            </w:pPr>
            <w:r w:rsidRPr="0002321A">
              <w:rPr>
                <w:rFonts w:ascii="Century Gothic" w:hAnsi="Century Gothic"/>
                <w:b/>
                <w:color w:val="315B45"/>
                <w:sz w:val="18"/>
              </w:rPr>
              <w:t>Review date</w:t>
            </w:r>
          </w:p>
        </w:tc>
        <w:tc>
          <w:tcPr>
            <w:tcW w:w="7040" w:type="dxa"/>
            <w:tcMar>
              <w:top w:w="90" w:type="dxa"/>
              <w:left w:w="120" w:type="dxa"/>
              <w:bottom w:w="90" w:type="dxa"/>
              <w:right w:w="120" w:type="dxa"/>
            </w:tcMar>
          </w:tcPr>
          <w:p w14:paraId="6BE5FB4A" w14:textId="77777777" w:rsidR="001646B2" w:rsidRPr="0002321A" w:rsidRDefault="00F409DB">
            <w:pPr>
              <w:rPr>
                <w:rFonts w:ascii="Century Gothic" w:hAnsi="Century Gothic"/>
              </w:rPr>
            </w:pPr>
            <w:r w:rsidRPr="0002321A">
              <w:rPr>
                <w:rFonts w:ascii="Century Gothic" w:hAnsi="Century Gothic"/>
                <w:color w:val="202622"/>
                <w:sz w:val="18"/>
              </w:rPr>
              <w:t>August 2027, or sooner following an incident, significant change or new learner</w:t>
            </w:r>
          </w:p>
        </w:tc>
      </w:tr>
      <w:tr w:rsidR="001646B2" w:rsidRPr="0002321A" w14:paraId="6CE5595B" w14:textId="77777777">
        <w:trPr>
          <w:cantSplit/>
        </w:trPr>
        <w:tc>
          <w:tcPr>
            <w:tcW w:w="2200" w:type="dxa"/>
            <w:shd w:val="clear" w:color="auto" w:fill="F2F4F7"/>
            <w:tcMar>
              <w:top w:w="90" w:type="dxa"/>
              <w:left w:w="120" w:type="dxa"/>
              <w:bottom w:w="90" w:type="dxa"/>
              <w:right w:w="120" w:type="dxa"/>
            </w:tcMar>
          </w:tcPr>
          <w:p w14:paraId="4819856B" w14:textId="77777777" w:rsidR="001646B2" w:rsidRPr="0002321A" w:rsidRDefault="00F409DB">
            <w:pPr>
              <w:rPr>
                <w:rFonts w:ascii="Century Gothic" w:hAnsi="Century Gothic"/>
              </w:rPr>
            </w:pPr>
            <w:r w:rsidRPr="0002321A">
              <w:rPr>
                <w:rFonts w:ascii="Century Gothic" w:hAnsi="Century Gothic"/>
                <w:b/>
                <w:color w:val="315B45"/>
                <w:sz w:val="18"/>
              </w:rPr>
              <w:t>Overall residual risk</w:t>
            </w:r>
          </w:p>
        </w:tc>
        <w:tc>
          <w:tcPr>
            <w:tcW w:w="7040" w:type="dxa"/>
            <w:tcMar>
              <w:top w:w="90" w:type="dxa"/>
              <w:left w:w="120" w:type="dxa"/>
              <w:bottom w:w="90" w:type="dxa"/>
              <w:right w:w="120" w:type="dxa"/>
            </w:tcMar>
          </w:tcPr>
          <w:p w14:paraId="162036DC" w14:textId="77777777" w:rsidR="001646B2" w:rsidRPr="0002321A" w:rsidRDefault="00F409DB">
            <w:pPr>
              <w:rPr>
                <w:rFonts w:ascii="Century Gothic" w:hAnsi="Century Gothic"/>
              </w:rPr>
            </w:pPr>
            <w:r w:rsidRPr="0002321A">
              <w:rPr>
                <w:rFonts w:ascii="Century Gothic" w:hAnsi="Century Gothic"/>
                <w:color w:val="202622"/>
                <w:sz w:val="18"/>
              </w:rPr>
              <w:t>Low to medium when all stated controls and individual plans are implemented</w:t>
            </w:r>
          </w:p>
        </w:tc>
      </w:tr>
    </w:tbl>
    <w:p w14:paraId="35A1E42E" w14:textId="77777777" w:rsidR="001646B2" w:rsidRPr="0002321A" w:rsidRDefault="00F409DB">
      <w:pPr>
        <w:pStyle w:val="Callout"/>
        <w:pBdr>
          <w:left w:val="single" w:sz="18" w:space="8" w:color="315B45"/>
        </w:pBdr>
        <w:shd w:val="clear" w:color="auto" w:fill="F2F4F7"/>
        <w:rPr>
          <w:rFonts w:ascii="Century Gothic" w:hAnsi="Century Gothic"/>
        </w:rPr>
      </w:pPr>
      <w:r w:rsidRPr="0002321A">
        <w:rPr>
          <w:rFonts w:ascii="Century Gothic" w:hAnsi="Century Gothic"/>
          <w:b/>
          <w:color w:val="315B45"/>
        </w:rPr>
        <w:t xml:space="preserve">Purposeful shared community  </w:t>
      </w:r>
      <w:r w:rsidRPr="0002321A">
        <w:rPr>
          <w:rFonts w:ascii="Century Gothic" w:hAnsi="Century Gothic"/>
          <w:color w:val="202124"/>
        </w:rPr>
        <w:t>Running AP and home-education sessions alongside one another is intentional. It gives children access to a broader peer group, community participation and natural opportunities to develop relationships. Shared use is permitted only where individual needs and risks can be safely managed.</w:t>
      </w:r>
    </w:p>
    <w:p w14:paraId="1EBB96C0" w14:textId="77777777" w:rsidR="001646B2" w:rsidRPr="0002321A" w:rsidRDefault="00F409DB">
      <w:pPr>
        <w:pStyle w:val="Callout"/>
        <w:pBdr>
          <w:left w:val="single" w:sz="18" w:space="8" w:color="9B1C1C"/>
        </w:pBdr>
        <w:shd w:val="clear" w:color="auto" w:fill="F2F4F7"/>
        <w:rPr>
          <w:rFonts w:ascii="Century Gothic" w:hAnsi="Century Gothic"/>
        </w:rPr>
      </w:pPr>
      <w:r w:rsidRPr="0002321A">
        <w:rPr>
          <w:rFonts w:ascii="Century Gothic" w:hAnsi="Century Gothic"/>
          <w:b/>
          <w:color w:val="9B1C1C"/>
        </w:rPr>
        <w:t xml:space="preserve">Core supervision boundary  </w:t>
      </w:r>
      <w:r w:rsidRPr="0002321A">
        <w:rPr>
          <w:rFonts w:ascii="Century Gothic" w:hAnsi="Century Gothic"/>
          <w:color w:val="202124"/>
        </w:rPr>
        <w:t>Each commissioned AP learner remains under continuous one-to-one supervision by their allocated, safer-recruited TWiG adult. Parents/carers remain responsible for the direct supervision, behaviour, welfare and personal care of their own home-educated children. TWiG retains responsibility for site rules, activities it leads and responding to safeguarding concerns.</w:t>
      </w:r>
    </w:p>
    <w:p w14:paraId="1D92F5A8" w14:textId="77777777" w:rsidR="001646B2" w:rsidRPr="0002321A" w:rsidRDefault="00F409DB">
      <w:pPr>
        <w:pStyle w:val="Heading1"/>
        <w:rPr>
          <w:rFonts w:ascii="Century Gothic" w:hAnsi="Century Gothic"/>
        </w:rPr>
      </w:pPr>
      <w:r w:rsidRPr="0002321A">
        <w:rPr>
          <w:rFonts w:ascii="Century Gothic" w:hAnsi="Century Gothic"/>
        </w:rPr>
        <w:t>1. Scope and important assumptions</w:t>
      </w:r>
    </w:p>
    <w:p w14:paraId="29E6E076" w14:textId="77777777" w:rsidR="001646B2" w:rsidRPr="0002321A" w:rsidRDefault="00F409DB">
      <w:pPr>
        <w:rPr>
          <w:rFonts w:ascii="Century Gothic" w:hAnsi="Century Gothic"/>
        </w:rPr>
      </w:pPr>
      <w:r w:rsidRPr="0002321A">
        <w:rPr>
          <w:rFonts w:ascii="Century Gothic" w:hAnsi="Century Gothic"/>
        </w:rPr>
        <w:t>This assessment addresses the additional risks created when one-to-one commissioned AP placements share the woodland with home-education families. It supplements—not replaces—the site, activity and individual risk assessments, Safeguarding Policy, Behaviour Policy, Anti-Bullying Policy, Admissions and Induction Policy, Missing Children Policy, Online Safety Policy and emergency procedures.</w:t>
      </w:r>
    </w:p>
    <w:p w14:paraId="193DCBB6" w14:textId="77777777" w:rsidR="001646B2" w:rsidRPr="0002321A" w:rsidRDefault="00F409DB">
      <w:pPr>
        <w:pStyle w:val="ListBullet"/>
        <w:keepLines/>
        <w:rPr>
          <w:rFonts w:ascii="Century Gothic" w:hAnsi="Century Gothic"/>
        </w:rPr>
      </w:pPr>
      <w:r w:rsidRPr="0002321A">
        <w:rPr>
          <w:rFonts w:ascii="Century Gothic" w:hAnsi="Century Gothic"/>
          <w:color w:val="202622"/>
        </w:rPr>
        <w:t>One-to-one means the named TWiG adult is allocated to the AP learner throughout the commissioned session and is not counted as supervising the home-education group.</w:t>
      </w:r>
    </w:p>
    <w:p w14:paraId="72BCCB79" w14:textId="77777777" w:rsidR="001646B2" w:rsidRPr="0002321A" w:rsidRDefault="00F409DB">
      <w:pPr>
        <w:pStyle w:val="ListBullet"/>
        <w:keepLines/>
        <w:rPr>
          <w:rFonts w:ascii="Century Gothic" w:hAnsi="Century Gothic"/>
        </w:rPr>
      </w:pPr>
      <w:r w:rsidRPr="0002321A">
        <w:rPr>
          <w:rFonts w:ascii="Century Gothic" w:hAnsi="Century Gothic"/>
          <w:color w:val="202622"/>
        </w:rPr>
        <w:lastRenderedPageBreak/>
        <w:t>The allocated adult remains close enough to observe, hear and intervene, adjusted to the learner’s needs, activity, location and current risk. One-to-one supervision does not mean unnecessarily intrusive or constant physical proximity.</w:t>
      </w:r>
    </w:p>
    <w:p w14:paraId="4FD6D04D" w14:textId="77777777" w:rsidR="001646B2" w:rsidRPr="0002321A" w:rsidRDefault="00F409DB">
      <w:pPr>
        <w:pStyle w:val="ListBullet"/>
        <w:keepLines/>
        <w:rPr>
          <w:rFonts w:ascii="Century Gothic" w:hAnsi="Century Gothic"/>
        </w:rPr>
      </w:pPr>
      <w:r w:rsidRPr="0002321A">
        <w:rPr>
          <w:rFonts w:ascii="Century Gothic" w:hAnsi="Century Gothic"/>
          <w:color w:val="202622"/>
        </w:rPr>
        <w:t>Home-education parents/carers are present and remain responsible for their children. They are not treated as TWiG staff, substitutes, volunteers or approved supervisors of AP learners.</w:t>
      </w:r>
    </w:p>
    <w:p w14:paraId="7F01F0D0" w14:textId="77777777" w:rsidR="001646B2" w:rsidRPr="0002321A" w:rsidRDefault="00F409DB">
      <w:pPr>
        <w:pStyle w:val="ListBullet"/>
        <w:keepLines/>
        <w:rPr>
          <w:rFonts w:ascii="Century Gothic" w:hAnsi="Century Gothic"/>
        </w:rPr>
      </w:pPr>
      <w:r w:rsidRPr="0002321A">
        <w:rPr>
          <w:rFonts w:ascii="Century Gothic" w:hAnsi="Century Gothic"/>
          <w:color w:val="202622"/>
        </w:rPr>
        <w:t>Home-education parents are not assumed to have DBS checks. They must not be given unsupervised responsibility for, private access to, transport of, personal care of, or direct messaging with an AP learner.</w:t>
      </w:r>
    </w:p>
    <w:p w14:paraId="08804969" w14:textId="77777777" w:rsidR="001646B2" w:rsidRPr="0002321A" w:rsidRDefault="00F409DB">
      <w:pPr>
        <w:pStyle w:val="ListBullet"/>
        <w:keepLines/>
        <w:rPr>
          <w:rFonts w:ascii="Century Gothic" w:hAnsi="Century Gothic"/>
        </w:rPr>
      </w:pPr>
      <w:r w:rsidRPr="0002321A">
        <w:rPr>
          <w:rFonts w:ascii="Century Gothic" w:hAnsi="Century Gothic"/>
          <w:color w:val="202622"/>
        </w:rPr>
        <w:t>All children on site are protected by TWiG’s safeguarding arrangements. Any adult who sees or hears a concern must report it immediately to a TWiG DSL or member of the team.</w:t>
      </w:r>
    </w:p>
    <w:p w14:paraId="3C8CFFB6" w14:textId="77777777" w:rsidR="001646B2" w:rsidRPr="0002321A" w:rsidRDefault="00F409DB">
      <w:pPr>
        <w:pStyle w:val="ListBullet"/>
        <w:keepLines/>
        <w:rPr>
          <w:rFonts w:ascii="Century Gothic" w:hAnsi="Century Gothic"/>
        </w:rPr>
      </w:pPr>
      <w:r w:rsidRPr="0002321A">
        <w:rPr>
          <w:rFonts w:ascii="Century Gothic" w:hAnsi="Century Gothic"/>
          <w:color w:val="202622"/>
        </w:rPr>
        <w:t>The arrangement is reviewed for each AP learner; co-location is not automatic where a commissioner, family, individual plan or risk assessment identifies it as unsuitable.</w:t>
      </w:r>
    </w:p>
    <w:p w14:paraId="083AB64C" w14:textId="77777777" w:rsidR="001646B2" w:rsidRPr="0002321A" w:rsidRDefault="00F409DB">
      <w:pPr>
        <w:pStyle w:val="Heading1"/>
        <w:rPr>
          <w:rFonts w:ascii="Century Gothic" w:hAnsi="Century Gothic"/>
        </w:rPr>
      </w:pPr>
      <w:r w:rsidRPr="0002321A">
        <w:rPr>
          <w:rFonts w:ascii="Century Gothic" w:hAnsi="Century Gothic"/>
        </w:rPr>
        <w:t>2. Benefits considered in the assessment</w:t>
      </w:r>
    </w:p>
    <w:p w14:paraId="4F703888" w14:textId="77777777" w:rsidR="001646B2" w:rsidRPr="0002321A" w:rsidRDefault="00F409DB">
      <w:pPr>
        <w:pStyle w:val="ListBullet"/>
        <w:keepLines/>
        <w:rPr>
          <w:rFonts w:ascii="Century Gothic" w:hAnsi="Century Gothic"/>
        </w:rPr>
      </w:pPr>
      <w:r w:rsidRPr="0002321A">
        <w:rPr>
          <w:rFonts w:ascii="Century Gothic" w:hAnsi="Century Gothic"/>
          <w:color w:val="202622"/>
        </w:rPr>
        <w:t>access to a larger and more varied peer group than a one-to-one placement alone can provide;</w:t>
      </w:r>
    </w:p>
    <w:p w14:paraId="1F3598B8" w14:textId="77777777" w:rsidR="001646B2" w:rsidRPr="0002321A" w:rsidRDefault="00F409DB">
      <w:pPr>
        <w:pStyle w:val="ListBullet"/>
        <w:keepLines/>
        <w:rPr>
          <w:rFonts w:ascii="Century Gothic" w:hAnsi="Century Gothic"/>
        </w:rPr>
      </w:pPr>
      <w:r w:rsidRPr="0002321A">
        <w:rPr>
          <w:rFonts w:ascii="Century Gothic" w:hAnsi="Century Gothic"/>
          <w:color w:val="202622"/>
        </w:rPr>
        <w:t>a stronger sense of belonging and participation in a real woodland community;</w:t>
      </w:r>
    </w:p>
    <w:p w14:paraId="6630801E" w14:textId="77777777" w:rsidR="001646B2" w:rsidRPr="0002321A" w:rsidRDefault="00F409DB">
      <w:pPr>
        <w:pStyle w:val="ListBullet"/>
        <w:keepLines/>
        <w:rPr>
          <w:rFonts w:ascii="Century Gothic" w:hAnsi="Century Gothic"/>
        </w:rPr>
      </w:pPr>
      <w:r w:rsidRPr="0002321A">
        <w:rPr>
          <w:rFonts w:ascii="Century Gothic" w:hAnsi="Century Gothic"/>
          <w:color w:val="202622"/>
        </w:rPr>
        <w:t>natural, low-pressure opportunities for parallel play, shared interests, communication, cooperation and friendship;</w:t>
      </w:r>
    </w:p>
    <w:p w14:paraId="6DAFDE5B" w14:textId="77777777" w:rsidR="001646B2" w:rsidRPr="0002321A" w:rsidRDefault="00F409DB">
      <w:pPr>
        <w:pStyle w:val="ListBullet"/>
        <w:keepLines/>
        <w:rPr>
          <w:rFonts w:ascii="Century Gothic" w:hAnsi="Century Gothic"/>
        </w:rPr>
      </w:pPr>
      <w:r w:rsidRPr="0002321A">
        <w:rPr>
          <w:rFonts w:ascii="Century Gothic" w:hAnsi="Century Gothic"/>
          <w:color w:val="202622"/>
        </w:rPr>
        <w:t>peer modelling across practical, creative, sensory and nature-based activities;</w:t>
      </w:r>
    </w:p>
    <w:p w14:paraId="0EF232A3" w14:textId="77777777" w:rsidR="001646B2" w:rsidRPr="0002321A" w:rsidRDefault="00F409DB">
      <w:pPr>
        <w:pStyle w:val="ListBullet"/>
        <w:keepLines/>
        <w:rPr>
          <w:rFonts w:ascii="Century Gothic" w:hAnsi="Century Gothic"/>
        </w:rPr>
      </w:pPr>
      <w:r w:rsidRPr="0002321A">
        <w:rPr>
          <w:rFonts w:ascii="Century Gothic" w:hAnsi="Century Gothic"/>
          <w:color w:val="202622"/>
        </w:rPr>
        <w:t>reduced stigma and isolation associated with highly individualised provision; and</w:t>
      </w:r>
    </w:p>
    <w:p w14:paraId="7C8D4824" w14:textId="77777777" w:rsidR="001646B2" w:rsidRPr="0002321A" w:rsidRDefault="00F409DB">
      <w:pPr>
        <w:pStyle w:val="ListBullet"/>
        <w:keepLines/>
        <w:rPr>
          <w:rFonts w:ascii="Century Gothic" w:hAnsi="Century Gothic"/>
        </w:rPr>
      </w:pPr>
      <w:r w:rsidRPr="0002321A">
        <w:rPr>
          <w:rFonts w:ascii="Century Gothic" w:hAnsi="Century Gothic"/>
          <w:color w:val="202622"/>
        </w:rPr>
        <w:t>opportunities for adults to observe and support meaningful social development linked to each learner’s programme.</w:t>
      </w:r>
    </w:p>
    <w:p w14:paraId="53157E5E" w14:textId="77777777" w:rsidR="001646B2" w:rsidRPr="0002321A" w:rsidRDefault="00F409DB">
      <w:pPr>
        <w:rPr>
          <w:rFonts w:ascii="Century Gothic" w:hAnsi="Century Gothic"/>
        </w:rPr>
      </w:pPr>
      <w:r w:rsidRPr="0002321A">
        <w:rPr>
          <w:rFonts w:ascii="Century Gothic" w:hAnsi="Century Gothic"/>
        </w:rPr>
        <w:t>These benefits are pursued without requiring an AP learner to socialise, disclose their placement status or join group activities. Participation remains invitational and responsive to regulation and readiness.</w:t>
      </w:r>
    </w:p>
    <w:p w14:paraId="7A9DCE90" w14:textId="77777777" w:rsidR="001646B2" w:rsidRPr="0002321A" w:rsidRDefault="00F409DB">
      <w:pPr>
        <w:pStyle w:val="Heading1"/>
        <w:rPr>
          <w:rFonts w:ascii="Century Gothic" w:hAnsi="Century Gothic"/>
        </w:rPr>
      </w:pPr>
      <w:r w:rsidRPr="0002321A">
        <w:rPr>
          <w:rFonts w:ascii="Century Gothic" w:hAnsi="Century Gothic"/>
        </w:rPr>
        <w:t>3. Roles and responsibilities</w:t>
      </w:r>
    </w:p>
    <w:tbl>
      <w:tblPr>
        <w:tblStyle w:val="TableGrid"/>
        <w:tblW w:w="9360" w:type="dxa"/>
        <w:tblInd w:w="120" w:type="dxa"/>
        <w:tblLayout w:type="fixed"/>
        <w:tblLook w:val="04A0" w:firstRow="1" w:lastRow="0" w:firstColumn="1" w:lastColumn="0" w:noHBand="0" w:noVBand="1"/>
      </w:tblPr>
      <w:tblGrid>
        <w:gridCol w:w="2600"/>
        <w:gridCol w:w="6760"/>
      </w:tblGrid>
      <w:tr w:rsidR="001646B2" w:rsidRPr="0002321A" w14:paraId="06C2F3CB" w14:textId="77777777">
        <w:trPr>
          <w:cantSplit/>
          <w:tblHeader/>
        </w:trPr>
        <w:tc>
          <w:tcPr>
            <w:tcW w:w="2600" w:type="dxa"/>
            <w:shd w:val="clear" w:color="auto" w:fill="E8EEF5"/>
            <w:tcMar>
              <w:top w:w="90" w:type="dxa"/>
              <w:left w:w="120" w:type="dxa"/>
              <w:bottom w:w="90" w:type="dxa"/>
              <w:right w:w="120" w:type="dxa"/>
            </w:tcMar>
          </w:tcPr>
          <w:p w14:paraId="130A522B" w14:textId="77777777" w:rsidR="001646B2" w:rsidRPr="0002321A" w:rsidRDefault="00F409DB">
            <w:pPr>
              <w:rPr>
                <w:rFonts w:ascii="Century Gothic" w:hAnsi="Century Gothic"/>
              </w:rPr>
            </w:pPr>
            <w:r w:rsidRPr="0002321A">
              <w:rPr>
                <w:rFonts w:ascii="Century Gothic" w:hAnsi="Century Gothic"/>
                <w:b/>
                <w:color w:val="1F4D78"/>
                <w:sz w:val="18"/>
              </w:rPr>
              <w:t>Role</w:t>
            </w:r>
          </w:p>
        </w:tc>
        <w:tc>
          <w:tcPr>
            <w:tcW w:w="6760" w:type="dxa"/>
            <w:shd w:val="clear" w:color="auto" w:fill="E8EEF5"/>
            <w:tcMar>
              <w:top w:w="90" w:type="dxa"/>
              <w:left w:w="120" w:type="dxa"/>
              <w:bottom w:w="90" w:type="dxa"/>
              <w:right w:w="120" w:type="dxa"/>
            </w:tcMar>
          </w:tcPr>
          <w:p w14:paraId="0DFEE5CF" w14:textId="77777777" w:rsidR="001646B2" w:rsidRPr="0002321A" w:rsidRDefault="00F409DB">
            <w:pPr>
              <w:rPr>
                <w:rFonts w:ascii="Century Gothic" w:hAnsi="Century Gothic"/>
              </w:rPr>
            </w:pPr>
            <w:r w:rsidRPr="0002321A">
              <w:rPr>
                <w:rFonts w:ascii="Century Gothic" w:hAnsi="Century Gothic"/>
                <w:b/>
                <w:color w:val="1F4D78"/>
                <w:sz w:val="18"/>
              </w:rPr>
              <w:t>Responsibilities</w:t>
            </w:r>
          </w:p>
        </w:tc>
      </w:tr>
      <w:tr w:rsidR="001646B2" w:rsidRPr="0002321A" w14:paraId="31603F5B" w14:textId="77777777">
        <w:tc>
          <w:tcPr>
            <w:tcW w:w="2600" w:type="dxa"/>
          </w:tcPr>
          <w:p w14:paraId="000F7211" w14:textId="77777777" w:rsidR="001646B2" w:rsidRPr="0002321A" w:rsidRDefault="00F409DB">
            <w:pPr>
              <w:rPr>
                <w:rFonts w:ascii="Century Gothic" w:hAnsi="Century Gothic"/>
              </w:rPr>
            </w:pPr>
            <w:r w:rsidRPr="0002321A">
              <w:rPr>
                <w:rFonts w:ascii="Century Gothic" w:hAnsi="Century Gothic"/>
                <w:sz w:val="18"/>
              </w:rPr>
              <w:t>Managing Partners / DSLs</w:t>
            </w:r>
          </w:p>
        </w:tc>
        <w:tc>
          <w:tcPr>
            <w:tcW w:w="6760" w:type="dxa"/>
          </w:tcPr>
          <w:p w14:paraId="6B9795F1" w14:textId="77777777" w:rsidR="001646B2" w:rsidRPr="0002321A" w:rsidRDefault="00F409DB">
            <w:pPr>
              <w:rPr>
                <w:rFonts w:ascii="Century Gothic" w:hAnsi="Century Gothic"/>
              </w:rPr>
            </w:pPr>
            <w:r w:rsidRPr="0002321A">
              <w:rPr>
                <w:rFonts w:ascii="Century Gothic" w:hAnsi="Century Gothic"/>
                <w:sz w:val="18"/>
              </w:rPr>
              <w:t>Approve shared arrangements; ensure safer recruitment, staffing and policy compliance; review incidents and individual suitability; liaise with commissioners and statutory services.</w:t>
            </w:r>
          </w:p>
        </w:tc>
      </w:tr>
      <w:tr w:rsidR="001646B2" w:rsidRPr="0002321A" w14:paraId="31E070FC" w14:textId="77777777">
        <w:tc>
          <w:tcPr>
            <w:tcW w:w="2600" w:type="dxa"/>
          </w:tcPr>
          <w:p w14:paraId="546B5076" w14:textId="77777777" w:rsidR="001646B2" w:rsidRPr="0002321A" w:rsidRDefault="00F409DB">
            <w:pPr>
              <w:rPr>
                <w:rFonts w:ascii="Century Gothic" w:hAnsi="Century Gothic"/>
              </w:rPr>
            </w:pPr>
            <w:r w:rsidRPr="0002321A">
              <w:rPr>
                <w:rFonts w:ascii="Century Gothic" w:hAnsi="Century Gothic"/>
                <w:sz w:val="18"/>
              </w:rPr>
              <w:t>Allocated AP adult</w:t>
            </w:r>
          </w:p>
        </w:tc>
        <w:tc>
          <w:tcPr>
            <w:tcW w:w="6760" w:type="dxa"/>
          </w:tcPr>
          <w:p w14:paraId="33FAA6DE" w14:textId="77777777" w:rsidR="001646B2" w:rsidRPr="0002321A" w:rsidRDefault="00F409DB">
            <w:pPr>
              <w:rPr>
                <w:rFonts w:ascii="Century Gothic" w:hAnsi="Century Gothic"/>
              </w:rPr>
            </w:pPr>
            <w:r w:rsidRPr="0002321A">
              <w:rPr>
                <w:rFonts w:ascii="Century Gothic" w:hAnsi="Century Gothic"/>
                <w:sz w:val="18"/>
              </w:rPr>
              <w:t>Know the learner’s plan and risks; maintain continuous one-to-one supervision; support regulation and participation; prevent unsupervised adult/peer access; record and report concerns.</w:t>
            </w:r>
          </w:p>
        </w:tc>
      </w:tr>
      <w:tr w:rsidR="001646B2" w:rsidRPr="0002321A" w14:paraId="313ACE35" w14:textId="77777777">
        <w:tc>
          <w:tcPr>
            <w:tcW w:w="2600" w:type="dxa"/>
          </w:tcPr>
          <w:p w14:paraId="0A5B4153" w14:textId="77777777" w:rsidR="001646B2" w:rsidRPr="0002321A" w:rsidRDefault="00F409DB">
            <w:pPr>
              <w:rPr>
                <w:rFonts w:ascii="Century Gothic" w:hAnsi="Century Gothic"/>
              </w:rPr>
            </w:pPr>
            <w:r w:rsidRPr="0002321A">
              <w:rPr>
                <w:rFonts w:ascii="Century Gothic" w:hAnsi="Century Gothic"/>
                <w:sz w:val="18"/>
              </w:rPr>
              <w:t>Home-education parent/carer</w:t>
            </w:r>
          </w:p>
        </w:tc>
        <w:tc>
          <w:tcPr>
            <w:tcW w:w="6760" w:type="dxa"/>
          </w:tcPr>
          <w:p w14:paraId="69E5D575" w14:textId="77777777" w:rsidR="001646B2" w:rsidRPr="0002321A" w:rsidRDefault="00F409DB">
            <w:pPr>
              <w:rPr>
                <w:rFonts w:ascii="Century Gothic" w:hAnsi="Century Gothic"/>
              </w:rPr>
            </w:pPr>
            <w:r w:rsidRPr="0002321A">
              <w:rPr>
                <w:rFonts w:ascii="Century Gothic" w:hAnsi="Century Gothic"/>
                <w:sz w:val="18"/>
              </w:rPr>
              <w:t>Continuously supervise own children and siblings; manage their personal care and departure; follow site/activity rules; intervene in their child’s behaviour and seek TWiG help promptly.</w:t>
            </w:r>
          </w:p>
        </w:tc>
      </w:tr>
      <w:tr w:rsidR="001646B2" w:rsidRPr="0002321A" w14:paraId="34B139B9" w14:textId="77777777">
        <w:tc>
          <w:tcPr>
            <w:tcW w:w="2600" w:type="dxa"/>
          </w:tcPr>
          <w:p w14:paraId="3805A5E4" w14:textId="77777777" w:rsidR="001646B2" w:rsidRPr="0002321A" w:rsidRDefault="00F409DB">
            <w:pPr>
              <w:rPr>
                <w:rFonts w:ascii="Century Gothic" w:hAnsi="Century Gothic"/>
              </w:rPr>
            </w:pPr>
            <w:r w:rsidRPr="0002321A">
              <w:rPr>
                <w:rFonts w:ascii="Century Gothic" w:hAnsi="Century Gothic"/>
                <w:sz w:val="18"/>
              </w:rPr>
              <w:t>Session/activity lead</w:t>
            </w:r>
          </w:p>
        </w:tc>
        <w:tc>
          <w:tcPr>
            <w:tcW w:w="6760" w:type="dxa"/>
          </w:tcPr>
          <w:p w14:paraId="4BB9DF1D" w14:textId="77777777" w:rsidR="001646B2" w:rsidRPr="0002321A" w:rsidRDefault="00F409DB">
            <w:pPr>
              <w:rPr>
                <w:rFonts w:ascii="Century Gothic" w:hAnsi="Century Gothic"/>
              </w:rPr>
            </w:pPr>
            <w:r w:rsidRPr="0002321A">
              <w:rPr>
                <w:rFonts w:ascii="Century Gothic" w:hAnsi="Century Gothic"/>
                <w:sz w:val="18"/>
              </w:rPr>
              <w:t>Coordinate zones, capacity, equipment, fire/tools and group activity; brief adults; maintain overall site awareness and dynamic risk assessment.</w:t>
            </w:r>
          </w:p>
        </w:tc>
      </w:tr>
      <w:tr w:rsidR="001646B2" w:rsidRPr="0002321A" w14:paraId="0CC0723D" w14:textId="77777777">
        <w:tc>
          <w:tcPr>
            <w:tcW w:w="2600" w:type="dxa"/>
          </w:tcPr>
          <w:p w14:paraId="0E002E0D" w14:textId="77777777" w:rsidR="001646B2" w:rsidRPr="0002321A" w:rsidRDefault="00F409DB">
            <w:pPr>
              <w:rPr>
                <w:rFonts w:ascii="Century Gothic" w:hAnsi="Century Gothic"/>
              </w:rPr>
            </w:pPr>
            <w:r w:rsidRPr="0002321A">
              <w:rPr>
                <w:rFonts w:ascii="Century Gothic" w:hAnsi="Century Gothic"/>
                <w:sz w:val="18"/>
              </w:rPr>
              <w:t>Commissioner/referrer</w:t>
            </w:r>
          </w:p>
        </w:tc>
        <w:tc>
          <w:tcPr>
            <w:tcW w:w="6760" w:type="dxa"/>
          </w:tcPr>
          <w:p w14:paraId="37F352E8" w14:textId="77777777" w:rsidR="001646B2" w:rsidRPr="0002321A" w:rsidRDefault="00F409DB">
            <w:pPr>
              <w:rPr>
                <w:rFonts w:ascii="Century Gothic" w:hAnsi="Century Gothic"/>
              </w:rPr>
            </w:pPr>
            <w:r w:rsidRPr="0002321A">
              <w:rPr>
                <w:rFonts w:ascii="Century Gothic" w:hAnsi="Century Gothic"/>
                <w:sz w:val="18"/>
              </w:rPr>
              <w:t xml:space="preserve">Provide current safeguarding, SEND, medical, behaviour and risk </w:t>
            </w:r>
            <w:r w:rsidRPr="0002321A">
              <w:rPr>
                <w:rFonts w:ascii="Century Gothic" w:hAnsi="Century Gothic"/>
                <w:sz w:val="18"/>
              </w:rPr>
              <w:lastRenderedPageBreak/>
              <w:t>information; agree outcomes and supervision; participate in reviews and respond to material changes.</w:t>
            </w:r>
          </w:p>
        </w:tc>
      </w:tr>
      <w:tr w:rsidR="001646B2" w:rsidRPr="0002321A" w14:paraId="6A12C794" w14:textId="77777777">
        <w:tc>
          <w:tcPr>
            <w:tcW w:w="2600" w:type="dxa"/>
          </w:tcPr>
          <w:p w14:paraId="4DEB4D79" w14:textId="77777777" w:rsidR="001646B2" w:rsidRPr="0002321A" w:rsidRDefault="00F409DB">
            <w:pPr>
              <w:rPr>
                <w:rFonts w:ascii="Century Gothic" w:hAnsi="Century Gothic"/>
              </w:rPr>
            </w:pPr>
            <w:r w:rsidRPr="0002321A">
              <w:rPr>
                <w:rFonts w:ascii="Century Gothic" w:hAnsi="Century Gothic"/>
                <w:sz w:val="18"/>
              </w:rPr>
              <w:lastRenderedPageBreak/>
              <w:t>Children and young people</w:t>
            </w:r>
          </w:p>
        </w:tc>
        <w:tc>
          <w:tcPr>
            <w:tcW w:w="6760" w:type="dxa"/>
          </w:tcPr>
          <w:p w14:paraId="57080774" w14:textId="77777777" w:rsidR="001646B2" w:rsidRPr="0002321A" w:rsidRDefault="00F409DB">
            <w:pPr>
              <w:rPr>
                <w:rFonts w:ascii="Century Gothic" w:hAnsi="Century Gothic"/>
              </w:rPr>
            </w:pPr>
            <w:r w:rsidRPr="0002321A">
              <w:rPr>
                <w:rFonts w:ascii="Century Gothic" w:hAnsi="Century Gothic"/>
                <w:sz w:val="18"/>
              </w:rPr>
              <w:t>Are supported to communicate needs, boundaries and worries. They are not made responsible for managing risk or required to sign a behaviour contract.</w:t>
            </w:r>
          </w:p>
        </w:tc>
      </w:tr>
    </w:tbl>
    <w:p w14:paraId="6D7F5BD2" w14:textId="77777777" w:rsidR="001646B2" w:rsidRPr="0002321A" w:rsidRDefault="00F409DB">
      <w:pPr>
        <w:pStyle w:val="Heading1"/>
        <w:rPr>
          <w:rFonts w:ascii="Century Gothic" w:hAnsi="Century Gothic"/>
        </w:rPr>
      </w:pPr>
      <w:r w:rsidRPr="0002321A">
        <w:rPr>
          <w:rFonts w:ascii="Century Gothic" w:hAnsi="Century Gothic"/>
        </w:rPr>
        <w:t>4. Risk-rating method</w:t>
      </w:r>
    </w:p>
    <w:p w14:paraId="49F26613" w14:textId="77777777" w:rsidR="001646B2" w:rsidRPr="0002321A" w:rsidRDefault="00F409DB">
      <w:pPr>
        <w:rPr>
          <w:rFonts w:ascii="Century Gothic" w:hAnsi="Century Gothic"/>
        </w:rPr>
      </w:pPr>
      <w:r w:rsidRPr="0002321A">
        <w:rPr>
          <w:rFonts w:ascii="Century Gothic" w:hAnsi="Century Gothic"/>
        </w:rPr>
        <w:t>Risk score = severity × likelihood. Ratings shown are planning judgements and must be adjusted dynamically where an individual plan, activity or current presentation changes the risk.</w:t>
      </w:r>
    </w:p>
    <w:tbl>
      <w:tblPr>
        <w:tblStyle w:val="TableGrid"/>
        <w:tblW w:w="9360" w:type="dxa"/>
        <w:tblInd w:w="120" w:type="dxa"/>
        <w:tblLayout w:type="fixed"/>
        <w:tblLook w:val="04A0" w:firstRow="1" w:lastRow="0" w:firstColumn="1" w:lastColumn="0" w:noHBand="0" w:noVBand="1"/>
      </w:tblPr>
      <w:tblGrid>
        <w:gridCol w:w="1200"/>
        <w:gridCol w:w="1800"/>
        <w:gridCol w:w="6360"/>
      </w:tblGrid>
      <w:tr w:rsidR="001646B2" w:rsidRPr="0002321A" w14:paraId="09ADB833" w14:textId="77777777">
        <w:trPr>
          <w:cantSplit/>
          <w:tblHeader/>
        </w:trPr>
        <w:tc>
          <w:tcPr>
            <w:tcW w:w="1200" w:type="dxa"/>
            <w:shd w:val="clear" w:color="auto" w:fill="E8EEF5"/>
            <w:tcMar>
              <w:top w:w="90" w:type="dxa"/>
              <w:left w:w="120" w:type="dxa"/>
              <w:bottom w:w="90" w:type="dxa"/>
              <w:right w:w="120" w:type="dxa"/>
            </w:tcMar>
          </w:tcPr>
          <w:p w14:paraId="7342B832" w14:textId="77777777" w:rsidR="001646B2" w:rsidRPr="0002321A" w:rsidRDefault="00F409DB">
            <w:pPr>
              <w:rPr>
                <w:rFonts w:ascii="Century Gothic" w:hAnsi="Century Gothic"/>
              </w:rPr>
            </w:pPr>
            <w:r w:rsidRPr="0002321A">
              <w:rPr>
                <w:rFonts w:ascii="Century Gothic" w:hAnsi="Century Gothic"/>
                <w:b/>
                <w:color w:val="1F4D78"/>
                <w:sz w:val="18"/>
              </w:rPr>
              <w:t>Score</w:t>
            </w:r>
          </w:p>
        </w:tc>
        <w:tc>
          <w:tcPr>
            <w:tcW w:w="1800" w:type="dxa"/>
            <w:shd w:val="clear" w:color="auto" w:fill="E8EEF5"/>
            <w:tcMar>
              <w:top w:w="90" w:type="dxa"/>
              <w:left w:w="120" w:type="dxa"/>
              <w:bottom w:w="90" w:type="dxa"/>
              <w:right w:w="120" w:type="dxa"/>
            </w:tcMar>
          </w:tcPr>
          <w:p w14:paraId="61A15970" w14:textId="77777777" w:rsidR="001646B2" w:rsidRPr="0002321A" w:rsidRDefault="00F409DB">
            <w:pPr>
              <w:rPr>
                <w:rFonts w:ascii="Century Gothic" w:hAnsi="Century Gothic"/>
              </w:rPr>
            </w:pPr>
            <w:r w:rsidRPr="0002321A">
              <w:rPr>
                <w:rFonts w:ascii="Century Gothic" w:hAnsi="Century Gothic"/>
                <w:b/>
                <w:color w:val="1F4D78"/>
                <w:sz w:val="18"/>
              </w:rPr>
              <w:t>Level</w:t>
            </w:r>
          </w:p>
        </w:tc>
        <w:tc>
          <w:tcPr>
            <w:tcW w:w="6360" w:type="dxa"/>
            <w:shd w:val="clear" w:color="auto" w:fill="E8EEF5"/>
            <w:tcMar>
              <w:top w:w="90" w:type="dxa"/>
              <w:left w:w="120" w:type="dxa"/>
              <w:bottom w:w="90" w:type="dxa"/>
              <w:right w:w="120" w:type="dxa"/>
            </w:tcMar>
          </w:tcPr>
          <w:p w14:paraId="05F10086" w14:textId="77777777" w:rsidR="001646B2" w:rsidRPr="0002321A" w:rsidRDefault="00F409DB">
            <w:pPr>
              <w:rPr>
                <w:rFonts w:ascii="Century Gothic" w:hAnsi="Century Gothic"/>
              </w:rPr>
            </w:pPr>
            <w:r w:rsidRPr="0002321A">
              <w:rPr>
                <w:rFonts w:ascii="Century Gothic" w:hAnsi="Century Gothic"/>
                <w:b/>
                <w:color w:val="1F4D78"/>
                <w:sz w:val="18"/>
              </w:rPr>
              <w:t>Action</w:t>
            </w:r>
          </w:p>
        </w:tc>
      </w:tr>
      <w:tr w:rsidR="001646B2" w:rsidRPr="0002321A" w14:paraId="47E99DC2" w14:textId="77777777">
        <w:tc>
          <w:tcPr>
            <w:tcW w:w="1200" w:type="dxa"/>
          </w:tcPr>
          <w:p w14:paraId="688033BF" w14:textId="77777777" w:rsidR="001646B2" w:rsidRPr="0002321A" w:rsidRDefault="00F409DB">
            <w:pPr>
              <w:rPr>
                <w:rFonts w:ascii="Century Gothic" w:hAnsi="Century Gothic"/>
              </w:rPr>
            </w:pPr>
            <w:r w:rsidRPr="0002321A">
              <w:rPr>
                <w:rFonts w:ascii="Century Gothic" w:hAnsi="Century Gothic"/>
                <w:sz w:val="18"/>
              </w:rPr>
              <w:t>1–4</w:t>
            </w:r>
          </w:p>
        </w:tc>
        <w:tc>
          <w:tcPr>
            <w:tcW w:w="1800" w:type="dxa"/>
          </w:tcPr>
          <w:p w14:paraId="194E2192" w14:textId="77777777" w:rsidR="001646B2" w:rsidRPr="0002321A" w:rsidRDefault="00F409DB">
            <w:pPr>
              <w:rPr>
                <w:rFonts w:ascii="Century Gothic" w:hAnsi="Century Gothic"/>
              </w:rPr>
            </w:pPr>
            <w:r w:rsidRPr="0002321A">
              <w:rPr>
                <w:rFonts w:ascii="Century Gothic" w:hAnsi="Century Gothic"/>
                <w:sz w:val="18"/>
              </w:rPr>
              <w:t>Low</w:t>
            </w:r>
          </w:p>
        </w:tc>
        <w:tc>
          <w:tcPr>
            <w:tcW w:w="6360" w:type="dxa"/>
          </w:tcPr>
          <w:p w14:paraId="656AA931" w14:textId="77777777" w:rsidR="001646B2" w:rsidRPr="0002321A" w:rsidRDefault="00F409DB">
            <w:pPr>
              <w:rPr>
                <w:rFonts w:ascii="Century Gothic" w:hAnsi="Century Gothic"/>
              </w:rPr>
            </w:pPr>
            <w:r w:rsidRPr="0002321A">
              <w:rPr>
                <w:rFonts w:ascii="Century Gothic" w:hAnsi="Century Gothic"/>
                <w:sz w:val="18"/>
              </w:rPr>
              <w:t>Maintain controls and monitor.</w:t>
            </w:r>
          </w:p>
        </w:tc>
      </w:tr>
      <w:tr w:rsidR="001646B2" w:rsidRPr="0002321A" w14:paraId="4DD432A4" w14:textId="77777777">
        <w:tc>
          <w:tcPr>
            <w:tcW w:w="1200" w:type="dxa"/>
          </w:tcPr>
          <w:p w14:paraId="6855F6F6" w14:textId="77777777" w:rsidR="001646B2" w:rsidRPr="0002321A" w:rsidRDefault="00F409DB">
            <w:pPr>
              <w:rPr>
                <w:rFonts w:ascii="Century Gothic" w:hAnsi="Century Gothic"/>
              </w:rPr>
            </w:pPr>
            <w:r w:rsidRPr="0002321A">
              <w:rPr>
                <w:rFonts w:ascii="Century Gothic" w:hAnsi="Century Gothic"/>
                <w:sz w:val="18"/>
              </w:rPr>
              <w:t>5–9</w:t>
            </w:r>
          </w:p>
        </w:tc>
        <w:tc>
          <w:tcPr>
            <w:tcW w:w="1800" w:type="dxa"/>
          </w:tcPr>
          <w:p w14:paraId="44F03341" w14:textId="77777777" w:rsidR="001646B2" w:rsidRPr="0002321A" w:rsidRDefault="00F409DB">
            <w:pPr>
              <w:rPr>
                <w:rFonts w:ascii="Century Gothic" w:hAnsi="Century Gothic"/>
              </w:rPr>
            </w:pPr>
            <w:r w:rsidRPr="0002321A">
              <w:rPr>
                <w:rFonts w:ascii="Century Gothic" w:hAnsi="Century Gothic"/>
                <w:sz w:val="18"/>
              </w:rPr>
              <w:t>Medium</w:t>
            </w:r>
          </w:p>
        </w:tc>
        <w:tc>
          <w:tcPr>
            <w:tcW w:w="6360" w:type="dxa"/>
          </w:tcPr>
          <w:p w14:paraId="4DEB1011" w14:textId="77777777" w:rsidR="001646B2" w:rsidRPr="0002321A" w:rsidRDefault="00F409DB">
            <w:pPr>
              <w:rPr>
                <w:rFonts w:ascii="Century Gothic" w:hAnsi="Century Gothic"/>
              </w:rPr>
            </w:pPr>
            <w:r w:rsidRPr="0002321A">
              <w:rPr>
                <w:rFonts w:ascii="Century Gothic" w:hAnsi="Century Gothic"/>
                <w:sz w:val="18"/>
              </w:rPr>
              <w:t>Apply additional controls and monitor actively.</w:t>
            </w:r>
          </w:p>
        </w:tc>
      </w:tr>
      <w:tr w:rsidR="001646B2" w:rsidRPr="0002321A" w14:paraId="048A285D" w14:textId="77777777">
        <w:tc>
          <w:tcPr>
            <w:tcW w:w="1200" w:type="dxa"/>
          </w:tcPr>
          <w:p w14:paraId="60A7AEF1" w14:textId="77777777" w:rsidR="001646B2" w:rsidRPr="0002321A" w:rsidRDefault="00F409DB">
            <w:pPr>
              <w:rPr>
                <w:rFonts w:ascii="Century Gothic" w:hAnsi="Century Gothic"/>
              </w:rPr>
            </w:pPr>
            <w:r w:rsidRPr="0002321A">
              <w:rPr>
                <w:rFonts w:ascii="Century Gothic" w:hAnsi="Century Gothic"/>
                <w:sz w:val="18"/>
              </w:rPr>
              <w:t>10–16</w:t>
            </w:r>
          </w:p>
        </w:tc>
        <w:tc>
          <w:tcPr>
            <w:tcW w:w="1800" w:type="dxa"/>
          </w:tcPr>
          <w:p w14:paraId="1BEF4CF0" w14:textId="77777777" w:rsidR="001646B2" w:rsidRPr="0002321A" w:rsidRDefault="00F409DB">
            <w:pPr>
              <w:rPr>
                <w:rFonts w:ascii="Century Gothic" w:hAnsi="Century Gothic"/>
              </w:rPr>
            </w:pPr>
            <w:r w:rsidRPr="0002321A">
              <w:rPr>
                <w:rFonts w:ascii="Century Gothic" w:hAnsi="Century Gothic"/>
                <w:sz w:val="18"/>
              </w:rPr>
              <w:t>High</w:t>
            </w:r>
          </w:p>
        </w:tc>
        <w:tc>
          <w:tcPr>
            <w:tcW w:w="6360" w:type="dxa"/>
          </w:tcPr>
          <w:p w14:paraId="4667508E" w14:textId="77777777" w:rsidR="001646B2" w:rsidRPr="0002321A" w:rsidRDefault="00F409DB">
            <w:pPr>
              <w:rPr>
                <w:rFonts w:ascii="Century Gothic" w:hAnsi="Century Gothic"/>
              </w:rPr>
            </w:pPr>
            <w:r w:rsidRPr="0002321A">
              <w:rPr>
                <w:rFonts w:ascii="Century Gothic" w:hAnsi="Century Gothic"/>
                <w:sz w:val="18"/>
              </w:rPr>
              <w:t>Do not continue unchanged; reduce risk and obtain lead approval.</w:t>
            </w:r>
          </w:p>
        </w:tc>
      </w:tr>
      <w:tr w:rsidR="001646B2" w:rsidRPr="0002321A" w14:paraId="6923B809" w14:textId="77777777">
        <w:tc>
          <w:tcPr>
            <w:tcW w:w="1200" w:type="dxa"/>
          </w:tcPr>
          <w:p w14:paraId="433B23EB" w14:textId="77777777" w:rsidR="001646B2" w:rsidRPr="0002321A" w:rsidRDefault="00F409DB">
            <w:pPr>
              <w:rPr>
                <w:rFonts w:ascii="Century Gothic" w:hAnsi="Century Gothic"/>
              </w:rPr>
            </w:pPr>
            <w:r w:rsidRPr="0002321A">
              <w:rPr>
                <w:rFonts w:ascii="Century Gothic" w:hAnsi="Century Gothic"/>
                <w:sz w:val="18"/>
              </w:rPr>
              <w:t>17–25</w:t>
            </w:r>
          </w:p>
        </w:tc>
        <w:tc>
          <w:tcPr>
            <w:tcW w:w="1800" w:type="dxa"/>
          </w:tcPr>
          <w:p w14:paraId="4EDDC7AF" w14:textId="77777777" w:rsidR="001646B2" w:rsidRPr="0002321A" w:rsidRDefault="00F409DB">
            <w:pPr>
              <w:rPr>
                <w:rFonts w:ascii="Century Gothic" w:hAnsi="Century Gothic"/>
              </w:rPr>
            </w:pPr>
            <w:r w:rsidRPr="0002321A">
              <w:rPr>
                <w:rFonts w:ascii="Century Gothic" w:hAnsi="Century Gothic"/>
                <w:sz w:val="18"/>
              </w:rPr>
              <w:t>Very high</w:t>
            </w:r>
          </w:p>
        </w:tc>
        <w:tc>
          <w:tcPr>
            <w:tcW w:w="6360" w:type="dxa"/>
          </w:tcPr>
          <w:p w14:paraId="2D427232" w14:textId="77777777" w:rsidR="001646B2" w:rsidRPr="0002321A" w:rsidRDefault="00F409DB">
            <w:pPr>
              <w:rPr>
                <w:rFonts w:ascii="Century Gothic" w:hAnsi="Century Gothic"/>
              </w:rPr>
            </w:pPr>
            <w:r w:rsidRPr="0002321A">
              <w:rPr>
                <w:rFonts w:ascii="Century Gothic" w:hAnsi="Century Gothic"/>
                <w:sz w:val="18"/>
              </w:rPr>
              <w:t>Stop or do not start the shared arrangement/activity.</w:t>
            </w:r>
          </w:p>
        </w:tc>
      </w:tr>
    </w:tbl>
    <w:p w14:paraId="1A58233D" w14:textId="77777777" w:rsidR="001646B2" w:rsidRPr="0002321A" w:rsidRDefault="00F409DB">
      <w:pPr>
        <w:pStyle w:val="Heading1"/>
        <w:rPr>
          <w:rFonts w:ascii="Century Gothic" w:hAnsi="Century Gothic"/>
        </w:rPr>
      </w:pPr>
      <w:r w:rsidRPr="0002321A">
        <w:rPr>
          <w:rFonts w:ascii="Century Gothic" w:hAnsi="Century Gothic"/>
        </w:rPr>
        <w:t>5. Risk assessment</w:t>
      </w:r>
    </w:p>
    <w:tbl>
      <w:tblPr>
        <w:tblStyle w:val="TableGrid"/>
        <w:tblW w:w="9600" w:type="dxa"/>
        <w:tblInd w:w="120" w:type="dxa"/>
        <w:tblLayout w:type="fixed"/>
        <w:tblLook w:val="04A0" w:firstRow="1" w:lastRow="0" w:firstColumn="1" w:lastColumn="0" w:noHBand="0" w:noVBand="1"/>
      </w:tblPr>
      <w:tblGrid>
        <w:gridCol w:w="1900"/>
        <w:gridCol w:w="1250"/>
        <w:gridCol w:w="4050"/>
        <w:gridCol w:w="700"/>
        <w:gridCol w:w="750"/>
        <w:gridCol w:w="950"/>
      </w:tblGrid>
      <w:tr w:rsidR="001646B2" w:rsidRPr="0002321A" w14:paraId="224E3BF2" w14:textId="77777777">
        <w:trPr>
          <w:cantSplit/>
          <w:tblHeader/>
        </w:trPr>
        <w:tc>
          <w:tcPr>
            <w:tcW w:w="1900" w:type="dxa"/>
            <w:shd w:val="clear" w:color="auto" w:fill="E8EEF5"/>
            <w:tcMar>
              <w:top w:w="90" w:type="dxa"/>
              <w:left w:w="120" w:type="dxa"/>
              <w:bottom w:w="90" w:type="dxa"/>
              <w:right w:w="120" w:type="dxa"/>
            </w:tcMar>
          </w:tcPr>
          <w:p w14:paraId="424C9933" w14:textId="77777777" w:rsidR="001646B2" w:rsidRPr="0002321A" w:rsidRDefault="00F409DB">
            <w:pPr>
              <w:rPr>
                <w:rFonts w:ascii="Century Gothic" w:hAnsi="Century Gothic"/>
              </w:rPr>
            </w:pPr>
            <w:r w:rsidRPr="0002321A">
              <w:rPr>
                <w:rFonts w:ascii="Century Gothic" w:hAnsi="Century Gothic"/>
                <w:b/>
                <w:color w:val="1F4D78"/>
                <w:sz w:val="15"/>
              </w:rPr>
              <w:t>Hazard and potential harm</w:t>
            </w:r>
          </w:p>
        </w:tc>
        <w:tc>
          <w:tcPr>
            <w:tcW w:w="1250" w:type="dxa"/>
            <w:shd w:val="clear" w:color="auto" w:fill="E8EEF5"/>
            <w:tcMar>
              <w:top w:w="90" w:type="dxa"/>
              <w:left w:w="120" w:type="dxa"/>
              <w:bottom w:w="90" w:type="dxa"/>
              <w:right w:w="120" w:type="dxa"/>
            </w:tcMar>
          </w:tcPr>
          <w:p w14:paraId="0F9E22A8" w14:textId="77777777" w:rsidR="001646B2" w:rsidRPr="0002321A" w:rsidRDefault="00F409DB">
            <w:pPr>
              <w:rPr>
                <w:rFonts w:ascii="Century Gothic" w:hAnsi="Century Gothic"/>
              </w:rPr>
            </w:pPr>
            <w:r w:rsidRPr="0002321A">
              <w:rPr>
                <w:rFonts w:ascii="Century Gothic" w:hAnsi="Century Gothic"/>
                <w:b/>
                <w:color w:val="1F4D78"/>
                <w:sz w:val="15"/>
              </w:rPr>
              <w:t>Who may be harmed</w:t>
            </w:r>
          </w:p>
        </w:tc>
        <w:tc>
          <w:tcPr>
            <w:tcW w:w="4050" w:type="dxa"/>
            <w:shd w:val="clear" w:color="auto" w:fill="E8EEF5"/>
            <w:tcMar>
              <w:top w:w="90" w:type="dxa"/>
              <w:left w:w="120" w:type="dxa"/>
              <w:bottom w:w="90" w:type="dxa"/>
              <w:right w:w="120" w:type="dxa"/>
            </w:tcMar>
          </w:tcPr>
          <w:p w14:paraId="40A43470" w14:textId="77777777" w:rsidR="001646B2" w:rsidRPr="0002321A" w:rsidRDefault="00F409DB">
            <w:pPr>
              <w:rPr>
                <w:rFonts w:ascii="Century Gothic" w:hAnsi="Century Gothic"/>
              </w:rPr>
            </w:pPr>
            <w:r w:rsidRPr="0002321A">
              <w:rPr>
                <w:rFonts w:ascii="Century Gothic" w:hAnsi="Century Gothic"/>
                <w:b/>
                <w:color w:val="1F4D78"/>
                <w:sz w:val="15"/>
              </w:rPr>
              <w:t>Controls required</w:t>
            </w:r>
          </w:p>
        </w:tc>
        <w:tc>
          <w:tcPr>
            <w:tcW w:w="700" w:type="dxa"/>
            <w:shd w:val="clear" w:color="auto" w:fill="E8EEF5"/>
            <w:tcMar>
              <w:top w:w="90" w:type="dxa"/>
              <w:left w:w="120" w:type="dxa"/>
              <w:bottom w:w="90" w:type="dxa"/>
              <w:right w:w="120" w:type="dxa"/>
            </w:tcMar>
          </w:tcPr>
          <w:p w14:paraId="767C895F" w14:textId="77777777" w:rsidR="001646B2" w:rsidRPr="0002321A" w:rsidRDefault="00F409DB">
            <w:pPr>
              <w:rPr>
                <w:rFonts w:ascii="Century Gothic" w:hAnsi="Century Gothic"/>
              </w:rPr>
            </w:pPr>
            <w:r w:rsidRPr="0002321A">
              <w:rPr>
                <w:rFonts w:ascii="Century Gothic" w:hAnsi="Century Gothic"/>
                <w:b/>
                <w:color w:val="1F4D78"/>
                <w:sz w:val="15"/>
              </w:rPr>
              <w:t>Initial</w:t>
            </w:r>
          </w:p>
        </w:tc>
        <w:tc>
          <w:tcPr>
            <w:tcW w:w="750" w:type="dxa"/>
            <w:shd w:val="clear" w:color="auto" w:fill="E8EEF5"/>
            <w:tcMar>
              <w:top w:w="90" w:type="dxa"/>
              <w:left w:w="120" w:type="dxa"/>
              <w:bottom w:w="90" w:type="dxa"/>
              <w:right w:w="120" w:type="dxa"/>
            </w:tcMar>
          </w:tcPr>
          <w:p w14:paraId="22AEF5CD" w14:textId="77777777" w:rsidR="001646B2" w:rsidRPr="0002321A" w:rsidRDefault="00F409DB">
            <w:pPr>
              <w:rPr>
                <w:rFonts w:ascii="Century Gothic" w:hAnsi="Century Gothic"/>
              </w:rPr>
            </w:pPr>
            <w:r w:rsidRPr="0002321A">
              <w:rPr>
                <w:rFonts w:ascii="Century Gothic" w:hAnsi="Century Gothic"/>
                <w:b/>
                <w:color w:val="1F4D78"/>
                <w:sz w:val="15"/>
              </w:rPr>
              <w:t>Residual</w:t>
            </w:r>
          </w:p>
        </w:tc>
        <w:tc>
          <w:tcPr>
            <w:tcW w:w="950" w:type="dxa"/>
            <w:shd w:val="clear" w:color="auto" w:fill="E8EEF5"/>
            <w:tcMar>
              <w:top w:w="90" w:type="dxa"/>
              <w:left w:w="120" w:type="dxa"/>
              <w:bottom w:w="90" w:type="dxa"/>
              <w:right w:w="120" w:type="dxa"/>
            </w:tcMar>
          </w:tcPr>
          <w:p w14:paraId="2D188FB7" w14:textId="77777777" w:rsidR="001646B2" w:rsidRPr="0002321A" w:rsidRDefault="00F409DB">
            <w:pPr>
              <w:rPr>
                <w:rFonts w:ascii="Century Gothic" w:hAnsi="Century Gothic"/>
              </w:rPr>
            </w:pPr>
            <w:r w:rsidRPr="0002321A">
              <w:rPr>
                <w:rFonts w:ascii="Century Gothic" w:hAnsi="Century Gothic"/>
                <w:b/>
                <w:color w:val="1F4D78"/>
                <w:sz w:val="15"/>
              </w:rPr>
              <w:t>Owner</w:t>
            </w:r>
          </w:p>
        </w:tc>
      </w:tr>
      <w:tr w:rsidR="001646B2" w:rsidRPr="0002321A" w14:paraId="5F7C23A4" w14:textId="77777777">
        <w:tc>
          <w:tcPr>
            <w:tcW w:w="1900" w:type="dxa"/>
          </w:tcPr>
          <w:p w14:paraId="2E5E6BF0" w14:textId="77777777" w:rsidR="001646B2" w:rsidRPr="0002321A" w:rsidRDefault="00F409DB">
            <w:pPr>
              <w:rPr>
                <w:rFonts w:ascii="Century Gothic" w:hAnsi="Century Gothic"/>
              </w:rPr>
            </w:pPr>
            <w:r w:rsidRPr="0002321A">
              <w:rPr>
                <w:rFonts w:ascii="Century Gothic" w:hAnsi="Century Gothic"/>
                <w:sz w:val="15"/>
              </w:rPr>
              <w:t>Unclear supervision or transfer of responsibility</w:t>
            </w:r>
          </w:p>
        </w:tc>
        <w:tc>
          <w:tcPr>
            <w:tcW w:w="1250" w:type="dxa"/>
          </w:tcPr>
          <w:p w14:paraId="775F926D" w14:textId="77777777" w:rsidR="001646B2" w:rsidRPr="0002321A" w:rsidRDefault="00F409DB">
            <w:pPr>
              <w:rPr>
                <w:rFonts w:ascii="Century Gothic" w:hAnsi="Century Gothic"/>
              </w:rPr>
            </w:pPr>
            <w:r w:rsidRPr="0002321A">
              <w:rPr>
                <w:rFonts w:ascii="Century Gothic" w:hAnsi="Century Gothic"/>
                <w:sz w:val="15"/>
              </w:rPr>
              <w:t>All children.</w:t>
            </w:r>
          </w:p>
        </w:tc>
        <w:tc>
          <w:tcPr>
            <w:tcW w:w="4050" w:type="dxa"/>
          </w:tcPr>
          <w:p w14:paraId="2881614D" w14:textId="77777777" w:rsidR="001646B2" w:rsidRPr="0002321A" w:rsidRDefault="00F409DB">
            <w:pPr>
              <w:rPr>
                <w:rFonts w:ascii="Century Gothic" w:hAnsi="Century Gothic"/>
              </w:rPr>
            </w:pPr>
            <w:r w:rsidRPr="0002321A">
              <w:rPr>
                <w:rFonts w:ascii="Century Gothic" w:hAnsi="Century Gothic"/>
                <w:sz w:val="15"/>
              </w:rPr>
              <w:t>Named AP adult recorded daily; parent responsibility explained at induction; adults do not assume another person is supervising; explicit handover for breaks/emergencies; live attendance records.</w:t>
            </w:r>
          </w:p>
        </w:tc>
        <w:tc>
          <w:tcPr>
            <w:tcW w:w="700" w:type="dxa"/>
          </w:tcPr>
          <w:p w14:paraId="067E8AA3"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3F994384"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75BFF08C" w14:textId="77777777" w:rsidR="001646B2" w:rsidRPr="0002321A" w:rsidRDefault="00F409DB">
            <w:pPr>
              <w:rPr>
                <w:rFonts w:ascii="Century Gothic" w:hAnsi="Century Gothic"/>
              </w:rPr>
            </w:pPr>
            <w:r w:rsidRPr="0002321A">
              <w:rPr>
                <w:rFonts w:ascii="Century Gothic" w:hAnsi="Century Gothic"/>
                <w:sz w:val="15"/>
              </w:rPr>
              <w:t>Managing Partner / session lead</w:t>
            </w:r>
          </w:p>
        </w:tc>
      </w:tr>
      <w:tr w:rsidR="001646B2" w:rsidRPr="0002321A" w14:paraId="1159C656" w14:textId="77777777">
        <w:tc>
          <w:tcPr>
            <w:tcW w:w="1900" w:type="dxa"/>
          </w:tcPr>
          <w:p w14:paraId="3870434A" w14:textId="77777777" w:rsidR="001646B2" w:rsidRPr="0002321A" w:rsidRDefault="00F409DB">
            <w:pPr>
              <w:rPr>
                <w:rFonts w:ascii="Century Gothic" w:hAnsi="Century Gothic"/>
              </w:rPr>
            </w:pPr>
            <w:r w:rsidRPr="0002321A">
              <w:rPr>
                <w:rFonts w:ascii="Century Gothic" w:hAnsi="Century Gothic"/>
                <w:sz w:val="15"/>
              </w:rPr>
              <w:t>Unvetted adults sharing the site</w:t>
            </w:r>
          </w:p>
        </w:tc>
        <w:tc>
          <w:tcPr>
            <w:tcW w:w="1250" w:type="dxa"/>
          </w:tcPr>
          <w:p w14:paraId="45D23943" w14:textId="77777777" w:rsidR="001646B2" w:rsidRPr="0002321A" w:rsidRDefault="00F409DB">
            <w:pPr>
              <w:rPr>
                <w:rFonts w:ascii="Century Gothic" w:hAnsi="Century Gothic"/>
              </w:rPr>
            </w:pPr>
            <w:r w:rsidRPr="0002321A">
              <w:rPr>
                <w:rFonts w:ascii="Century Gothic" w:hAnsi="Century Gothic"/>
                <w:sz w:val="15"/>
              </w:rPr>
              <w:t>AP learners and home-educated children.</w:t>
            </w:r>
          </w:p>
        </w:tc>
        <w:tc>
          <w:tcPr>
            <w:tcW w:w="4050" w:type="dxa"/>
          </w:tcPr>
          <w:p w14:paraId="2CEB8ED7" w14:textId="77777777" w:rsidR="001646B2" w:rsidRPr="0002321A" w:rsidRDefault="00F409DB">
            <w:pPr>
              <w:rPr>
                <w:rFonts w:ascii="Century Gothic" w:hAnsi="Century Gothic"/>
              </w:rPr>
            </w:pPr>
            <w:r w:rsidRPr="0002321A">
              <w:rPr>
                <w:rFonts w:ascii="Century Gothic" w:hAnsi="Century Gothic"/>
                <w:sz w:val="15"/>
              </w:rPr>
              <w:t>AP learner remains with safer-recruited TWiG adult; parents are never used as AP supervisors; no private/enclosed one-to-one contact; professional boundaries briefed; concern reported to DSL; visitors supervised.</w:t>
            </w:r>
          </w:p>
        </w:tc>
        <w:tc>
          <w:tcPr>
            <w:tcW w:w="700" w:type="dxa"/>
          </w:tcPr>
          <w:p w14:paraId="63D39D3A"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4843B314"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6839ED84" w14:textId="77777777" w:rsidR="001646B2" w:rsidRPr="0002321A" w:rsidRDefault="00F409DB">
            <w:pPr>
              <w:rPr>
                <w:rFonts w:ascii="Century Gothic" w:hAnsi="Century Gothic"/>
              </w:rPr>
            </w:pPr>
            <w:r w:rsidRPr="0002321A">
              <w:rPr>
                <w:rFonts w:ascii="Century Gothic" w:hAnsi="Century Gothic"/>
                <w:sz w:val="15"/>
              </w:rPr>
              <w:t>DSL / allocated AP adult</w:t>
            </w:r>
          </w:p>
        </w:tc>
      </w:tr>
      <w:tr w:rsidR="001646B2" w:rsidRPr="0002321A" w14:paraId="06DF2B38" w14:textId="77777777">
        <w:tc>
          <w:tcPr>
            <w:tcW w:w="1900" w:type="dxa"/>
          </w:tcPr>
          <w:p w14:paraId="3C1A7B81" w14:textId="77777777" w:rsidR="001646B2" w:rsidRPr="0002321A" w:rsidRDefault="00F409DB">
            <w:pPr>
              <w:rPr>
                <w:rFonts w:ascii="Century Gothic" w:hAnsi="Century Gothic"/>
              </w:rPr>
            </w:pPr>
            <w:r w:rsidRPr="0002321A">
              <w:rPr>
                <w:rFonts w:ascii="Century Gothic" w:hAnsi="Century Gothic"/>
                <w:sz w:val="15"/>
              </w:rPr>
              <w:t>Peer conflict, bullying or child-on-child harm</w:t>
            </w:r>
          </w:p>
        </w:tc>
        <w:tc>
          <w:tcPr>
            <w:tcW w:w="1250" w:type="dxa"/>
          </w:tcPr>
          <w:p w14:paraId="5F00C86C" w14:textId="77777777" w:rsidR="001646B2" w:rsidRPr="0002321A" w:rsidRDefault="00F409DB">
            <w:pPr>
              <w:rPr>
                <w:rFonts w:ascii="Century Gothic" w:hAnsi="Century Gothic"/>
              </w:rPr>
            </w:pPr>
            <w:r w:rsidRPr="0002321A">
              <w:rPr>
                <w:rFonts w:ascii="Century Gothic" w:hAnsi="Century Gothic"/>
                <w:sz w:val="15"/>
              </w:rPr>
              <w:t>All children; greater impact for vulnerable learners.</w:t>
            </w:r>
          </w:p>
        </w:tc>
        <w:tc>
          <w:tcPr>
            <w:tcW w:w="4050" w:type="dxa"/>
          </w:tcPr>
          <w:p w14:paraId="3C15B8CB" w14:textId="77777777" w:rsidR="001646B2" w:rsidRPr="0002321A" w:rsidRDefault="00F409DB">
            <w:pPr>
              <w:rPr>
                <w:rFonts w:ascii="Century Gothic" w:hAnsi="Century Gothic"/>
              </w:rPr>
            </w:pPr>
            <w:r w:rsidRPr="0002321A">
              <w:rPr>
                <w:rFonts w:ascii="Century Gothic" w:hAnsi="Century Gothic"/>
                <w:sz w:val="15"/>
              </w:rPr>
              <w:t>Active adult positioning; individual plans; clear shared expectations; early co-regulation; Anti-Bullying and Safeguarding procedures; separate and protect; family/commissioner communication; safety plan and follow-up.</w:t>
            </w:r>
          </w:p>
        </w:tc>
        <w:tc>
          <w:tcPr>
            <w:tcW w:w="700" w:type="dxa"/>
          </w:tcPr>
          <w:p w14:paraId="285F0A41"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61193687"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1F4DCDDC" w14:textId="77777777" w:rsidR="001646B2" w:rsidRPr="0002321A" w:rsidRDefault="00F409DB">
            <w:pPr>
              <w:rPr>
                <w:rFonts w:ascii="Century Gothic" w:hAnsi="Century Gothic"/>
              </w:rPr>
            </w:pPr>
            <w:r w:rsidRPr="0002321A">
              <w:rPr>
                <w:rFonts w:ascii="Century Gothic" w:hAnsi="Century Gothic"/>
                <w:sz w:val="15"/>
              </w:rPr>
              <w:t>All adults / DSL</w:t>
            </w:r>
          </w:p>
        </w:tc>
      </w:tr>
      <w:tr w:rsidR="001646B2" w:rsidRPr="0002321A" w14:paraId="7E0C1BC6" w14:textId="77777777">
        <w:tc>
          <w:tcPr>
            <w:tcW w:w="1900" w:type="dxa"/>
          </w:tcPr>
          <w:p w14:paraId="3A89C2F5" w14:textId="77777777" w:rsidR="001646B2" w:rsidRPr="0002321A" w:rsidRDefault="00F409DB">
            <w:pPr>
              <w:rPr>
                <w:rFonts w:ascii="Century Gothic" w:hAnsi="Century Gothic"/>
              </w:rPr>
            </w:pPr>
            <w:r w:rsidRPr="0002321A">
              <w:rPr>
                <w:rFonts w:ascii="Century Gothic" w:hAnsi="Century Gothic"/>
                <w:sz w:val="15"/>
              </w:rPr>
              <w:t>AP learner overwhelmed by group size, noise or unpredictability</w:t>
            </w:r>
          </w:p>
        </w:tc>
        <w:tc>
          <w:tcPr>
            <w:tcW w:w="1250" w:type="dxa"/>
          </w:tcPr>
          <w:p w14:paraId="52091302" w14:textId="77777777" w:rsidR="001646B2" w:rsidRPr="0002321A" w:rsidRDefault="00F409DB">
            <w:pPr>
              <w:rPr>
                <w:rFonts w:ascii="Century Gothic" w:hAnsi="Century Gothic"/>
              </w:rPr>
            </w:pPr>
            <w:r w:rsidRPr="0002321A">
              <w:rPr>
                <w:rFonts w:ascii="Century Gothic" w:hAnsi="Century Gothic"/>
                <w:sz w:val="15"/>
              </w:rPr>
              <w:t>AP learner, peers and adults.</w:t>
            </w:r>
          </w:p>
        </w:tc>
        <w:tc>
          <w:tcPr>
            <w:tcW w:w="4050" w:type="dxa"/>
          </w:tcPr>
          <w:p w14:paraId="412B240B" w14:textId="77777777" w:rsidR="001646B2" w:rsidRPr="0002321A" w:rsidRDefault="00F409DB">
            <w:pPr>
              <w:rPr>
                <w:rFonts w:ascii="Century Gothic" w:hAnsi="Century Gothic"/>
              </w:rPr>
            </w:pPr>
            <w:r w:rsidRPr="0002321A">
              <w:rPr>
                <w:rFonts w:ascii="Century Gothic" w:hAnsi="Century Gothic"/>
                <w:sz w:val="15"/>
              </w:rPr>
              <w:t>Personalised plan; choice to observe/withdraw; quiet and regulation spaces; predictable transitions; low-arousal communication; flexible timing/zoning; one-to-one adult monitors early signs.</w:t>
            </w:r>
          </w:p>
        </w:tc>
        <w:tc>
          <w:tcPr>
            <w:tcW w:w="700" w:type="dxa"/>
          </w:tcPr>
          <w:p w14:paraId="2F129E8D" w14:textId="77777777" w:rsidR="001646B2" w:rsidRPr="0002321A" w:rsidRDefault="00F409DB">
            <w:pPr>
              <w:rPr>
                <w:rFonts w:ascii="Century Gothic" w:hAnsi="Century Gothic"/>
              </w:rPr>
            </w:pPr>
            <w:r w:rsidRPr="0002321A">
              <w:rPr>
                <w:rFonts w:ascii="Century Gothic" w:hAnsi="Century Gothic"/>
                <w:sz w:val="15"/>
              </w:rPr>
              <w:t>4×4=16</w:t>
            </w:r>
          </w:p>
        </w:tc>
        <w:tc>
          <w:tcPr>
            <w:tcW w:w="750" w:type="dxa"/>
          </w:tcPr>
          <w:p w14:paraId="785957EB" w14:textId="77777777" w:rsidR="001646B2" w:rsidRPr="0002321A" w:rsidRDefault="00F409DB">
            <w:pPr>
              <w:rPr>
                <w:rFonts w:ascii="Century Gothic" w:hAnsi="Century Gothic"/>
              </w:rPr>
            </w:pPr>
            <w:r w:rsidRPr="0002321A">
              <w:rPr>
                <w:rFonts w:ascii="Century Gothic" w:hAnsi="Century Gothic"/>
                <w:sz w:val="15"/>
              </w:rPr>
              <w:t>4×1=4</w:t>
            </w:r>
          </w:p>
        </w:tc>
        <w:tc>
          <w:tcPr>
            <w:tcW w:w="950" w:type="dxa"/>
          </w:tcPr>
          <w:p w14:paraId="168EC444" w14:textId="77777777" w:rsidR="001646B2" w:rsidRPr="0002321A" w:rsidRDefault="00F409DB">
            <w:pPr>
              <w:rPr>
                <w:rFonts w:ascii="Century Gothic" w:hAnsi="Century Gothic"/>
              </w:rPr>
            </w:pPr>
            <w:r w:rsidRPr="0002321A">
              <w:rPr>
                <w:rFonts w:ascii="Century Gothic" w:hAnsi="Century Gothic"/>
                <w:sz w:val="15"/>
              </w:rPr>
              <w:t>Allocated AP adult</w:t>
            </w:r>
          </w:p>
        </w:tc>
      </w:tr>
      <w:tr w:rsidR="001646B2" w:rsidRPr="0002321A" w14:paraId="736A970F" w14:textId="77777777">
        <w:tc>
          <w:tcPr>
            <w:tcW w:w="1900" w:type="dxa"/>
          </w:tcPr>
          <w:p w14:paraId="3192682D" w14:textId="77777777" w:rsidR="001646B2" w:rsidRPr="0002321A" w:rsidRDefault="00F409DB">
            <w:pPr>
              <w:rPr>
                <w:rFonts w:ascii="Century Gothic" w:hAnsi="Century Gothic"/>
              </w:rPr>
            </w:pPr>
            <w:r w:rsidRPr="0002321A">
              <w:rPr>
                <w:rFonts w:ascii="Century Gothic" w:hAnsi="Century Gothic"/>
                <w:sz w:val="15"/>
              </w:rPr>
              <w:t xml:space="preserve">Home-educated child approaches an AP </w:t>
            </w:r>
            <w:r w:rsidRPr="0002321A">
              <w:rPr>
                <w:rFonts w:ascii="Century Gothic" w:hAnsi="Century Gothic"/>
                <w:sz w:val="15"/>
              </w:rPr>
              <w:lastRenderedPageBreak/>
              <w:t>learner when space is needed</w:t>
            </w:r>
          </w:p>
        </w:tc>
        <w:tc>
          <w:tcPr>
            <w:tcW w:w="1250" w:type="dxa"/>
          </w:tcPr>
          <w:p w14:paraId="58B359E4" w14:textId="77777777" w:rsidR="001646B2" w:rsidRPr="0002321A" w:rsidRDefault="00F409DB">
            <w:pPr>
              <w:rPr>
                <w:rFonts w:ascii="Century Gothic" w:hAnsi="Century Gothic"/>
              </w:rPr>
            </w:pPr>
            <w:r w:rsidRPr="0002321A">
              <w:rPr>
                <w:rFonts w:ascii="Century Gothic" w:hAnsi="Century Gothic"/>
                <w:sz w:val="15"/>
              </w:rPr>
              <w:lastRenderedPageBreak/>
              <w:t>Both children.</w:t>
            </w:r>
          </w:p>
        </w:tc>
        <w:tc>
          <w:tcPr>
            <w:tcW w:w="4050" w:type="dxa"/>
          </w:tcPr>
          <w:p w14:paraId="738C6DF8" w14:textId="77777777" w:rsidR="001646B2" w:rsidRPr="0002321A" w:rsidRDefault="00F409DB">
            <w:pPr>
              <w:rPr>
                <w:rFonts w:ascii="Century Gothic" w:hAnsi="Century Gothic"/>
              </w:rPr>
            </w:pPr>
            <w:r w:rsidRPr="0002321A">
              <w:rPr>
                <w:rFonts w:ascii="Century Gothic" w:hAnsi="Century Gothic"/>
                <w:sz w:val="15"/>
              </w:rPr>
              <w:t xml:space="preserve">Parents briefed to supervise proximity; adults teach and model consent/“stop”; allocated AP adult </w:t>
            </w:r>
            <w:r w:rsidRPr="0002321A">
              <w:rPr>
                <w:rFonts w:ascii="Century Gothic" w:hAnsi="Century Gothic"/>
                <w:sz w:val="15"/>
              </w:rPr>
              <w:lastRenderedPageBreak/>
              <w:t>protects space; activity/group adapted; repeated concerns reviewed with family.</w:t>
            </w:r>
          </w:p>
        </w:tc>
        <w:tc>
          <w:tcPr>
            <w:tcW w:w="700" w:type="dxa"/>
          </w:tcPr>
          <w:p w14:paraId="6D63C3BE" w14:textId="77777777" w:rsidR="001646B2" w:rsidRPr="0002321A" w:rsidRDefault="00F409DB">
            <w:pPr>
              <w:rPr>
                <w:rFonts w:ascii="Century Gothic" w:hAnsi="Century Gothic"/>
              </w:rPr>
            </w:pPr>
            <w:r w:rsidRPr="0002321A">
              <w:rPr>
                <w:rFonts w:ascii="Century Gothic" w:hAnsi="Century Gothic"/>
                <w:sz w:val="15"/>
              </w:rPr>
              <w:lastRenderedPageBreak/>
              <w:t>4×3=12</w:t>
            </w:r>
          </w:p>
        </w:tc>
        <w:tc>
          <w:tcPr>
            <w:tcW w:w="750" w:type="dxa"/>
          </w:tcPr>
          <w:p w14:paraId="27594B95" w14:textId="77777777" w:rsidR="001646B2" w:rsidRPr="0002321A" w:rsidRDefault="00F409DB">
            <w:pPr>
              <w:rPr>
                <w:rFonts w:ascii="Century Gothic" w:hAnsi="Century Gothic"/>
              </w:rPr>
            </w:pPr>
            <w:r w:rsidRPr="0002321A">
              <w:rPr>
                <w:rFonts w:ascii="Century Gothic" w:hAnsi="Century Gothic"/>
                <w:sz w:val="15"/>
              </w:rPr>
              <w:t>4×1=4</w:t>
            </w:r>
          </w:p>
        </w:tc>
        <w:tc>
          <w:tcPr>
            <w:tcW w:w="950" w:type="dxa"/>
          </w:tcPr>
          <w:p w14:paraId="27B55AD6" w14:textId="77777777" w:rsidR="001646B2" w:rsidRPr="0002321A" w:rsidRDefault="00F409DB">
            <w:pPr>
              <w:rPr>
                <w:rFonts w:ascii="Century Gothic" w:hAnsi="Century Gothic"/>
              </w:rPr>
            </w:pPr>
            <w:r w:rsidRPr="0002321A">
              <w:rPr>
                <w:rFonts w:ascii="Century Gothic" w:hAnsi="Century Gothic"/>
                <w:sz w:val="15"/>
              </w:rPr>
              <w:t xml:space="preserve">Parent and AP </w:t>
            </w:r>
            <w:r w:rsidRPr="0002321A">
              <w:rPr>
                <w:rFonts w:ascii="Century Gothic" w:hAnsi="Century Gothic"/>
                <w:sz w:val="15"/>
              </w:rPr>
              <w:lastRenderedPageBreak/>
              <w:t>adult</w:t>
            </w:r>
          </w:p>
        </w:tc>
      </w:tr>
      <w:tr w:rsidR="001646B2" w:rsidRPr="0002321A" w14:paraId="25E2943A" w14:textId="77777777">
        <w:tc>
          <w:tcPr>
            <w:tcW w:w="1900" w:type="dxa"/>
          </w:tcPr>
          <w:p w14:paraId="5B321A0D" w14:textId="77777777" w:rsidR="001646B2" w:rsidRPr="0002321A" w:rsidRDefault="00F409DB">
            <w:pPr>
              <w:rPr>
                <w:rFonts w:ascii="Century Gothic" w:hAnsi="Century Gothic"/>
              </w:rPr>
            </w:pPr>
            <w:r w:rsidRPr="0002321A">
              <w:rPr>
                <w:rFonts w:ascii="Century Gothic" w:hAnsi="Century Gothic"/>
                <w:sz w:val="15"/>
              </w:rPr>
              <w:lastRenderedPageBreak/>
              <w:t>Confidentiality, stigma or identification of placement</w:t>
            </w:r>
          </w:p>
        </w:tc>
        <w:tc>
          <w:tcPr>
            <w:tcW w:w="1250" w:type="dxa"/>
          </w:tcPr>
          <w:p w14:paraId="2C1E4B73" w14:textId="77777777" w:rsidR="001646B2" w:rsidRPr="0002321A" w:rsidRDefault="00F409DB">
            <w:pPr>
              <w:rPr>
                <w:rFonts w:ascii="Century Gothic" w:hAnsi="Century Gothic"/>
              </w:rPr>
            </w:pPr>
            <w:r w:rsidRPr="0002321A">
              <w:rPr>
                <w:rFonts w:ascii="Century Gothic" w:hAnsi="Century Gothic"/>
                <w:sz w:val="15"/>
              </w:rPr>
              <w:t>AP learner and family.</w:t>
            </w:r>
          </w:p>
        </w:tc>
        <w:tc>
          <w:tcPr>
            <w:tcW w:w="4050" w:type="dxa"/>
          </w:tcPr>
          <w:p w14:paraId="214155BE" w14:textId="77777777" w:rsidR="001646B2" w:rsidRPr="0002321A" w:rsidRDefault="00F409DB">
            <w:pPr>
              <w:rPr>
                <w:rFonts w:ascii="Century Gothic" w:hAnsi="Century Gothic"/>
              </w:rPr>
            </w:pPr>
            <w:r w:rsidRPr="0002321A">
              <w:rPr>
                <w:rFonts w:ascii="Century Gothic" w:hAnsi="Century Gothic"/>
                <w:sz w:val="15"/>
              </w:rPr>
              <w:t>Need-to-know information only; no visible labels; neutral language; adults do not discuss cases in communal areas; home-ed families are not told placement details; questions redirected; Data Protection Policy followed.</w:t>
            </w:r>
          </w:p>
        </w:tc>
        <w:tc>
          <w:tcPr>
            <w:tcW w:w="700" w:type="dxa"/>
          </w:tcPr>
          <w:p w14:paraId="62832121" w14:textId="77777777" w:rsidR="001646B2" w:rsidRPr="0002321A" w:rsidRDefault="00F409DB">
            <w:pPr>
              <w:rPr>
                <w:rFonts w:ascii="Century Gothic" w:hAnsi="Century Gothic"/>
              </w:rPr>
            </w:pPr>
            <w:r w:rsidRPr="0002321A">
              <w:rPr>
                <w:rFonts w:ascii="Century Gothic" w:hAnsi="Century Gothic"/>
                <w:sz w:val="15"/>
              </w:rPr>
              <w:t>4×3=12</w:t>
            </w:r>
          </w:p>
        </w:tc>
        <w:tc>
          <w:tcPr>
            <w:tcW w:w="750" w:type="dxa"/>
          </w:tcPr>
          <w:p w14:paraId="5B9AD749" w14:textId="77777777" w:rsidR="001646B2" w:rsidRPr="0002321A" w:rsidRDefault="00F409DB">
            <w:pPr>
              <w:rPr>
                <w:rFonts w:ascii="Century Gothic" w:hAnsi="Century Gothic"/>
              </w:rPr>
            </w:pPr>
            <w:r w:rsidRPr="0002321A">
              <w:rPr>
                <w:rFonts w:ascii="Century Gothic" w:hAnsi="Century Gothic"/>
                <w:sz w:val="15"/>
              </w:rPr>
              <w:t>4×1=4</w:t>
            </w:r>
          </w:p>
        </w:tc>
        <w:tc>
          <w:tcPr>
            <w:tcW w:w="950" w:type="dxa"/>
          </w:tcPr>
          <w:p w14:paraId="5E4205BA" w14:textId="77777777" w:rsidR="001646B2" w:rsidRPr="0002321A" w:rsidRDefault="00F409DB">
            <w:pPr>
              <w:rPr>
                <w:rFonts w:ascii="Century Gothic" w:hAnsi="Century Gothic"/>
              </w:rPr>
            </w:pPr>
            <w:r w:rsidRPr="0002321A">
              <w:rPr>
                <w:rFonts w:ascii="Century Gothic" w:hAnsi="Century Gothic"/>
                <w:sz w:val="15"/>
              </w:rPr>
              <w:t>All adults</w:t>
            </w:r>
          </w:p>
        </w:tc>
      </w:tr>
      <w:tr w:rsidR="001646B2" w:rsidRPr="0002321A" w14:paraId="40C1D90A" w14:textId="77777777">
        <w:tc>
          <w:tcPr>
            <w:tcW w:w="1900" w:type="dxa"/>
          </w:tcPr>
          <w:p w14:paraId="005D3EE1" w14:textId="77777777" w:rsidR="001646B2" w:rsidRPr="0002321A" w:rsidRDefault="00F409DB">
            <w:pPr>
              <w:rPr>
                <w:rFonts w:ascii="Century Gothic" w:hAnsi="Century Gothic"/>
              </w:rPr>
            </w:pPr>
            <w:r w:rsidRPr="0002321A">
              <w:rPr>
                <w:rFonts w:ascii="Century Gothic" w:hAnsi="Century Gothic"/>
                <w:sz w:val="15"/>
              </w:rPr>
              <w:t>Photography, phones or online sharing</w:t>
            </w:r>
          </w:p>
        </w:tc>
        <w:tc>
          <w:tcPr>
            <w:tcW w:w="1250" w:type="dxa"/>
          </w:tcPr>
          <w:p w14:paraId="1441EDFF" w14:textId="77777777" w:rsidR="001646B2" w:rsidRPr="0002321A" w:rsidRDefault="00F409DB">
            <w:pPr>
              <w:rPr>
                <w:rFonts w:ascii="Century Gothic" w:hAnsi="Century Gothic"/>
              </w:rPr>
            </w:pPr>
            <w:r w:rsidRPr="0002321A">
              <w:rPr>
                <w:rFonts w:ascii="Century Gothic" w:hAnsi="Century Gothic"/>
                <w:sz w:val="15"/>
              </w:rPr>
              <w:t>All children.</w:t>
            </w:r>
          </w:p>
        </w:tc>
        <w:tc>
          <w:tcPr>
            <w:tcW w:w="4050" w:type="dxa"/>
          </w:tcPr>
          <w:p w14:paraId="40540237" w14:textId="77777777" w:rsidR="001646B2" w:rsidRPr="0002321A" w:rsidRDefault="00F409DB">
            <w:pPr>
              <w:rPr>
                <w:rFonts w:ascii="Century Gothic" w:hAnsi="Century Gothic"/>
              </w:rPr>
            </w:pPr>
            <w:r w:rsidRPr="0002321A">
              <w:rPr>
                <w:rFonts w:ascii="Century Gothic" w:hAnsi="Century Gothic"/>
                <w:sz w:val="15"/>
              </w:rPr>
              <w:t>Photography/media permissions and Online Safety Policy; home-ed families briefed not to photograph other children; internet-enabled devices controlled; TWiG images only through authorised methods; concerns reported and content preserved safely.</w:t>
            </w:r>
          </w:p>
        </w:tc>
        <w:tc>
          <w:tcPr>
            <w:tcW w:w="700" w:type="dxa"/>
          </w:tcPr>
          <w:p w14:paraId="71E5D120"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1894A02E"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18D1B963" w14:textId="77777777" w:rsidR="001646B2" w:rsidRPr="0002321A" w:rsidRDefault="00F409DB">
            <w:pPr>
              <w:rPr>
                <w:rFonts w:ascii="Century Gothic" w:hAnsi="Century Gothic"/>
              </w:rPr>
            </w:pPr>
            <w:r w:rsidRPr="0002321A">
              <w:rPr>
                <w:rFonts w:ascii="Century Gothic" w:hAnsi="Century Gothic"/>
                <w:sz w:val="15"/>
              </w:rPr>
              <w:t>Session lead / parents</w:t>
            </w:r>
          </w:p>
        </w:tc>
      </w:tr>
      <w:tr w:rsidR="001646B2" w:rsidRPr="0002321A" w14:paraId="5F22C794" w14:textId="77777777">
        <w:tc>
          <w:tcPr>
            <w:tcW w:w="1900" w:type="dxa"/>
          </w:tcPr>
          <w:p w14:paraId="67B038CF" w14:textId="77777777" w:rsidR="001646B2" w:rsidRPr="0002321A" w:rsidRDefault="00F409DB">
            <w:pPr>
              <w:rPr>
                <w:rFonts w:ascii="Century Gothic" w:hAnsi="Century Gothic"/>
              </w:rPr>
            </w:pPr>
            <w:r w:rsidRPr="0002321A">
              <w:rPr>
                <w:rFonts w:ascii="Century Gothic" w:hAnsi="Century Gothic"/>
                <w:sz w:val="15"/>
              </w:rPr>
              <w:t>Shared tools, fire, swings, aerial equipment, structures or practical tasks</w:t>
            </w:r>
          </w:p>
        </w:tc>
        <w:tc>
          <w:tcPr>
            <w:tcW w:w="1250" w:type="dxa"/>
          </w:tcPr>
          <w:p w14:paraId="6E8057C8" w14:textId="77777777" w:rsidR="001646B2" w:rsidRPr="0002321A" w:rsidRDefault="00F409DB">
            <w:pPr>
              <w:rPr>
                <w:rFonts w:ascii="Century Gothic" w:hAnsi="Century Gothic"/>
              </w:rPr>
            </w:pPr>
            <w:r w:rsidRPr="0002321A">
              <w:rPr>
                <w:rFonts w:ascii="Century Gothic" w:hAnsi="Century Gothic"/>
                <w:sz w:val="15"/>
              </w:rPr>
              <w:t>All site users.</w:t>
            </w:r>
          </w:p>
        </w:tc>
        <w:tc>
          <w:tcPr>
            <w:tcW w:w="4050" w:type="dxa"/>
          </w:tcPr>
          <w:p w14:paraId="4CB473CA" w14:textId="77777777" w:rsidR="001646B2" w:rsidRPr="0002321A" w:rsidRDefault="00F409DB">
            <w:pPr>
              <w:rPr>
                <w:rFonts w:ascii="Century Gothic" w:hAnsi="Century Gothic"/>
              </w:rPr>
            </w:pPr>
            <w:r w:rsidRPr="0002321A">
              <w:rPr>
                <w:rFonts w:ascii="Century Gothic" w:hAnsi="Century Gothic"/>
                <w:sz w:val="15"/>
              </w:rPr>
              <w:t>Separate activity risk assessments; competent lead; capacity/turn-taking; clear zones and safety distances; AP adult provides individual oversight; parent directly supervises home-ed child; stop activity if roles become unclear.</w:t>
            </w:r>
          </w:p>
        </w:tc>
        <w:tc>
          <w:tcPr>
            <w:tcW w:w="700" w:type="dxa"/>
          </w:tcPr>
          <w:p w14:paraId="41CAE805"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2033E747"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023C5202" w14:textId="77777777" w:rsidR="001646B2" w:rsidRPr="0002321A" w:rsidRDefault="00F409DB">
            <w:pPr>
              <w:rPr>
                <w:rFonts w:ascii="Century Gothic" w:hAnsi="Century Gothic"/>
              </w:rPr>
            </w:pPr>
            <w:r w:rsidRPr="0002321A">
              <w:rPr>
                <w:rFonts w:ascii="Century Gothic" w:hAnsi="Century Gothic"/>
                <w:sz w:val="15"/>
              </w:rPr>
              <w:t>Activity lead</w:t>
            </w:r>
          </w:p>
        </w:tc>
      </w:tr>
      <w:tr w:rsidR="001646B2" w:rsidRPr="0002321A" w14:paraId="61AE67A3" w14:textId="77777777">
        <w:tc>
          <w:tcPr>
            <w:tcW w:w="1900" w:type="dxa"/>
          </w:tcPr>
          <w:p w14:paraId="544F6317" w14:textId="77777777" w:rsidR="001646B2" w:rsidRPr="0002321A" w:rsidRDefault="00F409DB">
            <w:pPr>
              <w:rPr>
                <w:rFonts w:ascii="Century Gothic" w:hAnsi="Century Gothic"/>
              </w:rPr>
            </w:pPr>
            <w:r w:rsidRPr="0002321A">
              <w:rPr>
                <w:rFonts w:ascii="Century Gothic" w:hAnsi="Century Gothic"/>
                <w:sz w:val="15"/>
              </w:rPr>
              <w:t>Arrival, departure and collection</w:t>
            </w:r>
          </w:p>
        </w:tc>
        <w:tc>
          <w:tcPr>
            <w:tcW w:w="1250" w:type="dxa"/>
          </w:tcPr>
          <w:p w14:paraId="04995089" w14:textId="77777777" w:rsidR="001646B2" w:rsidRPr="0002321A" w:rsidRDefault="00F409DB">
            <w:pPr>
              <w:rPr>
                <w:rFonts w:ascii="Century Gothic" w:hAnsi="Century Gothic"/>
              </w:rPr>
            </w:pPr>
            <w:r w:rsidRPr="0002321A">
              <w:rPr>
                <w:rFonts w:ascii="Century Gothic" w:hAnsi="Century Gothic"/>
                <w:sz w:val="15"/>
              </w:rPr>
              <w:t>All children.</w:t>
            </w:r>
          </w:p>
        </w:tc>
        <w:tc>
          <w:tcPr>
            <w:tcW w:w="4050" w:type="dxa"/>
          </w:tcPr>
          <w:p w14:paraId="08B34FD2" w14:textId="77777777" w:rsidR="001646B2" w:rsidRPr="0002321A" w:rsidRDefault="00F409DB">
            <w:pPr>
              <w:rPr>
                <w:rFonts w:ascii="Century Gothic" w:hAnsi="Century Gothic"/>
              </w:rPr>
            </w:pPr>
            <w:r w:rsidRPr="0002321A">
              <w:rPr>
                <w:rFonts w:ascii="Century Gothic" w:hAnsi="Century Gothic"/>
                <w:sz w:val="15"/>
              </w:rPr>
              <w:t>Staggering/zoning where needed; sign-in/out; AP handover only to authorised adult/transport; parents retain own children; gates/access supervised dynamically; no child waits alone; late/unexpected collection escalated.</w:t>
            </w:r>
          </w:p>
        </w:tc>
        <w:tc>
          <w:tcPr>
            <w:tcW w:w="700" w:type="dxa"/>
          </w:tcPr>
          <w:p w14:paraId="6209D9AB"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2EF05FAC"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56930833" w14:textId="77777777" w:rsidR="001646B2" w:rsidRPr="0002321A" w:rsidRDefault="00F409DB">
            <w:pPr>
              <w:rPr>
                <w:rFonts w:ascii="Century Gothic" w:hAnsi="Century Gothic"/>
              </w:rPr>
            </w:pPr>
            <w:r w:rsidRPr="0002321A">
              <w:rPr>
                <w:rFonts w:ascii="Century Gothic" w:hAnsi="Century Gothic"/>
                <w:sz w:val="15"/>
              </w:rPr>
              <w:t>Session lead</w:t>
            </w:r>
          </w:p>
        </w:tc>
      </w:tr>
      <w:tr w:rsidR="001646B2" w:rsidRPr="0002321A" w14:paraId="51AE937A" w14:textId="77777777">
        <w:tc>
          <w:tcPr>
            <w:tcW w:w="1900" w:type="dxa"/>
          </w:tcPr>
          <w:p w14:paraId="7ACAD39E" w14:textId="77777777" w:rsidR="001646B2" w:rsidRPr="0002321A" w:rsidRDefault="00F409DB">
            <w:pPr>
              <w:rPr>
                <w:rFonts w:ascii="Century Gothic" w:hAnsi="Century Gothic"/>
              </w:rPr>
            </w:pPr>
            <w:r w:rsidRPr="0002321A">
              <w:rPr>
                <w:rFonts w:ascii="Century Gothic" w:hAnsi="Century Gothic"/>
                <w:sz w:val="15"/>
              </w:rPr>
              <w:t>Missing child / leaving boundary</w:t>
            </w:r>
          </w:p>
        </w:tc>
        <w:tc>
          <w:tcPr>
            <w:tcW w:w="1250" w:type="dxa"/>
          </w:tcPr>
          <w:p w14:paraId="52255AD2" w14:textId="77777777" w:rsidR="001646B2" w:rsidRPr="0002321A" w:rsidRDefault="00F409DB">
            <w:pPr>
              <w:rPr>
                <w:rFonts w:ascii="Century Gothic" w:hAnsi="Century Gothic"/>
              </w:rPr>
            </w:pPr>
            <w:r w:rsidRPr="0002321A">
              <w:rPr>
                <w:rFonts w:ascii="Century Gothic" w:hAnsi="Century Gothic"/>
                <w:sz w:val="15"/>
              </w:rPr>
              <w:t>All children.</w:t>
            </w:r>
          </w:p>
        </w:tc>
        <w:tc>
          <w:tcPr>
            <w:tcW w:w="4050" w:type="dxa"/>
          </w:tcPr>
          <w:p w14:paraId="7E19FF08" w14:textId="77777777" w:rsidR="001646B2" w:rsidRPr="0002321A" w:rsidRDefault="00F409DB">
            <w:pPr>
              <w:rPr>
                <w:rFonts w:ascii="Century Gothic" w:hAnsi="Century Gothic"/>
              </w:rPr>
            </w:pPr>
            <w:r w:rsidRPr="0002321A">
              <w:rPr>
                <w:rFonts w:ascii="Century Gothic" w:hAnsi="Century Gothic"/>
                <w:sz w:val="15"/>
              </w:rPr>
              <w:t>Live separate registers; agreed woodland boundaries; one-to-one AP supervision; parent headcounts; immediate alarm and Missing Children Policy; one adult coordinates without leaving other children unsupervised; 999 when required.</w:t>
            </w:r>
          </w:p>
        </w:tc>
        <w:tc>
          <w:tcPr>
            <w:tcW w:w="700" w:type="dxa"/>
          </w:tcPr>
          <w:p w14:paraId="4659C074"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7C39075E"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32DC8A33" w14:textId="77777777" w:rsidR="001646B2" w:rsidRPr="0002321A" w:rsidRDefault="00F409DB">
            <w:pPr>
              <w:rPr>
                <w:rFonts w:ascii="Century Gothic" w:hAnsi="Century Gothic"/>
              </w:rPr>
            </w:pPr>
            <w:r w:rsidRPr="0002321A">
              <w:rPr>
                <w:rFonts w:ascii="Century Gothic" w:hAnsi="Century Gothic"/>
                <w:sz w:val="15"/>
              </w:rPr>
              <w:t>Session lead / all adults</w:t>
            </w:r>
          </w:p>
        </w:tc>
      </w:tr>
      <w:tr w:rsidR="001646B2" w:rsidRPr="0002321A" w14:paraId="3F38286B" w14:textId="77777777">
        <w:tc>
          <w:tcPr>
            <w:tcW w:w="1900" w:type="dxa"/>
          </w:tcPr>
          <w:p w14:paraId="315C9E11" w14:textId="77777777" w:rsidR="001646B2" w:rsidRPr="0002321A" w:rsidRDefault="00F409DB">
            <w:pPr>
              <w:rPr>
                <w:rFonts w:ascii="Century Gothic" w:hAnsi="Century Gothic"/>
              </w:rPr>
            </w:pPr>
            <w:r w:rsidRPr="0002321A">
              <w:rPr>
                <w:rFonts w:ascii="Century Gothic" w:hAnsi="Century Gothic"/>
                <w:sz w:val="15"/>
              </w:rPr>
              <w:t>Toileting, changing or personal care</w:t>
            </w:r>
          </w:p>
        </w:tc>
        <w:tc>
          <w:tcPr>
            <w:tcW w:w="1250" w:type="dxa"/>
          </w:tcPr>
          <w:p w14:paraId="4928B77C" w14:textId="77777777" w:rsidR="001646B2" w:rsidRPr="0002321A" w:rsidRDefault="00F409DB">
            <w:pPr>
              <w:rPr>
                <w:rFonts w:ascii="Century Gothic" w:hAnsi="Century Gothic"/>
              </w:rPr>
            </w:pPr>
            <w:r w:rsidRPr="0002321A">
              <w:rPr>
                <w:rFonts w:ascii="Century Gothic" w:hAnsi="Century Gothic"/>
                <w:sz w:val="15"/>
              </w:rPr>
              <w:t>All children.</w:t>
            </w:r>
          </w:p>
        </w:tc>
        <w:tc>
          <w:tcPr>
            <w:tcW w:w="4050" w:type="dxa"/>
          </w:tcPr>
          <w:p w14:paraId="3A13EA90" w14:textId="77777777" w:rsidR="001646B2" w:rsidRPr="0002321A" w:rsidRDefault="00F409DB">
            <w:pPr>
              <w:rPr>
                <w:rFonts w:ascii="Century Gothic" w:hAnsi="Century Gothic"/>
              </w:rPr>
            </w:pPr>
            <w:r w:rsidRPr="0002321A">
              <w:rPr>
                <w:rFonts w:ascii="Century Gothic" w:hAnsi="Century Gothic"/>
                <w:sz w:val="15"/>
              </w:rPr>
              <w:t>Parents support own home-ed children; AP arrangements agreed in individual plan and undertaken only by appropriate TWiG adult; privacy balanced with safeguarding; no home-ed parent provides care to AP learner; concerns recorded.</w:t>
            </w:r>
          </w:p>
        </w:tc>
        <w:tc>
          <w:tcPr>
            <w:tcW w:w="700" w:type="dxa"/>
          </w:tcPr>
          <w:p w14:paraId="291A59F9" w14:textId="77777777" w:rsidR="001646B2" w:rsidRPr="0002321A" w:rsidRDefault="00F409DB">
            <w:pPr>
              <w:rPr>
                <w:rFonts w:ascii="Century Gothic" w:hAnsi="Century Gothic"/>
              </w:rPr>
            </w:pPr>
            <w:r w:rsidRPr="0002321A">
              <w:rPr>
                <w:rFonts w:ascii="Century Gothic" w:hAnsi="Century Gothic"/>
                <w:sz w:val="15"/>
              </w:rPr>
              <w:t>5×2=10</w:t>
            </w:r>
          </w:p>
        </w:tc>
        <w:tc>
          <w:tcPr>
            <w:tcW w:w="750" w:type="dxa"/>
          </w:tcPr>
          <w:p w14:paraId="72FA801E"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0F11F6DD" w14:textId="77777777" w:rsidR="001646B2" w:rsidRPr="0002321A" w:rsidRDefault="00F409DB">
            <w:pPr>
              <w:rPr>
                <w:rFonts w:ascii="Century Gothic" w:hAnsi="Century Gothic"/>
              </w:rPr>
            </w:pPr>
            <w:r w:rsidRPr="0002321A">
              <w:rPr>
                <w:rFonts w:ascii="Century Gothic" w:hAnsi="Century Gothic"/>
                <w:sz w:val="15"/>
              </w:rPr>
              <w:t>Allocated adult / parent</w:t>
            </w:r>
          </w:p>
        </w:tc>
      </w:tr>
      <w:tr w:rsidR="001646B2" w:rsidRPr="0002321A" w14:paraId="40C912F0" w14:textId="77777777">
        <w:tc>
          <w:tcPr>
            <w:tcW w:w="1900" w:type="dxa"/>
          </w:tcPr>
          <w:p w14:paraId="68736A2F" w14:textId="77777777" w:rsidR="001646B2" w:rsidRPr="0002321A" w:rsidRDefault="00F409DB">
            <w:pPr>
              <w:rPr>
                <w:rFonts w:ascii="Century Gothic" w:hAnsi="Century Gothic"/>
              </w:rPr>
            </w:pPr>
            <w:r w:rsidRPr="0002321A">
              <w:rPr>
                <w:rFonts w:ascii="Century Gothic" w:hAnsi="Century Gothic"/>
                <w:sz w:val="15"/>
              </w:rPr>
              <w:t>Medical emergency, allergy or food sharing</w:t>
            </w:r>
          </w:p>
        </w:tc>
        <w:tc>
          <w:tcPr>
            <w:tcW w:w="1250" w:type="dxa"/>
          </w:tcPr>
          <w:p w14:paraId="2EBD7AB2" w14:textId="77777777" w:rsidR="001646B2" w:rsidRPr="0002321A" w:rsidRDefault="00F409DB">
            <w:pPr>
              <w:rPr>
                <w:rFonts w:ascii="Century Gothic" w:hAnsi="Century Gothic"/>
              </w:rPr>
            </w:pPr>
            <w:r w:rsidRPr="0002321A">
              <w:rPr>
                <w:rFonts w:ascii="Century Gothic" w:hAnsi="Century Gothic"/>
                <w:sz w:val="15"/>
              </w:rPr>
              <w:t>All children.</w:t>
            </w:r>
          </w:p>
        </w:tc>
        <w:tc>
          <w:tcPr>
            <w:tcW w:w="4050" w:type="dxa"/>
          </w:tcPr>
          <w:p w14:paraId="3618CE8A" w14:textId="77777777" w:rsidR="001646B2" w:rsidRPr="0002321A" w:rsidRDefault="00F409DB">
            <w:pPr>
              <w:rPr>
                <w:rFonts w:ascii="Century Gothic" w:hAnsi="Century Gothic"/>
              </w:rPr>
            </w:pPr>
            <w:r w:rsidRPr="0002321A">
              <w:rPr>
                <w:rFonts w:ascii="Century Gothic" w:hAnsi="Century Gothic"/>
                <w:sz w:val="15"/>
              </w:rPr>
              <w:t>Medical details and medication for AP learner held by TWiG; parents manage own child unless TWiG emergency first aid is required; food/allergen rules; no unapproved sharing; first aiders and emergency contacts available; 999 when needed.</w:t>
            </w:r>
          </w:p>
        </w:tc>
        <w:tc>
          <w:tcPr>
            <w:tcW w:w="700" w:type="dxa"/>
          </w:tcPr>
          <w:p w14:paraId="70B84FBC"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69D7C3B3"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157B9328" w14:textId="77777777" w:rsidR="001646B2" w:rsidRPr="0002321A" w:rsidRDefault="00F409DB">
            <w:pPr>
              <w:rPr>
                <w:rFonts w:ascii="Century Gothic" w:hAnsi="Century Gothic"/>
              </w:rPr>
            </w:pPr>
            <w:r w:rsidRPr="0002321A">
              <w:rPr>
                <w:rFonts w:ascii="Century Gothic" w:hAnsi="Century Gothic"/>
                <w:sz w:val="15"/>
              </w:rPr>
              <w:t>First aider / activity lead</w:t>
            </w:r>
          </w:p>
        </w:tc>
      </w:tr>
      <w:tr w:rsidR="001646B2" w:rsidRPr="0002321A" w14:paraId="4F7D7200" w14:textId="77777777">
        <w:tc>
          <w:tcPr>
            <w:tcW w:w="1900" w:type="dxa"/>
          </w:tcPr>
          <w:p w14:paraId="7CE85DDF" w14:textId="77777777" w:rsidR="001646B2" w:rsidRPr="0002321A" w:rsidRDefault="00F409DB">
            <w:pPr>
              <w:rPr>
                <w:rFonts w:ascii="Century Gothic" w:hAnsi="Century Gothic"/>
              </w:rPr>
            </w:pPr>
            <w:r w:rsidRPr="0002321A">
              <w:rPr>
                <w:rFonts w:ascii="Century Gothic" w:hAnsi="Century Gothic"/>
                <w:sz w:val="15"/>
              </w:rPr>
              <w:t>Safeguarding disclosure or allegation involving a child/adult</w:t>
            </w:r>
          </w:p>
        </w:tc>
        <w:tc>
          <w:tcPr>
            <w:tcW w:w="1250" w:type="dxa"/>
          </w:tcPr>
          <w:p w14:paraId="7966284C" w14:textId="77777777" w:rsidR="001646B2" w:rsidRPr="0002321A" w:rsidRDefault="00F409DB">
            <w:pPr>
              <w:rPr>
                <w:rFonts w:ascii="Century Gothic" w:hAnsi="Century Gothic"/>
              </w:rPr>
            </w:pPr>
            <w:r w:rsidRPr="0002321A">
              <w:rPr>
                <w:rFonts w:ascii="Century Gothic" w:hAnsi="Century Gothic"/>
                <w:sz w:val="15"/>
              </w:rPr>
              <w:t>Any child or adult.</w:t>
            </w:r>
          </w:p>
        </w:tc>
        <w:tc>
          <w:tcPr>
            <w:tcW w:w="4050" w:type="dxa"/>
          </w:tcPr>
          <w:p w14:paraId="5F24E837" w14:textId="77777777" w:rsidR="001646B2" w:rsidRPr="0002321A" w:rsidRDefault="00F409DB">
            <w:pPr>
              <w:rPr>
                <w:rFonts w:ascii="Century Gothic" w:hAnsi="Century Gothic"/>
              </w:rPr>
            </w:pPr>
            <w:r w:rsidRPr="0002321A">
              <w:rPr>
                <w:rFonts w:ascii="Century Gothic" w:hAnsi="Century Gothic"/>
                <w:sz w:val="15"/>
              </w:rPr>
              <w:t>Listen and reassure; do not investigate or promise secrecy; immediate DSL report; separate/protect as necessary; factual record; LADO/children’s social care/police considered; commissioner notified lawfully.</w:t>
            </w:r>
          </w:p>
        </w:tc>
        <w:tc>
          <w:tcPr>
            <w:tcW w:w="700" w:type="dxa"/>
          </w:tcPr>
          <w:p w14:paraId="25ED6285"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1EE9484F"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7687B6D1" w14:textId="77777777" w:rsidR="001646B2" w:rsidRPr="0002321A" w:rsidRDefault="00F409DB">
            <w:pPr>
              <w:rPr>
                <w:rFonts w:ascii="Century Gothic" w:hAnsi="Century Gothic"/>
              </w:rPr>
            </w:pPr>
            <w:r w:rsidRPr="0002321A">
              <w:rPr>
                <w:rFonts w:ascii="Century Gothic" w:hAnsi="Century Gothic"/>
                <w:sz w:val="15"/>
              </w:rPr>
              <w:t>DSL</w:t>
            </w:r>
          </w:p>
        </w:tc>
      </w:tr>
      <w:tr w:rsidR="001646B2" w:rsidRPr="0002321A" w14:paraId="4628C265" w14:textId="77777777">
        <w:tc>
          <w:tcPr>
            <w:tcW w:w="1900" w:type="dxa"/>
          </w:tcPr>
          <w:p w14:paraId="1A8B506E" w14:textId="77777777" w:rsidR="001646B2" w:rsidRPr="0002321A" w:rsidRDefault="00F409DB">
            <w:pPr>
              <w:rPr>
                <w:rFonts w:ascii="Century Gothic" w:hAnsi="Century Gothic"/>
              </w:rPr>
            </w:pPr>
            <w:r w:rsidRPr="0002321A">
              <w:rPr>
                <w:rFonts w:ascii="Century Gothic" w:hAnsi="Century Gothic"/>
                <w:sz w:val="15"/>
              </w:rPr>
              <w:t>Parent challenges, disciplines or confronts another child/adult</w:t>
            </w:r>
          </w:p>
        </w:tc>
        <w:tc>
          <w:tcPr>
            <w:tcW w:w="1250" w:type="dxa"/>
          </w:tcPr>
          <w:p w14:paraId="6D994B0C" w14:textId="77777777" w:rsidR="001646B2" w:rsidRPr="0002321A" w:rsidRDefault="00F409DB">
            <w:pPr>
              <w:rPr>
                <w:rFonts w:ascii="Century Gothic" w:hAnsi="Century Gothic"/>
              </w:rPr>
            </w:pPr>
            <w:r w:rsidRPr="0002321A">
              <w:rPr>
                <w:rFonts w:ascii="Century Gothic" w:hAnsi="Century Gothic"/>
                <w:sz w:val="15"/>
              </w:rPr>
              <w:t>Children and adults.</w:t>
            </w:r>
          </w:p>
        </w:tc>
        <w:tc>
          <w:tcPr>
            <w:tcW w:w="4050" w:type="dxa"/>
          </w:tcPr>
          <w:p w14:paraId="2CE10951" w14:textId="77777777" w:rsidR="001646B2" w:rsidRPr="0002321A" w:rsidRDefault="00F409DB">
            <w:pPr>
              <w:rPr>
                <w:rFonts w:ascii="Century Gothic" w:hAnsi="Century Gothic"/>
              </w:rPr>
            </w:pPr>
            <w:r w:rsidRPr="0002321A">
              <w:rPr>
                <w:rFonts w:ascii="Century Gothic" w:hAnsi="Century Gothic"/>
                <w:sz w:val="15"/>
              </w:rPr>
              <w:t>Parents briefed to bring concerns to TWiG and not confront another child/family; TWiG adult intervenes; move children away; Managing Partner manages communication; abusive behaviour may lead to ending session/review.</w:t>
            </w:r>
          </w:p>
        </w:tc>
        <w:tc>
          <w:tcPr>
            <w:tcW w:w="700" w:type="dxa"/>
          </w:tcPr>
          <w:p w14:paraId="502F28F0" w14:textId="77777777" w:rsidR="001646B2" w:rsidRPr="0002321A" w:rsidRDefault="00F409DB">
            <w:pPr>
              <w:rPr>
                <w:rFonts w:ascii="Century Gothic" w:hAnsi="Century Gothic"/>
              </w:rPr>
            </w:pPr>
            <w:r w:rsidRPr="0002321A">
              <w:rPr>
                <w:rFonts w:ascii="Century Gothic" w:hAnsi="Century Gothic"/>
                <w:sz w:val="15"/>
              </w:rPr>
              <w:t>4×3=12</w:t>
            </w:r>
          </w:p>
        </w:tc>
        <w:tc>
          <w:tcPr>
            <w:tcW w:w="750" w:type="dxa"/>
          </w:tcPr>
          <w:p w14:paraId="3C426816" w14:textId="77777777" w:rsidR="001646B2" w:rsidRPr="0002321A" w:rsidRDefault="00F409DB">
            <w:pPr>
              <w:rPr>
                <w:rFonts w:ascii="Century Gothic" w:hAnsi="Century Gothic"/>
              </w:rPr>
            </w:pPr>
            <w:r w:rsidRPr="0002321A">
              <w:rPr>
                <w:rFonts w:ascii="Century Gothic" w:hAnsi="Century Gothic"/>
                <w:sz w:val="15"/>
              </w:rPr>
              <w:t>4×1=4</w:t>
            </w:r>
          </w:p>
        </w:tc>
        <w:tc>
          <w:tcPr>
            <w:tcW w:w="950" w:type="dxa"/>
          </w:tcPr>
          <w:p w14:paraId="5A9FF938" w14:textId="77777777" w:rsidR="001646B2" w:rsidRPr="0002321A" w:rsidRDefault="00F409DB">
            <w:pPr>
              <w:rPr>
                <w:rFonts w:ascii="Century Gothic" w:hAnsi="Century Gothic"/>
              </w:rPr>
            </w:pPr>
            <w:r w:rsidRPr="0002321A">
              <w:rPr>
                <w:rFonts w:ascii="Century Gothic" w:hAnsi="Century Gothic"/>
                <w:sz w:val="15"/>
              </w:rPr>
              <w:t>Managing Partner</w:t>
            </w:r>
          </w:p>
        </w:tc>
      </w:tr>
      <w:tr w:rsidR="001646B2" w:rsidRPr="0002321A" w14:paraId="51F2F8F3" w14:textId="77777777">
        <w:tc>
          <w:tcPr>
            <w:tcW w:w="1900" w:type="dxa"/>
          </w:tcPr>
          <w:p w14:paraId="24B6697F" w14:textId="77777777" w:rsidR="001646B2" w:rsidRPr="0002321A" w:rsidRDefault="00F409DB">
            <w:pPr>
              <w:rPr>
                <w:rFonts w:ascii="Century Gothic" w:hAnsi="Century Gothic"/>
              </w:rPr>
            </w:pPr>
            <w:r w:rsidRPr="0002321A">
              <w:rPr>
                <w:rFonts w:ascii="Century Gothic" w:hAnsi="Century Gothic"/>
                <w:sz w:val="15"/>
              </w:rPr>
              <w:t xml:space="preserve">Emergency </w:t>
            </w:r>
            <w:r w:rsidRPr="0002321A">
              <w:rPr>
                <w:rFonts w:ascii="Century Gothic" w:hAnsi="Century Gothic"/>
                <w:sz w:val="15"/>
              </w:rPr>
              <w:lastRenderedPageBreak/>
              <w:t>evacuation or shelter</w:t>
            </w:r>
          </w:p>
        </w:tc>
        <w:tc>
          <w:tcPr>
            <w:tcW w:w="1250" w:type="dxa"/>
          </w:tcPr>
          <w:p w14:paraId="04F9E796" w14:textId="77777777" w:rsidR="001646B2" w:rsidRPr="0002321A" w:rsidRDefault="00F409DB">
            <w:pPr>
              <w:rPr>
                <w:rFonts w:ascii="Century Gothic" w:hAnsi="Century Gothic"/>
              </w:rPr>
            </w:pPr>
            <w:r w:rsidRPr="0002321A">
              <w:rPr>
                <w:rFonts w:ascii="Century Gothic" w:hAnsi="Century Gothic"/>
                <w:sz w:val="15"/>
              </w:rPr>
              <w:lastRenderedPageBreak/>
              <w:t>All site users.</w:t>
            </w:r>
          </w:p>
        </w:tc>
        <w:tc>
          <w:tcPr>
            <w:tcW w:w="4050" w:type="dxa"/>
          </w:tcPr>
          <w:p w14:paraId="02360CAF" w14:textId="77777777" w:rsidR="001646B2" w:rsidRPr="0002321A" w:rsidRDefault="00F409DB">
            <w:pPr>
              <w:rPr>
                <w:rFonts w:ascii="Century Gothic" w:hAnsi="Century Gothic"/>
              </w:rPr>
            </w:pPr>
            <w:r w:rsidRPr="0002321A">
              <w:rPr>
                <w:rFonts w:ascii="Century Gothic" w:hAnsi="Century Gothic"/>
                <w:sz w:val="15"/>
              </w:rPr>
              <w:t xml:space="preserve">Separate live registers combined for final roll call; AP </w:t>
            </w:r>
            <w:r w:rsidRPr="0002321A">
              <w:rPr>
                <w:rFonts w:ascii="Century Gothic" w:hAnsi="Century Gothic"/>
                <w:sz w:val="15"/>
              </w:rPr>
              <w:lastRenderedPageBreak/>
              <w:t>adult stays with learner unless directed otherwise; parent stays with own children; shared alarm and assembly point; named incident lead; individual PEEP/needs considered.</w:t>
            </w:r>
          </w:p>
        </w:tc>
        <w:tc>
          <w:tcPr>
            <w:tcW w:w="700" w:type="dxa"/>
          </w:tcPr>
          <w:p w14:paraId="6E9148F9" w14:textId="77777777" w:rsidR="001646B2" w:rsidRPr="0002321A" w:rsidRDefault="00F409DB">
            <w:pPr>
              <w:rPr>
                <w:rFonts w:ascii="Century Gothic" w:hAnsi="Century Gothic"/>
              </w:rPr>
            </w:pPr>
            <w:r w:rsidRPr="0002321A">
              <w:rPr>
                <w:rFonts w:ascii="Century Gothic" w:hAnsi="Century Gothic"/>
                <w:sz w:val="15"/>
              </w:rPr>
              <w:lastRenderedPageBreak/>
              <w:t>5×3=1</w:t>
            </w:r>
            <w:r w:rsidRPr="0002321A">
              <w:rPr>
                <w:rFonts w:ascii="Century Gothic" w:hAnsi="Century Gothic"/>
                <w:sz w:val="15"/>
              </w:rPr>
              <w:lastRenderedPageBreak/>
              <w:t>5</w:t>
            </w:r>
          </w:p>
        </w:tc>
        <w:tc>
          <w:tcPr>
            <w:tcW w:w="750" w:type="dxa"/>
          </w:tcPr>
          <w:p w14:paraId="56A96986" w14:textId="77777777" w:rsidR="001646B2" w:rsidRPr="0002321A" w:rsidRDefault="00F409DB">
            <w:pPr>
              <w:rPr>
                <w:rFonts w:ascii="Century Gothic" w:hAnsi="Century Gothic"/>
              </w:rPr>
            </w:pPr>
            <w:r w:rsidRPr="0002321A">
              <w:rPr>
                <w:rFonts w:ascii="Century Gothic" w:hAnsi="Century Gothic"/>
                <w:sz w:val="15"/>
              </w:rPr>
              <w:lastRenderedPageBreak/>
              <w:t>5×1=5</w:t>
            </w:r>
          </w:p>
        </w:tc>
        <w:tc>
          <w:tcPr>
            <w:tcW w:w="950" w:type="dxa"/>
          </w:tcPr>
          <w:p w14:paraId="3C422E32" w14:textId="77777777" w:rsidR="001646B2" w:rsidRPr="0002321A" w:rsidRDefault="00F409DB">
            <w:pPr>
              <w:rPr>
                <w:rFonts w:ascii="Century Gothic" w:hAnsi="Century Gothic"/>
              </w:rPr>
            </w:pPr>
            <w:r w:rsidRPr="0002321A">
              <w:rPr>
                <w:rFonts w:ascii="Century Gothic" w:hAnsi="Century Gothic"/>
                <w:sz w:val="15"/>
              </w:rPr>
              <w:t xml:space="preserve">Incident </w:t>
            </w:r>
            <w:r w:rsidRPr="0002321A">
              <w:rPr>
                <w:rFonts w:ascii="Century Gothic" w:hAnsi="Century Gothic"/>
                <w:sz w:val="15"/>
              </w:rPr>
              <w:lastRenderedPageBreak/>
              <w:t>lead</w:t>
            </w:r>
          </w:p>
        </w:tc>
      </w:tr>
      <w:tr w:rsidR="001646B2" w:rsidRPr="0002321A" w14:paraId="597DD318" w14:textId="77777777">
        <w:tc>
          <w:tcPr>
            <w:tcW w:w="1900" w:type="dxa"/>
          </w:tcPr>
          <w:p w14:paraId="7145525F" w14:textId="77777777" w:rsidR="001646B2" w:rsidRPr="0002321A" w:rsidRDefault="00F409DB">
            <w:pPr>
              <w:rPr>
                <w:rFonts w:ascii="Century Gothic" w:hAnsi="Century Gothic"/>
              </w:rPr>
            </w:pPr>
            <w:r w:rsidRPr="0002321A">
              <w:rPr>
                <w:rFonts w:ascii="Century Gothic" w:hAnsi="Century Gothic"/>
                <w:sz w:val="15"/>
              </w:rPr>
              <w:lastRenderedPageBreak/>
              <w:t>AP adult absence, distraction or competing demand</w:t>
            </w:r>
          </w:p>
        </w:tc>
        <w:tc>
          <w:tcPr>
            <w:tcW w:w="1250" w:type="dxa"/>
          </w:tcPr>
          <w:p w14:paraId="0B760D63" w14:textId="77777777" w:rsidR="001646B2" w:rsidRPr="0002321A" w:rsidRDefault="00F409DB">
            <w:pPr>
              <w:rPr>
                <w:rFonts w:ascii="Century Gothic" w:hAnsi="Century Gothic"/>
              </w:rPr>
            </w:pPr>
            <w:r w:rsidRPr="0002321A">
              <w:rPr>
                <w:rFonts w:ascii="Century Gothic" w:hAnsi="Century Gothic"/>
                <w:sz w:val="15"/>
              </w:rPr>
              <w:t>AP learner and group.</w:t>
            </w:r>
          </w:p>
        </w:tc>
        <w:tc>
          <w:tcPr>
            <w:tcW w:w="4050" w:type="dxa"/>
          </w:tcPr>
          <w:p w14:paraId="4AEC40A4" w14:textId="77777777" w:rsidR="001646B2" w:rsidRPr="0002321A" w:rsidRDefault="00F409DB">
            <w:pPr>
              <w:rPr>
                <w:rFonts w:ascii="Century Gothic" w:hAnsi="Century Gothic"/>
              </w:rPr>
            </w:pPr>
            <w:r w:rsidRPr="0002321A">
              <w:rPr>
                <w:rFonts w:ascii="Century Gothic" w:hAnsi="Century Gothic"/>
                <w:sz w:val="15"/>
              </w:rPr>
              <w:t>AP session does not proceed without suitable safer-recruited cover; parents/volunteers never substitute; activity lead calls support; emergency short handover only to authorised TWiG adult; commissioner informed of material staffing change.</w:t>
            </w:r>
          </w:p>
        </w:tc>
        <w:tc>
          <w:tcPr>
            <w:tcW w:w="700" w:type="dxa"/>
          </w:tcPr>
          <w:p w14:paraId="6478BDD3"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07173739"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20AE4AF1" w14:textId="77777777" w:rsidR="001646B2" w:rsidRPr="0002321A" w:rsidRDefault="00F409DB">
            <w:pPr>
              <w:rPr>
                <w:rFonts w:ascii="Century Gothic" w:hAnsi="Century Gothic"/>
              </w:rPr>
            </w:pPr>
            <w:r w:rsidRPr="0002321A">
              <w:rPr>
                <w:rFonts w:ascii="Century Gothic" w:hAnsi="Century Gothic"/>
                <w:sz w:val="15"/>
              </w:rPr>
              <w:t>Managing Partners</w:t>
            </w:r>
          </w:p>
        </w:tc>
      </w:tr>
      <w:tr w:rsidR="001646B2" w:rsidRPr="0002321A" w14:paraId="1C342112" w14:textId="77777777">
        <w:tc>
          <w:tcPr>
            <w:tcW w:w="1900" w:type="dxa"/>
          </w:tcPr>
          <w:p w14:paraId="4B182DDD" w14:textId="77777777" w:rsidR="001646B2" w:rsidRPr="0002321A" w:rsidRDefault="00F409DB">
            <w:pPr>
              <w:rPr>
                <w:rFonts w:ascii="Century Gothic" w:hAnsi="Century Gothic"/>
              </w:rPr>
            </w:pPr>
            <w:r w:rsidRPr="0002321A">
              <w:rPr>
                <w:rFonts w:ascii="Century Gothic" w:hAnsi="Century Gothic"/>
                <w:sz w:val="15"/>
              </w:rPr>
              <w:t>Excessive numbers or unsuitable mix</w:t>
            </w:r>
          </w:p>
        </w:tc>
        <w:tc>
          <w:tcPr>
            <w:tcW w:w="1250" w:type="dxa"/>
          </w:tcPr>
          <w:p w14:paraId="79A45192" w14:textId="77777777" w:rsidR="001646B2" w:rsidRPr="0002321A" w:rsidRDefault="00F409DB">
            <w:pPr>
              <w:rPr>
                <w:rFonts w:ascii="Century Gothic" w:hAnsi="Century Gothic"/>
              </w:rPr>
            </w:pPr>
            <w:r w:rsidRPr="0002321A">
              <w:rPr>
                <w:rFonts w:ascii="Century Gothic" w:hAnsi="Century Gothic"/>
                <w:sz w:val="15"/>
              </w:rPr>
              <w:t>All site users.</w:t>
            </w:r>
          </w:p>
        </w:tc>
        <w:tc>
          <w:tcPr>
            <w:tcW w:w="4050" w:type="dxa"/>
          </w:tcPr>
          <w:p w14:paraId="2FDA4986" w14:textId="77777777" w:rsidR="001646B2" w:rsidRPr="0002321A" w:rsidRDefault="00F409DB">
            <w:pPr>
              <w:rPr>
                <w:rFonts w:ascii="Century Gothic" w:hAnsi="Century Gothic"/>
              </w:rPr>
            </w:pPr>
            <w:r w:rsidRPr="0002321A">
              <w:rPr>
                <w:rFonts w:ascii="Century Gothic" w:hAnsi="Century Gothic"/>
                <w:sz w:val="15"/>
              </w:rPr>
              <w:t>Pre-session capacity and compatibility review; attendance booking; zone/activity limits; individual risk information; Managing Partner may cap numbers, separate activities, alter timing or end shared use.</w:t>
            </w:r>
          </w:p>
        </w:tc>
        <w:tc>
          <w:tcPr>
            <w:tcW w:w="700" w:type="dxa"/>
          </w:tcPr>
          <w:p w14:paraId="64435A57" w14:textId="77777777" w:rsidR="001646B2" w:rsidRPr="0002321A" w:rsidRDefault="00F409DB">
            <w:pPr>
              <w:rPr>
                <w:rFonts w:ascii="Century Gothic" w:hAnsi="Century Gothic"/>
              </w:rPr>
            </w:pPr>
            <w:r w:rsidRPr="0002321A">
              <w:rPr>
                <w:rFonts w:ascii="Century Gothic" w:hAnsi="Century Gothic"/>
                <w:sz w:val="15"/>
              </w:rPr>
              <w:t>5×3=15</w:t>
            </w:r>
          </w:p>
        </w:tc>
        <w:tc>
          <w:tcPr>
            <w:tcW w:w="750" w:type="dxa"/>
          </w:tcPr>
          <w:p w14:paraId="06EDB272" w14:textId="77777777" w:rsidR="001646B2" w:rsidRPr="0002321A" w:rsidRDefault="00F409DB">
            <w:pPr>
              <w:rPr>
                <w:rFonts w:ascii="Century Gothic" w:hAnsi="Century Gothic"/>
              </w:rPr>
            </w:pPr>
            <w:r w:rsidRPr="0002321A">
              <w:rPr>
                <w:rFonts w:ascii="Century Gothic" w:hAnsi="Century Gothic"/>
                <w:sz w:val="15"/>
              </w:rPr>
              <w:t>5×1=5</w:t>
            </w:r>
          </w:p>
        </w:tc>
        <w:tc>
          <w:tcPr>
            <w:tcW w:w="950" w:type="dxa"/>
          </w:tcPr>
          <w:p w14:paraId="67E37609" w14:textId="77777777" w:rsidR="001646B2" w:rsidRPr="0002321A" w:rsidRDefault="00F409DB">
            <w:pPr>
              <w:rPr>
                <w:rFonts w:ascii="Century Gothic" w:hAnsi="Century Gothic"/>
              </w:rPr>
            </w:pPr>
            <w:r w:rsidRPr="0002321A">
              <w:rPr>
                <w:rFonts w:ascii="Century Gothic" w:hAnsi="Century Gothic"/>
                <w:sz w:val="15"/>
              </w:rPr>
              <w:t>Managing Partners / session lead</w:t>
            </w:r>
          </w:p>
        </w:tc>
      </w:tr>
    </w:tbl>
    <w:p w14:paraId="16E5754D" w14:textId="77777777" w:rsidR="001646B2" w:rsidRPr="0002321A" w:rsidRDefault="00F409DB">
      <w:pPr>
        <w:pStyle w:val="Heading1"/>
        <w:rPr>
          <w:rFonts w:ascii="Century Gothic" w:hAnsi="Century Gothic"/>
        </w:rPr>
      </w:pPr>
      <w:r w:rsidRPr="0002321A">
        <w:rPr>
          <w:rFonts w:ascii="Century Gothic" w:hAnsi="Century Gothic"/>
        </w:rPr>
        <w:t>6. Daily operating controls</w:t>
      </w:r>
    </w:p>
    <w:p w14:paraId="7BD1C291" w14:textId="77777777" w:rsidR="001646B2" w:rsidRPr="0002321A" w:rsidRDefault="00F409DB">
      <w:pPr>
        <w:pStyle w:val="Heading2"/>
        <w:rPr>
          <w:rFonts w:ascii="Century Gothic" w:hAnsi="Century Gothic"/>
        </w:rPr>
      </w:pPr>
      <w:r w:rsidRPr="0002321A">
        <w:rPr>
          <w:rFonts w:ascii="Century Gothic" w:hAnsi="Century Gothic"/>
        </w:rPr>
        <w:t>Before families arrive</w:t>
      </w:r>
    </w:p>
    <w:p w14:paraId="39222C56" w14:textId="77777777" w:rsidR="001646B2" w:rsidRPr="0002321A" w:rsidRDefault="00F409DB">
      <w:pPr>
        <w:pStyle w:val="ListBullet"/>
        <w:keepLines/>
        <w:rPr>
          <w:rFonts w:ascii="Century Gothic" w:hAnsi="Century Gothic"/>
        </w:rPr>
      </w:pPr>
      <w:r w:rsidRPr="0002321A">
        <w:rPr>
          <w:rFonts w:ascii="Century Gothic" w:hAnsi="Century Gothic"/>
          <w:color w:val="202622"/>
        </w:rPr>
        <w:t>Confirm the AP learner’s allocated adult, current individual risk assessment, learning plan, medical information and authorised collection arrangements.</w:t>
      </w:r>
    </w:p>
    <w:p w14:paraId="6F0BBC3A" w14:textId="77777777" w:rsidR="001646B2" w:rsidRPr="0002321A" w:rsidRDefault="00F409DB">
      <w:pPr>
        <w:pStyle w:val="ListBullet"/>
        <w:keepLines/>
        <w:rPr>
          <w:rFonts w:ascii="Century Gothic" w:hAnsi="Century Gothic"/>
        </w:rPr>
      </w:pPr>
      <w:r w:rsidRPr="0002321A">
        <w:rPr>
          <w:rFonts w:ascii="Century Gothic" w:hAnsi="Century Gothic"/>
          <w:color w:val="202622"/>
        </w:rPr>
        <w:t>Confirm expected home-education families, site capacity, zones, planned higher-risk activities and any known compatibility concerns.</w:t>
      </w:r>
    </w:p>
    <w:p w14:paraId="3040E6DF" w14:textId="77777777" w:rsidR="001646B2" w:rsidRPr="0002321A" w:rsidRDefault="00F409DB">
      <w:pPr>
        <w:pStyle w:val="ListBullet"/>
        <w:keepLines/>
        <w:rPr>
          <w:rFonts w:ascii="Century Gothic" w:hAnsi="Century Gothic"/>
        </w:rPr>
      </w:pPr>
      <w:r w:rsidRPr="0002321A">
        <w:rPr>
          <w:rFonts w:ascii="Century Gothic" w:hAnsi="Century Gothic"/>
          <w:color w:val="202622"/>
        </w:rPr>
        <w:t>Brief adults on boundaries, individual privacy, photography, emergency arrangements and who leads each activity.</w:t>
      </w:r>
    </w:p>
    <w:p w14:paraId="44E5BEC5" w14:textId="77777777" w:rsidR="001646B2" w:rsidRPr="0002321A" w:rsidRDefault="00F409DB">
      <w:pPr>
        <w:pStyle w:val="ListBullet"/>
        <w:keepLines/>
        <w:rPr>
          <w:rFonts w:ascii="Century Gothic" w:hAnsi="Century Gothic"/>
        </w:rPr>
      </w:pPr>
      <w:r w:rsidRPr="0002321A">
        <w:rPr>
          <w:rFonts w:ascii="Century Gothic" w:hAnsi="Century Gothic"/>
          <w:color w:val="202622"/>
        </w:rPr>
        <w:t>Identify the AP learner’s regulation space, safe exit route, trusted adult signal and any activities or peers requiring enhanced oversight.</w:t>
      </w:r>
    </w:p>
    <w:p w14:paraId="3CD46987" w14:textId="77777777" w:rsidR="001646B2" w:rsidRPr="0002321A" w:rsidRDefault="00F409DB">
      <w:pPr>
        <w:pStyle w:val="ListBullet"/>
        <w:keepLines/>
        <w:rPr>
          <w:rFonts w:ascii="Century Gothic" w:hAnsi="Century Gothic"/>
        </w:rPr>
      </w:pPr>
      <w:r w:rsidRPr="0002321A">
        <w:rPr>
          <w:rFonts w:ascii="Century Gothic" w:hAnsi="Century Gothic"/>
          <w:color w:val="202622"/>
        </w:rPr>
        <w:t>Do not begin concurrent use if safe one-to-one AP staffing, parental supervision or site controls are absent.</w:t>
      </w:r>
    </w:p>
    <w:p w14:paraId="3BE13157" w14:textId="77777777" w:rsidR="001646B2" w:rsidRPr="0002321A" w:rsidRDefault="00F409DB">
      <w:pPr>
        <w:pStyle w:val="Heading2"/>
        <w:rPr>
          <w:rFonts w:ascii="Century Gothic" w:hAnsi="Century Gothic"/>
        </w:rPr>
      </w:pPr>
      <w:r w:rsidRPr="0002321A">
        <w:rPr>
          <w:rFonts w:ascii="Century Gothic" w:hAnsi="Century Gothic"/>
        </w:rPr>
        <w:t>During the session</w:t>
      </w:r>
    </w:p>
    <w:p w14:paraId="492EB384" w14:textId="77777777" w:rsidR="001646B2" w:rsidRPr="0002321A" w:rsidRDefault="00F409DB">
      <w:pPr>
        <w:pStyle w:val="ListBullet"/>
        <w:keepLines/>
        <w:rPr>
          <w:rFonts w:ascii="Century Gothic" w:hAnsi="Century Gothic"/>
        </w:rPr>
      </w:pPr>
      <w:r w:rsidRPr="0002321A">
        <w:rPr>
          <w:rFonts w:ascii="Century Gothic" w:hAnsi="Century Gothic"/>
          <w:color w:val="202622"/>
        </w:rPr>
        <w:t>The allocated adult maintains primary attention on the AP learner and does not take responsibility for running a home-education group.</w:t>
      </w:r>
    </w:p>
    <w:p w14:paraId="1FA9B1C9" w14:textId="77777777" w:rsidR="001646B2" w:rsidRPr="0002321A" w:rsidRDefault="00F409DB">
      <w:pPr>
        <w:pStyle w:val="ListBullet"/>
        <w:keepLines/>
        <w:rPr>
          <w:rFonts w:ascii="Century Gothic" w:hAnsi="Century Gothic"/>
        </w:rPr>
      </w:pPr>
      <w:r w:rsidRPr="0002321A">
        <w:rPr>
          <w:rFonts w:ascii="Century Gothic" w:hAnsi="Century Gothic"/>
          <w:color w:val="202622"/>
        </w:rPr>
        <w:t>Adults position themselves to observe interaction while supporting natural, non-stigmatising participation.</w:t>
      </w:r>
    </w:p>
    <w:p w14:paraId="4C1635E6" w14:textId="77777777" w:rsidR="001646B2" w:rsidRPr="0002321A" w:rsidRDefault="00F409DB">
      <w:pPr>
        <w:pStyle w:val="ListBullet"/>
        <w:keepLines/>
        <w:rPr>
          <w:rFonts w:ascii="Century Gothic" w:hAnsi="Century Gothic"/>
        </w:rPr>
      </w:pPr>
      <w:r w:rsidRPr="0002321A">
        <w:rPr>
          <w:rFonts w:ascii="Century Gothic" w:hAnsi="Century Gothic"/>
          <w:color w:val="202622"/>
        </w:rPr>
        <w:t>Parents remain close enough to supervise and intervene with their own children; TWiG may give immediate safety directions to any person on site.</w:t>
      </w:r>
    </w:p>
    <w:p w14:paraId="0B1E9625" w14:textId="77777777" w:rsidR="001646B2" w:rsidRPr="0002321A" w:rsidRDefault="00F409DB">
      <w:pPr>
        <w:pStyle w:val="ListBullet"/>
        <w:keepLines/>
        <w:rPr>
          <w:rFonts w:ascii="Century Gothic" w:hAnsi="Century Gothic"/>
        </w:rPr>
      </w:pPr>
      <w:r w:rsidRPr="0002321A">
        <w:rPr>
          <w:rFonts w:ascii="Century Gothic" w:hAnsi="Century Gothic"/>
          <w:color w:val="202622"/>
        </w:rPr>
        <w:t>Activities, zones and groupings remain flexible. Adults reduce stimulation, move an activity or create space at early signs of dysregulation or unsafe dynamics.</w:t>
      </w:r>
    </w:p>
    <w:p w14:paraId="2F72B7E6" w14:textId="77777777" w:rsidR="001646B2" w:rsidRPr="0002321A" w:rsidRDefault="00F409DB">
      <w:pPr>
        <w:pStyle w:val="ListBullet"/>
        <w:keepLines/>
        <w:rPr>
          <w:rFonts w:ascii="Century Gothic" w:hAnsi="Century Gothic"/>
        </w:rPr>
      </w:pPr>
      <w:r w:rsidRPr="0002321A">
        <w:rPr>
          <w:rFonts w:ascii="Century Gothic" w:hAnsi="Century Gothic"/>
          <w:color w:val="202622"/>
        </w:rPr>
        <w:t>Any change in presentation, family attendance, staffing, environment or activity triggers dynamic risk assessment and recorded action where significant.</w:t>
      </w:r>
    </w:p>
    <w:p w14:paraId="5F05BDB5" w14:textId="77777777" w:rsidR="001646B2" w:rsidRPr="0002321A" w:rsidRDefault="00F409DB">
      <w:pPr>
        <w:pStyle w:val="Heading2"/>
        <w:rPr>
          <w:rFonts w:ascii="Century Gothic" w:hAnsi="Century Gothic"/>
        </w:rPr>
      </w:pPr>
      <w:r w:rsidRPr="0002321A">
        <w:rPr>
          <w:rFonts w:ascii="Century Gothic" w:hAnsi="Century Gothic"/>
        </w:rPr>
        <w:lastRenderedPageBreak/>
        <w:t>At departure</w:t>
      </w:r>
    </w:p>
    <w:p w14:paraId="7A4BA9B5" w14:textId="77777777" w:rsidR="001646B2" w:rsidRPr="0002321A" w:rsidRDefault="00F409DB">
      <w:pPr>
        <w:pStyle w:val="ListBullet"/>
        <w:keepLines/>
        <w:rPr>
          <w:rFonts w:ascii="Century Gothic" w:hAnsi="Century Gothic"/>
        </w:rPr>
      </w:pPr>
      <w:r w:rsidRPr="0002321A">
        <w:rPr>
          <w:rFonts w:ascii="Century Gothic" w:hAnsi="Century Gothic"/>
          <w:color w:val="202622"/>
        </w:rPr>
        <w:t>Complete the correct handover and sign-out for every AP learner; parents account for and leave with all children in their care.</w:t>
      </w:r>
    </w:p>
    <w:p w14:paraId="43BA869B" w14:textId="77777777" w:rsidR="001646B2" w:rsidRPr="0002321A" w:rsidRDefault="00F409DB">
      <w:pPr>
        <w:pStyle w:val="ListBullet"/>
        <w:keepLines/>
        <w:rPr>
          <w:rFonts w:ascii="Century Gothic" w:hAnsi="Century Gothic"/>
        </w:rPr>
      </w:pPr>
      <w:r w:rsidRPr="0002321A">
        <w:rPr>
          <w:rFonts w:ascii="Century Gothic" w:hAnsi="Century Gothic"/>
          <w:color w:val="202622"/>
        </w:rPr>
        <w:t>Record significant incidents, near misses, disclosures, peer concerns and changes to controls before the adult leaves wherever practicable.</w:t>
      </w:r>
    </w:p>
    <w:p w14:paraId="65CAB9E7" w14:textId="77777777" w:rsidR="001646B2" w:rsidRPr="0002321A" w:rsidRDefault="00F409DB">
      <w:pPr>
        <w:pStyle w:val="ListBullet"/>
        <w:keepLines/>
        <w:rPr>
          <w:rFonts w:ascii="Century Gothic" w:hAnsi="Century Gothic"/>
        </w:rPr>
      </w:pPr>
      <w:r w:rsidRPr="0002321A">
        <w:rPr>
          <w:rFonts w:ascii="Century Gothic" w:hAnsi="Century Gothic"/>
          <w:color w:val="202622"/>
        </w:rPr>
        <w:t>Share necessary information promptly with the DSL, family and commissioner, protecting other children’s confidentiality.</w:t>
      </w:r>
    </w:p>
    <w:p w14:paraId="2D4ACBB4" w14:textId="77777777" w:rsidR="001646B2" w:rsidRPr="0002321A" w:rsidRDefault="00F409DB">
      <w:pPr>
        <w:pStyle w:val="ListBullet"/>
        <w:keepLines/>
        <w:rPr>
          <w:rFonts w:ascii="Century Gothic" w:hAnsi="Century Gothic"/>
        </w:rPr>
      </w:pPr>
      <w:r w:rsidRPr="0002321A">
        <w:rPr>
          <w:rFonts w:ascii="Century Gothic" w:hAnsi="Century Gothic"/>
          <w:color w:val="202622"/>
        </w:rPr>
        <w:t>Review whether the shared arrangement remains safe and beneficial before the next session.</w:t>
      </w:r>
    </w:p>
    <w:p w14:paraId="29758ABD" w14:textId="77777777" w:rsidR="001646B2" w:rsidRPr="0002321A" w:rsidRDefault="00F409DB">
      <w:pPr>
        <w:pStyle w:val="Heading1"/>
        <w:rPr>
          <w:rFonts w:ascii="Century Gothic" w:hAnsi="Century Gothic"/>
        </w:rPr>
      </w:pPr>
      <w:r w:rsidRPr="0002321A">
        <w:rPr>
          <w:rFonts w:ascii="Century Gothic" w:hAnsi="Century Gothic"/>
        </w:rPr>
        <w:t>7. Response to an incident or emerging concern</w:t>
      </w:r>
    </w:p>
    <w:p w14:paraId="1D58400A" w14:textId="77777777" w:rsidR="001646B2" w:rsidRPr="0002321A" w:rsidRDefault="00F409DB">
      <w:pPr>
        <w:pStyle w:val="ListNumber"/>
        <w:rPr>
          <w:rFonts w:ascii="Century Gothic" w:hAnsi="Century Gothic"/>
        </w:rPr>
      </w:pPr>
      <w:r w:rsidRPr="0002321A">
        <w:rPr>
          <w:rFonts w:ascii="Century Gothic" w:hAnsi="Century Gothic"/>
          <w:b/>
          <w:color w:val="1F4D78"/>
        </w:rPr>
        <w:t xml:space="preserve">Stop and protect: </w:t>
      </w:r>
      <w:r w:rsidRPr="0002321A">
        <w:rPr>
          <w:rFonts w:ascii="Century Gothic" w:hAnsi="Century Gothic"/>
        </w:rPr>
        <w:t>Interrupt harm, separate people where necessary, remove hazards and provide first aid.</w:t>
      </w:r>
    </w:p>
    <w:p w14:paraId="5D9D8F21" w14:textId="77777777" w:rsidR="001646B2" w:rsidRPr="0002321A" w:rsidRDefault="00F409DB">
      <w:pPr>
        <w:pStyle w:val="ListNumber"/>
        <w:rPr>
          <w:rFonts w:ascii="Century Gothic" w:hAnsi="Century Gothic"/>
        </w:rPr>
      </w:pPr>
      <w:r w:rsidRPr="0002321A">
        <w:rPr>
          <w:rFonts w:ascii="Century Gothic" w:hAnsi="Century Gothic"/>
          <w:b/>
          <w:color w:val="1F4D78"/>
        </w:rPr>
        <w:t xml:space="preserve">Maintain supervision: </w:t>
      </w:r>
      <w:r w:rsidRPr="0002321A">
        <w:rPr>
          <w:rFonts w:ascii="Century Gothic" w:hAnsi="Century Gothic"/>
        </w:rPr>
        <w:t>The AP adult remains responsible for the learner. Parents gather and supervise their own children. No child is left alone.</w:t>
      </w:r>
    </w:p>
    <w:p w14:paraId="0088DA7B" w14:textId="77777777" w:rsidR="001646B2" w:rsidRPr="0002321A" w:rsidRDefault="00F409DB">
      <w:pPr>
        <w:pStyle w:val="ListNumber"/>
        <w:rPr>
          <w:rFonts w:ascii="Century Gothic" w:hAnsi="Century Gothic"/>
        </w:rPr>
      </w:pPr>
      <w:r w:rsidRPr="0002321A">
        <w:rPr>
          <w:rFonts w:ascii="Century Gothic" w:hAnsi="Century Gothic"/>
          <w:b/>
          <w:color w:val="1F4D78"/>
        </w:rPr>
        <w:t xml:space="preserve">Regulate and reassure: </w:t>
      </w:r>
      <w:r w:rsidRPr="0002321A">
        <w:rPr>
          <w:rFonts w:ascii="Century Gothic" w:hAnsi="Century Gothic"/>
        </w:rPr>
        <w:t>Use calm, low-arousal communication and allow space, familiar support and accessible explanation.</w:t>
      </w:r>
    </w:p>
    <w:p w14:paraId="1D324CF8" w14:textId="77777777" w:rsidR="001646B2" w:rsidRPr="0002321A" w:rsidRDefault="00F409DB">
      <w:pPr>
        <w:pStyle w:val="ListNumber"/>
        <w:rPr>
          <w:rFonts w:ascii="Century Gothic" w:hAnsi="Century Gothic"/>
        </w:rPr>
      </w:pPr>
      <w:r w:rsidRPr="0002321A">
        <w:rPr>
          <w:rFonts w:ascii="Century Gothic" w:hAnsi="Century Gothic"/>
          <w:b/>
          <w:color w:val="1F4D78"/>
        </w:rPr>
        <w:t xml:space="preserve">Safeguarding decision: </w:t>
      </w:r>
      <w:r w:rsidRPr="0002321A">
        <w:rPr>
          <w:rFonts w:ascii="Century Gothic" w:hAnsi="Century Gothic"/>
        </w:rPr>
        <w:t>Report immediately to a DSL where abuse, allegation, sexualised harm, coercion, discrimination, missing risk or significant injury is suspected.</w:t>
      </w:r>
    </w:p>
    <w:p w14:paraId="2DBF86FC" w14:textId="77777777" w:rsidR="001646B2" w:rsidRPr="0002321A" w:rsidRDefault="00F409DB">
      <w:pPr>
        <w:pStyle w:val="ListNumber"/>
        <w:rPr>
          <w:rFonts w:ascii="Century Gothic" w:hAnsi="Century Gothic"/>
        </w:rPr>
      </w:pPr>
      <w:r w:rsidRPr="0002321A">
        <w:rPr>
          <w:rFonts w:ascii="Century Gothic" w:hAnsi="Century Gothic"/>
          <w:b/>
          <w:color w:val="1F4D78"/>
        </w:rPr>
        <w:t xml:space="preserve">Inform: </w:t>
      </w:r>
      <w:r w:rsidRPr="0002321A">
        <w:rPr>
          <w:rFonts w:ascii="Century Gothic" w:hAnsi="Century Gothic"/>
        </w:rPr>
        <w:t>Contact families, emergency services and commissioners according to risk and policy. Do not disclose another child’s confidential information.</w:t>
      </w:r>
    </w:p>
    <w:p w14:paraId="27AA3C11" w14:textId="77777777" w:rsidR="001646B2" w:rsidRPr="0002321A" w:rsidRDefault="00F409DB">
      <w:pPr>
        <w:pStyle w:val="ListNumber"/>
        <w:rPr>
          <w:rFonts w:ascii="Century Gothic" w:hAnsi="Century Gothic"/>
        </w:rPr>
      </w:pPr>
      <w:r w:rsidRPr="0002321A">
        <w:rPr>
          <w:rFonts w:ascii="Century Gothic" w:hAnsi="Century Gothic"/>
          <w:b/>
          <w:color w:val="1F4D78"/>
        </w:rPr>
        <w:t xml:space="preserve">Record and review: </w:t>
      </w:r>
      <w:r w:rsidRPr="0002321A">
        <w:rPr>
          <w:rFonts w:ascii="Century Gothic" w:hAnsi="Century Gothic"/>
        </w:rPr>
        <w:t>Complete factual records, update individual/site risk assessments and decide whether to continue, modify, separate or suspend shared use.</w:t>
      </w:r>
    </w:p>
    <w:p w14:paraId="48CF1115" w14:textId="77777777" w:rsidR="001646B2" w:rsidRPr="0002321A" w:rsidRDefault="00F409DB">
      <w:pPr>
        <w:pStyle w:val="Heading1"/>
        <w:rPr>
          <w:rFonts w:ascii="Century Gothic" w:hAnsi="Century Gothic"/>
        </w:rPr>
      </w:pPr>
      <w:r w:rsidRPr="0002321A">
        <w:rPr>
          <w:rFonts w:ascii="Century Gothic" w:hAnsi="Century Gothic"/>
        </w:rPr>
        <w:t>8. When shared use must be modified or stopped</w:t>
      </w:r>
    </w:p>
    <w:p w14:paraId="4ACF3DF7" w14:textId="77777777" w:rsidR="001646B2" w:rsidRPr="0002321A" w:rsidRDefault="00F409DB">
      <w:pPr>
        <w:pStyle w:val="ListBullet"/>
        <w:keepLines/>
        <w:rPr>
          <w:rFonts w:ascii="Century Gothic" w:hAnsi="Century Gothic"/>
        </w:rPr>
      </w:pPr>
      <w:r w:rsidRPr="0002321A">
        <w:rPr>
          <w:rFonts w:ascii="Century Gothic" w:hAnsi="Century Gothic"/>
          <w:color w:val="202622"/>
        </w:rPr>
        <w:t>the AP learner cannot be continuously supervised by a suitable safer-recruited TWiG adult;</w:t>
      </w:r>
    </w:p>
    <w:p w14:paraId="0B88FB1C" w14:textId="77777777" w:rsidR="001646B2" w:rsidRPr="0002321A" w:rsidRDefault="00F409DB">
      <w:pPr>
        <w:pStyle w:val="ListBullet"/>
        <w:keepLines/>
        <w:rPr>
          <w:rFonts w:ascii="Century Gothic" w:hAnsi="Century Gothic"/>
        </w:rPr>
      </w:pPr>
      <w:r w:rsidRPr="0002321A">
        <w:rPr>
          <w:rFonts w:ascii="Century Gothic" w:hAnsi="Century Gothic"/>
          <w:color w:val="202622"/>
        </w:rPr>
        <w:t>a parent/carer is not supervising their own child or repeatedly breaches boundaries;</w:t>
      </w:r>
    </w:p>
    <w:p w14:paraId="21161480" w14:textId="77777777" w:rsidR="001646B2" w:rsidRPr="0002321A" w:rsidRDefault="00F409DB">
      <w:pPr>
        <w:pStyle w:val="ListBullet"/>
        <w:keepLines/>
        <w:rPr>
          <w:rFonts w:ascii="Century Gothic" w:hAnsi="Century Gothic"/>
        </w:rPr>
      </w:pPr>
      <w:r w:rsidRPr="0002321A">
        <w:rPr>
          <w:rFonts w:ascii="Century Gothic" w:hAnsi="Century Gothic"/>
          <w:color w:val="202622"/>
        </w:rPr>
        <w:t>the learner’s presentation, peer dynamics or a safeguarding concern creates risk that cannot be reduced promptly;</w:t>
      </w:r>
    </w:p>
    <w:p w14:paraId="671D363C" w14:textId="77777777" w:rsidR="001646B2" w:rsidRPr="0002321A" w:rsidRDefault="00F409DB">
      <w:pPr>
        <w:pStyle w:val="ListBullet"/>
        <w:keepLines/>
        <w:rPr>
          <w:rFonts w:ascii="Century Gothic" w:hAnsi="Century Gothic"/>
        </w:rPr>
      </w:pPr>
      <w:r w:rsidRPr="0002321A">
        <w:rPr>
          <w:rFonts w:ascii="Century Gothic" w:hAnsi="Century Gothic"/>
          <w:color w:val="202622"/>
        </w:rPr>
        <w:t>numbers, activities, weather, environment or emergency arrangements exceed safe capacity;</w:t>
      </w:r>
    </w:p>
    <w:p w14:paraId="66B67D6D" w14:textId="77777777" w:rsidR="001646B2" w:rsidRPr="0002321A" w:rsidRDefault="00F409DB">
      <w:pPr>
        <w:pStyle w:val="ListBullet"/>
        <w:keepLines/>
        <w:rPr>
          <w:rFonts w:ascii="Century Gothic" w:hAnsi="Century Gothic"/>
        </w:rPr>
      </w:pPr>
      <w:r w:rsidRPr="0002321A">
        <w:rPr>
          <w:rFonts w:ascii="Century Gothic" w:hAnsi="Century Gothic"/>
          <w:color w:val="202622"/>
        </w:rPr>
        <w:t>the commissioner or family provides new information showing co-location is unsuitable; or</w:t>
      </w:r>
    </w:p>
    <w:p w14:paraId="01F6B271" w14:textId="77777777" w:rsidR="001646B2" w:rsidRPr="0002321A" w:rsidRDefault="00F409DB">
      <w:pPr>
        <w:pStyle w:val="ListBullet"/>
        <w:keepLines/>
        <w:rPr>
          <w:rFonts w:ascii="Century Gothic" w:hAnsi="Century Gothic"/>
        </w:rPr>
      </w:pPr>
      <w:r w:rsidRPr="0002321A">
        <w:rPr>
          <w:rFonts w:ascii="Century Gothic" w:hAnsi="Century Gothic"/>
          <w:color w:val="202622"/>
        </w:rPr>
        <w:t>an incident requires preservation of evidence, separation, statutory advice or a formal review.</w:t>
      </w:r>
    </w:p>
    <w:p w14:paraId="7028457B" w14:textId="77777777" w:rsidR="001646B2" w:rsidRPr="0002321A" w:rsidRDefault="00F409DB">
      <w:pPr>
        <w:rPr>
          <w:rFonts w:ascii="Century Gothic" w:hAnsi="Century Gothic"/>
        </w:rPr>
      </w:pPr>
      <w:r w:rsidRPr="0002321A">
        <w:rPr>
          <w:rFonts w:ascii="Century Gothic" w:hAnsi="Century Gothic"/>
        </w:rPr>
        <w:t>Stopping shared use may mean moving activities to separate zones, changing timings, reducing numbers, asking a family to leave safely, ending an AP session early, or pausing the arrangement pending review. It is a safety decision, not a punishment. The harmed or vulnerable child is not removed for organisational convenience.</w:t>
      </w:r>
    </w:p>
    <w:p w14:paraId="53FE74DF" w14:textId="77777777" w:rsidR="001646B2" w:rsidRPr="0002321A" w:rsidRDefault="00F409DB">
      <w:pPr>
        <w:pStyle w:val="Heading1"/>
        <w:rPr>
          <w:rFonts w:ascii="Century Gothic" w:hAnsi="Century Gothic"/>
        </w:rPr>
      </w:pPr>
      <w:r w:rsidRPr="0002321A">
        <w:rPr>
          <w:rFonts w:ascii="Century Gothic" w:hAnsi="Century Gothic"/>
        </w:rPr>
        <w:lastRenderedPageBreak/>
        <w:t>9. Communication and consent</w:t>
      </w:r>
    </w:p>
    <w:p w14:paraId="63D68339" w14:textId="77777777" w:rsidR="001646B2" w:rsidRPr="0002321A" w:rsidRDefault="00F409DB">
      <w:pPr>
        <w:rPr>
          <w:rFonts w:ascii="Century Gothic" w:hAnsi="Century Gothic"/>
        </w:rPr>
      </w:pPr>
      <w:r w:rsidRPr="0002321A">
        <w:rPr>
          <w:rFonts w:ascii="Century Gothic" w:hAnsi="Century Gothic"/>
        </w:rPr>
        <w:t>Families and commissioners are told that sessions may run alongside home-education families and why this supports community and peer opportunities. This does not amount to consent to disclose a learner’s diagnosis, commissioning status or personal history. Specific risks, supervision and participation arrangements are agreed through the SLA, admission information and individual planning. A learner’s views are sought accessibly and shared participation is not forced.</w:t>
      </w:r>
    </w:p>
    <w:p w14:paraId="37751758" w14:textId="77777777" w:rsidR="001646B2" w:rsidRPr="0002321A" w:rsidRDefault="00F409DB">
      <w:pPr>
        <w:pStyle w:val="Heading1"/>
        <w:rPr>
          <w:rFonts w:ascii="Century Gothic" w:hAnsi="Century Gothic"/>
        </w:rPr>
      </w:pPr>
      <w:r w:rsidRPr="0002321A">
        <w:rPr>
          <w:rFonts w:ascii="Century Gothic" w:hAnsi="Century Gothic"/>
        </w:rPr>
        <w:t>10. Monitoring and review</w:t>
      </w:r>
    </w:p>
    <w:p w14:paraId="220D6B8E" w14:textId="77777777" w:rsidR="001646B2" w:rsidRPr="0002321A" w:rsidRDefault="00F409DB">
      <w:pPr>
        <w:rPr>
          <w:rFonts w:ascii="Century Gothic" w:hAnsi="Century Gothic"/>
        </w:rPr>
      </w:pPr>
      <w:r w:rsidRPr="0002321A">
        <w:rPr>
          <w:rFonts w:ascii="Century Gothic" w:hAnsi="Century Gothic"/>
        </w:rPr>
        <w:t>Managing Partners review this assessment annually and when a new AP learner is admitted; an individual plan or supervision level changes; a serious incident, allegation, near miss or pattern occurs; family attendance or site layout changes; commissioner requirements change; or controls are shown to be ineffective. Termly quality assurance considers incident patterns, learner voice, attendance, peer benefits, complaints, safeguarding concerns and whether co-location remains proportionate.</w:t>
      </w:r>
    </w:p>
    <w:p w14:paraId="77E3DF3B" w14:textId="77777777" w:rsidR="001646B2" w:rsidRPr="0002321A" w:rsidRDefault="00F409DB">
      <w:pPr>
        <w:pStyle w:val="Heading1"/>
        <w:rPr>
          <w:rFonts w:ascii="Century Gothic" w:hAnsi="Century Gothic"/>
        </w:rPr>
      </w:pPr>
      <w:r w:rsidRPr="0002321A">
        <w:rPr>
          <w:rFonts w:ascii="Century Gothic" w:hAnsi="Century Gothic"/>
        </w:rPr>
        <w:t>Appendix A — Daily shared-use checklist</w:t>
      </w:r>
    </w:p>
    <w:tbl>
      <w:tblPr>
        <w:tblStyle w:val="TableGrid"/>
        <w:tblW w:w="9360" w:type="dxa"/>
        <w:tblInd w:w="120" w:type="dxa"/>
        <w:tblLayout w:type="fixed"/>
        <w:tblLook w:val="04A0" w:firstRow="1" w:lastRow="0" w:firstColumn="1" w:lastColumn="0" w:noHBand="0" w:noVBand="1"/>
      </w:tblPr>
      <w:tblGrid>
        <w:gridCol w:w="6200"/>
        <w:gridCol w:w="3160"/>
      </w:tblGrid>
      <w:tr w:rsidR="001646B2" w:rsidRPr="0002321A" w14:paraId="0EC17BDA" w14:textId="77777777">
        <w:trPr>
          <w:cantSplit/>
          <w:tblHeader/>
        </w:trPr>
        <w:tc>
          <w:tcPr>
            <w:tcW w:w="6200" w:type="dxa"/>
            <w:shd w:val="clear" w:color="auto" w:fill="E8EEF5"/>
            <w:tcMar>
              <w:top w:w="90" w:type="dxa"/>
              <w:left w:w="120" w:type="dxa"/>
              <w:bottom w:w="90" w:type="dxa"/>
              <w:right w:w="120" w:type="dxa"/>
            </w:tcMar>
          </w:tcPr>
          <w:p w14:paraId="7BF7C08F" w14:textId="77777777" w:rsidR="001646B2" w:rsidRPr="0002321A" w:rsidRDefault="00F409DB">
            <w:pPr>
              <w:rPr>
                <w:rFonts w:ascii="Century Gothic" w:hAnsi="Century Gothic"/>
              </w:rPr>
            </w:pPr>
            <w:r w:rsidRPr="0002321A">
              <w:rPr>
                <w:rFonts w:ascii="Century Gothic" w:hAnsi="Century Gothic"/>
                <w:b/>
                <w:color w:val="1F4D78"/>
                <w:sz w:val="17"/>
              </w:rPr>
              <w:t>Check</w:t>
            </w:r>
          </w:p>
        </w:tc>
        <w:tc>
          <w:tcPr>
            <w:tcW w:w="3160" w:type="dxa"/>
            <w:shd w:val="clear" w:color="auto" w:fill="E8EEF5"/>
            <w:tcMar>
              <w:top w:w="90" w:type="dxa"/>
              <w:left w:w="120" w:type="dxa"/>
              <w:bottom w:w="90" w:type="dxa"/>
              <w:right w:w="120" w:type="dxa"/>
            </w:tcMar>
          </w:tcPr>
          <w:p w14:paraId="6AA31DF7" w14:textId="77777777" w:rsidR="001646B2" w:rsidRPr="0002321A" w:rsidRDefault="00F409DB">
            <w:pPr>
              <w:rPr>
                <w:rFonts w:ascii="Century Gothic" w:hAnsi="Century Gothic"/>
              </w:rPr>
            </w:pPr>
            <w:r w:rsidRPr="0002321A">
              <w:rPr>
                <w:rFonts w:ascii="Century Gothic" w:hAnsi="Century Gothic"/>
                <w:b/>
                <w:color w:val="1F4D78"/>
                <w:sz w:val="17"/>
              </w:rPr>
              <w:t>Complete / action</w:t>
            </w:r>
          </w:p>
        </w:tc>
      </w:tr>
      <w:tr w:rsidR="001646B2" w:rsidRPr="0002321A" w14:paraId="4315460A" w14:textId="77777777">
        <w:tc>
          <w:tcPr>
            <w:tcW w:w="6200" w:type="dxa"/>
          </w:tcPr>
          <w:p w14:paraId="2FB91BFC" w14:textId="77777777" w:rsidR="001646B2" w:rsidRPr="0002321A" w:rsidRDefault="00F409DB">
            <w:pPr>
              <w:rPr>
                <w:rFonts w:ascii="Century Gothic" w:hAnsi="Century Gothic"/>
              </w:rPr>
            </w:pPr>
            <w:r w:rsidRPr="0002321A">
              <w:rPr>
                <w:rFonts w:ascii="Century Gothic" w:hAnsi="Century Gothic"/>
                <w:sz w:val="17"/>
              </w:rPr>
              <w:t>Named safer-recruited one-to-one adult allocated to each AP learner</w:t>
            </w:r>
          </w:p>
        </w:tc>
        <w:tc>
          <w:tcPr>
            <w:tcW w:w="3160" w:type="dxa"/>
          </w:tcPr>
          <w:p w14:paraId="6B735874" w14:textId="77777777" w:rsidR="001646B2" w:rsidRPr="0002321A" w:rsidRDefault="001646B2">
            <w:pPr>
              <w:rPr>
                <w:rFonts w:ascii="Century Gothic" w:hAnsi="Century Gothic"/>
              </w:rPr>
            </w:pPr>
          </w:p>
        </w:tc>
      </w:tr>
      <w:tr w:rsidR="001646B2" w:rsidRPr="0002321A" w14:paraId="6CEBD85E" w14:textId="77777777">
        <w:tc>
          <w:tcPr>
            <w:tcW w:w="6200" w:type="dxa"/>
          </w:tcPr>
          <w:p w14:paraId="222CB6B1" w14:textId="77777777" w:rsidR="001646B2" w:rsidRPr="0002321A" w:rsidRDefault="00F409DB">
            <w:pPr>
              <w:rPr>
                <w:rFonts w:ascii="Century Gothic" w:hAnsi="Century Gothic"/>
              </w:rPr>
            </w:pPr>
            <w:r w:rsidRPr="0002321A">
              <w:rPr>
                <w:rFonts w:ascii="Century Gothic" w:hAnsi="Century Gothic"/>
                <w:sz w:val="17"/>
              </w:rPr>
              <w:t>AP learner plan, current risks, medical needs and collection checked</w:t>
            </w:r>
          </w:p>
        </w:tc>
        <w:tc>
          <w:tcPr>
            <w:tcW w:w="3160" w:type="dxa"/>
          </w:tcPr>
          <w:p w14:paraId="28695B9A" w14:textId="77777777" w:rsidR="001646B2" w:rsidRPr="0002321A" w:rsidRDefault="001646B2">
            <w:pPr>
              <w:rPr>
                <w:rFonts w:ascii="Century Gothic" w:hAnsi="Century Gothic"/>
              </w:rPr>
            </w:pPr>
          </w:p>
        </w:tc>
      </w:tr>
      <w:tr w:rsidR="001646B2" w:rsidRPr="0002321A" w14:paraId="5710F0FB" w14:textId="77777777">
        <w:tc>
          <w:tcPr>
            <w:tcW w:w="6200" w:type="dxa"/>
          </w:tcPr>
          <w:p w14:paraId="2ED87B8C" w14:textId="77777777" w:rsidR="001646B2" w:rsidRPr="0002321A" w:rsidRDefault="00F409DB">
            <w:pPr>
              <w:rPr>
                <w:rFonts w:ascii="Century Gothic" w:hAnsi="Century Gothic"/>
              </w:rPr>
            </w:pPr>
            <w:r w:rsidRPr="0002321A">
              <w:rPr>
                <w:rFonts w:ascii="Century Gothic" w:hAnsi="Century Gothic"/>
                <w:sz w:val="17"/>
              </w:rPr>
              <w:t>Home-education parents present and supervision responsibility understood</w:t>
            </w:r>
          </w:p>
        </w:tc>
        <w:tc>
          <w:tcPr>
            <w:tcW w:w="3160" w:type="dxa"/>
          </w:tcPr>
          <w:p w14:paraId="420864D4" w14:textId="77777777" w:rsidR="001646B2" w:rsidRPr="0002321A" w:rsidRDefault="001646B2">
            <w:pPr>
              <w:rPr>
                <w:rFonts w:ascii="Century Gothic" w:hAnsi="Century Gothic"/>
              </w:rPr>
            </w:pPr>
          </w:p>
        </w:tc>
      </w:tr>
      <w:tr w:rsidR="001646B2" w:rsidRPr="0002321A" w14:paraId="634A3CCE" w14:textId="77777777">
        <w:tc>
          <w:tcPr>
            <w:tcW w:w="6200" w:type="dxa"/>
          </w:tcPr>
          <w:p w14:paraId="3FF9B077" w14:textId="77777777" w:rsidR="001646B2" w:rsidRPr="0002321A" w:rsidRDefault="00F409DB">
            <w:pPr>
              <w:rPr>
                <w:rFonts w:ascii="Century Gothic" w:hAnsi="Century Gothic"/>
              </w:rPr>
            </w:pPr>
            <w:r w:rsidRPr="0002321A">
              <w:rPr>
                <w:rFonts w:ascii="Century Gothic" w:hAnsi="Century Gothic"/>
                <w:sz w:val="17"/>
              </w:rPr>
              <w:t>Expected numbers, compatibility and woodland capacity acceptable</w:t>
            </w:r>
          </w:p>
        </w:tc>
        <w:tc>
          <w:tcPr>
            <w:tcW w:w="3160" w:type="dxa"/>
          </w:tcPr>
          <w:p w14:paraId="68F3928E" w14:textId="77777777" w:rsidR="001646B2" w:rsidRPr="0002321A" w:rsidRDefault="001646B2">
            <w:pPr>
              <w:rPr>
                <w:rFonts w:ascii="Century Gothic" w:hAnsi="Century Gothic"/>
              </w:rPr>
            </w:pPr>
          </w:p>
        </w:tc>
      </w:tr>
      <w:tr w:rsidR="001646B2" w:rsidRPr="0002321A" w14:paraId="1C8CEBC6" w14:textId="77777777">
        <w:tc>
          <w:tcPr>
            <w:tcW w:w="6200" w:type="dxa"/>
          </w:tcPr>
          <w:p w14:paraId="320BA844" w14:textId="77777777" w:rsidR="001646B2" w:rsidRPr="0002321A" w:rsidRDefault="00F409DB">
            <w:pPr>
              <w:rPr>
                <w:rFonts w:ascii="Century Gothic" w:hAnsi="Century Gothic"/>
              </w:rPr>
            </w:pPr>
            <w:r w:rsidRPr="0002321A">
              <w:rPr>
                <w:rFonts w:ascii="Century Gothic" w:hAnsi="Century Gothic"/>
                <w:sz w:val="17"/>
              </w:rPr>
              <w:t>High-risk activities, zones and leaders agreed</w:t>
            </w:r>
          </w:p>
        </w:tc>
        <w:tc>
          <w:tcPr>
            <w:tcW w:w="3160" w:type="dxa"/>
          </w:tcPr>
          <w:p w14:paraId="04431518" w14:textId="77777777" w:rsidR="001646B2" w:rsidRPr="0002321A" w:rsidRDefault="001646B2">
            <w:pPr>
              <w:rPr>
                <w:rFonts w:ascii="Century Gothic" w:hAnsi="Century Gothic"/>
              </w:rPr>
            </w:pPr>
          </w:p>
        </w:tc>
      </w:tr>
      <w:tr w:rsidR="001646B2" w:rsidRPr="0002321A" w14:paraId="17C8F9BA" w14:textId="77777777">
        <w:tc>
          <w:tcPr>
            <w:tcW w:w="6200" w:type="dxa"/>
          </w:tcPr>
          <w:p w14:paraId="653DCB4B" w14:textId="77777777" w:rsidR="001646B2" w:rsidRPr="0002321A" w:rsidRDefault="00F409DB">
            <w:pPr>
              <w:rPr>
                <w:rFonts w:ascii="Century Gothic" w:hAnsi="Century Gothic"/>
              </w:rPr>
            </w:pPr>
            <w:r w:rsidRPr="0002321A">
              <w:rPr>
                <w:rFonts w:ascii="Century Gothic" w:hAnsi="Century Gothic"/>
                <w:sz w:val="17"/>
              </w:rPr>
              <w:t>Quiet/regulation space and individual communication strategy available</w:t>
            </w:r>
          </w:p>
        </w:tc>
        <w:tc>
          <w:tcPr>
            <w:tcW w:w="3160" w:type="dxa"/>
          </w:tcPr>
          <w:p w14:paraId="0EACD736" w14:textId="77777777" w:rsidR="001646B2" w:rsidRPr="0002321A" w:rsidRDefault="001646B2">
            <w:pPr>
              <w:rPr>
                <w:rFonts w:ascii="Century Gothic" w:hAnsi="Century Gothic"/>
              </w:rPr>
            </w:pPr>
          </w:p>
        </w:tc>
      </w:tr>
      <w:tr w:rsidR="001646B2" w:rsidRPr="0002321A" w14:paraId="66BE8F31" w14:textId="77777777">
        <w:tc>
          <w:tcPr>
            <w:tcW w:w="6200" w:type="dxa"/>
          </w:tcPr>
          <w:p w14:paraId="14211683" w14:textId="77777777" w:rsidR="001646B2" w:rsidRPr="0002321A" w:rsidRDefault="00F409DB">
            <w:pPr>
              <w:rPr>
                <w:rFonts w:ascii="Century Gothic" w:hAnsi="Century Gothic"/>
              </w:rPr>
            </w:pPr>
            <w:r w:rsidRPr="0002321A">
              <w:rPr>
                <w:rFonts w:ascii="Century Gothic" w:hAnsi="Century Gothic"/>
                <w:sz w:val="17"/>
              </w:rPr>
              <w:t>Photography/device and confidentiality expectations reinforced</w:t>
            </w:r>
          </w:p>
        </w:tc>
        <w:tc>
          <w:tcPr>
            <w:tcW w:w="3160" w:type="dxa"/>
          </w:tcPr>
          <w:p w14:paraId="54694D12" w14:textId="77777777" w:rsidR="001646B2" w:rsidRPr="0002321A" w:rsidRDefault="001646B2">
            <w:pPr>
              <w:rPr>
                <w:rFonts w:ascii="Century Gothic" w:hAnsi="Century Gothic"/>
              </w:rPr>
            </w:pPr>
          </w:p>
        </w:tc>
      </w:tr>
      <w:tr w:rsidR="001646B2" w:rsidRPr="0002321A" w14:paraId="5B19A90E" w14:textId="77777777">
        <w:tc>
          <w:tcPr>
            <w:tcW w:w="6200" w:type="dxa"/>
          </w:tcPr>
          <w:p w14:paraId="37883AF8" w14:textId="77777777" w:rsidR="001646B2" w:rsidRPr="0002321A" w:rsidRDefault="00F409DB">
            <w:pPr>
              <w:rPr>
                <w:rFonts w:ascii="Century Gothic" w:hAnsi="Century Gothic"/>
              </w:rPr>
            </w:pPr>
            <w:r w:rsidRPr="0002321A">
              <w:rPr>
                <w:rFonts w:ascii="Century Gothic" w:hAnsi="Century Gothic"/>
                <w:sz w:val="17"/>
              </w:rPr>
              <w:t>Separate registers current; emergency roll-call method confirmed</w:t>
            </w:r>
          </w:p>
        </w:tc>
        <w:tc>
          <w:tcPr>
            <w:tcW w:w="3160" w:type="dxa"/>
          </w:tcPr>
          <w:p w14:paraId="004B12B7" w14:textId="77777777" w:rsidR="001646B2" w:rsidRPr="0002321A" w:rsidRDefault="001646B2">
            <w:pPr>
              <w:rPr>
                <w:rFonts w:ascii="Century Gothic" w:hAnsi="Century Gothic"/>
              </w:rPr>
            </w:pPr>
          </w:p>
        </w:tc>
      </w:tr>
      <w:tr w:rsidR="001646B2" w:rsidRPr="0002321A" w14:paraId="15F81A20" w14:textId="77777777">
        <w:tc>
          <w:tcPr>
            <w:tcW w:w="6200" w:type="dxa"/>
          </w:tcPr>
          <w:p w14:paraId="02776F3C" w14:textId="77777777" w:rsidR="001646B2" w:rsidRPr="0002321A" w:rsidRDefault="00F409DB">
            <w:pPr>
              <w:rPr>
                <w:rFonts w:ascii="Century Gothic" w:hAnsi="Century Gothic"/>
              </w:rPr>
            </w:pPr>
            <w:r w:rsidRPr="0002321A">
              <w:rPr>
                <w:rFonts w:ascii="Century Gothic" w:hAnsi="Century Gothic"/>
                <w:sz w:val="17"/>
              </w:rPr>
              <w:t>First aid, radio/phone and emergency arrangements ready</w:t>
            </w:r>
          </w:p>
        </w:tc>
        <w:tc>
          <w:tcPr>
            <w:tcW w:w="3160" w:type="dxa"/>
          </w:tcPr>
          <w:p w14:paraId="3AF2F6F0" w14:textId="77777777" w:rsidR="001646B2" w:rsidRPr="0002321A" w:rsidRDefault="001646B2">
            <w:pPr>
              <w:rPr>
                <w:rFonts w:ascii="Century Gothic" w:hAnsi="Century Gothic"/>
              </w:rPr>
            </w:pPr>
          </w:p>
        </w:tc>
      </w:tr>
      <w:tr w:rsidR="001646B2" w:rsidRPr="0002321A" w14:paraId="65CE3299" w14:textId="77777777">
        <w:tc>
          <w:tcPr>
            <w:tcW w:w="6200" w:type="dxa"/>
          </w:tcPr>
          <w:p w14:paraId="6A0F0C4C" w14:textId="77777777" w:rsidR="001646B2" w:rsidRPr="0002321A" w:rsidRDefault="00F409DB">
            <w:pPr>
              <w:rPr>
                <w:rFonts w:ascii="Century Gothic" w:hAnsi="Century Gothic"/>
              </w:rPr>
            </w:pPr>
            <w:r w:rsidRPr="0002321A">
              <w:rPr>
                <w:rFonts w:ascii="Century Gothic" w:hAnsi="Century Gothic"/>
                <w:sz w:val="17"/>
              </w:rPr>
              <w:t>Dynamic changes/actions recorded and shared with relevant adults</w:t>
            </w:r>
          </w:p>
        </w:tc>
        <w:tc>
          <w:tcPr>
            <w:tcW w:w="3160" w:type="dxa"/>
          </w:tcPr>
          <w:p w14:paraId="5E57B52C" w14:textId="77777777" w:rsidR="001646B2" w:rsidRPr="0002321A" w:rsidRDefault="001646B2">
            <w:pPr>
              <w:rPr>
                <w:rFonts w:ascii="Century Gothic" w:hAnsi="Century Gothic"/>
              </w:rPr>
            </w:pPr>
          </w:p>
        </w:tc>
      </w:tr>
      <w:tr w:rsidR="001646B2" w:rsidRPr="0002321A" w14:paraId="28ED211D" w14:textId="77777777">
        <w:tc>
          <w:tcPr>
            <w:tcW w:w="6200" w:type="dxa"/>
          </w:tcPr>
          <w:p w14:paraId="3277FAB7" w14:textId="77777777" w:rsidR="001646B2" w:rsidRPr="0002321A" w:rsidRDefault="00F409DB">
            <w:pPr>
              <w:rPr>
                <w:rFonts w:ascii="Century Gothic" w:hAnsi="Century Gothic"/>
              </w:rPr>
            </w:pPr>
            <w:r w:rsidRPr="0002321A">
              <w:rPr>
                <w:rFonts w:ascii="Century Gothic" w:hAnsi="Century Gothic"/>
                <w:sz w:val="17"/>
              </w:rPr>
              <w:t>End-of-session incidents, handover and suitability review completed</w:t>
            </w:r>
          </w:p>
        </w:tc>
        <w:tc>
          <w:tcPr>
            <w:tcW w:w="3160" w:type="dxa"/>
          </w:tcPr>
          <w:p w14:paraId="3FD9FDDF" w14:textId="77777777" w:rsidR="001646B2" w:rsidRPr="0002321A" w:rsidRDefault="001646B2">
            <w:pPr>
              <w:rPr>
                <w:rFonts w:ascii="Century Gothic" w:hAnsi="Century Gothic"/>
              </w:rPr>
            </w:pPr>
          </w:p>
        </w:tc>
      </w:tr>
    </w:tbl>
    <w:p w14:paraId="2C1C2BDB" w14:textId="77777777" w:rsidR="001646B2" w:rsidRPr="0002321A" w:rsidRDefault="00F409DB">
      <w:pPr>
        <w:pStyle w:val="Heading1"/>
        <w:rPr>
          <w:rFonts w:ascii="Century Gothic" w:hAnsi="Century Gothic"/>
        </w:rPr>
      </w:pPr>
      <w:r w:rsidRPr="0002321A">
        <w:rPr>
          <w:rFonts w:ascii="Century Gothic" w:hAnsi="Century Gothic"/>
        </w:rPr>
        <w:t>Appendix B — Approval and review record</w:t>
      </w:r>
    </w:p>
    <w:tbl>
      <w:tblPr>
        <w:tblStyle w:val="TableGrid"/>
        <w:tblW w:w="9360" w:type="dxa"/>
        <w:tblInd w:w="120" w:type="dxa"/>
        <w:tblLayout w:type="fixed"/>
        <w:tblLook w:val="04A0" w:firstRow="1" w:lastRow="0" w:firstColumn="1" w:lastColumn="0" w:noHBand="0" w:noVBand="1"/>
      </w:tblPr>
      <w:tblGrid>
        <w:gridCol w:w="1900"/>
        <w:gridCol w:w="3900"/>
        <w:gridCol w:w="1800"/>
        <w:gridCol w:w="1760"/>
      </w:tblGrid>
      <w:tr w:rsidR="001646B2" w:rsidRPr="0002321A" w14:paraId="2EB80847" w14:textId="77777777">
        <w:trPr>
          <w:cantSplit/>
          <w:tblHeader/>
        </w:trPr>
        <w:tc>
          <w:tcPr>
            <w:tcW w:w="1900" w:type="dxa"/>
            <w:shd w:val="clear" w:color="auto" w:fill="E8EEF5"/>
            <w:tcMar>
              <w:top w:w="90" w:type="dxa"/>
              <w:left w:w="120" w:type="dxa"/>
              <w:bottom w:w="90" w:type="dxa"/>
              <w:right w:w="120" w:type="dxa"/>
            </w:tcMar>
          </w:tcPr>
          <w:p w14:paraId="4FCB2DA0" w14:textId="77777777" w:rsidR="001646B2" w:rsidRPr="0002321A" w:rsidRDefault="00F409DB">
            <w:pPr>
              <w:rPr>
                <w:rFonts w:ascii="Century Gothic" w:hAnsi="Century Gothic"/>
              </w:rPr>
            </w:pPr>
            <w:r w:rsidRPr="0002321A">
              <w:rPr>
                <w:rFonts w:ascii="Century Gothic" w:hAnsi="Century Gothic"/>
                <w:b/>
                <w:color w:val="1F4D78"/>
                <w:sz w:val="17"/>
              </w:rPr>
              <w:t>Learner / group</w:t>
            </w:r>
          </w:p>
        </w:tc>
        <w:tc>
          <w:tcPr>
            <w:tcW w:w="3900" w:type="dxa"/>
            <w:shd w:val="clear" w:color="auto" w:fill="E8EEF5"/>
            <w:tcMar>
              <w:top w:w="90" w:type="dxa"/>
              <w:left w:w="120" w:type="dxa"/>
              <w:bottom w:w="90" w:type="dxa"/>
              <w:right w:w="120" w:type="dxa"/>
            </w:tcMar>
          </w:tcPr>
          <w:p w14:paraId="40A22E63" w14:textId="77777777" w:rsidR="001646B2" w:rsidRPr="0002321A" w:rsidRDefault="00F409DB">
            <w:pPr>
              <w:rPr>
                <w:rFonts w:ascii="Century Gothic" w:hAnsi="Century Gothic"/>
              </w:rPr>
            </w:pPr>
            <w:r w:rsidRPr="0002321A">
              <w:rPr>
                <w:rFonts w:ascii="Century Gothic" w:hAnsi="Century Gothic"/>
                <w:b/>
                <w:color w:val="1F4D78"/>
                <w:sz w:val="17"/>
              </w:rPr>
              <w:t>Decision and additional controls</w:t>
            </w:r>
          </w:p>
        </w:tc>
        <w:tc>
          <w:tcPr>
            <w:tcW w:w="1800" w:type="dxa"/>
            <w:shd w:val="clear" w:color="auto" w:fill="E8EEF5"/>
            <w:tcMar>
              <w:top w:w="90" w:type="dxa"/>
              <w:left w:w="120" w:type="dxa"/>
              <w:bottom w:w="90" w:type="dxa"/>
              <w:right w:w="120" w:type="dxa"/>
            </w:tcMar>
          </w:tcPr>
          <w:p w14:paraId="28DA6EF2" w14:textId="77777777" w:rsidR="001646B2" w:rsidRPr="0002321A" w:rsidRDefault="00F409DB">
            <w:pPr>
              <w:rPr>
                <w:rFonts w:ascii="Century Gothic" w:hAnsi="Century Gothic"/>
              </w:rPr>
            </w:pPr>
            <w:r w:rsidRPr="0002321A">
              <w:rPr>
                <w:rFonts w:ascii="Century Gothic" w:hAnsi="Century Gothic"/>
                <w:b/>
                <w:color w:val="1F4D78"/>
                <w:sz w:val="17"/>
              </w:rPr>
              <w:t>Agreed by / date</w:t>
            </w:r>
          </w:p>
        </w:tc>
        <w:tc>
          <w:tcPr>
            <w:tcW w:w="1760" w:type="dxa"/>
            <w:shd w:val="clear" w:color="auto" w:fill="E8EEF5"/>
            <w:tcMar>
              <w:top w:w="90" w:type="dxa"/>
              <w:left w:w="120" w:type="dxa"/>
              <w:bottom w:w="90" w:type="dxa"/>
              <w:right w:w="120" w:type="dxa"/>
            </w:tcMar>
          </w:tcPr>
          <w:p w14:paraId="5EDF11BA" w14:textId="77777777" w:rsidR="001646B2" w:rsidRPr="0002321A" w:rsidRDefault="00F409DB">
            <w:pPr>
              <w:rPr>
                <w:rFonts w:ascii="Century Gothic" w:hAnsi="Century Gothic"/>
              </w:rPr>
            </w:pPr>
            <w:r w:rsidRPr="0002321A">
              <w:rPr>
                <w:rFonts w:ascii="Century Gothic" w:hAnsi="Century Gothic"/>
                <w:b/>
                <w:color w:val="1F4D78"/>
                <w:sz w:val="17"/>
              </w:rPr>
              <w:t>Review date</w:t>
            </w:r>
          </w:p>
        </w:tc>
      </w:tr>
      <w:tr w:rsidR="001646B2" w:rsidRPr="0002321A" w14:paraId="43BD81EC" w14:textId="77777777">
        <w:tc>
          <w:tcPr>
            <w:tcW w:w="1900" w:type="dxa"/>
          </w:tcPr>
          <w:p w14:paraId="6522615C" w14:textId="77777777" w:rsidR="001646B2" w:rsidRPr="0002321A" w:rsidRDefault="00F409DB">
            <w:pPr>
              <w:rPr>
                <w:rFonts w:ascii="Century Gothic" w:hAnsi="Century Gothic"/>
              </w:rPr>
            </w:pPr>
            <w:r w:rsidRPr="0002321A">
              <w:rPr>
                <w:rFonts w:ascii="Century Gothic" w:hAnsi="Century Gothic"/>
                <w:sz w:val="17"/>
              </w:rPr>
              <w:lastRenderedPageBreak/>
              <w:t>AP learner</w:t>
            </w:r>
          </w:p>
        </w:tc>
        <w:tc>
          <w:tcPr>
            <w:tcW w:w="3900" w:type="dxa"/>
          </w:tcPr>
          <w:p w14:paraId="72FDF0E4" w14:textId="77777777" w:rsidR="001646B2" w:rsidRPr="0002321A" w:rsidRDefault="001646B2">
            <w:pPr>
              <w:rPr>
                <w:rFonts w:ascii="Century Gothic" w:hAnsi="Century Gothic"/>
              </w:rPr>
            </w:pPr>
          </w:p>
        </w:tc>
        <w:tc>
          <w:tcPr>
            <w:tcW w:w="1800" w:type="dxa"/>
          </w:tcPr>
          <w:p w14:paraId="130F5F4E" w14:textId="77777777" w:rsidR="001646B2" w:rsidRPr="0002321A" w:rsidRDefault="001646B2">
            <w:pPr>
              <w:rPr>
                <w:rFonts w:ascii="Century Gothic" w:hAnsi="Century Gothic"/>
              </w:rPr>
            </w:pPr>
          </w:p>
        </w:tc>
        <w:tc>
          <w:tcPr>
            <w:tcW w:w="1760" w:type="dxa"/>
          </w:tcPr>
          <w:p w14:paraId="4FC7EC35" w14:textId="77777777" w:rsidR="001646B2" w:rsidRPr="0002321A" w:rsidRDefault="001646B2">
            <w:pPr>
              <w:rPr>
                <w:rFonts w:ascii="Century Gothic" w:hAnsi="Century Gothic"/>
              </w:rPr>
            </w:pPr>
          </w:p>
        </w:tc>
      </w:tr>
      <w:tr w:rsidR="001646B2" w:rsidRPr="0002321A" w14:paraId="29CA7D8D" w14:textId="77777777">
        <w:tc>
          <w:tcPr>
            <w:tcW w:w="1900" w:type="dxa"/>
          </w:tcPr>
          <w:p w14:paraId="582E1E50" w14:textId="77777777" w:rsidR="001646B2" w:rsidRPr="0002321A" w:rsidRDefault="00F409DB">
            <w:pPr>
              <w:rPr>
                <w:rFonts w:ascii="Century Gothic" w:hAnsi="Century Gothic"/>
              </w:rPr>
            </w:pPr>
            <w:r w:rsidRPr="0002321A">
              <w:rPr>
                <w:rFonts w:ascii="Century Gothic" w:hAnsi="Century Gothic"/>
                <w:sz w:val="17"/>
              </w:rPr>
              <w:t>Home-education group/day</w:t>
            </w:r>
          </w:p>
        </w:tc>
        <w:tc>
          <w:tcPr>
            <w:tcW w:w="3900" w:type="dxa"/>
          </w:tcPr>
          <w:p w14:paraId="7C4DCC42" w14:textId="77777777" w:rsidR="001646B2" w:rsidRPr="0002321A" w:rsidRDefault="001646B2">
            <w:pPr>
              <w:rPr>
                <w:rFonts w:ascii="Century Gothic" w:hAnsi="Century Gothic"/>
              </w:rPr>
            </w:pPr>
          </w:p>
        </w:tc>
        <w:tc>
          <w:tcPr>
            <w:tcW w:w="1800" w:type="dxa"/>
          </w:tcPr>
          <w:p w14:paraId="4FA20114" w14:textId="77777777" w:rsidR="001646B2" w:rsidRPr="0002321A" w:rsidRDefault="001646B2">
            <w:pPr>
              <w:rPr>
                <w:rFonts w:ascii="Century Gothic" w:hAnsi="Century Gothic"/>
              </w:rPr>
            </w:pPr>
          </w:p>
        </w:tc>
        <w:tc>
          <w:tcPr>
            <w:tcW w:w="1760" w:type="dxa"/>
          </w:tcPr>
          <w:p w14:paraId="151034E9" w14:textId="77777777" w:rsidR="001646B2" w:rsidRPr="0002321A" w:rsidRDefault="001646B2">
            <w:pPr>
              <w:rPr>
                <w:rFonts w:ascii="Century Gothic" w:hAnsi="Century Gothic"/>
              </w:rPr>
            </w:pPr>
          </w:p>
        </w:tc>
      </w:tr>
      <w:tr w:rsidR="001646B2" w:rsidRPr="0002321A" w14:paraId="55193E69" w14:textId="77777777">
        <w:tc>
          <w:tcPr>
            <w:tcW w:w="1900" w:type="dxa"/>
          </w:tcPr>
          <w:p w14:paraId="583F58D2" w14:textId="77777777" w:rsidR="001646B2" w:rsidRPr="0002321A" w:rsidRDefault="00F409DB">
            <w:pPr>
              <w:rPr>
                <w:rFonts w:ascii="Century Gothic" w:hAnsi="Century Gothic"/>
              </w:rPr>
            </w:pPr>
            <w:r w:rsidRPr="0002321A">
              <w:rPr>
                <w:rFonts w:ascii="Century Gothic" w:hAnsi="Century Gothic"/>
                <w:sz w:val="17"/>
              </w:rPr>
              <w:t>Commissioner/family communication</w:t>
            </w:r>
          </w:p>
        </w:tc>
        <w:tc>
          <w:tcPr>
            <w:tcW w:w="3900" w:type="dxa"/>
          </w:tcPr>
          <w:p w14:paraId="113F5EE3" w14:textId="77777777" w:rsidR="001646B2" w:rsidRPr="0002321A" w:rsidRDefault="001646B2">
            <w:pPr>
              <w:rPr>
                <w:rFonts w:ascii="Century Gothic" w:hAnsi="Century Gothic"/>
              </w:rPr>
            </w:pPr>
          </w:p>
        </w:tc>
        <w:tc>
          <w:tcPr>
            <w:tcW w:w="1800" w:type="dxa"/>
          </w:tcPr>
          <w:p w14:paraId="4727E1D6" w14:textId="77777777" w:rsidR="001646B2" w:rsidRPr="0002321A" w:rsidRDefault="001646B2">
            <w:pPr>
              <w:rPr>
                <w:rFonts w:ascii="Century Gothic" w:hAnsi="Century Gothic"/>
              </w:rPr>
            </w:pPr>
          </w:p>
        </w:tc>
        <w:tc>
          <w:tcPr>
            <w:tcW w:w="1760" w:type="dxa"/>
          </w:tcPr>
          <w:p w14:paraId="600FB17F" w14:textId="77777777" w:rsidR="001646B2" w:rsidRPr="0002321A" w:rsidRDefault="001646B2">
            <w:pPr>
              <w:rPr>
                <w:rFonts w:ascii="Century Gothic" w:hAnsi="Century Gothic"/>
              </w:rPr>
            </w:pPr>
          </w:p>
        </w:tc>
      </w:tr>
      <w:tr w:rsidR="001646B2" w:rsidRPr="0002321A" w14:paraId="4E61E12D" w14:textId="77777777">
        <w:tc>
          <w:tcPr>
            <w:tcW w:w="1900" w:type="dxa"/>
          </w:tcPr>
          <w:p w14:paraId="447C23DA" w14:textId="77777777" w:rsidR="001646B2" w:rsidRPr="0002321A" w:rsidRDefault="00F409DB">
            <w:pPr>
              <w:rPr>
                <w:rFonts w:ascii="Century Gothic" w:hAnsi="Century Gothic"/>
              </w:rPr>
            </w:pPr>
            <w:r w:rsidRPr="0002321A">
              <w:rPr>
                <w:rFonts w:ascii="Century Gothic" w:hAnsi="Century Gothic"/>
                <w:sz w:val="17"/>
              </w:rPr>
              <w:t>Post-incident or termly review</w:t>
            </w:r>
          </w:p>
        </w:tc>
        <w:tc>
          <w:tcPr>
            <w:tcW w:w="3900" w:type="dxa"/>
          </w:tcPr>
          <w:p w14:paraId="697836A3" w14:textId="77777777" w:rsidR="001646B2" w:rsidRPr="0002321A" w:rsidRDefault="001646B2">
            <w:pPr>
              <w:rPr>
                <w:rFonts w:ascii="Century Gothic" w:hAnsi="Century Gothic"/>
              </w:rPr>
            </w:pPr>
          </w:p>
        </w:tc>
        <w:tc>
          <w:tcPr>
            <w:tcW w:w="1800" w:type="dxa"/>
          </w:tcPr>
          <w:p w14:paraId="43D50041" w14:textId="77777777" w:rsidR="001646B2" w:rsidRPr="0002321A" w:rsidRDefault="001646B2">
            <w:pPr>
              <w:rPr>
                <w:rFonts w:ascii="Century Gothic" w:hAnsi="Century Gothic"/>
              </w:rPr>
            </w:pPr>
          </w:p>
        </w:tc>
        <w:tc>
          <w:tcPr>
            <w:tcW w:w="1760" w:type="dxa"/>
          </w:tcPr>
          <w:p w14:paraId="5D778CD0" w14:textId="77777777" w:rsidR="001646B2" w:rsidRPr="0002321A" w:rsidRDefault="001646B2">
            <w:pPr>
              <w:rPr>
                <w:rFonts w:ascii="Century Gothic" w:hAnsi="Century Gothic"/>
              </w:rPr>
            </w:pPr>
          </w:p>
        </w:tc>
      </w:tr>
    </w:tbl>
    <w:p w14:paraId="1C085E7B" w14:textId="77777777" w:rsidR="001646B2" w:rsidRPr="0002321A" w:rsidRDefault="00F409DB">
      <w:pPr>
        <w:pStyle w:val="Heading1"/>
        <w:rPr>
          <w:rFonts w:ascii="Century Gothic" w:hAnsi="Century Gothic"/>
        </w:rPr>
      </w:pPr>
      <w:r w:rsidRPr="0002321A">
        <w:rPr>
          <w:rFonts w:ascii="Century Gothic" w:hAnsi="Century Gothic"/>
        </w:rPr>
        <w:t>Document control</w:t>
      </w:r>
    </w:p>
    <w:p w14:paraId="081D5414" w14:textId="77777777" w:rsidR="001646B2" w:rsidRPr="0002321A" w:rsidRDefault="00F409DB">
      <w:pPr>
        <w:spacing w:after="0"/>
        <w:rPr>
          <w:rFonts w:ascii="Century Gothic" w:hAnsi="Century Gothic"/>
        </w:rPr>
      </w:pPr>
      <w:r w:rsidRPr="0002321A">
        <w:rPr>
          <w:rFonts w:ascii="Century Gothic" w:hAnsi="Century Gothic"/>
          <w:b/>
          <w:color w:val="1F4D78"/>
          <w:sz w:val="18"/>
        </w:rPr>
        <w:t xml:space="preserve">Version: </w:t>
      </w:r>
      <w:r w:rsidRPr="0002321A">
        <w:rPr>
          <w:rFonts w:ascii="Century Gothic" w:hAnsi="Century Gothic"/>
          <w:sz w:val="18"/>
        </w:rPr>
        <w:t xml:space="preserve">1.0 — 2026–2027   </w:t>
      </w:r>
      <w:r w:rsidRPr="0002321A">
        <w:rPr>
          <w:rFonts w:ascii="Century Gothic" w:hAnsi="Century Gothic"/>
          <w:b/>
          <w:color w:val="1F4D78"/>
          <w:sz w:val="18"/>
        </w:rPr>
        <w:t xml:space="preserve">Owner: </w:t>
      </w:r>
      <w:r w:rsidRPr="0002321A">
        <w:rPr>
          <w:rFonts w:ascii="Century Gothic" w:hAnsi="Century Gothic"/>
          <w:sz w:val="18"/>
        </w:rPr>
        <w:t xml:space="preserve">Managing Partners   </w:t>
      </w:r>
      <w:r w:rsidRPr="0002321A">
        <w:rPr>
          <w:rFonts w:ascii="Century Gothic" w:hAnsi="Century Gothic"/>
          <w:b/>
          <w:color w:val="1F4D78"/>
          <w:sz w:val="18"/>
        </w:rPr>
        <w:t xml:space="preserve">Approved: </w:t>
      </w:r>
      <w:r w:rsidRPr="0002321A">
        <w:rPr>
          <w:rFonts w:ascii="Century Gothic" w:hAnsi="Century Gothic"/>
          <w:sz w:val="18"/>
        </w:rPr>
        <w:t xml:space="preserve">25 August 2026   </w:t>
      </w:r>
      <w:r w:rsidRPr="0002321A">
        <w:rPr>
          <w:rFonts w:ascii="Century Gothic" w:hAnsi="Century Gothic"/>
          <w:b/>
          <w:color w:val="1F4D78"/>
          <w:sz w:val="18"/>
        </w:rPr>
        <w:t xml:space="preserve">Next review: </w:t>
      </w:r>
      <w:r w:rsidRPr="0002321A">
        <w:rPr>
          <w:rFonts w:ascii="Century Gothic" w:hAnsi="Century Gothic"/>
          <w:sz w:val="18"/>
        </w:rPr>
        <w:t xml:space="preserve">August 2027   </w:t>
      </w:r>
    </w:p>
    <w:sectPr w:rsidR="001646B2" w:rsidRPr="0002321A" w:rsidSect="00034616">
      <w:headerReference w:type="default" r:id="rId8"/>
      <w:footerReference w:type="default" r:id="rId9"/>
      <w:pgSz w:w="12240" w:h="15840"/>
      <w:pgMar w:top="1123" w:right="979" w:bottom="1123" w:left="979"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7F9DC" w14:textId="77777777" w:rsidR="00F409DB" w:rsidRDefault="00F409DB">
      <w:pPr>
        <w:spacing w:after="0" w:line="240" w:lineRule="auto"/>
      </w:pPr>
      <w:r>
        <w:separator/>
      </w:r>
    </w:p>
  </w:endnote>
  <w:endnote w:type="continuationSeparator" w:id="0">
    <w:p w14:paraId="08DA0A9F" w14:textId="77777777" w:rsidR="00F409DB" w:rsidRDefault="00F40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81067" w14:textId="77777777" w:rsidR="001646B2" w:rsidRDefault="00F409DB">
    <w:pPr>
      <w:pStyle w:val="Footer"/>
      <w:jc w:val="right"/>
    </w:pPr>
    <w:r>
      <w:rPr>
        <w:color w:val="5F6368"/>
        <w:sz w:val="16"/>
      </w:rPr>
      <w:t xml:space="preserve">Review August </w:t>
    </w:r>
    <w:proofErr w:type="gramStart"/>
    <w:r>
      <w:rPr>
        <w:color w:val="5F6368"/>
        <w:sz w:val="16"/>
      </w:rPr>
      <w:t>2027  |</w:t>
    </w:r>
    <w:proofErr w:type="gramEnd"/>
    <w:r>
      <w:rPr>
        <w:color w:val="5F6368"/>
        <w:sz w:val="16"/>
      </w:rPr>
      <w:t xml:space="preserve">  Page </w:t>
    </w:r>
    <w:r>
      <w:fldChar w:fldCharType="begin"/>
    </w:r>
    <w:r>
      <w:instrText>PAGE</w:instrText>
    </w:r>
    <w:r>
      <w:fldChar w:fldCharType="separate"/>
    </w:r>
    <w:r w:rsidR="000232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5683E" w14:textId="77777777" w:rsidR="00F409DB" w:rsidRDefault="00F409DB">
      <w:pPr>
        <w:spacing w:after="0" w:line="240" w:lineRule="auto"/>
      </w:pPr>
      <w:r>
        <w:separator/>
      </w:r>
    </w:p>
  </w:footnote>
  <w:footnote w:type="continuationSeparator" w:id="0">
    <w:p w14:paraId="17ED021E" w14:textId="77777777" w:rsidR="00F409DB" w:rsidRDefault="00F40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D6EE" w14:textId="6C9F30D4" w:rsidR="001646B2" w:rsidRDefault="0002321A">
    <w:pPr>
      <w:pStyle w:val="Header"/>
    </w:pPr>
    <w:r>
      <w:rPr>
        <w:noProof/>
      </w:rPr>
      <w:drawing>
        <wp:anchor distT="0" distB="0" distL="114300" distR="114300" simplePos="0" relativeHeight="251659264" behindDoc="0" locked="0" layoutInCell="1" allowOverlap="1" wp14:anchorId="32211DC4" wp14:editId="2F562B5A">
          <wp:simplePos x="0" y="0"/>
          <wp:positionH relativeFrom="page">
            <wp:posOffset>0</wp:posOffset>
          </wp:positionH>
          <wp:positionV relativeFrom="paragraph">
            <wp:posOffset>-292735</wp:posOffset>
          </wp:positionV>
          <wp:extent cx="7772400" cy="2164080"/>
          <wp:effectExtent l="0" t="0" r="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77240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7462242">
    <w:abstractNumId w:val="8"/>
  </w:num>
  <w:num w:numId="2" w16cid:durableId="1248149128">
    <w:abstractNumId w:val="6"/>
  </w:num>
  <w:num w:numId="3" w16cid:durableId="1794589456">
    <w:abstractNumId w:val="5"/>
  </w:num>
  <w:num w:numId="4" w16cid:durableId="546143594">
    <w:abstractNumId w:val="4"/>
  </w:num>
  <w:num w:numId="5" w16cid:durableId="1786344018">
    <w:abstractNumId w:val="7"/>
  </w:num>
  <w:num w:numId="6" w16cid:durableId="537082494">
    <w:abstractNumId w:val="3"/>
  </w:num>
  <w:num w:numId="7" w16cid:durableId="2085370203">
    <w:abstractNumId w:val="2"/>
  </w:num>
  <w:num w:numId="8" w16cid:durableId="760027074">
    <w:abstractNumId w:val="1"/>
  </w:num>
  <w:num w:numId="9" w16cid:durableId="83002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21A"/>
    <w:rsid w:val="00034616"/>
    <w:rsid w:val="0006063C"/>
    <w:rsid w:val="0015074B"/>
    <w:rsid w:val="001646B2"/>
    <w:rsid w:val="001822D4"/>
    <w:rsid w:val="0029639D"/>
    <w:rsid w:val="00326F90"/>
    <w:rsid w:val="00AA1D8D"/>
    <w:rsid w:val="00B47730"/>
    <w:rsid w:val="00CB0664"/>
    <w:rsid w:val="00F409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7DDC75"/>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Calibri" w:hAnsi="Calibri"/>
      <w:color w:val="202124"/>
      <w:sz w:val="20"/>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color w:val="2E74B5"/>
      <w:sz w:val="31"/>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D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518"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ind w:left="518"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20" w:line="259" w:lineRule="auto"/>
      <w:ind w:left="115" w:right="115"/>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Shared Woodland AP and Home Education Risk Assessment 2026–2027</dc:title>
  <dc:subject>Concurrent one-to-one alternative provision and home-education family sessions</dc:subject>
  <dc:creator>The Wilderness Grove (TWiG)</dc:creator>
  <cp:keywords/>
  <dc:description>generated by python-docx</dc:description>
  <cp:lastModifiedBy>Cate Regi</cp:lastModifiedBy>
  <cp:revision>2</cp:revision>
  <dcterms:created xsi:type="dcterms:W3CDTF">2026-08-25T12:36:00Z</dcterms:created>
  <dcterms:modified xsi:type="dcterms:W3CDTF">2026-08-25T12:36:00Z</dcterms:modified>
  <cp:category/>
</cp:coreProperties>
</file>