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4BD0000" w14:textId="77777777" w:rsidTr="001D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E2E2E2" w:themeFill="background2" w:themeFillTint="33"/>
          </w:tcPr>
          <w:p w14:paraId="649A15A9" w14:textId="77777777" w:rsidR="002F6E35" w:rsidRDefault="009035F5" w:rsidP="001D3070">
            <w:pPr>
              <w:pStyle w:val="Month"/>
              <w:rPr>
                <w:b w:val="0"/>
                <w:bCs w:val="0"/>
                <w:color w:val="002775" w:themeColor="accent6" w:themeShade="40"/>
                <w:sz w:val="52"/>
                <w:szCs w:val="52"/>
              </w:rPr>
            </w:pPr>
            <w:r w:rsidRPr="001D3070">
              <w:rPr>
                <w:color w:val="002775" w:themeColor="accent6" w:themeShade="40"/>
                <w:sz w:val="52"/>
                <w:szCs w:val="52"/>
              </w:rPr>
              <w:fldChar w:fldCharType="begin"/>
            </w:r>
            <w:r w:rsidRPr="001D3070">
              <w:rPr>
                <w:color w:val="002775" w:themeColor="accent6" w:themeShade="40"/>
                <w:sz w:val="52"/>
                <w:szCs w:val="52"/>
              </w:rPr>
              <w:instrText xml:space="preserve"> DOCVARIABLE  MonthStart \@ MMMM \* MERGEFORMAT </w:instrText>
            </w:r>
            <w:r w:rsidRPr="001D3070">
              <w:rPr>
                <w:color w:val="002775" w:themeColor="accent6" w:themeShade="40"/>
                <w:sz w:val="52"/>
                <w:szCs w:val="52"/>
              </w:rPr>
              <w:fldChar w:fldCharType="separate"/>
            </w:r>
            <w:r w:rsidR="00F95D8A" w:rsidRPr="001D3070">
              <w:rPr>
                <w:color w:val="002775" w:themeColor="accent6" w:themeShade="40"/>
                <w:sz w:val="52"/>
                <w:szCs w:val="52"/>
              </w:rPr>
              <w:t>January</w:t>
            </w:r>
            <w:r w:rsidRPr="001D3070">
              <w:rPr>
                <w:color w:val="002775" w:themeColor="accent6" w:themeShade="40"/>
                <w:sz w:val="52"/>
                <w:szCs w:val="52"/>
              </w:rPr>
              <w:fldChar w:fldCharType="end"/>
            </w:r>
            <w:r w:rsidR="001D3070">
              <w:rPr>
                <w:color w:val="002775" w:themeColor="accent6" w:themeShade="40"/>
                <w:sz w:val="52"/>
                <w:szCs w:val="52"/>
              </w:rPr>
              <w:t xml:space="preserve"> 2019</w:t>
            </w:r>
          </w:p>
          <w:p w14:paraId="2387D931" w14:textId="75F21EF2" w:rsidR="0091259A" w:rsidRPr="001D3070" w:rsidRDefault="0091259A" w:rsidP="001D3070">
            <w:pPr>
              <w:pStyle w:val="Month"/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2DA3ECB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306A0EA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D5E3FF" w:themeColor="background1"/>
            </w:tcBorders>
            <w:shd w:val="clear" w:color="auto" w:fill="004EEA" w:themeFill="accent1" w:themeFillShade="80"/>
          </w:tcPr>
          <w:p w14:paraId="61B5B978" w14:textId="77777777" w:rsidR="002F6E35" w:rsidRDefault="002F6E35"/>
        </w:tc>
        <w:tc>
          <w:tcPr>
            <w:tcW w:w="2500" w:type="pct"/>
            <w:tcBorders>
              <w:bottom w:val="single" w:sz="18" w:space="0" w:color="D5E3FF" w:themeColor="background1"/>
            </w:tcBorders>
            <w:shd w:val="clear" w:color="auto" w:fill="004EEA" w:themeFill="accent1" w:themeFillShade="80"/>
          </w:tcPr>
          <w:p w14:paraId="139916A6" w14:textId="790E08F0" w:rsidR="002F6E35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9419D77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D5E3FF" w:themeColor="background1"/>
              <w:bottom w:val="single" w:sz="18" w:space="0" w:color="D5E3FF" w:themeColor="background1"/>
            </w:tcBorders>
            <w:shd w:val="clear" w:color="auto" w:fill="595959" w:themeFill="text1" w:themeFillTint="A6"/>
          </w:tcPr>
          <w:p w14:paraId="60581D34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D5E3FF" w:themeColor="background1"/>
              <w:bottom w:val="single" w:sz="18" w:space="0" w:color="D5E3FF" w:themeColor="background1"/>
            </w:tcBorders>
            <w:shd w:val="clear" w:color="auto" w:fill="595959" w:themeFill="text1" w:themeFillTint="A6"/>
          </w:tcPr>
          <w:p w14:paraId="2F6538D2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BE9D182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color w:val="000000" w:themeColor="text1"/>
            </w:rPr>
            <w:id w:val="1527134494"/>
            <w:placeholder>
              <w:docPart w:val="4885D9340D7744B99CE5AC37CED59BE2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4542BB84" w14:textId="77777777" w:rsidR="002F6E35" w:rsidRPr="001D3070" w:rsidRDefault="009035F5">
                <w:pPr>
                  <w:pStyle w:val="Days"/>
                  <w:rPr>
                    <w:color w:val="000000" w:themeColor="text1"/>
                  </w:rPr>
                </w:pPr>
                <w:r w:rsidRPr="001D3070">
                  <w:rPr>
                    <w:color w:val="000000" w:themeColor="text1"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14:paraId="2C209643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650153"/>
                <w:placeholder>
                  <w:docPart w:val="0476F234A5574C38B1CB7BD0CAA5F296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793163F9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17691135"/>
                <w:placeholder>
                  <w:docPart w:val="9070C97BF2D3447697E0FD1DB3F8EF54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76D54D47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84429625"/>
                <w:placeholder>
                  <w:docPart w:val="EDF12DCD6DDE4669967FEF5E55748D05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70028684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88375605"/>
                <w:placeholder>
                  <w:docPart w:val="5BD1BFA52CDA4610B71EAB284BFD954D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2BEF5B2F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91825489"/>
                <w:placeholder>
                  <w:docPart w:val="4EEA1AEFBABC48C2BA06F0E6D3BF1B22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1889DCD7" w14:textId="77777777" w:rsidR="002F6E35" w:rsidRPr="001D3070" w:rsidRDefault="002B77D7">
            <w:pPr>
              <w:pStyle w:val="Days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5736794"/>
                <w:placeholder>
                  <w:docPart w:val="BC991CE608AC4DBB8881C51A6C51E0AB"/>
                </w:placeholder>
                <w:temporary/>
                <w:showingPlcHdr/>
                <w15:appearance w15:val="hidden"/>
              </w:sdtPr>
              <w:sdtContent>
                <w:r w:rsidR="009035F5" w:rsidRPr="001D3070">
                  <w:rPr>
                    <w:color w:val="000000" w:themeColor="text1"/>
                  </w:rPr>
                  <w:t>Saturday</w:t>
                </w:r>
              </w:sdtContent>
            </w:sdt>
          </w:p>
        </w:tc>
      </w:tr>
      <w:tr w:rsidR="002F6E35" w14:paraId="6D7E1BA9" w14:textId="77777777" w:rsidTr="002F6E35">
        <w:tc>
          <w:tcPr>
            <w:tcW w:w="2054" w:type="dxa"/>
            <w:tcBorders>
              <w:bottom w:val="nil"/>
            </w:tcBorders>
          </w:tcPr>
          <w:p w14:paraId="54176B46" w14:textId="4A19A71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7B50CC" w14:textId="526142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95D8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2D758F6" w14:textId="7322427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95D8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7C8758" w14:textId="3920FD0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95D8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95D8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95D8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95D8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6611ABA" w14:textId="29CF2C0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95D8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95D8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95D8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95D8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64B30A8" w14:textId="43C60E6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95D8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95D8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95D8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95D8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9663C3" w14:textId="7989C2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95D8A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95D8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95D8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95D8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95D8A">
              <w:rPr>
                <w:noProof/>
              </w:rPr>
              <w:t>5</w:t>
            </w:r>
            <w:r>
              <w:fldChar w:fldCharType="end"/>
            </w:r>
          </w:p>
        </w:tc>
      </w:tr>
      <w:tr w:rsidR="002F6E35" w14:paraId="5F3B7A8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5F94FF" w:themeColor="background1" w:themeShade="BF"/>
            </w:tcBorders>
          </w:tcPr>
          <w:p w14:paraId="19F80AD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BC4E26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8F897A8" w14:textId="77777777" w:rsidR="002F6E35" w:rsidRDefault="00E25345" w:rsidP="008017BC">
            <w:pPr>
              <w:jc w:val="center"/>
            </w:pPr>
            <w:r>
              <w:t xml:space="preserve">Happy New Year! </w:t>
            </w:r>
          </w:p>
          <w:p w14:paraId="2B2E4C68" w14:textId="5CBAEC5B" w:rsidR="00E25345" w:rsidRDefault="00E25345" w:rsidP="008017BC">
            <w:pPr>
              <w:jc w:val="center"/>
            </w:pPr>
            <w:r>
              <w:t xml:space="preserve">FPELC CLOSED! 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2A35F418" w14:textId="667D1870" w:rsidR="002F6E35" w:rsidRDefault="00E25345" w:rsidP="008017BC">
            <w:pPr>
              <w:jc w:val="center"/>
            </w:pPr>
            <w:r>
              <w:t>FPELC RE-OPEN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72E20D0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037B0E03" w14:textId="1BF909CB" w:rsidR="002F6E35" w:rsidRDefault="00E25345" w:rsidP="00E25345">
            <w:pPr>
              <w:jc w:val="center"/>
            </w:pPr>
            <w:r>
              <w:t>NO HOMEWORK</w:t>
            </w:r>
          </w:p>
          <w:p w14:paraId="651B2E0B" w14:textId="49E2C6FF" w:rsidR="00E25345" w:rsidRDefault="00E25345" w:rsidP="00E25345">
            <w:pPr>
              <w:jc w:val="center"/>
            </w:pPr>
            <w:r>
              <w:t>(SHORT WEEK)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EC24E1C" w14:textId="77777777" w:rsidR="002F6E35" w:rsidRDefault="002F6E35"/>
        </w:tc>
      </w:tr>
      <w:tr w:rsidR="002F6E35" w14:paraId="026E2F72" w14:textId="77777777" w:rsidTr="002F6E35">
        <w:tc>
          <w:tcPr>
            <w:tcW w:w="2054" w:type="dxa"/>
            <w:tcBorders>
              <w:top w:val="single" w:sz="6" w:space="0" w:color="5F94FF" w:themeColor="background1" w:themeShade="BF"/>
              <w:bottom w:val="nil"/>
            </w:tcBorders>
          </w:tcPr>
          <w:p w14:paraId="07D7D47A" w14:textId="0206A8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95D8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7DFEFA79" w14:textId="60B8F6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95D8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9DBEFF7" w14:textId="48BA36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95D8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4591A1E2" w14:textId="12EC3A6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95D8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7EFC3C0E" w14:textId="194EC43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95D8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2D98E6F0" w14:textId="398283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95D8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5DE056C8" w14:textId="5E1179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95D8A">
              <w:rPr>
                <w:noProof/>
              </w:rPr>
              <w:t>12</w:t>
            </w:r>
            <w:r>
              <w:fldChar w:fldCharType="end"/>
            </w:r>
          </w:p>
        </w:tc>
      </w:tr>
      <w:tr w:rsidR="002F6E35" w14:paraId="10D922F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5F94FF" w:themeColor="background1" w:themeShade="BF"/>
            </w:tcBorders>
          </w:tcPr>
          <w:p w14:paraId="581ED46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7C5E17BE" w14:textId="77777777" w:rsidR="002F6E35" w:rsidRDefault="00805475" w:rsidP="00805475">
            <w:pPr>
              <w:jc w:val="center"/>
            </w:pPr>
            <w:r>
              <w:t>Winter Season Lesson</w:t>
            </w:r>
          </w:p>
          <w:p w14:paraId="31C71870" w14:textId="7A435862" w:rsidR="00805475" w:rsidRDefault="00805475" w:rsidP="00805475">
            <w:pPr>
              <w:jc w:val="center"/>
            </w:pPr>
            <w:r>
              <w:t>Sight Word Flash Cards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3E0140D4" w14:textId="4A471891" w:rsidR="002F6E35" w:rsidRDefault="00805475" w:rsidP="00805475">
            <w:pPr>
              <w:jc w:val="center"/>
            </w:pPr>
            <w:r>
              <w:t>Winter Atmosphere, climate and Temperature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120CB13" w14:textId="7AEC3AEE" w:rsidR="002F6E35" w:rsidRDefault="00805475" w:rsidP="00E25345">
            <w:pPr>
              <w:jc w:val="center"/>
            </w:pPr>
            <w:r>
              <w:t xml:space="preserve">Winter Animals 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721B6B5F" w14:textId="22110DA6" w:rsidR="002F6E35" w:rsidRDefault="00805475" w:rsidP="00805475">
            <w:pPr>
              <w:jc w:val="center"/>
            </w:pPr>
            <w:r>
              <w:t>Dressing for Winter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20F302B1" w14:textId="69454D70" w:rsidR="002F6E35" w:rsidRDefault="00E25345" w:rsidP="00E25345">
            <w:pPr>
              <w:jc w:val="center"/>
            </w:pPr>
            <w:r>
              <w:t>HOMEWORK DUE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25BAF86D" w14:textId="77777777" w:rsidR="002F6E35" w:rsidRDefault="002F6E35"/>
        </w:tc>
      </w:tr>
      <w:tr w:rsidR="002F6E35" w14:paraId="78FA9021" w14:textId="77777777" w:rsidTr="002F6E35">
        <w:tc>
          <w:tcPr>
            <w:tcW w:w="2054" w:type="dxa"/>
            <w:tcBorders>
              <w:top w:val="single" w:sz="6" w:space="0" w:color="5F94FF" w:themeColor="background1" w:themeShade="BF"/>
              <w:bottom w:val="nil"/>
            </w:tcBorders>
          </w:tcPr>
          <w:p w14:paraId="751E8457" w14:textId="015F47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95D8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2EC7E30F" w14:textId="2522C87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95D8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455E8E31" w14:textId="39C8EB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95D8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5781BC2D" w14:textId="6A11CCC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95D8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271CE40A" w14:textId="5A1D7EF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95D8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1A65175F" w14:textId="5400C0C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95D8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33E52C8" w14:textId="2D1067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95D8A">
              <w:rPr>
                <w:noProof/>
              </w:rPr>
              <w:t>19</w:t>
            </w:r>
            <w:r>
              <w:fldChar w:fldCharType="end"/>
            </w:r>
          </w:p>
        </w:tc>
      </w:tr>
      <w:tr w:rsidR="00E25345" w14:paraId="7C922A0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5F94FF" w:themeColor="background1" w:themeShade="BF"/>
            </w:tcBorders>
          </w:tcPr>
          <w:p w14:paraId="3F783B26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0281EFB5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43AAD261" w14:textId="00950F9F" w:rsidR="00E25345" w:rsidRDefault="00E25345" w:rsidP="00E25345">
            <w:pPr>
              <w:jc w:val="center"/>
            </w:pPr>
            <w:r>
              <w:t>National Hat Day:</w:t>
            </w:r>
          </w:p>
          <w:p w14:paraId="4DD5B07F" w14:textId="718507B9" w:rsidR="00E25345" w:rsidRDefault="00E25345" w:rsidP="00E25345">
            <w:pPr>
              <w:jc w:val="center"/>
            </w:pPr>
            <w:r>
              <w:t>Wear a hat to school for story time!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19E0C565" w14:textId="4BA349A3" w:rsidR="00E25345" w:rsidRDefault="00805475" w:rsidP="00E25345">
            <w:pPr>
              <w:jc w:val="center"/>
            </w:pPr>
            <w:r>
              <w:t>Sugar Tray – Name Practice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F016238" w14:textId="5CF5D458" w:rsidR="00E25345" w:rsidRDefault="00805475" w:rsidP="00E25345">
            <w:r>
              <w:t>Sight word: fill in the blank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0A39F773" w14:textId="77777777" w:rsidR="00E25345" w:rsidRDefault="00E25345" w:rsidP="00E25345">
            <w:pPr>
              <w:jc w:val="center"/>
            </w:pPr>
            <w:r>
              <w:t>HOMEWORK DUE</w:t>
            </w:r>
          </w:p>
          <w:p w14:paraId="5321F6D4" w14:textId="579FA1DA" w:rsidR="00805475" w:rsidRDefault="00805475" w:rsidP="00E25345">
            <w:pPr>
              <w:jc w:val="center"/>
            </w:pPr>
            <w:r>
              <w:t xml:space="preserve">Martin Luther King Jr. Project 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5906FFDA" w14:textId="77777777" w:rsidR="00E25345" w:rsidRDefault="00E25345" w:rsidP="00E25345"/>
        </w:tc>
      </w:tr>
      <w:tr w:rsidR="00E25345" w14:paraId="26BF86C8" w14:textId="77777777" w:rsidTr="002F6E35">
        <w:tc>
          <w:tcPr>
            <w:tcW w:w="2054" w:type="dxa"/>
            <w:tcBorders>
              <w:top w:val="single" w:sz="6" w:space="0" w:color="5F94FF" w:themeColor="background1" w:themeShade="BF"/>
              <w:bottom w:val="nil"/>
            </w:tcBorders>
          </w:tcPr>
          <w:p w14:paraId="0E644F74" w14:textId="3FB29B12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948CC10" w14:textId="421FF653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8C9611F" w14:textId="43A93907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209FBDE7" w14:textId="17CE32CA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2B450004" w14:textId="174342BF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111E5CAB" w14:textId="48F05D66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54D5BCF9" w14:textId="3FA72CEA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E25345" w14:paraId="1C85C5B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5F94FF" w:themeColor="background1" w:themeShade="BF"/>
            </w:tcBorders>
          </w:tcPr>
          <w:p w14:paraId="1CA276D5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0D6263C8" w14:textId="24E4BA26" w:rsidR="00E25345" w:rsidRDefault="00E25345" w:rsidP="00E253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FPELC - Closed</w:t>
            </w:r>
          </w:p>
          <w:p w14:paraId="1FB58A7E" w14:textId="22B8C184" w:rsidR="00E25345" w:rsidRPr="008017BC" w:rsidRDefault="00E25345" w:rsidP="00E2534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Martin Luther King Jr.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128ED7B2" w14:textId="43916926" w:rsidR="00E25345" w:rsidRDefault="00E25345" w:rsidP="00E25345">
            <w:pPr>
              <w:jc w:val="center"/>
            </w:pPr>
            <w:r>
              <w:t>FPELC RE-OPEN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0CF58BED" w14:textId="7D11C633" w:rsidR="00E25345" w:rsidRDefault="00E25345" w:rsidP="00E25345">
            <w:pPr>
              <w:jc w:val="center"/>
            </w:pPr>
            <w:r>
              <w:t>Practice handwriting our name for National Handwriting Day!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4305C8C8" w14:textId="559D4562" w:rsidR="00E25345" w:rsidRDefault="00E25345" w:rsidP="00E25345">
            <w:pPr>
              <w:jc w:val="center"/>
            </w:pPr>
            <w:r>
              <w:t>Wear color of the month</w:t>
            </w:r>
            <w:r>
              <w:t xml:space="preserve"> to school</w:t>
            </w:r>
            <w:r>
              <w:t>: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4FF477A6" w14:textId="6B8BB1F2" w:rsidR="00E25345" w:rsidRDefault="00E25345" w:rsidP="00E25345">
            <w:pPr>
              <w:jc w:val="center"/>
            </w:pPr>
            <w:r>
              <w:t>HOMEWORK DUE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709EF0B8" w14:textId="77777777" w:rsidR="00E25345" w:rsidRDefault="00E25345" w:rsidP="00E25345"/>
        </w:tc>
      </w:tr>
      <w:tr w:rsidR="00E25345" w14:paraId="36088C9E" w14:textId="77777777" w:rsidTr="002F6E35">
        <w:tc>
          <w:tcPr>
            <w:tcW w:w="2054" w:type="dxa"/>
            <w:tcBorders>
              <w:top w:val="single" w:sz="6" w:space="0" w:color="5F94FF" w:themeColor="background1" w:themeShade="BF"/>
              <w:bottom w:val="nil"/>
            </w:tcBorders>
          </w:tcPr>
          <w:p w14:paraId="52FFF073" w14:textId="6F76A3A2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FB8513B" w14:textId="3E328092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1D111C07" w14:textId="3595FF4B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346CF8FB" w14:textId="3A8CD2B9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5398971D" w14:textId="1A28C82B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1FEA1CE3" w14:textId="7E979824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  <w:bottom w:val="nil"/>
            </w:tcBorders>
          </w:tcPr>
          <w:p w14:paraId="7362F2C6" w14:textId="792C5AA9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25345" w14:paraId="76348E2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5F94FF" w:themeColor="background1" w:themeShade="BF"/>
            </w:tcBorders>
          </w:tcPr>
          <w:p w14:paraId="01075874" w14:textId="3A0BE0FB" w:rsidR="00E25345" w:rsidRDefault="00E25345" w:rsidP="00E25345">
            <w:pPr>
              <w:jc w:val="center"/>
            </w:pPr>
            <w:r>
              <w:t>Mozart’s Birthday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6C86598C" w14:textId="77777777" w:rsidR="00E25345" w:rsidRDefault="00E25345" w:rsidP="00E25345">
            <w:pPr>
              <w:jc w:val="center"/>
            </w:pPr>
            <w:r>
              <w:t xml:space="preserve">Happy Birthday Erin L.! </w:t>
            </w:r>
          </w:p>
          <w:p w14:paraId="11D8FF75" w14:textId="0568D6E4" w:rsidR="00805475" w:rsidRDefault="00805475" w:rsidP="00E25345">
            <w:pPr>
              <w:jc w:val="center"/>
            </w:pPr>
            <w:r>
              <w:t xml:space="preserve">Chinese New Year 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4CCCF083" w14:textId="5A22B86C" w:rsidR="00E25345" w:rsidRDefault="00E25345" w:rsidP="00E25345">
            <w:pPr>
              <w:jc w:val="center"/>
            </w:pPr>
            <w:r>
              <w:t>National Puzzle Day</w:t>
            </w:r>
          </w:p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6D33C218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75A9F579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143B0C62" w14:textId="77777777" w:rsidR="00E25345" w:rsidRDefault="00E25345" w:rsidP="00E25345"/>
        </w:tc>
        <w:tc>
          <w:tcPr>
            <w:tcW w:w="2055" w:type="dxa"/>
            <w:tcBorders>
              <w:top w:val="nil"/>
              <w:bottom w:val="single" w:sz="6" w:space="0" w:color="5F94FF" w:themeColor="background1" w:themeShade="BF"/>
            </w:tcBorders>
          </w:tcPr>
          <w:p w14:paraId="3856D4F5" w14:textId="77777777" w:rsidR="00E25345" w:rsidRDefault="00E25345" w:rsidP="00E25345"/>
        </w:tc>
      </w:tr>
      <w:tr w:rsidR="00E25345" w14:paraId="0C937C6B" w14:textId="77777777" w:rsidTr="002F6E35">
        <w:tc>
          <w:tcPr>
            <w:tcW w:w="2054" w:type="dxa"/>
            <w:tcBorders>
              <w:top w:val="single" w:sz="6" w:space="0" w:color="5F94FF" w:themeColor="background1" w:themeShade="BF"/>
            </w:tcBorders>
          </w:tcPr>
          <w:p w14:paraId="593F1FA6" w14:textId="146DE179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65AE1246" w14:textId="6AB2C068" w:rsidR="00E25345" w:rsidRDefault="00E25345" w:rsidP="00E2534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61FFE1A4" w14:textId="77777777" w:rsidR="00E25345" w:rsidRDefault="00E25345" w:rsidP="00E2534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30804518" w14:textId="77777777" w:rsidR="00E25345" w:rsidRDefault="00E25345" w:rsidP="00E2534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43E76E81" w14:textId="77777777" w:rsidR="00E25345" w:rsidRDefault="00E25345" w:rsidP="00E2534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20871AF7" w14:textId="77777777" w:rsidR="00E25345" w:rsidRDefault="00E25345" w:rsidP="00E2534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5F94FF" w:themeColor="background1" w:themeShade="BF"/>
            </w:tcBorders>
          </w:tcPr>
          <w:p w14:paraId="7A222FDF" w14:textId="77777777" w:rsidR="00E25345" w:rsidRDefault="00E25345" w:rsidP="00E25345">
            <w:pPr>
              <w:pStyle w:val="Dates"/>
            </w:pPr>
          </w:p>
        </w:tc>
      </w:tr>
      <w:tr w:rsidR="00E25345" w14:paraId="100555FB" w14:textId="77777777" w:rsidTr="002F6E35">
        <w:trPr>
          <w:trHeight w:hRule="exact" w:val="907"/>
        </w:trPr>
        <w:tc>
          <w:tcPr>
            <w:tcW w:w="2054" w:type="dxa"/>
          </w:tcPr>
          <w:p w14:paraId="1118D8D6" w14:textId="77777777" w:rsidR="00E25345" w:rsidRDefault="00E25345" w:rsidP="00E25345"/>
        </w:tc>
        <w:tc>
          <w:tcPr>
            <w:tcW w:w="2055" w:type="dxa"/>
          </w:tcPr>
          <w:p w14:paraId="0143338E" w14:textId="77777777" w:rsidR="00E25345" w:rsidRDefault="00E25345" w:rsidP="00E25345"/>
        </w:tc>
        <w:tc>
          <w:tcPr>
            <w:tcW w:w="2055" w:type="dxa"/>
          </w:tcPr>
          <w:p w14:paraId="0A1D8FB4" w14:textId="77777777" w:rsidR="00E25345" w:rsidRDefault="00E25345" w:rsidP="00E25345"/>
        </w:tc>
        <w:tc>
          <w:tcPr>
            <w:tcW w:w="2055" w:type="dxa"/>
          </w:tcPr>
          <w:p w14:paraId="2B1E99F3" w14:textId="77777777" w:rsidR="00E25345" w:rsidRDefault="00E25345" w:rsidP="00E25345"/>
        </w:tc>
        <w:tc>
          <w:tcPr>
            <w:tcW w:w="2055" w:type="dxa"/>
          </w:tcPr>
          <w:p w14:paraId="5004CF0A" w14:textId="77777777" w:rsidR="00E25345" w:rsidRDefault="00E25345" w:rsidP="00E25345"/>
        </w:tc>
        <w:tc>
          <w:tcPr>
            <w:tcW w:w="2055" w:type="dxa"/>
          </w:tcPr>
          <w:p w14:paraId="638786F6" w14:textId="77777777" w:rsidR="00E25345" w:rsidRDefault="00E25345" w:rsidP="00E25345"/>
        </w:tc>
        <w:tc>
          <w:tcPr>
            <w:tcW w:w="2055" w:type="dxa"/>
          </w:tcPr>
          <w:p w14:paraId="61518918" w14:textId="77777777" w:rsidR="00E25345" w:rsidRDefault="00E25345" w:rsidP="00E25345"/>
        </w:tc>
      </w:tr>
    </w:tbl>
    <w:p w14:paraId="37C0461E" w14:textId="5EA6529E" w:rsidR="002F6E35" w:rsidRDefault="000A28E5" w:rsidP="000A28E5">
      <w:pPr>
        <w:jc w:val="center"/>
      </w:pPr>
      <w:r>
        <w:t>www.fieldspreparatorychildcare.com</w:t>
      </w: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3A4C" w14:textId="77777777" w:rsidR="004D43AF" w:rsidRDefault="004D43AF">
      <w:pPr>
        <w:spacing w:before="0" w:after="0"/>
      </w:pPr>
      <w:r>
        <w:separator/>
      </w:r>
    </w:p>
  </w:endnote>
  <w:endnote w:type="continuationSeparator" w:id="0">
    <w:p w14:paraId="0AB32D33" w14:textId="77777777" w:rsidR="004D43AF" w:rsidRDefault="004D43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DB54" w14:textId="77777777" w:rsidR="004D43AF" w:rsidRDefault="004D43AF">
      <w:pPr>
        <w:spacing w:before="0" w:after="0"/>
      </w:pPr>
      <w:r>
        <w:separator/>
      </w:r>
    </w:p>
  </w:footnote>
  <w:footnote w:type="continuationSeparator" w:id="0">
    <w:p w14:paraId="4C11FCD5" w14:textId="77777777" w:rsidR="004D43AF" w:rsidRDefault="004D43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19"/>
    <w:docVar w:name="MonthStart" w:val="1/1/2019"/>
    <w:docVar w:name="ShowDynamicGuides" w:val="1"/>
    <w:docVar w:name="ShowMarginGuides" w:val="0"/>
    <w:docVar w:name="ShowOutlines" w:val="0"/>
    <w:docVar w:name="ShowStaticGuides" w:val="0"/>
  </w:docVars>
  <w:rsids>
    <w:rsidRoot w:val="008017BC"/>
    <w:rsid w:val="00056814"/>
    <w:rsid w:val="0006779F"/>
    <w:rsid w:val="000A20FE"/>
    <w:rsid w:val="000A28E5"/>
    <w:rsid w:val="0011772B"/>
    <w:rsid w:val="001D3070"/>
    <w:rsid w:val="0027720C"/>
    <w:rsid w:val="002B77D7"/>
    <w:rsid w:val="002F6E35"/>
    <w:rsid w:val="003D7DDA"/>
    <w:rsid w:val="00454FED"/>
    <w:rsid w:val="004C5B17"/>
    <w:rsid w:val="004D43AF"/>
    <w:rsid w:val="005562FE"/>
    <w:rsid w:val="007564A4"/>
    <w:rsid w:val="007777B1"/>
    <w:rsid w:val="007A49F2"/>
    <w:rsid w:val="008017BC"/>
    <w:rsid w:val="00804681"/>
    <w:rsid w:val="00805475"/>
    <w:rsid w:val="00874C9A"/>
    <w:rsid w:val="009035F5"/>
    <w:rsid w:val="0091259A"/>
    <w:rsid w:val="00944085"/>
    <w:rsid w:val="00946A27"/>
    <w:rsid w:val="009A0FFF"/>
    <w:rsid w:val="00A4654E"/>
    <w:rsid w:val="00A73BBF"/>
    <w:rsid w:val="00AB29FA"/>
    <w:rsid w:val="00B70858"/>
    <w:rsid w:val="00B8151A"/>
    <w:rsid w:val="00C71D73"/>
    <w:rsid w:val="00C7735D"/>
    <w:rsid w:val="00CB1C1C"/>
    <w:rsid w:val="00D17693"/>
    <w:rsid w:val="00DF051F"/>
    <w:rsid w:val="00DF32DE"/>
    <w:rsid w:val="00E02644"/>
    <w:rsid w:val="00E25345"/>
    <w:rsid w:val="00E54E11"/>
    <w:rsid w:val="00EA1691"/>
    <w:rsid w:val="00EB320B"/>
    <w:rsid w:val="00EE50CD"/>
    <w:rsid w:val="00F95D8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CE59C"/>
  <w15:docId w15:val="{315ACEA6-C4ED-48D1-B8E5-12C79CB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F94F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5E3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5E3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5E3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DE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DE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D5E3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D5E3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D5E3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D5E3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D5E3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D5E3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5F94FF" w:themeColor="background1" w:themeShade="BF"/>
        <w:left w:val="single" w:sz="6" w:space="0" w:color="5F94FF" w:themeColor="background1" w:themeShade="BF"/>
        <w:bottom w:val="single" w:sz="6" w:space="0" w:color="5F94FF" w:themeColor="background1" w:themeShade="BF"/>
        <w:right w:val="single" w:sz="6" w:space="0" w:color="5F94FF" w:themeColor="background1" w:themeShade="BF"/>
        <w:insideV w:val="single" w:sz="6" w:space="0" w:color="5F94FF" w:themeColor="background1" w:themeShade="BF"/>
      </w:tblBorders>
    </w:tblPr>
    <w:tblStylePr w:type="firstRow">
      <w:tblPr/>
      <w:tcPr>
        <w:shd w:val="clear" w:color="auto" w:fill="8FB4FF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D5E3FF" w:themeColor="accent1" w:shadow="1"/>
        <w:left w:val="single" w:sz="2" w:space="10" w:color="D5E3FF" w:themeColor="accent1" w:shadow="1"/>
        <w:bottom w:val="single" w:sz="2" w:space="10" w:color="D5E3FF" w:themeColor="accent1" w:shadow="1"/>
        <w:right w:val="single" w:sz="2" w:space="10" w:color="D5E3FF" w:themeColor="accent1" w:shadow="1"/>
      </w:pBdr>
      <w:ind w:left="1152" w:right="1152"/>
    </w:pPr>
    <w:rPr>
      <w:i/>
      <w:iCs/>
      <w:color w:val="D5E3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D5E3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F94F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D5E3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D5E3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D5E3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04DE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04DE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EEA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8E5"/>
    <w:rPr>
      <w:color w:val="EFE0F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%20Fields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85D9340D7744B99CE5AC37CED5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35668-B4D0-4534-AC37-76F4C877BF0C}"/>
      </w:docPartPr>
      <w:docPartBody>
        <w:p w:rsidR="0011660E" w:rsidRDefault="0011660E">
          <w:pPr>
            <w:pStyle w:val="4885D9340D7744B99CE5AC37CED59BE2"/>
          </w:pPr>
          <w:r>
            <w:t>Sunday</w:t>
          </w:r>
        </w:p>
      </w:docPartBody>
    </w:docPart>
    <w:docPart>
      <w:docPartPr>
        <w:name w:val="0476F234A5574C38B1CB7BD0CAA5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53BA9-7F63-42F4-8875-ECBF83E08A22}"/>
      </w:docPartPr>
      <w:docPartBody>
        <w:p w:rsidR="0011660E" w:rsidRDefault="0011660E">
          <w:pPr>
            <w:pStyle w:val="0476F234A5574C38B1CB7BD0CAA5F296"/>
          </w:pPr>
          <w:r>
            <w:t>Monday</w:t>
          </w:r>
        </w:p>
      </w:docPartBody>
    </w:docPart>
    <w:docPart>
      <w:docPartPr>
        <w:name w:val="9070C97BF2D3447697E0FD1DB3F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A0B6-BFD7-4EA7-99B3-6D4E30BF2DA1}"/>
      </w:docPartPr>
      <w:docPartBody>
        <w:p w:rsidR="0011660E" w:rsidRDefault="0011660E">
          <w:pPr>
            <w:pStyle w:val="9070C97BF2D3447697E0FD1DB3F8EF54"/>
          </w:pPr>
          <w:r>
            <w:t>Tuesday</w:t>
          </w:r>
        </w:p>
      </w:docPartBody>
    </w:docPart>
    <w:docPart>
      <w:docPartPr>
        <w:name w:val="EDF12DCD6DDE4669967FEF5E5574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DDD6-900B-4825-93AB-C43BA41A306A}"/>
      </w:docPartPr>
      <w:docPartBody>
        <w:p w:rsidR="0011660E" w:rsidRDefault="0011660E">
          <w:pPr>
            <w:pStyle w:val="EDF12DCD6DDE4669967FEF5E55748D05"/>
          </w:pPr>
          <w:r>
            <w:t>Wednesday</w:t>
          </w:r>
        </w:p>
      </w:docPartBody>
    </w:docPart>
    <w:docPart>
      <w:docPartPr>
        <w:name w:val="5BD1BFA52CDA4610B71EAB284BFD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68B1-C4B8-4E67-A5F7-0687D74D1C2F}"/>
      </w:docPartPr>
      <w:docPartBody>
        <w:p w:rsidR="0011660E" w:rsidRDefault="0011660E">
          <w:pPr>
            <w:pStyle w:val="5BD1BFA52CDA4610B71EAB284BFD954D"/>
          </w:pPr>
          <w:r>
            <w:t>Thursday</w:t>
          </w:r>
        </w:p>
      </w:docPartBody>
    </w:docPart>
    <w:docPart>
      <w:docPartPr>
        <w:name w:val="4EEA1AEFBABC48C2BA06F0E6D3BF1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55C3-417A-491A-AD1C-09EB7535CE71}"/>
      </w:docPartPr>
      <w:docPartBody>
        <w:p w:rsidR="0011660E" w:rsidRDefault="0011660E">
          <w:pPr>
            <w:pStyle w:val="4EEA1AEFBABC48C2BA06F0E6D3BF1B22"/>
          </w:pPr>
          <w:r>
            <w:t>Friday</w:t>
          </w:r>
        </w:p>
      </w:docPartBody>
    </w:docPart>
    <w:docPart>
      <w:docPartPr>
        <w:name w:val="BC991CE608AC4DBB8881C51A6C51E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1261-369B-4C41-BB0E-D1B7CDC607C2}"/>
      </w:docPartPr>
      <w:docPartBody>
        <w:p w:rsidR="0011660E" w:rsidRDefault="0011660E">
          <w:pPr>
            <w:pStyle w:val="BC991CE608AC4DBB8881C51A6C51E0A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0E"/>
    <w:rsid w:val="0011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85D9340D7744B99CE5AC37CED59BE2">
    <w:name w:val="4885D9340D7744B99CE5AC37CED59BE2"/>
  </w:style>
  <w:style w:type="paragraph" w:customStyle="1" w:styleId="0476F234A5574C38B1CB7BD0CAA5F296">
    <w:name w:val="0476F234A5574C38B1CB7BD0CAA5F296"/>
  </w:style>
  <w:style w:type="paragraph" w:customStyle="1" w:styleId="9070C97BF2D3447697E0FD1DB3F8EF54">
    <w:name w:val="9070C97BF2D3447697E0FD1DB3F8EF54"/>
  </w:style>
  <w:style w:type="paragraph" w:customStyle="1" w:styleId="EDF12DCD6DDE4669967FEF5E55748D05">
    <w:name w:val="EDF12DCD6DDE4669967FEF5E55748D05"/>
  </w:style>
  <w:style w:type="paragraph" w:customStyle="1" w:styleId="5BD1BFA52CDA4610B71EAB284BFD954D">
    <w:name w:val="5BD1BFA52CDA4610B71EAB284BFD954D"/>
  </w:style>
  <w:style w:type="paragraph" w:customStyle="1" w:styleId="4EEA1AEFBABC48C2BA06F0E6D3BF1B22">
    <w:name w:val="4EEA1AEFBABC48C2BA06F0E6D3BF1B22"/>
  </w:style>
  <w:style w:type="paragraph" w:customStyle="1" w:styleId="BC991CE608AC4DBB8881C51A6C51E0AB">
    <w:name w:val="BC991CE608AC4DBB8881C51A6C51E0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rgbClr val="D5E3FF"/>
      </a:lt1>
      <a:dk2>
        <a:srgbClr val="EAEAEA"/>
      </a:dk2>
      <a:lt2>
        <a:srgbClr val="727272"/>
      </a:lt2>
      <a:accent1>
        <a:srgbClr val="D5E3FF"/>
      </a:accent1>
      <a:accent2>
        <a:srgbClr val="C98C22"/>
      </a:accent2>
      <a:accent3>
        <a:srgbClr val="5F0060"/>
      </a:accent3>
      <a:accent4>
        <a:srgbClr val="D39BC8"/>
      </a:accent4>
      <a:accent5>
        <a:srgbClr val="C00000"/>
      </a:accent5>
      <a:accent6>
        <a:srgbClr val="D5E3FF"/>
      </a:accent6>
      <a:hlink>
        <a:srgbClr val="EFE0F1"/>
      </a:hlink>
      <a:folHlink>
        <a:srgbClr val="F6EBF4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Domonique Fields</cp:lastModifiedBy>
  <cp:revision>2</cp:revision>
  <cp:lastPrinted>2019-01-07T13:45:00Z</cp:lastPrinted>
  <dcterms:created xsi:type="dcterms:W3CDTF">2019-01-07T14:14:00Z</dcterms:created>
  <dcterms:modified xsi:type="dcterms:W3CDTF">2019-01-07T14:14:00Z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