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AA7" w:rsidRPr="003D5AA7" w:rsidRDefault="003D5AA7" w:rsidP="003D5AA7">
      <w:pPr>
        <w:shd w:val="clear" w:color="auto" w:fill="FFFFFF"/>
        <w:spacing w:after="0" w:line="240" w:lineRule="auto"/>
        <w:jc w:val="center"/>
        <w:rPr>
          <w:rFonts w:ascii="Helvetica" w:eastAsia="Times New Roman" w:hAnsi="Helvetica" w:cs="Helvetica"/>
          <w:color w:val="003571"/>
          <w:sz w:val="24"/>
          <w:szCs w:val="24"/>
        </w:rPr>
      </w:pPr>
      <w:r w:rsidRPr="003D5AA7">
        <w:rPr>
          <w:rFonts w:ascii="Helvetica" w:eastAsia="Times New Roman" w:hAnsi="Helvetica" w:cs="Helvetica"/>
          <w:b/>
          <w:bCs/>
          <w:noProof/>
          <w:color w:val="003571"/>
          <w:sz w:val="24"/>
          <w:szCs w:val="24"/>
        </w:rPr>
        <w:drawing>
          <wp:inline distT="0" distB="0" distL="0" distR="0" wp14:anchorId="6340CDC5" wp14:editId="4C568580">
            <wp:extent cx="3105150" cy="714375"/>
            <wp:effectExtent l="0" t="0" r="0" b="9525"/>
            <wp:docPr id="1" name="Picture 1" descr="Eastman School of Music">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stman School of Music">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5150" cy="714375"/>
                    </a:xfrm>
                    <a:prstGeom prst="rect">
                      <a:avLst/>
                    </a:prstGeom>
                    <a:noFill/>
                    <a:ln>
                      <a:noFill/>
                    </a:ln>
                  </pic:spPr>
                </pic:pic>
              </a:graphicData>
            </a:graphic>
          </wp:inline>
        </w:drawing>
      </w:r>
    </w:p>
    <w:p w:rsidR="003D5AA7" w:rsidRPr="003D5AA7" w:rsidRDefault="003D5AA7" w:rsidP="003D5AA7">
      <w:pPr>
        <w:shd w:val="clear" w:color="auto" w:fill="E7AE2D"/>
        <w:spacing w:after="0" w:line="360" w:lineRule="atLeast"/>
        <w:jc w:val="center"/>
        <w:rPr>
          <w:rFonts w:ascii="Helvetica" w:eastAsia="Times New Roman" w:hAnsi="Helvetica" w:cs="Helvetica"/>
          <w:caps/>
          <w:color w:val="003571"/>
          <w:sz w:val="24"/>
          <w:szCs w:val="24"/>
        </w:rPr>
      </w:pPr>
      <w:hyperlink r:id="rId7" w:history="1">
        <w:r w:rsidRPr="003D5AA7">
          <w:rPr>
            <w:rFonts w:ascii="Helvetica" w:eastAsia="Times New Roman" w:hAnsi="Helvetica" w:cs="Helvetica"/>
            <w:caps/>
            <w:color w:val="003571"/>
            <w:sz w:val="24"/>
            <w:szCs w:val="24"/>
            <w:u w:val="single"/>
          </w:rPr>
          <w:t>Institute for Music Leadership</w:t>
        </w:r>
      </w:hyperlink>
    </w:p>
    <w:p w:rsidR="003D5AA7" w:rsidRPr="003D5AA7" w:rsidRDefault="003D5AA7" w:rsidP="003D5AA7">
      <w:pPr>
        <w:shd w:val="clear" w:color="auto" w:fill="FFFFFF"/>
        <w:spacing w:after="240" w:line="240" w:lineRule="auto"/>
        <w:outlineLvl w:val="0"/>
        <w:rPr>
          <w:rFonts w:ascii="Helvetica" w:eastAsia="Times New Roman" w:hAnsi="Helvetica" w:cs="Helvetica"/>
          <w:b/>
          <w:bCs/>
          <w:color w:val="003571"/>
          <w:kern w:val="36"/>
          <w:sz w:val="48"/>
          <w:szCs w:val="48"/>
        </w:rPr>
      </w:pPr>
      <w:r w:rsidRPr="003D5AA7">
        <w:rPr>
          <w:rFonts w:ascii="Helvetica" w:eastAsia="Times New Roman" w:hAnsi="Helvetica" w:cs="Helvetica"/>
          <w:b/>
          <w:bCs/>
          <w:color w:val="003571"/>
          <w:kern w:val="36"/>
          <w:sz w:val="48"/>
          <w:szCs w:val="48"/>
        </w:rPr>
        <w:t>Breaking the Sound Barrier: The Sphinx Organization and Classical Music</w:t>
      </w:r>
    </w:p>
    <w:p w:rsidR="003D5AA7" w:rsidRPr="003D5AA7" w:rsidRDefault="003D5AA7" w:rsidP="003D5AA7">
      <w:pPr>
        <w:shd w:val="clear" w:color="auto" w:fill="FFFFFF"/>
        <w:spacing w:after="0" w:line="240" w:lineRule="auto"/>
        <w:rPr>
          <w:rFonts w:ascii="Times New Roman" w:eastAsia="Times New Roman" w:hAnsi="Times New Roman" w:cs="Times New Roman"/>
          <w:sz w:val="24"/>
          <w:szCs w:val="24"/>
        </w:rPr>
      </w:pPr>
      <w:r w:rsidRPr="003D5AA7">
        <w:rPr>
          <w:rFonts w:ascii="Helvetica" w:eastAsia="Times New Roman" w:hAnsi="Helvetica" w:cs="Helvetica"/>
          <w:noProof/>
          <w:color w:val="003571"/>
          <w:sz w:val="24"/>
          <w:szCs w:val="24"/>
        </w:rPr>
        <w:drawing>
          <wp:inline distT="0" distB="0" distL="0" distR="0" wp14:anchorId="4822E7C4" wp14:editId="4C1D468D">
            <wp:extent cx="571500" cy="571500"/>
            <wp:effectExtent l="0" t="0" r="0" b="0"/>
            <wp:docPr id="2" name="Picture 2" descr="https://secure.gravatar.com/avatar/204a0c49c4bb798145d431971be5fb66?s=60&amp;d=mm&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ecure.gravatar.com/avatar/204a0c49c4bb798145d431971be5fb66?s=60&amp;d=mm&amp;r=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3D5AA7">
        <w:rPr>
          <w:rFonts w:ascii="Helvetica" w:eastAsia="Times New Roman" w:hAnsi="Helvetica" w:cs="Helvetica"/>
          <w:color w:val="003571"/>
          <w:sz w:val="24"/>
          <w:szCs w:val="24"/>
        </w:rPr>
        <w:br/>
        <w:t>October 8, 2007</w:t>
      </w:r>
    </w:p>
    <w:p w:rsidR="003D5AA7" w:rsidRPr="003D5AA7" w:rsidRDefault="003D5AA7" w:rsidP="003D5AA7">
      <w:pPr>
        <w:shd w:val="clear" w:color="auto" w:fill="FFFFFF"/>
        <w:spacing w:after="0" w:line="240" w:lineRule="auto"/>
        <w:rPr>
          <w:rFonts w:ascii="Helvetica" w:eastAsia="Times New Roman" w:hAnsi="Helvetica" w:cs="Helvetica"/>
          <w:color w:val="003571"/>
          <w:sz w:val="24"/>
          <w:szCs w:val="24"/>
        </w:rPr>
      </w:pPr>
      <w:r w:rsidRPr="003D5AA7">
        <w:rPr>
          <w:rFonts w:ascii="Helvetica" w:eastAsia="Times New Roman" w:hAnsi="Helvetica" w:cs="Helvetica"/>
          <w:noProof/>
          <w:color w:val="003571"/>
          <w:sz w:val="24"/>
          <w:szCs w:val="24"/>
        </w:rPr>
        <w:drawing>
          <wp:inline distT="0" distB="0" distL="0" distR="0" wp14:anchorId="7E2224F0" wp14:editId="452F363E">
            <wp:extent cx="3333750" cy="2152650"/>
            <wp:effectExtent l="0" t="0" r="0" b="0"/>
            <wp:docPr id="3" name="Picture 3" descr="https://iml.esm.rochester.edu/polyphonic-archive/wp-content/uploads/sites/13/2007/10/Dworkin1-350x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l.esm.rochester.edu/polyphonic-archive/wp-content/uploads/sites/13/2007/10/Dworkin1-350x2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2152650"/>
                    </a:xfrm>
                    <a:prstGeom prst="rect">
                      <a:avLst/>
                    </a:prstGeom>
                    <a:noFill/>
                    <a:ln>
                      <a:noFill/>
                    </a:ln>
                  </pic:spPr>
                </pic:pic>
              </a:graphicData>
            </a:graphic>
          </wp:inline>
        </w:drawing>
      </w:r>
    </w:p>
    <w:p w:rsidR="003D5AA7" w:rsidRPr="003D5AA7" w:rsidRDefault="003D5AA7" w:rsidP="003D5AA7">
      <w:pPr>
        <w:shd w:val="clear" w:color="auto" w:fill="FFFFFF"/>
        <w:spacing w:after="0" w:line="240" w:lineRule="auto"/>
        <w:rPr>
          <w:rFonts w:ascii="Helvetica" w:eastAsia="Times New Roman" w:hAnsi="Helvetica" w:cs="Helvetica"/>
          <w:i/>
          <w:iCs/>
          <w:color w:val="003571"/>
          <w:sz w:val="24"/>
          <w:szCs w:val="24"/>
        </w:rPr>
      </w:pPr>
    </w:p>
    <w:p w:rsidR="003D5AA7" w:rsidRPr="003D5AA7" w:rsidRDefault="003D5AA7" w:rsidP="003D5AA7">
      <w:pPr>
        <w:shd w:val="clear" w:color="auto" w:fill="FFFFFF"/>
        <w:spacing w:after="150" w:line="210" w:lineRule="atLeast"/>
        <w:ind w:firstLine="525"/>
        <w:jc w:val="both"/>
        <w:rPr>
          <w:rFonts w:ascii="Helvetica" w:eastAsia="Times New Roman" w:hAnsi="Helvetica" w:cs="Helvetica"/>
          <w:i/>
          <w:iCs/>
          <w:color w:val="666666"/>
          <w:sz w:val="24"/>
          <w:szCs w:val="24"/>
        </w:rPr>
      </w:pPr>
      <w:r w:rsidRPr="003D5AA7">
        <w:rPr>
          <w:rFonts w:ascii="Helvetica" w:eastAsia="Times New Roman" w:hAnsi="Helvetica" w:cs="Helvetica"/>
          <w:i/>
          <w:iCs/>
          <w:color w:val="666666"/>
          <w:sz w:val="24"/>
          <w:szCs w:val="24"/>
        </w:rPr>
        <w:t>Minority representation in orchestras vs. the national population</w:t>
      </w:r>
    </w:p>
    <w:p w:rsidR="003D5AA7" w:rsidRPr="003D5AA7" w:rsidRDefault="003D5AA7" w:rsidP="003D5AA7">
      <w:pPr>
        <w:shd w:val="clear" w:color="auto" w:fill="FFFFFF"/>
        <w:spacing w:after="0" w:line="240" w:lineRule="auto"/>
        <w:rPr>
          <w:rFonts w:ascii="Helvetica" w:eastAsia="Times New Roman" w:hAnsi="Helvetica" w:cs="Helvetica"/>
          <w:color w:val="003571"/>
          <w:sz w:val="24"/>
          <w:szCs w:val="24"/>
        </w:rPr>
      </w:pPr>
      <w:r w:rsidRPr="003D5AA7">
        <w:rPr>
          <w:rFonts w:ascii="Helvetica" w:eastAsia="Times New Roman" w:hAnsi="Helvetica" w:cs="Helvetica"/>
          <w:color w:val="003571"/>
          <w:sz w:val="24"/>
          <w:szCs w:val="24"/>
        </w:rPr>
        <w:br/>
        <w:t xml:space="preserve">First, one of the best gauges is to look at American orchestras in terms of the percentage of minorities and when we do, we find that orchestras are 93% white, 1.6% black, and 1.5% Latino, with the remaining 3.5% primarily representing Asian-Americans. Anecdotally those statistics mean that when 3 ½ years ago the Chicago Symphony hired </w:t>
      </w:r>
      <w:proofErr w:type="spellStart"/>
      <w:r w:rsidRPr="003D5AA7">
        <w:rPr>
          <w:rFonts w:ascii="Helvetica" w:eastAsia="Times New Roman" w:hAnsi="Helvetica" w:cs="Helvetica"/>
          <w:color w:val="003571"/>
          <w:sz w:val="24"/>
          <w:szCs w:val="24"/>
        </w:rPr>
        <w:t>Tage</w:t>
      </w:r>
      <w:proofErr w:type="spellEnd"/>
      <w:r w:rsidRPr="003D5AA7">
        <w:rPr>
          <w:rFonts w:ascii="Helvetica" w:eastAsia="Times New Roman" w:hAnsi="Helvetica" w:cs="Helvetica"/>
          <w:color w:val="003571"/>
          <w:sz w:val="24"/>
          <w:szCs w:val="24"/>
        </w:rPr>
        <w:t xml:space="preserve"> Larsen, a black trumpeter, he was the first African- American ever in the history of the Chicago Symphony. The NY Philharmonic, back in the 1960s, hired Sanford Allen. Today there is still only one full-time African-American member of the NY Philharmonic.</w:t>
      </w:r>
      <w:r w:rsidRPr="003D5AA7">
        <w:rPr>
          <w:rFonts w:ascii="Helvetica" w:eastAsia="Times New Roman" w:hAnsi="Helvetica" w:cs="Helvetica"/>
          <w:color w:val="003571"/>
          <w:sz w:val="24"/>
          <w:szCs w:val="24"/>
        </w:rPr>
        <w:br/>
        <w:t xml:space="preserve">It’s important to look at these statistics in terms of their representation in the overall population. Our goal is not to be the affirmative action entity within classical music; rather our goal is to achieve diversity within the field of classical music. Our goal is not segmented to a particular cultural or racial group, but rather to identify what groups are under-represented. We see the dramatic under-representation of blacks and Latinos in orchestras (1.5%) versus their representation in the overall population, at 13-14%. Sometimes I am asked, why not also focus on Asian-Americans? Because in classical music there is not the same under-representation for Asian-Americans, especially in </w:t>
      </w:r>
      <w:r w:rsidRPr="003D5AA7">
        <w:rPr>
          <w:rFonts w:ascii="Helvetica" w:eastAsia="Times New Roman" w:hAnsi="Helvetica" w:cs="Helvetica"/>
          <w:color w:val="003571"/>
          <w:sz w:val="24"/>
          <w:szCs w:val="24"/>
        </w:rPr>
        <w:lastRenderedPageBreak/>
        <w:t>orchestras, as they are 4% of the population yet make up 3.4% of orchestras.</w:t>
      </w:r>
      <w:r w:rsidRPr="003D5AA7">
        <w:rPr>
          <w:rFonts w:ascii="Helvetica" w:eastAsia="Times New Roman" w:hAnsi="Helvetica" w:cs="Helvetica"/>
          <w:color w:val="003571"/>
          <w:sz w:val="24"/>
          <w:szCs w:val="24"/>
        </w:rPr>
        <w:br/>
        <w:t>You see on stage that there is very little diversity. But the problem is much deeper than that. So it’s important to look at orchestras as an entire entity. What is it about their music directors, conductors, and staff that impacts their connection on communities? We find that almost 90% of music directors/conductors are white, with 2.3% black, 1.8% Latino, and 8.6% other. With executive directors – the key leadership position of an orchestra – we find that less than ½ of 1 percent (0.4%) are black and only 0.8% are Latino, with 2% other. And with artistic administrators, the key artistic leadership position in an orchestra, we find that there are no blacks and Latinos – statistically 0%. Even if we look at the education and community relations directors, where many orchestras will place a minority on their staff, we find that only 3.7% are black, 2.2% are Latino, with 3% other. These statistics give you a sense of the lack of diversity in our orchestras.</w:t>
      </w:r>
    </w:p>
    <w:p w:rsidR="003D5AA7" w:rsidRPr="003D5AA7" w:rsidRDefault="003D5AA7" w:rsidP="003D5AA7">
      <w:pPr>
        <w:shd w:val="clear" w:color="auto" w:fill="FFFFFF"/>
        <w:spacing w:after="0" w:line="240" w:lineRule="auto"/>
        <w:rPr>
          <w:rFonts w:ascii="Helvetica" w:eastAsia="Times New Roman" w:hAnsi="Helvetica" w:cs="Helvetica"/>
          <w:i/>
          <w:iCs/>
          <w:color w:val="003571"/>
          <w:sz w:val="24"/>
          <w:szCs w:val="24"/>
        </w:rPr>
      </w:pPr>
      <w:r w:rsidRPr="003D5AA7">
        <w:rPr>
          <w:rFonts w:ascii="Helvetica" w:eastAsia="Times New Roman" w:hAnsi="Helvetica" w:cs="Helvetica"/>
          <w:b/>
          <w:bCs/>
          <w:i/>
          <w:iCs/>
          <w:noProof/>
          <w:color w:val="0F6EB8"/>
          <w:sz w:val="24"/>
          <w:szCs w:val="24"/>
        </w:rPr>
        <w:drawing>
          <wp:inline distT="0" distB="0" distL="0" distR="0" wp14:anchorId="59AB0A10" wp14:editId="07C35F54">
            <wp:extent cx="2857500" cy="1800225"/>
            <wp:effectExtent l="0" t="0" r="0" b="9525"/>
            <wp:docPr id="5" name="Picture 5" descr="Dworkin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workin2">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800225"/>
                    </a:xfrm>
                    <a:prstGeom prst="rect">
                      <a:avLst/>
                    </a:prstGeom>
                    <a:noFill/>
                    <a:ln>
                      <a:noFill/>
                    </a:ln>
                  </pic:spPr>
                </pic:pic>
              </a:graphicData>
            </a:graphic>
          </wp:inline>
        </w:drawing>
      </w:r>
    </w:p>
    <w:p w:rsidR="003D5AA7" w:rsidRPr="003D5AA7" w:rsidRDefault="003D5AA7" w:rsidP="003D5AA7">
      <w:pPr>
        <w:shd w:val="clear" w:color="auto" w:fill="FFFFFF"/>
        <w:spacing w:after="150" w:line="210" w:lineRule="atLeast"/>
        <w:ind w:firstLine="525"/>
        <w:jc w:val="both"/>
        <w:rPr>
          <w:rFonts w:ascii="Helvetica" w:eastAsia="Times New Roman" w:hAnsi="Helvetica" w:cs="Helvetica"/>
          <w:i/>
          <w:iCs/>
          <w:color w:val="666666"/>
          <w:sz w:val="24"/>
          <w:szCs w:val="24"/>
        </w:rPr>
      </w:pPr>
      <w:r w:rsidRPr="003D5AA7">
        <w:rPr>
          <w:rFonts w:ascii="Helvetica" w:eastAsia="Times New Roman" w:hAnsi="Helvetica" w:cs="Helvetica"/>
          <w:i/>
          <w:iCs/>
          <w:color w:val="666666"/>
          <w:sz w:val="24"/>
          <w:szCs w:val="24"/>
        </w:rPr>
        <w:t>Positions held by minorities in American orchestras</w:t>
      </w:r>
    </w:p>
    <w:p w:rsidR="003D5AA7" w:rsidRPr="003D5AA7" w:rsidRDefault="003D5AA7" w:rsidP="003D5AA7">
      <w:pPr>
        <w:shd w:val="clear" w:color="auto" w:fill="FFFFFF"/>
        <w:spacing w:after="0" w:line="240" w:lineRule="auto"/>
        <w:rPr>
          <w:rFonts w:ascii="Helvetica" w:eastAsia="Times New Roman" w:hAnsi="Helvetica" w:cs="Helvetica"/>
          <w:color w:val="003571"/>
          <w:sz w:val="24"/>
          <w:szCs w:val="24"/>
        </w:rPr>
      </w:pPr>
      <w:r w:rsidRPr="003D5AA7">
        <w:rPr>
          <w:rFonts w:ascii="Helvetica" w:eastAsia="Times New Roman" w:hAnsi="Helvetica" w:cs="Helvetica"/>
          <w:color w:val="003571"/>
          <w:sz w:val="24"/>
          <w:szCs w:val="24"/>
        </w:rPr>
        <w:br/>
        <w:t>Programming – what are orchestras performing? If we look at the overall top ten composers performed by orchestras, we find that 0% are minority. Now that is not a big surprise, as there are a lot of European composers in that category. But even if we pull out the top ten most frequently-performed North American composers, still it’s 0% minority. What if we had a magical milestone, where our goal is to have just 1% of the music being performed by American orchestras be that of minorities? Unfortunately we’re not even close to a milestone such as that.</w:t>
      </w:r>
      <w:r w:rsidRPr="003D5AA7">
        <w:rPr>
          <w:rFonts w:ascii="Helvetica" w:eastAsia="Times New Roman" w:hAnsi="Helvetica" w:cs="Helvetica"/>
          <w:color w:val="003571"/>
          <w:sz w:val="24"/>
          <w:szCs w:val="24"/>
        </w:rPr>
        <w:br/>
        <w:t>Now let’s consider what’s coming down the pike. If we look at the overall student body in music schools, we find that blacks represent 6.6% and Latinos 4.9%, with Asians at 4.8%. There is some sense that things are growing. However, when we compare all degrees, we find that the 6½ % of black bachelors’ level students drops to less than half of that, at 2.5%, at the doctoral level, Latinos remain about the same at 5.3%, but Asians make up 17.4% of doctoral candidates, a significant increase. Again, there is a dramatic under-representation of blacks and Latinos in music schools compared with their representation in the overall population. But when it comes to Asian-Americans, they are dramatically over- represented in doctoral programs (17.4%) compared to their percentage in the population (4.0%). It’s important for us at Sphinx to quantify this, so that we know where we are and we know what impact we are having.</w:t>
      </w:r>
      <w:r w:rsidRPr="003D5AA7">
        <w:rPr>
          <w:rFonts w:ascii="Helvetica" w:eastAsia="Times New Roman" w:hAnsi="Helvetica" w:cs="Helvetica"/>
          <w:color w:val="003571"/>
          <w:sz w:val="24"/>
          <w:szCs w:val="24"/>
        </w:rPr>
        <w:br/>
        <w:t>Music school faculty is another key area to look at; here we see that whites make up about 90% of the total faculty, with 4.8% black, 2.7% Latino, and 3% other, but when we look at full professors, blacks are down to 3.5% and Latinos down to 1.9%.</w:t>
      </w:r>
      <w:r w:rsidRPr="003D5AA7">
        <w:rPr>
          <w:rFonts w:ascii="Helvetica" w:eastAsia="Times New Roman" w:hAnsi="Helvetica" w:cs="Helvetica"/>
          <w:color w:val="003571"/>
          <w:sz w:val="24"/>
          <w:szCs w:val="24"/>
        </w:rPr>
        <w:br/>
      </w:r>
      <w:r w:rsidRPr="003D5AA7">
        <w:rPr>
          <w:rFonts w:ascii="Helvetica" w:eastAsia="Times New Roman" w:hAnsi="Helvetica" w:cs="Helvetica"/>
          <w:color w:val="003571"/>
          <w:sz w:val="24"/>
          <w:szCs w:val="24"/>
        </w:rPr>
        <w:lastRenderedPageBreak/>
        <w:t>Finally let’s look at youth orchestras, because this gives us a sense of even before college, where are we looking in terms of our young people. And unfortunately we see very, very similar statistics to music schools, with whites making up 75% of youth orchestras, blacks at 3.5%, Latinos at 4%, with 17.5% other, mostly Asian-Americans.</w:t>
      </w:r>
      <w:r w:rsidRPr="003D5AA7">
        <w:rPr>
          <w:rFonts w:ascii="Helvetica" w:eastAsia="Times New Roman" w:hAnsi="Helvetica" w:cs="Helvetica"/>
          <w:color w:val="003571"/>
          <w:sz w:val="24"/>
          <w:szCs w:val="24"/>
        </w:rPr>
        <w:br/>
        <w:t>So now, with this understanding of the current environment of classical music, I hope you have an appropriate context in which to understand the necessity for the Sphinx Organization. The Sphinx Organization’s website </w:t>
      </w:r>
      <w:hyperlink r:id="rId12" w:tooltip="SphinxMusic.org" w:history="1">
        <w:r w:rsidRPr="003D5AA7">
          <w:rPr>
            <w:rFonts w:ascii="Helvetica" w:eastAsia="Times New Roman" w:hAnsi="Helvetica" w:cs="Helvetica"/>
            <w:b/>
            <w:bCs/>
            <w:color w:val="0F6EB8"/>
            <w:sz w:val="24"/>
            <w:szCs w:val="24"/>
            <w:u w:val="single"/>
          </w:rPr>
          <w:t>http://www.sphinxmusic.org/</w:t>
        </w:r>
      </w:hyperlink>
      <w:r w:rsidRPr="003D5AA7">
        <w:rPr>
          <w:rFonts w:ascii="Helvetica" w:eastAsia="Times New Roman" w:hAnsi="Helvetica" w:cs="Helvetica"/>
          <w:color w:val="003571"/>
          <w:sz w:val="24"/>
          <w:szCs w:val="24"/>
        </w:rPr>
        <w:t> has a short video that presents the highlights of our work and accomplishments.</w:t>
      </w:r>
      <w:r w:rsidRPr="003D5AA7">
        <w:rPr>
          <w:rFonts w:ascii="Helvetica" w:eastAsia="Times New Roman" w:hAnsi="Helvetica" w:cs="Helvetica"/>
          <w:color w:val="003571"/>
          <w:sz w:val="24"/>
          <w:szCs w:val="24"/>
        </w:rPr>
        <w:br/>
        <w:t>When you see Sanford Allen in that video, whether he was playing as Concertmaster of the Sphinx Symphony or sitting as a juror or giving a master class, I hope you can see that the impact he has on our young Laureates is literally immeasurable. I sit and I think about what his words mean to them as they build the skill sets and life experiences that will determine what the difference will be between what they are capable of becoming and what they will in fact become. What is the standard that has now been set out before them? Is it different than what I was taught or was exposed to when I was their age? Have we at Sphinx been able to build a platform upon which these young people can build successful careers?</w:t>
      </w:r>
      <w:r w:rsidRPr="003D5AA7">
        <w:rPr>
          <w:rFonts w:ascii="Helvetica" w:eastAsia="Times New Roman" w:hAnsi="Helvetica" w:cs="Helvetica"/>
          <w:color w:val="003571"/>
          <w:sz w:val="24"/>
          <w:szCs w:val="24"/>
        </w:rPr>
        <w:br/>
        <w:t xml:space="preserve">One of the key events we hold each year, to celebrate the talents of our young artists, is our Sphinx Concert at Carnegie Hall presented by </w:t>
      </w:r>
      <w:proofErr w:type="spellStart"/>
      <w:r w:rsidRPr="003D5AA7">
        <w:rPr>
          <w:rFonts w:ascii="Helvetica" w:eastAsia="Times New Roman" w:hAnsi="Helvetica" w:cs="Helvetica"/>
          <w:color w:val="003571"/>
          <w:sz w:val="24"/>
          <w:szCs w:val="24"/>
        </w:rPr>
        <w:t>JPMorganChase</w:t>
      </w:r>
      <w:proofErr w:type="spellEnd"/>
      <w:r w:rsidRPr="003D5AA7">
        <w:rPr>
          <w:rFonts w:ascii="Helvetica" w:eastAsia="Times New Roman" w:hAnsi="Helvetica" w:cs="Helvetica"/>
          <w:color w:val="003571"/>
          <w:sz w:val="24"/>
          <w:szCs w:val="24"/>
        </w:rPr>
        <w:t>. This unique concert, which sold out last year, takes place this year on Tuesday, September 25</w:t>
      </w:r>
      <w:r w:rsidRPr="003D5AA7">
        <w:rPr>
          <w:rFonts w:ascii="Helvetica" w:eastAsia="Times New Roman" w:hAnsi="Helvetica" w:cs="Helvetica"/>
          <w:color w:val="003571"/>
          <w:sz w:val="24"/>
          <w:szCs w:val="24"/>
          <w:vertAlign w:val="superscript"/>
        </w:rPr>
        <w:t>th</w:t>
      </w:r>
      <w:r w:rsidRPr="003D5AA7">
        <w:rPr>
          <w:rFonts w:ascii="Helvetica" w:eastAsia="Times New Roman" w:hAnsi="Helvetica" w:cs="Helvetica"/>
          <w:color w:val="003571"/>
          <w:sz w:val="24"/>
          <w:szCs w:val="24"/>
        </w:rPr>
        <w:t> and features the Sphinx Chamber Orchestra, the Harlem Quartet, and other top Sphinx soloists. The Harlem Quartet is a Sphinx ensemble where every member is a past First-Place Laureate of the Sphinx Competition. In addition to conducting residencies around the country, they serve as Visiting Faculty at our Preparatory Music Institute and Senior Faculty at the Sphinx Performance Academy.</w:t>
      </w:r>
      <w:r w:rsidRPr="003D5AA7">
        <w:rPr>
          <w:rFonts w:ascii="Helvetica" w:eastAsia="Times New Roman" w:hAnsi="Helvetica" w:cs="Helvetica"/>
          <w:color w:val="003571"/>
          <w:sz w:val="24"/>
          <w:szCs w:val="24"/>
        </w:rPr>
        <w:br/>
        <w:t>The Sphinx Chamber Orchestra is comprised solely of Sphinx alumni and has received rave reviews for their past performances, with the New York Times stating that they were, “more beautiful, precise and carefully shaped than fully-professional orchestras that come through Carnegie Hall, first-rate in every way.”</w:t>
      </w:r>
      <w:r w:rsidRPr="003D5AA7">
        <w:rPr>
          <w:rFonts w:ascii="Helvetica" w:eastAsia="Times New Roman" w:hAnsi="Helvetica" w:cs="Helvetica"/>
          <w:color w:val="003571"/>
          <w:sz w:val="24"/>
          <w:szCs w:val="24"/>
        </w:rPr>
        <w:br/>
        <w:t xml:space="preserve">My mother was the reason for my starting and loving the violin. </w:t>
      </w:r>
      <w:proofErr w:type="spellStart"/>
      <w:r w:rsidRPr="003D5AA7">
        <w:rPr>
          <w:rFonts w:ascii="Helvetica" w:eastAsia="Times New Roman" w:hAnsi="Helvetica" w:cs="Helvetica"/>
          <w:color w:val="003571"/>
          <w:sz w:val="24"/>
          <w:szCs w:val="24"/>
        </w:rPr>
        <w:t>Everyday</w:t>
      </w:r>
      <w:proofErr w:type="spellEnd"/>
      <w:r w:rsidRPr="003D5AA7">
        <w:rPr>
          <w:rFonts w:ascii="Helvetica" w:eastAsia="Times New Roman" w:hAnsi="Helvetica" w:cs="Helvetica"/>
          <w:color w:val="003571"/>
          <w:sz w:val="24"/>
          <w:szCs w:val="24"/>
        </w:rPr>
        <w:t xml:space="preserve"> through our various programs at Sphinx, I try to recreate for our young people at least a part of the inspiration that she gave me. As I conclude, I would ask each and every one of you to contemplate this issue of diversity in and access to the arts, and consider not </w:t>
      </w:r>
      <w:r w:rsidRPr="003D5AA7">
        <w:rPr>
          <w:rFonts w:ascii="Helvetica" w:eastAsia="Times New Roman" w:hAnsi="Helvetica" w:cs="Helvetica"/>
          <w:b/>
          <w:bCs/>
          <w:i/>
          <w:iCs/>
          <w:color w:val="003571"/>
          <w:sz w:val="24"/>
          <w:szCs w:val="24"/>
        </w:rPr>
        <w:t>if</w:t>
      </w:r>
      <w:r w:rsidRPr="003D5AA7">
        <w:rPr>
          <w:rFonts w:ascii="Helvetica" w:eastAsia="Times New Roman" w:hAnsi="Helvetica" w:cs="Helvetica"/>
          <w:color w:val="003571"/>
          <w:sz w:val="24"/>
          <w:szCs w:val="24"/>
        </w:rPr>
        <w:t> but </w:t>
      </w:r>
      <w:r w:rsidRPr="003D5AA7">
        <w:rPr>
          <w:rFonts w:ascii="Helvetica" w:eastAsia="Times New Roman" w:hAnsi="Helvetica" w:cs="Helvetica"/>
          <w:b/>
          <w:bCs/>
          <w:i/>
          <w:iCs/>
          <w:color w:val="003571"/>
          <w:sz w:val="24"/>
          <w:szCs w:val="24"/>
        </w:rPr>
        <w:t>how</w:t>
      </w:r>
      <w:r w:rsidRPr="003D5AA7">
        <w:rPr>
          <w:rFonts w:ascii="Helvetica" w:eastAsia="Times New Roman" w:hAnsi="Helvetica" w:cs="Helvetica"/>
          <w:color w:val="003571"/>
          <w:sz w:val="24"/>
          <w:szCs w:val="24"/>
        </w:rPr>
        <w:t> you will act to play some role in impacting what is truly one of the last fields left in our country lacking the representation of our citizenry as a whole.</w:t>
      </w:r>
      <w:r w:rsidRPr="003D5AA7">
        <w:rPr>
          <w:rFonts w:ascii="Helvetica" w:eastAsia="Times New Roman" w:hAnsi="Helvetica" w:cs="Helvetica"/>
          <w:color w:val="003571"/>
          <w:sz w:val="24"/>
          <w:szCs w:val="24"/>
        </w:rPr>
        <w:br/>
        <w:t>Martin Luther King said it best when he said,</w:t>
      </w:r>
    </w:p>
    <w:p w:rsidR="003D5AA7" w:rsidRPr="003D5AA7" w:rsidRDefault="003D5AA7" w:rsidP="003D5AA7">
      <w:pPr>
        <w:shd w:val="clear" w:color="auto" w:fill="F0F0F0"/>
        <w:spacing w:line="360" w:lineRule="atLeast"/>
        <w:ind w:firstLine="525"/>
        <w:jc w:val="both"/>
        <w:rPr>
          <w:rFonts w:ascii="Helvetica" w:eastAsia="Times New Roman" w:hAnsi="Helvetica" w:cs="Helvetica"/>
          <w:color w:val="003571"/>
          <w:sz w:val="24"/>
          <w:szCs w:val="24"/>
        </w:rPr>
      </w:pPr>
      <w:r w:rsidRPr="003D5AA7">
        <w:rPr>
          <w:rFonts w:ascii="Helvetica" w:eastAsia="Times New Roman" w:hAnsi="Helvetica" w:cs="Helvetica"/>
          <w:color w:val="003571"/>
          <w:sz w:val="24"/>
          <w:szCs w:val="24"/>
        </w:rPr>
        <w:t>Change does not roll in on the wheels of inevitability, but comes through continuous struggle. History will have to record that the greatest tragedy of this period was not the strident clamor of the bad people, but the appalling silence of the good people. Our lives begin to end the day we become silent about things that matter.</w:t>
      </w:r>
    </w:p>
    <w:p w:rsidR="003D5AA7" w:rsidRPr="003D5AA7" w:rsidRDefault="003D5AA7" w:rsidP="003D5AA7">
      <w:pPr>
        <w:shd w:val="clear" w:color="auto" w:fill="FFFFFF"/>
        <w:spacing w:after="0" w:line="360" w:lineRule="atLeast"/>
        <w:ind w:firstLine="525"/>
        <w:jc w:val="both"/>
        <w:rPr>
          <w:rFonts w:ascii="Helvetica" w:eastAsia="Times New Roman" w:hAnsi="Helvetica" w:cs="Helvetica"/>
          <w:color w:val="003571"/>
          <w:sz w:val="24"/>
          <w:szCs w:val="24"/>
        </w:rPr>
      </w:pPr>
      <w:r w:rsidRPr="003D5AA7">
        <w:rPr>
          <w:rFonts w:ascii="Helvetica" w:eastAsia="Times New Roman" w:hAnsi="Helvetica" w:cs="Helvetica"/>
          <w:color w:val="003571"/>
          <w:sz w:val="24"/>
          <w:szCs w:val="24"/>
        </w:rPr>
        <w:t xml:space="preserve">And I submit to you, this work we do matters! If you are a teacher or arts educator, ensure that your students and curriculum reflect the whole community in which you live and work. If you are a student, learn not just the works of the traditional repertoire but </w:t>
      </w:r>
      <w:r w:rsidRPr="003D5AA7">
        <w:rPr>
          <w:rFonts w:ascii="Helvetica" w:eastAsia="Times New Roman" w:hAnsi="Helvetica" w:cs="Helvetica"/>
          <w:color w:val="003571"/>
          <w:sz w:val="24"/>
          <w:szCs w:val="24"/>
        </w:rPr>
        <w:lastRenderedPageBreak/>
        <w:t>seek out the incredible contributions of minority composers who have not received the same level of exposure, yet nonetheless represent the greatest our art form has to offer. If you are an arts leader, do not rest until your respective institutions have developed and implemented strategies and policies that embrace the diversity in our field. If you represent a corporation or foundation or have individual resources that can be brought to bear to create the sustainable evolution that our field needs to truly impact not just the lives of young people but of our entire society, then do not hesitate to join Sphinx and the other organizations that are making a difference today to change our tomorrow!</w:t>
      </w:r>
      <w:r w:rsidRPr="003D5AA7">
        <w:rPr>
          <w:rFonts w:ascii="Helvetica" w:eastAsia="Times New Roman" w:hAnsi="Helvetica" w:cs="Helvetica"/>
          <w:color w:val="003571"/>
          <w:sz w:val="24"/>
          <w:szCs w:val="24"/>
        </w:rPr>
        <w:br/>
        <w:t>I began our time together by sharing part of my personal story with you and, as you think about Sanford Allen, the many composers and performers I have mentioned, and our professional Sphinx musicians and young talented students, I hope I am leaving you with a renewed sense of Ashley Montagu’s words,</w:t>
      </w:r>
    </w:p>
    <w:p w:rsidR="003D5AA7" w:rsidRPr="003D5AA7" w:rsidRDefault="003D5AA7" w:rsidP="003D5AA7">
      <w:pPr>
        <w:shd w:val="clear" w:color="auto" w:fill="F0F0F0"/>
        <w:spacing w:line="360" w:lineRule="atLeast"/>
        <w:ind w:firstLine="525"/>
        <w:jc w:val="both"/>
        <w:rPr>
          <w:rFonts w:ascii="Helvetica" w:eastAsia="Times New Roman" w:hAnsi="Helvetica" w:cs="Helvetica"/>
          <w:color w:val="003571"/>
          <w:sz w:val="24"/>
          <w:szCs w:val="24"/>
        </w:rPr>
      </w:pPr>
      <w:r w:rsidRPr="003D5AA7">
        <w:rPr>
          <w:rFonts w:ascii="Helvetica" w:eastAsia="Times New Roman" w:hAnsi="Helvetica" w:cs="Helvetica"/>
          <w:color w:val="003571"/>
          <w:sz w:val="24"/>
          <w:szCs w:val="24"/>
        </w:rPr>
        <w:t>The deepest defeat suffered by human beings is constituted by the difference between what one was capable of becoming and what one has in fact become.</w:t>
      </w:r>
    </w:p>
    <w:p w:rsidR="003D5AA7" w:rsidRPr="003D5AA7" w:rsidRDefault="003D5AA7" w:rsidP="003D5AA7">
      <w:pPr>
        <w:shd w:val="clear" w:color="auto" w:fill="FFFFFF"/>
        <w:spacing w:after="240" w:line="360" w:lineRule="atLeast"/>
        <w:ind w:firstLine="525"/>
        <w:jc w:val="both"/>
        <w:rPr>
          <w:rFonts w:ascii="Helvetica" w:eastAsia="Times New Roman" w:hAnsi="Helvetica" w:cs="Helvetica"/>
          <w:color w:val="003571"/>
          <w:sz w:val="24"/>
          <w:szCs w:val="24"/>
        </w:rPr>
      </w:pPr>
      <w:r w:rsidRPr="003D5AA7">
        <w:rPr>
          <w:rFonts w:ascii="Helvetica" w:eastAsia="Times New Roman" w:hAnsi="Helvetica" w:cs="Helvetica"/>
          <w:color w:val="003571"/>
          <w:sz w:val="24"/>
          <w:szCs w:val="24"/>
        </w:rPr>
        <w:t>Your potential role in affecting that difference in another may have quite an impact on how you determine what you have become.</w:t>
      </w:r>
    </w:p>
    <w:p w:rsidR="003D5AA7" w:rsidRPr="003D5AA7" w:rsidRDefault="003D5AA7" w:rsidP="003D5AA7">
      <w:pPr>
        <w:pBdr>
          <w:bottom w:val="single" w:sz="6" w:space="1" w:color="auto"/>
        </w:pBdr>
        <w:spacing w:after="0" w:line="240" w:lineRule="auto"/>
        <w:jc w:val="center"/>
        <w:rPr>
          <w:rFonts w:ascii="Arial" w:eastAsia="Times New Roman" w:hAnsi="Arial" w:cs="Arial"/>
          <w:vanish/>
          <w:sz w:val="16"/>
          <w:szCs w:val="16"/>
        </w:rPr>
      </w:pPr>
      <w:r w:rsidRPr="003D5AA7">
        <w:rPr>
          <w:rFonts w:ascii="Arial" w:eastAsia="Times New Roman" w:hAnsi="Arial" w:cs="Arial"/>
          <w:vanish/>
          <w:sz w:val="16"/>
          <w:szCs w:val="16"/>
        </w:rPr>
        <w:t>Top of Form</w:t>
      </w:r>
    </w:p>
    <w:p w:rsidR="003D5AA7" w:rsidRPr="003D5AA7" w:rsidRDefault="003D5AA7" w:rsidP="003D5AA7">
      <w:pPr>
        <w:spacing w:after="0" w:line="240" w:lineRule="auto"/>
        <w:rPr>
          <w:rFonts w:ascii="Helvetica" w:eastAsia="Times New Roman" w:hAnsi="Helvetica" w:cs="Helvetica"/>
          <w:color w:val="003571"/>
          <w:sz w:val="24"/>
          <w:szCs w:val="24"/>
        </w:rPr>
      </w:pPr>
      <w:r w:rsidRPr="003D5AA7">
        <w:rPr>
          <w:rFonts w:ascii="Helvetica" w:eastAsia="Times New Roman" w:hAnsi="Helvetica" w:cs="Helvetica"/>
          <w:color w:val="003571"/>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in;height:18pt" o:ole="">
            <v:imagedata r:id="rId13" o:title=""/>
          </v:shape>
          <w:control r:id="rId14" w:name="DefaultOcxName" w:shapeid="_x0000_i1029"/>
        </w:object>
      </w:r>
    </w:p>
    <w:p w:rsidR="003D5AA7" w:rsidRPr="003D5AA7" w:rsidRDefault="003D5AA7" w:rsidP="003D5AA7">
      <w:pPr>
        <w:pBdr>
          <w:top w:val="single" w:sz="6" w:space="1" w:color="auto"/>
        </w:pBdr>
        <w:spacing w:after="0" w:line="240" w:lineRule="auto"/>
        <w:jc w:val="center"/>
        <w:rPr>
          <w:rFonts w:ascii="Arial" w:eastAsia="Times New Roman" w:hAnsi="Arial" w:cs="Arial"/>
          <w:vanish/>
          <w:sz w:val="16"/>
          <w:szCs w:val="16"/>
        </w:rPr>
      </w:pPr>
      <w:r w:rsidRPr="003D5AA7">
        <w:rPr>
          <w:rFonts w:ascii="Arial" w:eastAsia="Times New Roman" w:hAnsi="Arial" w:cs="Arial"/>
          <w:vanish/>
          <w:sz w:val="16"/>
          <w:szCs w:val="16"/>
        </w:rPr>
        <w:t>Bottom of Form</w:t>
      </w:r>
    </w:p>
    <w:p w:rsidR="003D5AA7" w:rsidRPr="003D5AA7" w:rsidRDefault="003D5AA7" w:rsidP="003D5AA7">
      <w:pPr>
        <w:shd w:val="clear" w:color="auto" w:fill="CCCCCC"/>
        <w:spacing w:after="240" w:line="240" w:lineRule="auto"/>
        <w:textAlignment w:val="top"/>
        <w:outlineLvl w:val="2"/>
        <w:rPr>
          <w:rFonts w:ascii="Helvetica" w:eastAsia="Times New Roman" w:hAnsi="Helvetica" w:cs="Helvetica"/>
          <w:caps/>
          <w:color w:val="003571"/>
          <w:sz w:val="33"/>
          <w:szCs w:val="33"/>
        </w:rPr>
      </w:pPr>
      <w:r w:rsidRPr="003D5AA7">
        <w:rPr>
          <w:rFonts w:ascii="Helvetica" w:eastAsia="Times New Roman" w:hAnsi="Helvetica" w:cs="Helvetica"/>
          <w:caps/>
          <w:color w:val="003571"/>
          <w:sz w:val="33"/>
          <w:szCs w:val="33"/>
        </w:rPr>
        <w:t>IML Quick Links</w:t>
      </w:r>
    </w:p>
    <w:p w:rsidR="003D5AA7" w:rsidRPr="003D5AA7" w:rsidRDefault="003D5AA7" w:rsidP="003D5AA7">
      <w:pPr>
        <w:numPr>
          <w:ilvl w:val="0"/>
          <w:numId w:val="2"/>
        </w:numPr>
        <w:shd w:val="clear" w:color="auto" w:fill="CCCCCC"/>
        <w:spacing w:after="0" w:line="240" w:lineRule="auto"/>
        <w:ind w:left="30" w:right="30"/>
        <w:textAlignment w:val="top"/>
        <w:rPr>
          <w:rFonts w:ascii="Helvetica" w:eastAsia="Times New Roman" w:hAnsi="Helvetica" w:cs="Helvetica"/>
          <w:color w:val="000000"/>
          <w:sz w:val="18"/>
          <w:szCs w:val="18"/>
        </w:rPr>
      </w:pPr>
      <w:hyperlink r:id="rId15" w:history="1">
        <w:r w:rsidRPr="003D5AA7">
          <w:rPr>
            <w:rFonts w:ascii="Helvetica" w:eastAsia="Times New Roman" w:hAnsi="Helvetica" w:cs="Helvetica"/>
            <w:b/>
            <w:bCs/>
            <w:color w:val="000000"/>
            <w:sz w:val="18"/>
            <w:szCs w:val="18"/>
            <w:u w:val="single"/>
          </w:rPr>
          <w:t>Articles</w:t>
        </w:r>
      </w:hyperlink>
    </w:p>
    <w:p w:rsidR="003D5AA7" w:rsidRPr="003D5AA7" w:rsidRDefault="003D5AA7" w:rsidP="003D5AA7">
      <w:pPr>
        <w:numPr>
          <w:ilvl w:val="1"/>
          <w:numId w:val="2"/>
        </w:numPr>
        <w:shd w:val="clear" w:color="auto" w:fill="CCCCCC"/>
        <w:spacing w:beforeAutospacing="1" w:after="0" w:line="240" w:lineRule="auto"/>
        <w:ind w:left="60" w:right="60"/>
        <w:textAlignment w:val="top"/>
        <w:rPr>
          <w:rFonts w:ascii="Helvetica" w:eastAsia="Times New Roman" w:hAnsi="Helvetica" w:cs="Helvetica"/>
          <w:color w:val="000000"/>
          <w:sz w:val="18"/>
          <w:szCs w:val="18"/>
        </w:rPr>
      </w:pPr>
      <w:hyperlink r:id="rId16" w:history="1">
        <w:r w:rsidRPr="003D5AA7">
          <w:rPr>
            <w:rFonts w:ascii="Helvetica" w:eastAsia="Times New Roman" w:hAnsi="Helvetica" w:cs="Helvetica"/>
            <w:color w:val="000000"/>
            <w:sz w:val="15"/>
            <w:szCs w:val="15"/>
            <w:u w:val="single"/>
          </w:rPr>
          <w:t>All Articles</w:t>
        </w:r>
      </w:hyperlink>
    </w:p>
    <w:p w:rsidR="003D5AA7" w:rsidRPr="003D5AA7" w:rsidRDefault="003D5AA7" w:rsidP="003D5AA7">
      <w:pPr>
        <w:numPr>
          <w:ilvl w:val="0"/>
          <w:numId w:val="2"/>
        </w:numPr>
        <w:shd w:val="clear" w:color="auto" w:fill="CCCCCC"/>
        <w:spacing w:after="0" w:line="240" w:lineRule="auto"/>
        <w:ind w:left="30" w:right="30"/>
        <w:textAlignment w:val="top"/>
        <w:rPr>
          <w:rFonts w:ascii="Helvetica" w:eastAsia="Times New Roman" w:hAnsi="Helvetica" w:cs="Helvetica"/>
          <w:color w:val="000000"/>
          <w:sz w:val="18"/>
          <w:szCs w:val="18"/>
        </w:rPr>
      </w:pPr>
      <w:hyperlink r:id="rId17" w:history="1">
        <w:proofErr w:type="spellStart"/>
        <w:r w:rsidRPr="003D5AA7">
          <w:rPr>
            <w:rFonts w:ascii="Helvetica" w:eastAsia="Times New Roman" w:hAnsi="Helvetica" w:cs="Helvetica"/>
            <w:b/>
            <w:bCs/>
            <w:color w:val="000000"/>
            <w:sz w:val="18"/>
            <w:szCs w:val="18"/>
            <w:u w:val="single"/>
          </w:rPr>
          <w:t>OnCampus</w:t>
        </w:r>
        <w:proofErr w:type="spellEnd"/>
      </w:hyperlink>
    </w:p>
    <w:p w:rsidR="003D5AA7" w:rsidRPr="003D5AA7" w:rsidRDefault="003D5AA7" w:rsidP="003D5AA7">
      <w:pPr>
        <w:numPr>
          <w:ilvl w:val="0"/>
          <w:numId w:val="2"/>
        </w:numPr>
        <w:shd w:val="clear" w:color="auto" w:fill="CCCCCC"/>
        <w:spacing w:after="0" w:line="240" w:lineRule="auto"/>
        <w:ind w:left="30" w:right="30"/>
        <w:textAlignment w:val="top"/>
        <w:rPr>
          <w:rFonts w:ascii="Helvetica" w:eastAsia="Times New Roman" w:hAnsi="Helvetica" w:cs="Helvetica"/>
          <w:color w:val="000000"/>
          <w:sz w:val="18"/>
          <w:szCs w:val="18"/>
        </w:rPr>
      </w:pPr>
      <w:hyperlink r:id="rId18" w:history="1">
        <w:r w:rsidRPr="003D5AA7">
          <w:rPr>
            <w:rFonts w:ascii="Helvetica" w:eastAsia="Times New Roman" w:hAnsi="Helvetica" w:cs="Helvetica"/>
            <w:b/>
            <w:bCs/>
            <w:color w:val="000000"/>
            <w:sz w:val="18"/>
            <w:szCs w:val="18"/>
            <w:u w:val="single"/>
          </w:rPr>
          <w:t>Blog</w:t>
        </w:r>
      </w:hyperlink>
    </w:p>
    <w:p w:rsidR="003D5AA7" w:rsidRPr="003D5AA7" w:rsidRDefault="003D5AA7" w:rsidP="003D5AA7">
      <w:pPr>
        <w:numPr>
          <w:ilvl w:val="0"/>
          <w:numId w:val="2"/>
        </w:numPr>
        <w:shd w:val="clear" w:color="auto" w:fill="CCCCCC"/>
        <w:spacing w:after="0" w:line="240" w:lineRule="auto"/>
        <w:ind w:left="30" w:right="30"/>
        <w:textAlignment w:val="top"/>
        <w:rPr>
          <w:rFonts w:ascii="Helvetica" w:eastAsia="Times New Roman" w:hAnsi="Helvetica" w:cs="Helvetica"/>
          <w:color w:val="000000"/>
          <w:sz w:val="18"/>
          <w:szCs w:val="18"/>
        </w:rPr>
      </w:pPr>
      <w:hyperlink r:id="rId19" w:history="1">
        <w:r w:rsidRPr="003D5AA7">
          <w:rPr>
            <w:rFonts w:ascii="Helvetica" w:eastAsia="Times New Roman" w:hAnsi="Helvetica" w:cs="Helvetica"/>
            <w:b/>
            <w:bCs/>
            <w:color w:val="000000"/>
            <w:sz w:val="18"/>
            <w:szCs w:val="18"/>
            <w:u w:val="single"/>
          </w:rPr>
          <w:t>Orchestra Spotlight</w:t>
        </w:r>
      </w:hyperlink>
    </w:p>
    <w:p w:rsidR="003D5AA7" w:rsidRPr="003D5AA7" w:rsidRDefault="003D5AA7" w:rsidP="003D5AA7">
      <w:pPr>
        <w:numPr>
          <w:ilvl w:val="0"/>
          <w:numId w:val="2"/>
        </w:numPr>
        <w:shd w:val="clear" w:color="auto" w:fill="CCCCCC"/>
        <w:spacing w:after="0" w:line="240" w:lineRule="auto"/>
        <w:ind w:left="30" w:right="30"/>
        <w:textAlignment w:val="top"/>
        <w:rPr>
          <w:rFonts w:ascii="Helvetica" w:eastAsia="Times New Roman" w:hAnsi="Helvetica" w:cs="Helvetica"/>
          <w:color w:val="000000"/>
          <w:sz w:val="18"/>
          <w:szCs w:val="18"/>
        </w:rPr>
      </w:pPr>
      <w:hyperlink r:id="rId20" w:history="1">
        <w:r w:rsidRPr="003D5AA7">
          <w:rPr>
            <w:rFonts w:ascii="Helvetica" w:eastAsia="Times New Roman" w:hAnsi="Helvetica" w:cs="Helvetica"/>
            <w:b/>
            <w:bCs/>
            <w:color w:val="000000"/>
            <w:sz w:val="18"/>
            <w:szCs w:val="18"/>
            <w:u w:val="single"/>
          </w:rPr>
          <w:t>Interviews</w:t>
        </w:r>
      </w:hyperlink>
    </w:p>
    <w:p w:rsidR="003D5AA7" w:rsidRPr="003D5AA7" w:rsidRDefault="003D5AA7" w:rsidP="003D5AA7">
      <w:pPr>
        <w:numPr>
          <w:ilvl w:val="0"/>
          <w:numId w:val="2"/>
        </w:numPr>
        <w:shd w:val="clear" w:color="auto" w:fill="CCCCCC"/>
        <w:spacing w:after="0" w:line="240" w:lineRule="auto"/>
        <w:ind w:left="30" w:right="30"/>
        <w:textAlignment w:val="top"/>
        <w:rPr>
          <w:rFonts w:ascii="Helvetica" w:eastAsia="Times New Roman" w:hAnsi="Helvetica" w:cs="Helvetica"/>
          <w:color w:val="000000"/>
          <w:sz w:val="18"/>
          <w:szCs w:val="18"/>
        </w:rPr>
      </w:pPr>
      <w:hyperlink r:id="rId21" w:history="1">
        <w:r w:rsidRPr="003D5AA7">
          <w:rPr>
            <w:rFonts w:ascii="Helvetica" w:eastAsia="Times New Roman" w:hAnsi="Helvetica" w:cs="Helvetica"/>
            <w:b/>
            <w:bCs/>
            <w:color w:val="000000"/>
            <w:sz w:val="18"/>
            <w:szCs w:val="18"/>
            <w:u w:val="single"/>
          </w:rPr>
          <w:t>About Us</w:t>
        </w:r>
      </w:hyperlink>
    </w:p>
    <w:p w:rsidR="003D5AA7" w:rsidRPr="003D5AA7" w:rsidRDefault="003D5AA7" w:rsidP="003D5AA7">
      <w:pPr>
        <w:shd w:val="clear" w:color="auto" w:fill="CCCCCC"/>
        <w:spacing w:after="0" w:line="240" w:lineRule="auto"/>
        <w:rPr>
          <w:rFonts w:ascii="Helvetica" w:eastAsia="Times New Roman" w:hAnsi="Helvetica" w:cs="Helvetica"/>
          <w:color w:val="000000"/>
          <w:sz w:val="18"/>
          <w:szCs w:val="18"/>
        </w:rPr>
      </w:pPr>
      <w:r w:rsidRPr="003D5AA7">
        <w:rPr>
          <w:rFonts w:ascii="Helvetica" w:eastAsia="Times New Roman" w:hAnsi="Helvetica" w:cs="Helvetica"/>
          <w:color w:val="000000"/>
          <w:sz w:val="18"/>
          <w:szCs w:val="18"/>
        </w:rPr>
        <w:t>[an error occurred while processing this directive]</w:t>
      </w:r>
    </w:p>
    <w:p w:rsidR="003D5AA7" w:rsidRPr="003D5AA7" w:rsidRDefault="003D5AA7" w:rsidP="003D5AA7">
      <w:pPr>
        <w:shd w:val="clear" w:color="auto" w:fill="CCCCCC"/>
        <w:spacing w:after="240" w:line="240" w:lineRule="auto"/>
        <w:textAlignment w:val="top"/>
        <w:outlineLvl w:val="2"/>
        <w:rPr>
          <w:rFonts w:ascii="Helvetica" w:eastAsia="Times New Roman" w:hAnsi="Helvetica" w:cs="Helvetica"/>
          <w:caps/>
          <w:color w:val="003571"/>
          <w:sz w:val="33"/>
          <w:szCs w:val="33"/>
        </w:rPr>
      </w:pPr>
      <w:r w:rsidRPr="003D5AA7">
        <w:rPr>
          <w:rFonts w:ascii="Helvetica" w:eastAsia="Times New Roman" w:hAnsi="Helvetica" w:cs="Helvetica"/>
          <w:caps/>
          <w:color w:val="003571"/>
          <w:sz w:val="33"/>
          <w:szCs w:val="33"/>
        </w:rPr>
        <w:t>CONTACT US</w:t>
      </w:r>
    </w:p>
    <w:p w:rsidR="003D5AA7" w:rsidRPr="003D5AA7" w:rsidRDefault="003D5AA7" w:rsidP="003D5AA7">
      <w:pPr>
        <w:shd w:val="clear" w:color="auto" w:fill="CCCCCC"/>
        <w:spacing w:after="0" w:line="270" w:lineRule="atLeast"/>
        <w:ind w:left="30" w:right="30"/>
        <w:textAlignment w:val="top"/>
        <w:rPr>
          <w:rFonts w:ascii="Helvetica" w:eastAsia="Times New Roman" w:hAnsi="Helvetica" w:cs="Helvetica"/>
          <w:color w:val="000000"/>
          <w:sz w:val="18"/>
          <w:szCs w:val="18"/>
        </w:rPr>
      </w:pPr>
      <w:r w:rsidRPr="003D5AA7">
        <w:rPr>
          <w:rFonts w:ascii="Helvetica" w:eastAsia="Times New Roman" w:hAnsi="Helvetica" w:cs="Helvetica"/>
          <w:color w:val="000000"/>
          <w:sz w:val="18"/>
          <w:szCs w:val="18"/>
        </w:rPr>
        <w:t>Institute for Music Leadership</w:t>
      </w:r>
      <w:r w:rsidRPr="003D5AA7">
        <w:rPr>
          <w:rFonts w:ascii="Helvetica" w:eastAsia="Times New Roman" w:hAnsi="Helvetica" w:cs="Helvetica"/>
          <w:color w:val="000000"/>
          <w:sz w:val="18"/>
          <w:szCs w:val="18"/>
        </w:rPr>
        <w:br/>
        <w:t>Eastman School of Music</w:t>
      </w:r>
      <w:r w:rsidRPr="003D5AA7">
        <w:rPr>
          <w:rFonts w:ascii="Helvetica" w:eastAsia="Times New Roman" w:hAnsi="Helvetica" w:cs="Helvetica"/>
          <w:color w:val="000000"/>
          <w:sz w:val="18"/>
          <w:szCs w:val="18"/>
        </w:rPr>
        <w:br/>
        <w:t>26 Gibbs Street, Box 26</w:t>
      </w:r>
      <w:r w:rsidRPr="003D5AA7">
        <w:rPr>
          <w:rFonts w:ascii="Helvetica" w:eastAsia="Times New Roman" w:hAnsi="Helvetica" w:cs="Helvetica"/>
          <w:color w:val="000000"/>
          <w:sz w:val="18"/>
          <w:szCs w:val="18"/>
        </w:rPr>
        <w:br/>
        <w:t>Rochester, NY 14604</w:t>
      </w:r>
    </w:p>
    <w:p w:rsidR="003D5AA7" w:rsidRPr="003D5AA7" w:rsidRDefault="003D5AA7" w:rsidP="003D5AA7">
      <w:pPr>
        <w:shd w:val="clear" w:color="auto" w:fill="CCCCCC"/>
        <w:spacing w:after="0" w:line="270" w:lineRule="atLeast"/>
        <w:ind w:left="30" w:right="30"/>
        <w:textAlignment w:val="top"/>
        <w:rPr>
          <w:rFonts w:ascii="Helvetica" w:eastAsia="Times New Roman" w:hAnsi="Helvetica" w:cs="Helvetica"/>
          <w:color w:val="000000"/>
          <w:sz w:val="18"/>
          <w:szCs w:val="18"/>
        </w:rPr>
      </w:pPr>
      <w:hyperlink r:id="rId22" w:history="1">
        <w:r w:rsidRPr="003D5AA7">
          <w:rPr>
            <w:rFonts w:ascii="Helvetica" w:eastAsia="Times New Roman" w:hAnsi="Helvetica" w:cs="Helvetica"/>
            <w:b/>
            <w:bCs/>
            <w:color w:val="000000"/>
            <w:sz w:val="18"/>
            <w:szCs w:val="18"/>
            <w:u w:val="single"/>
          </w:rPr>
          <w:t>585.274.1113</w:t>
        </w:r>
      </w:hyperlink>
      <w:r w:rsidRPr="003D5AA7">
        <w:rPr>
          <w:rFonts w:ascii="Helvetica" w:eastAsia="Times New Roman" w:hAnsi="Helvetica" w:cs="Helvetica"/>
          <w:color w:val="000000"/>
          <w:sz w:val="18"/>
          <w:szCs w:val="18"/>
        </w:rPr>
        <w:br/>
      </w:r>
      <w:hyperlink r:id="rId23" w:history="1">
        <w:r w:rsidRPr="003D5AA7">
          <w:rPr>
            <w:rFonts w:ascii="Helvetica" w:eastAsia="Times New Roman" w:hAnsi="Helvetica" w:cs="Helvetica"/>
            <w:b/>
            <w:bCs/>
            <w:color w:val="000000"/>
            <w:sz w:val="18"/>
            <w:szCs w:val="18"/>
            <w:u w:val="single"/>
          </w:rPr>
          <w:t>Contact Us</w:t>
        </w:r>
      </w:hyperlink>
    </w:p>
    <w:p w:rsidR="003D5AA7" w:rsidRPr="003D5AA7" w:rsidRDefault="003D5AA7" w:rsidP="003D5AA7">
      <w:pPr>
        <w:shd w:val="clear" w:color="auto" w:fill="CCCCCC"/>
        <w:spacing w:after="0" w:line="240" w:lineRule="auto"/>
        <w:rPr>
          <w:rFonts w:ascii="Helvetica" w:eastAsia="Times New Roman" w:hAnsi="Helvetica" w:cs="Helvetica"/>
          <w:color w:val="000000"/>
          <w:sz w:val="18"/>
          <w:szCs w:val="18"/>
        </w:rPr>
      </w:pPr>
      <w:r w:rsidRPr="003D5AA7">
        <w:rPr>
          <w:rFonts w:ascii="Helvetica" w:eastAsia="Times New Roman" w:hAnsi="Helvetica" w:cs="Helvetica"/>
          <w:color w:val="000000"/>
          <w:sz w:val="18"/>
          <w:szCs w:val="18"/>
        </w:rPr>
        <w:t>[an error occurred while processing this directive]</w:t>
      </w:r>
      <w:bookmarkStart w:id="0" w:name="_GoBack"/>
      <w:bookmarkEnd w:id="0"/>
    </w:p>
    <w:sectPr w:rsidR="003D5AA7" w:rsidRPr="003D5A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621A9"/>
    <w:multiLevelType w:val="multilevel"/>
    <w:tmpl w:val="32C2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131C67"/>
    <w:multiLevelType w:val="multilevel"/>
    <w:tmpl w:val="C95E8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F47A9E"/>
    <w:multiLevelType w:val="multilevel"/>
    <w:tmpl w:val="B83A3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AA7"/>
    <w:rsid w:val="003D5AA7"/>
    <w:rsid w:val="00922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845B5-FE31-424A-8731-4329147F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380671">
      <w:bodyDiv w:val="1"/>
      <w:marLeft w:val="0"/>
      <w:marRight w:val="0"/>
      <w:marTop w:val="0"/>
      <w:marBottom w:val="0"/>
      <w:divBdr>
        <w:top w:val="none" w:sz="0" w:space="0" w:color="auto"/>
        <w:left w:val="none" w:sz="0" w:space="0" w:color="auto"/>
        <w:bottom w:val="none" w:sz="0" w:space="0" w:color="auto"/>
        <w:right w:val="none" w:sz="0" w:space="0" w:color="auto"/>
      </w:divBdr>
      <w:divsChild>
        <w:div w:id="850493044">
          <w:marLeft w:val="0"/>
          <w:marRight w:val="0"/>
          <w:marTop w:val="0"/>
          <w:marBottom w:val="0"/>
          <w:divBdr>
            <w:top w:val="none" w:sz="0" w:space="0" w:color="auto"/>
            <w:left w:val="none" w:sz="0" w:space="0" w:color="auto"/>
            <w:bottom w:val="none" w:sz="0" w:space="0" w:color="auto"/>
            <w:right w:val="none" w:sz="0" w:space="0" w:color="auto"/>
          </w:divBdr>
          <w:divsChild>
            <w:div w:id="249046980">
              <w:marLeft w:val="0"/>
              <w:marRight w:val="0"/>
              <w:marTop w:val="0"/>
              <w:marBottom w:val="0"/>
              <w:divBdr>
                <w:top w:val="none" w:sz="0" w:space="0" w:color="auto"/>
                <w:left w:val="none" w:sz="0" w:space="0" w:color="auto"/>
                <w:bottom w:val="none" w:sz="0" w:space="0" w:color="auto"/>
                <w:right w:val="none" w:sz="0" w:space="0" w:color="auto"/>
              </w:divBdr>
              <w:divsChild>
                <w:div w:id="1481383584">
                  <w:marLeft w:val="0"/>
                  <w:marRight w:val="0"/>
                  <w:marTop w:val="0"/>
                  <w:marBottom w:val="0"/>
                  <w:divBdr>
                    <w:top w:val="none" w:sz="0" w:space="0" w:color="auto"/>
                    <w:left w:val="none" w:sz="0" w:space="0" w:color="auto"/>
                    <w:bottom w:val="none" w:sz="0" w:space="0" w:color="auto"/>
                    <w:right w:val="none" w:sz="0" w:space="0" w:color="auto"/>
                  </w:divBdr>
                  <w:divsChild>
                    <w:div w:id="235940355">
                      <w:marLeft w:val="0"/>
                      <w:marRight w:val="0"/>
                      <w:marTop w:val="225"/>
                      <w:marBottom w:val="0"/>
                      <w:divBdr>
                        <w:top w:val="none" w:sz="0" w:space="0" w:color="auto"/>
                        <w:left w:val="none" w:sz="0" w:space="0" w:color="auto"/>
                        <w:bottom w:val="none" w:sz="0" w:space="0" w:color="auto"/>
                        <w:right w:val="none" w:sz="0" w:space="0" w:color="auto"/>
                      </w:divBdr>
                    </w:div>
                  </w:divsChild>
                </w:div>
                <w:div w:id="1007174620">
                  <w:marLeft w:val="0"/>
                  <w:marRight w:val="0"/>
                  <w:marTop w:val="0"/>
                  <w:marBottom w:val="0"/>
                  <w:divBdr>
                    <w:top w:val="none" w:sz="0" w:space="0" w:color="auto"/>
                    <w:left w:val="none" w:sz="0" w:space="0" w:color="auto"/>
                    <w:bottom w:val="none" w:sz="0" w:space="0" w:color="auto"/>
                    <w:right w:val="none" w:sz="0" w:space="0" w:color="auto"/>
                  </w:divBdr>
                  <w:divsChild>
                    <w:div w:id="1864853406">
                      <w:marLeft w:val="0"/>
                      <w:marRight w:val="0"/>
                      <w:marTop w:val="0"/>
                      <w:marBottom w:val="0"/>
                      <w:divBdr>
                        <w:top w:val="none" w:sz="0" w:space="0" w:color="auto"/>
                        <w:left w:val="none" w:sz="0" w:space="0" w:color="auto"/>
                        <w:bottom w:val="single" w:sz="48" w:space="0" w:color="E7AE2D"/>
                        <w:right w:val="none" w:sz="0" w:space="0" w:color="auto"/>
                      </w:divBdr>
                    </w:div>
                  </w:divsChild>
                </w:div>
                <w:div w:id="576984806">
                  <w:marLeft w:val="0"/>
                  <w:marRight w:val="0"/>
                  <w:marTop w:val="0"/>
                  <w:marBottom w:val="0"/>
                  <w:divBdr>
                    <w:top w:val="single" w:sz="18" w:space="0" w:color="E7AE2D"/>
                    <w:left w:val="none" w:sz="0" w:space="0" w:color="auto"/>
                    <w:bottom w:val="single" w:sz="6" w:space="0" w:color="000000"/>
                    <w:right w:val="none" w:sz="0" w:space="0" w:color="auto"/>
                  </w:divBdr>
                  <w:divsChild>
                    <w:div w:id="389421789">
                      <w:marLeft w:val="0"/>
                      <w:marRight w:val="0"/>
                      <w:marTop w:val="0"/>
                      <w:marBottom w:val="0"/>
                      <w:divBdr>
                        <w:top w:val="none" w:sz="0" w:space="0" w:color="auto"/>
                        <w:left w:val="none" w:sz="0" w:space="0" w:color="auto"/>
                        <w:bottom w:val="none" w:sz="0" w:space="0" w:color="auto"/>
                        <w:right w:val="none" w:sz="0" w:space="0" w:color="auto"/>
                      </w:divBdr>
                      <w:divsChild>
                        <w:div w:id="657728638">
                          <w:marLeft w:val="0"/>
                          <w:marRight w:val="0"/>
                          <w:marTop w:val="0"/>
                          <w:marBottom w:val="0"/>
                          <w:divBdr>
                            <w:top w:val="none" w:sz="0" w:space="0" w:color="auto"/>
                            <w:left w:val="none" w:sz="0" w:space="0" w:color="auto"/>
                            <w:bottom w:val="none" w:sz="0" w:space="0" w:color="auto"/>
                            <w:right w:val="none" w:sz="0" w:space="0" w:color="auto"/>
                          </w:divBdr>
                          <w:divsChild>
                            <w:div w:id="160445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628814">
              <w:marLeft w:val="0"/>
              <w:marRight w:val="0"/>
              <w:marTop w:val="0"/>
              <w:marBottom w:val="4080"/>
              <w:divBdr>
                <w:top w:val="none" w:sz="0" w:space="0" w:color="auto"/>
                <w:left w:val="none" w:sz="0" w:space="0" w:color="auto"/>
                <w:bottom w:val="none" w:sz="0" w:space="0" w:color="auto"/>
                <w:right w:val="none" w:sz="0" w:space="0" w:color="auto"/>
              </w:divBdr>
              <w:divsChild>
                <w:div w:id="1139768508">
                  <w:marLeft w:val="0"/>
                  <w:marRight w:val="0"/>
                  <w:marTop w:val="0"/>
                  <w:marBottom w:val="0"/>
                  <w:divBdr>
                    <w:top w:val="none" w:sz="0" w:space="0" w:color="auto"/>
                    <w:left w:val="none" w:sz="0" w:space="0" w:color="auto"/>
                    <w:bottom w:val="none" w:sz="0" w:space="0" w:color="auto"/>
                    <w:right w:val="none" w:sz="0" w:space="0" w:color="auto"/>
                  </w:divBdr>
                  <w:divsChild>
                    <w:div w:id="1321613127">
                      <w:marLeft w:val="0"/>
                      <w:marRight w:val="0"/>
                      <w:marTop w:val="0"/>
                      <w:marBottom w:val="0"/>
                      <w:divBdr>
                        <w:top w:val="none" w:sz="0" w:space="0" w:color="auto"/>
                        <w:left w:val="none" w:sz="0" w:space="0" w:color="auto"/>
                        <w:bottom w:val="none" w:sz="0" w:space="0" w:color="auto"/>
                        <w:right w:val="none" w:sz="0" w:space="0" w:color="auto"/>
                      </w:divBdr>
                      <w:divsChild>
                        <w:div w:id="751048873">
                          <w:marLeft w:val="0"/>
                          <w:marRight w:val="0"/>
                          <w:marTop w:val="297"/>
                          <w:marBottom w:val="0"/>
                          <w:divBdr>
                            <w:top w:val="single" w:sz="6" w:space="15" w:color="808080"/>
                            <w:left w:val="single" w:sz="6" w:space="15" w:color="808080"/>
                            <w:bottom w:val="single" w:sz="6" w:space="15" w:color="808080"/>
                            <w:right w:val="single" w:sz="6" w:space="15" w:color="808080"/>
                          </w:divBdr>
                        </w:div>
                        <w:div w:id="844708186">
                          <w:marLeft w:val="0"/>
                          <w:marRight w:val="0"/>
                          <w:marTop w:val="0"/>
                          <w:marBottom w:val="0"/>
                          <w:divBdr>
                            <w:top w:val="none" w:sz="0" w:space="0" w:color="auto"/>
                            <w:left w:val="none" w:sz="0" w:space="0" w:color="auto"/>
                            <w:bottom w:val="none" w:sz="0" w:space="0" w:color="auto"/>
                            <w:right w:val="none" w:sz="0" w:space="0" w:color="auto"/>
                          </w:divBdr>
                          <w:divsChild>
                            <w:div w:id="629478838">
                              <w:blockQuote w:val="1"/>
                              <w:marLeft w:val="150"/>
                              <w:marRight w:val="150"/>
                              <w:marTop w:val="300"/>
                              <w:marBottom w:val="300"/>
                              <w:divBdr>
                                <w:top w:val="single" w:sz="6" w:space="15" w:color="DDDDDD"/>
                                <w:left w:val="single" w:sz="6" w:space="15" w:color="DDDDDD"/>
                                <w:bottom w:val="single" w:sz="6" w:space="15" w:color="DDDDDD"/>
                                <w:right w:val="single" w:sz="6" w:space="15" w:color="DDDDDD"/>
                              </w:divBdr>
                            </w:div>
                            <w:div w:id="1664819115">
                              <w:marLeft w:val="150"/>
                              <w:marRight w:val="150"/>
                              <w:marTop w:val="150"/>
                              <w:marBottom w:val="150"/>
                              <w:divBdr>
                                <w:top w:val="none" w:sz="0" w:space="0" w:color="auto"/>
                                <w:left w:val="none" w:sz="0" w:space="0" w:color="auto"/>
                                <w:bottom w:val="none" w:sz="0" w:space="0" w:color="auto"/>
                                <w:right w:val="none" w:sz="0" w:space="0" w:color="auto"/>
                              </w:divBdr>
                            </w:div>
                            <w:div w:id="1832329426">
                              <w:marLeft w:val="150"/>
                              <w:marRight w:val="150"/>
                              <w:marTop w:val="150"/>
                              <w:marBottom w:val="150"/>
                              <w:divBdr>
                                <w:top w:val="none" w:sz="0" w:space="0" w:color="auto"/>
                                <w:left w:val="none" w:sz="0" w:space="0" w:color="auto"/>
                                <w:bottom w:val="none" w:sz="0" w:space="0" w:color="auto"/>
                                <w:right w:val="none" w:sz="0" w:space="0" w:color="auto"/>
                              </w:divBdr>
                            </w:div>
                            <w:div w:id="413090395">
                              <w:blockQuote w:val="1"/>
                              <w:marLeft w:val="150"/>
                              <w:marRight w:val="150"/>
                              <w:marTop w:val="300"/>
                              <w:marBottom w:val="300"/>
                              <w:divBdr>
                                <w:top w:val="single" w:sz="6" w:space="15" w:color="DDDDDD"/>
                                <w:left w:val="single" w:sz="6" w:space="15" w:color="DDDDDD"/>
                                <w:bottom w:val="single" w:sz="6" w:space="15" w:color="DDDDDD"/>
                                <w:right w:val="single" w:sz="6" w:space="15" w:color="DDDDDD"/>
                              </w:divBdr>
                            </w:div>
                            <w:div w:id="1058241199">
                              <w:blockQuote w:val="1"/>
                              <w:marLeft w:val="150"/>
                              <w:marRight w:val="150"/>
                              <w:marTop w:val="300"/>
                              <w:marBottom w:val="300"/>
                              <w:divBdr>
                                <w:top w:val="single" w:sz="6" w:space="15" w:color="DDDDDD"/>
                                <w:left w:val="single" w:sz="6" w:space="15" w:color="DDDDDD"/>
                                <w:bottom w:val="single" w:sz="6" w:space="15" w:color="DDDDDD"/>
                                <w:right w:val="single" w:sz="6" w:space="15" w:color="DDDDDD"/>
                              </w:divBdr>
                            </w:div>
                          </w:divsChild>
                        </w:div>
                      </w:divsChild>
                    </w:div>
                  </w:divsChild>
                </w:div>
              </w:divsChild>
            </w:div>
            <w:div w:id="1206596511">
              <w:marLeft w:val="0"/>
              <w:marRight w:val="0"/>
              <w:marTop w:val="0"/>
              <w:marBottom w:val="0"/>
              <w:divBdr>
                <w:top w:val="none" w:sz="0" w:space="0" w:color="auto"/>
                <w:left w:val="none" w:sz="0" w:space="0" w:color="auto"/>
                <w:bottom w:val="none" w:sz="0" w:space="0" w:color="auto"/>
                <w:right w:val="none" w:sz="0" w:space="0" w:color="auto"/>
              </w:divBdr>
            </w:div>
            <w:div w:id="1112440372">
              <w:marLeft w:val="0"/>
              <w:marRight w:val="0"/>
              <w:marTop w:val="0"/>
              <w:marBottom w:val="0"/>
              <w:divBdr>
                <w:top w:val="single" w:sz="6" w:space="0" w:color="AAAAAA"/>
                <w:left w:val="none" w:sz="0" w:space="0" w:color="auto"/>
                <w:bottom w:val="none" w:sz="0" w:space="0" w:color="auto"/>
                <w:right w:val="none" w:sz="0" w:space="0" w:color="auto"/>
              </w:divBdr>
              <w:divsChild>
                <w:div w:id="612250659">
                  <w:marLeft w:val="0"/>
                  <w:marRight w:val="0"/>
                  <w:marTop w:val="480"/>
                  <w:marBottom w:val="480"/>
                  <w:divBdr>
                    <w:top w:val="none" w:sz="0" w:space="0" w:color="auto"/>
                    <w:left w:val="none" w:sz="0" w:space="0" w:color="auto"/>
                    <w:bottom w:val="none" w:sz="0" w:space="0" w:color="auto"/>
                    <w:right w:val="none" w:sz="0" w:space="0" w:color="auto"/>
                  </w:divBdr>
                  <w:divsChild>
                    <w:div w:id="197596681">
                      <w:marLeft w:val="0"/>
                      <w:marRight w:val="0"/>
                      <w:marTop w:val="0"/>
                      <w:marBottom w:val="0"/>
                      <w:divBdr>
                        <w:top w:val="none" w:sz="0" w:space="0" w:color="auto"/>
                        <w:left w:val="none" w:sz="0" w:space="0" w:color="auto"/>
                        <w:bottom w:val="none" w:sz="0" w:space="0" w:color="auto"/>
                        <w:right w:val="none" w:sz="0" w:space="0" w:color="auto"/>
                      </w:divBdr>
                      <w:divsChild>
                        <w:div w:id="909119516">
                          <w:marLeft w:val="0"/>
                          <w:marRight w:val="0"/>
                          <w:marTop w:val="0"/>
                          <w:marBottom w:val="0"/>
                          <w:divBdr>
                            <w:top w:val="none" w:sz="0" w:space="0" w:color="auto"/>
                            <w:left w:val="none" w:sz="0" w:space="0" w:color="auto"/>
                            <w:bottom w:val="none" w:sz="0" w:space="0" w:color="auto"/>
                            <w:right w:val="none" w:sz="0" w:space="0" w:color="auto"/>
                          </w:divBdr>
                        </w:div>
                      </w:divsChild>
                    </w:div>
                    <w:div w:id="1536431291">
                      <w:marLeft w:val="0"/>
                      <w:marRight w:val="0"/>
                      <w:marTop w:val="0"/>
                      <w:marBottom w:val="0"/>
                      <w:divBdr>
                        <w:top w:val="none" w:sz="0" w:space="0" w:color="auto"/>
                        <w:left w:val="none" w:sz="0" w:space="0" w:color="auto"/>
                        <w:bottom w:val="none" w:sz="0" w:space="0" w:color="auto"/>
                        <w:right w:val="none" w:sz="0" w:space="0" w:color="auto"/>
                      </w:divBdr>
                    </w:div>
                    <w:div w:id="1809276852">
                      <w:marLeft w:val="0"/>
                      <w:marRight w:val="0"/>
                      <w:marTop w:val="0"/>
                      <w:marBottom w:val="0"/>
                      <w:divBdr>
                        <w:top w:val="none" w:sz="0" w:space="0" w:color="auto"/>
                        <w:left w:val="none" w:sz="0" w:space="0" w:color="auto"/>
                        <w:bottom w:val="none" w:sz="0" w:space="0" w:color="auto"/>
                        <w:right w:val="none" w:sz="0" w:space="0" w:color="auto"/>
                      </w:divBdr>
                      <w:divsChild>
                        <w:div w:id="2089382973">
                          <w:marLeft w:val="0"/>
                          <w:marRight w:val="0"/>
                          <w:marTop w:val="0"/>
                          <w:marBottom w:val="0"/>
                          <w:divBdr>
                            <w:top w:val="none" w:sz="0" w:space="0" w:color="auto"/>
                            <w:left w:val="none" w:sz="0" w:space="0" w:color="auto"/>
                            <w:bottom w:val="none" w:sz="0" w:space="0" w:color="auto"/>
                            <w:right w:val="none" w:sz="0" w:space="0" w:color="auto"/>
                          </w:divBdr>
                          <w:divsChild>
                            <w:div w:id="187230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353001">
                  <w:marLeft w:val="0"/>
                  <w:marRight w:val="0"/>
                  <w:marTop w:val="0"/>
                  <w:marBottom w:val="0"/>
                  <w:divBdr>
                    <w:top w:val="single" w:sz="6" w:space="12" w:color="999999"/>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wmf"/><Relationship Id="rId18" Type="http://schemas.openxmlformats.org/officeDocument/2006/relationships/hyperlink" Target="https://iml.esm.rochester.edu/polyphonic-archive/blog/index.html" TargetMode="External"/><Relationship Id="rId3" Type="http://schemas.openxmlformats.org/officeDocument/2006/relationships/settings" Target="settings.xml"/><Relationship Id="rId21" Type="http://schemas.openxmlformats.org/officeDocument/2006/relationships/hyperlink" Target="https://iml.esm.rochester.edu/polyphonic-archive/about-us/index.html" TargetMode="External"/><Relationship Id="rId7" Type="http://schemas.openxmlformats.org/officeDocument/2006/relationships/hyperlink" Target="https://iml.esm.rochester.edu/index.html" TargetMode="External"/><Relationship Id="rId12" Type="http://schemas.openxmlformats.org/officeDocument/2006/relationships/hyperlink" Target="http://www.sphinxmusic.org/" TargetMode="External"/><Relationship Id="rId17" Type="http://schemas.openxmlformats.org/officeDocument/2006/relationships/hyperlink" Target="https://iml.esm.rochester.edu/polyphonic-archive/oncampus/index.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ml.esm.rochester.edu/polyphonic-archive/articles/index.html" TargetMode="External"/><Relationship Id="rId20" Type="http://schemas.openxmlformats.org/officeDocument/2006/relationships/hyperlink" Target="https://iml.esm.rochester.edu/polyphonic-archive/interviews/index.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hyperlink" Target="http://esm.rochester.edu/" TargetMode="External"/><Relationship Id="rId15" Type="http://schemas.openxmlformats.org/officeDocument/2006/relationships/hyperlink" Target="https://iml.esm.rochester.edu/polyphonic-archive/articles/index.html" TargetMode="External"/><Relationship Id="rId23" Type="http://schemas.openxmlformats.org/officeDocument/2006/relationships/hyperlink" Target="https://iml.esm.rochester.edu/iml-staff/" TargetMode="External"/><Relationship Id="rId10" Type="http://schemas.openxmlformats.org/officeDocument/2006/relationships/hyperlink" Target="https://iml.esm.rochester.edu/polyphonic-archive/wp-content/uploads/sites/13/2007/10/Dworkin2.jpg" TargetMode="External"/><Relationship Id="rId19" Type="http://schemas.openxmlformats.org/officeDocument/2006/relationships/hyperlink" Target="https://iml.esm.rochester.edu/polyphonic-archive/orchestra-spotlight/index.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ontrol" Target="activeX/activeX1.xml"/><Relationship Id="rId22" Type="http://schemas.openxmlformats.org/officeDocument/2006/relationships/hyperlink" Target="tel:5852741113"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1537</Words>
  <Characters>8764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dc:description/>
  <cp:lastModifiedBy>public</cp:lastModifiedBy>
  <cp:revision>1</cp:revision>
  <dcterms:created xsi:type="dcterms:W3CDTF">2026-08-21T00:22:00Z</dcterms:created>
  <dcterms:modified xsi:type="dcterms:W3CDTF">2026-08-21T00:28:00Z</dcterms:modified>
</cp:coreProperties>
</file>