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40" w:lineRule="auto"/>
        <w:ind w:left="-260" w:right="-360" w:firstLine="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rtl w:val="0"/>
        </w:rPr>
        <w:t xml:space="preserve">   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</w:rPr>
        <w:drawing>
          <wp:inline distB="0" distT="0" distL="0" distR="0">
            <wp:extent cx="1905000" cy="885825"/>
            <wp:effectExtent b="0" l="0" r="0" t="0"/>
            <wp:docPr descr="Logo&#10;&#10;Description automatically generated" id="1" name="image1.png"/>
            <a:graphic>
              <a:graphicData uri="http://schemas.openxmlformats.org/drawingml/2006/picture">
                <pic:pic>
                  <pic:nvPicPr>
                    <pic:cNvPr descr="Logo&#10;&#10;Description automatically generated"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88582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rtl w:val="0"/>
        </w:rPr>
        <w:t xml:space="preserve">  </w:t>
      </w:r>
      <w:r w:rsidDel="00000000" w:rsidR="00000000" w:rsidRPr="00000000">
        <w:rPr>
          <w:rFonts w:ascii="Verdana" w:cs="Verdana" w:eastAsia="Verdana" w:hAnsi="Verdana"/>
          <w:b w:val="1"/>
          <w:bCs w:val="1"/>
          <w:color w:val="0000ff"/>
          <w:sz w:val="20"/>
          <w:szCs w:val="20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="240" w:lineRule="auto"/>
        <w:ind w:left="-260" w:right="-360" w:firstLine="0"/>
        <w:jc w:val="center"/>
        <w:rPr>
          <w:rFonts w:ascii="Arial" w:cs="Arial" w:eastAsia="Arial" w:hAnsi="Arial"/>
          <w:b w:val="1"/>
          <w:bCs w:val="1"/>
          <w:color w:val="0000ff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ff"/>
          <w:rtl w:val="0"/>
        </w:rPr>
        <w:t xml:space="preserve">Traut Core Knowledge School</w:t>
      </w:r>
    </w:p>
    <w:p w:rsidR="00000000" w:rsidDel="00000000" w:rsidP="00000000" w:rsidRDefault="00000000" w:rsidRPr="00000000" w14:paraId="00000003">
      <w:pPr>
        <w:spacing w:after="0" w:line="240" w:lineRule="auto"/>
        <w:ind w:left="-260" w:right="-360" w:firstLine="0"/>
        <w:jc w:val="center"/>
        <w:rPr>
          <w:rFonts w:ascii="Arial" w:cs="Arial" w:eastAsia="Arial" w:hAnsi="Arial"/>
          <w:b w:val="1"/>
          <w:bCs w:val="1"/>
          <w:color w:val="0000ff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ff"/>
          <w:rtl w:val="0"/>
        </w:rPr>
        <w:t xml:space="preserve">School Accountability Advisory Committee (SAAC)</w:t>
      </w:r>
    </w:p>
    <w:p w:rsidR="00000000" w:rsidDel="00000000" w:rsidP="00000000" w:rsidRDefault="00000000" w:rsidRPr="00000000" w14:paraId="00000004">
      <w:pPr>
        <w:spacing w:after="0" w:line="240" w:lineRule="auto"/>
        <w:ind w:left="-260" w:right="-360" w:firstLine="0"/>
        <w:jc w:val="center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Wednesday, May 13, 2025</w:t>
      </w:r>
    </w:p>
    <w:p w:rsidR="00000000" w:rsidDel="00000000" w:rsidP="00000000" w:rsidRDefault="00000000" w:rsidRPr="00000000" w14:paraId="00000005">
      <w:pPr>
        <w:spacing w:after="0" w:line="240" w:lineRule="auto"/>
        <w:ind w:left="-260" w:right="-360" w:firstLine="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i w:val="1"/>
          <w:iCs w:val="1"/>
          <w:rtl w:val="0"/>
        </w:rPr>
        <w:t xml:space="preserve">6:30-7:30</w:t>
      </w:r>
      <w:r w:rsidDel="00000000" w:rsidR="00000000" w:rsidRPr="00000000">
        <w:rPr>
          <w:rFonts w:ascii="Arial" w:cs="Arial" w:eastAsia="Arial" w:hAnsi="Arial"/>
          <w:i w:val="1"/>
          <w:iCs w:val="1"/>
          <w:color w:val="000000"/>
          <w:rtl w:val="0"/>
        </w:rPr>
        <w:t xml:space="preserve">PM; TCKS Media Center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="240" w:lineRule="auto"/>
        <w:ind w:left="-260" w:right="-360" w:firstLine="0"/>
        <w:jc w:val="center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Miranda Rogers, </w:t>
      </w:r>
      <w:r w:rsidDel="00000000" w:rsidR="00000000" w:rsidRPr="00000000">
        <w:rPr>
          <w:rFonts w:ascii="Arial" w:cs="Arial" w:eastAsia="Arial" w:hAnsi="Arial"/>
          <w:b w:val="1"/>
          <w:bCs w:val="1"/>
          <w:i w:val="1"/>
          <w:iCs w:val="1"/>
          <w:rtl w:val="0"/>
        </w:rPr>
        <w:t xml:space="preserve">PAB President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i w:val="1"/>
          <w:iCs w:val="1"/>
          <w:color w:val="000000"/>
          <w:rtl w:val="0"/>
        </w:rPr>
        <w:t xml:space="preserve">“A partnership is defined as a collaborative effort between parents and staff as equals”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- TCKS Charter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line="240" w:lineRule="auto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line="240" w:lineRule="auto"/>
        <w:rPr>
          <w:rFonts w:ascii="Arial" w:cs="Arial" w:eastAsia="Arial" w:hAnsi="Arial"/>
          <w:b w:val="1"/>
          <w:bCs w:val="1"/>
          <w:color w:val="00000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rtl w:val="0"/>
        </w:rPr>
        <w:t xml:space="preserve">Agenda:</w:t>
      </w:r>
    </w:p>
    <w:p w:rsidR="00000000" w:rsidDel="00000000" w:rsidP="00000000" w:rsidRDefault="00000000" w:rsidRPr="00000000" w14:paraId="0000000B">
      <w:pPr>
        <w:spacing w:after="0" w:line="240" w:lineRule="auto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spacing w:after="0" w:line="240" w:lineRule="auto"/>
        <w:ind w:left="720" w:hanging="360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rtl w:val="0"/>
        </w:rPr>
        <w:t xml:space="preserve">Opportunity for Community Comment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0" w:line="240" w:lineRule="auto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spacing w:after="0" w:line="240" w:lineRule="auto"/>
        <w:ind w:left="720" w:hanging="360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rtl w:val="0"/>
        </w:rPr>
        <w:t xml:space="preserve">Board Member Comment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0" w:line="240" w:lineRule="auto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spacing w:after="0" w:line="240" w:lineRule="auto"/>
        <w:ind w:left="720" w:hanging="360"/>
        <w:rPr>
          <w:rFonts w:ascii="Arial" w:cs="Arial" w:eastAsia="Arial" w:hAnsi="Arial"/>
          <w:b w:val="1"/>
          <w:bCs w:val="1"/>
          <w:color w:val="00000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rtl w:val="0"/>
        </w:rPr>
        <w:t xml:space="preserve">Approval of SAAC </w:t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10</w:t>
      </w: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15</w:t>
      </w: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rtl w:val="0"/>
        </w:rPr>
        <w:t xml:space="preserve">-202</w:t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0" w:line="240" w:lineRule="auto"/>
        <w:rPr>
          <w:rFonts w:ascii="Arial" w:cs="Arial" w:eastAsia="Arial" w:hAnsi="Arial"/>
          <w:b w:val="1"/>
          <w:bCs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spacing w:after="0" w:line="240" w:lineRule="auto"/>
        <w:ind w:left="720" w:hanging="360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Review and Discussion: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numPr>
          <w:ilvl w:val="1"/>
          <w:numId w:val="1"/>
        </w:numPr>
        <w:spacing w:after="0" w:line="240" w:lineRule="auto"/>
        <w:ind w:left="1440" w:hanging="360"/>
        <w:rPr>
          <w:rFonts w:ascii="Arial" w:cs="Arial" w:eastAsia="Arial" w:hAnsi="Arial"/>
          <w:b w:val="1"/>
          <w:bCs w:val="1"/>
          <w:u w:val="no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Definition and Purpose of SAAC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0" w:line="240" w:lineRule="auto"/>
        <w:ind w:left="0" w:firstLine="0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0" w:line="240" w:lineRule="auto"/>
        <w:ind w:left="1440" w:firstLine="0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numPr>
          <w:ilvl w:val="1"/>
          <w:numId w:val="1"/>
        </w:numPr>
        <w:spacing w:after="0" w:line="240" w:lineRule="auto"/>
        <w:ind w:left="1440" w:hanging="360"/>
        <w:rPr>
          <w:rFonts w:ascii="Arial" w:cs="Arial" w:eastAsia="Arial" w:hAnsi="Arial"/>
          <w:b w:val="1"/>
          <w:bCs w:val="1"/>
          <w:u w:val="no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Standing Committees: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numPr>
          <w:ilvl w:val="2"/>
          <w:numId w:val="1"/>
        </w:numPr>
        <w:spacing w:after="0" w:line="240" w:lineRule="auto"/>
        <w:ind w:left="216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Assessment, Curriculum, Communications, Character Ed, Fundraising, Grants, Hiring, Library, Parent Ed, Technology, VIPS</w:t>
      </w:r>
    </w:p>
    <w:p w:rsidR="00000000" w:rsidDel="00000000" w:rsidP="00000000" w:rsidRDefault="00000000" w:rsidRPr="00000000" w14:paraId="00000018">
      <w:pPr>
        <w:spacing w:after="0" w:line="240" w:lineRule="auto"/>
        <w:ind w:left="2160" w:firstLine="0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numPr>
          <w:ilvl w:val="3"/>
          <w:numId w:val="1"/>
        </w:numPr>
        <w:spacing w:after="0" w:line="240" w:lineRule="auto"/>
        <w:ind w:left="288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Charges for 2025-2026</w:t>
      </w:r>
    </w:p>
    <w:p w:rsidR="00000000" w:rsidDel="00000000" w:rsidP="00000000" w:rsidRDefault="00000000" w:rsidRPr="00000000" w14:paraId="0000001A">
      <w:pPr>
        <w:numPr>
          <w:ilvl w:val="3"/>
          <w:numId w:val="1"/>
        </w:numPr>
        <w:spacing w:after="0" w:line="240" w:lineRule="auto"/>
        <w:ind w:left="288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Action Steps </w:t>
      </w:r>
    </w:p>
    <w:p w:rsidR="00000000" w:rsidDel="00000000" w:rsidP="00000000" w:rsidRDefault="00000000" w:rsidRPr="00000000" w14:paraId="0000001B">
      <w:pPr>
        <w:spacing w:after="0" w:line="240" w:lineRule="auto"/>
        <w:ind w:left="2880" w:firstLine="0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0" w:line="240" w:lineRule="auto"/>
        <w:ind w:left="0" w:firstLine="0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0" w:line="240" w:lineRule="auto"/>
        <w:ind w:left="2160" w:firstLine="0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numPr>
          <w:ilvl w:val="1"/>
          <w:numId w:val="1"/>
        </w:numPr>
        <w:spacing w:after="0" w:line="240" w:lineRule="auto"/>
        <w:ind w:left="1440" w:hanging="360"/>
        <w:rPr>
          <w:rFonts w:ascii="Arial" w:cs="Arial" w:eastAsia="Arial" w:hAnsi="Arial"/>
          <w:b w:val="1"/>
          <w:bCs w:val="1"/>
          <w:u w:val="no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Ad Hoc Committees: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numPr>
          <w:ilvl w:val="2"/>
          <w:numId w:val="1"/>
        </w:numPr>
        <w:spacing w:after="0" w:line="240" w:lineRule="auto"/>
        <w:ind w:left="216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Outdoor Classroom, Wellness</w:t>
      </w:r>
    </w:p>
    <w:p w:rsidR="00000000" w:rsidDel="00000000" w:rsidP="00000000" w:rsidRDefault="00000000" w:rsidRPr="00000000" w14:paraId="00000020">
      <w:pPr>
        <w:spacing w:after="0" w:line="240" w:lineRule="auto"/>
        <w:ind w:left="2160" w:firstLine="0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numPr>
          <w:ilvl w:val="3"/>
          <w:numId w:val="1"/>
        </w:numPr>
        <w:spacing w:after="0" w:line="240" w:lineRule="auto"/>
        <w:ind w:left="288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Charges for 2025-2026</w:t>
      </w:r>
    </w:p>
    <w:p w:rsidR="00000000" w:rsidDel="00000000" w:rsidP="00000000" w:rsidRDefault="00000000" w:rsidRPr="00000000" w14:paraId="00000022">
      <w:pPr>
        <w:numPr>
          <w:ilvl w:val="3"/>
          <w:numId w:val="1"/>
        </w:numPr>
        <w:spacing w:after="0" w:line="240" w:lineRule="auto"/>
        <w:ind w:left="288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Action Steps</w:t>
      </w:r>
    </w:p>
    <w:p w:rsidR="00000000" w:rsidDel="00000000" w:rsidP="00000000" w:rsidRDefault="00000000" w:rsidRPr="00000000" w14:paraId="00000023">
      <w:pPr>
        <w:spacing w:after="0" w:line="240" w:lineRule="auto"/>
        <w:ind w:left="0" w:firstLine="0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numPr>
          <w:ilvl w:val="0"/>
          <w:numId w:val="1"/>
        </w:numPr>
        <w:spacing w:after="0" w:line="240" w:lineRule="auto"/>
        <w:ind w:left="720" w:hanging="360"/>
        <w:rPr>
          <w:rFonts w:ascii="Arial" w:cs="Arial" w:eastAsia="Arial" w:hAnsi="Arial"/>
          <w:color w:val="000000"/>
          <w:u w:val="no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Action Items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after="0" w:line="240" w:lineRule="auto"/>
        <w:ind w:left="720" w:firstLine="0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numPr>
          <w:ilvl w:val="0"/>
          <w:numId w:val="1"/>
        </w:numPr>
        <w:spacing w:after="0" w:line="240" w:lineRule="auto"/>
        <w:ind w:left="720" w:hanging="360"/>
        <w:rPr>
          <w:rFonts w:ascii="Arial" w:cs="Arial" w:eastAsia="Arial" w:hAnsi="Arial"/>
          <w:b w:val="1"/>
          <w:bCs w:val="1"/>
          <w:u w:val="no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Adjournment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after="0" w:line="240" w:lineRule="auto"/>
        <w:ind w:left="720" w:firstLine="0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after="0" w:line="24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rtl w:val="0"/>
        </w:rPr>
        <w:t xml:space="preserve">Next SAAC Meeting: </w:t>
      </w:r>
      <w:r w:rsidDel="00000000" w:rsidR="00000000" w:rsidRPr="00000000">
        <w:rPr>
          <w:rFonts w:ascii="Arial" w:cs="Arial" w:eastAsia="Arial" w:hAnsi="Arial"/>
          <w:b w:val="1"/>
          <w:bCs w:val="1"/>
          <w:i w:val="1"/>
          <w:iCs w:val="1"/>
          <w:color w:val="ff0000"/>
          <w:rtl w:val="0"/>
        </w:rPr>
        <w:t xml:space="preserve"> FALL 2026 TBD   </w:t>
      </w: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rtl w:val="0"/>
        </w:rPr>
        <w:t xml:space="preserve">   Chair: </w:t>
      </w:r>
      <w:r w:rsidDel="00000000" w:rsidR="00000000" w:rsidRPr="00000000">
        <w:rPr>
          <w:rFonts w:ascii="Arial" w:cs="Arial" w:eastAsia="Arial" w:hAnsi="Arial"/>
          <w:b w:val="1"/>
          <w:bCs w:val="1"/>
          <w:i w:val="1"/>
          <w:iCs w:val="1"/>
          <w:rtl w:val="0"/>
        </w:rPr>
        <w:t xml:space="preserve">PAB President</w:t>
      </w: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  <w:font w:name="Verdana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36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36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BT8ZKqshHeCIZHcgaVO5LOTj2Hg==">CgMxLjA4AHIhMWZKMm9vM0s2a3ZvUkhwaWNhWmtDTmVjYjR2S0J1TUZz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