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0" distT="0" distL="0" distR="0">
            <wp:extent cx="1905000" cy="885825"/>
            <wp:effectExtent b="0" l="0" r="0" t="0"/>
            <wp:docPr descr="Logo&#10;&#10;Description automatically generated" id="3" name="image1.pn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Parent Advisory Board (PAB)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260" w:right="-360" w:firstLine="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Thursday, September 10th, 2026</w:t>
      </w:r>
    </w:p>
    <w:p w:rsidR="00000000" w:rsidDel="00000000" w:rsidP="00000000" w:rsidRDefault="00000000" w:rsidRPr="00000000" w14:paraId="00000004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 7-8pm; TCKS Media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60" w:right="-3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Chair: Katie Lowry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“A partnership is defined as a collaborative effort between parents and staff as equals”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- TCKS Charter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Agenda:</w:t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Opportunity for Community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Board Member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Approval of 5/13/26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Reorder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Discussion: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Fall Festival and Pumpkin Run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Committees &amp; Committee Kick Off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Parent Pulse Survey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PAB SOP revisions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240" w:lineRule="auto"/>
        <w:ind w:left="1440" w:hanging="360"/>
        <w:rPr/>
      </w:pPr>
      <w:r w:rsidDel="00000000" w:rsidR="00000000" w:rsidRPr="00000000">
        <w:rPr>
          <w:b w:val="1"/>
          <w:bCs w:val="1"/>
          <w:rtl w:val="0"/>
        </w:rPr>
        <w:t xml:space="preserve">SAAC Planning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Follow up on Eco Week Communication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PAB funding request</w:t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Next Meeting Date and Time: Thursday, October 8th 7-8pm              Chair:______________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jmDEMGTOey0JyauYFOmLmbchnQ==">CgMxLjA4AHIhMUZzUms4OFVFNjYtMFBuRWdzZlpyaXk5RUJKMzQ3aXlL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