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41E4" w14:textId="4593004F" w:rsidR="00136D0C" w:rsidRPr="004D1515" w:rsidRDefault="00136D0C" w:rsidP="004D1515">
      <w:pPr>
        <w:pStyle w:val="NoSpacing"/>
        <w:jc w:val="center"/>
        <w:rPr>
          <w:rFonts w:ascii="Arial" w:hAnsi="Arial" w:cs="Arial"/>
          <w:b/>
          <w:bCs/>
          <w:sz w:val="24"/>
          <w:szCs w:val="24"/>
        </w:rPr>
      </w:pPr>
      <w:r w:rsidRPr="004D1515">
        <w:rPr>
          <w:rFonts w:ascii="Arial" w:hAnsi="Arial" w:cs="Arial"/>
          <w:b/>
          <w:bCs/>
          <w:sz w:val="24"/>
          <w:szCs w:val="24"/>
        </w:rPr>
        <w:t>Time to Make a Difference (Powtoon/Vimeo)</w:t>
      </w:r>
    </w:p>
    <w:p w14:paraId="4CFDB09A" w14:textId="77777777" w:rsidR="00136D0C" w:rsidRPr="004D1515" w:rsidRDefault="00136D0C" w:rsidP="004D1515">
      <w:pPr>
        <w:pStyle w:val="NoSpacing"/>
        <w:jc w:val="both"/>
        <w:rPr>
          <w:rFonts w:ascii="Arial" w:hAnsi="Arial" w:cs="Arial"/>
          <w:sz w:val="24"/>
          <w:szCs w:val="24"/>
        </w:rPr>
      </w:pPr>
    </w:p>
    <w:p w14:paraId="392BE92E" w14:textId="456BA09E"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t>Audio / Music Description</w:t>
      </w:r>
    </w:p>
    <w:p w14:paraId="649D6DAA" w14:textId="3D7F76DC" w:rsidR="006E3255" w:rsidRPr="004D1515" w:rsidRDefault="004D1515" w:rsidP="004D1515">
      <w:pPr>
        <w:pStyle w:val="NoSpacing"/>
        <w:jc w:val="both"/>
        <w:rPr>
          <w:rFonts w:ascii="Arial" w:hAnsi="Arial" w:cs="Arial"/>
          <w:i/>
          <w:iCs/>
          <w:sz w:val="24"/>
          <w:szCs w:val="24"/>
        </w:rPr>
      </w:pPr>
      <w:r w:rsidRPr="004D1515">
        <w:rPr>
          <w:rFonts w:ascii="Arial" w:hAnsi="Arial" w:cs="Arial"/>
          <w:i/>
          <w:iCs/>
          <w:sz w:val="24"/>
          <w:szCs w:val="24"/>
        </w:rPr>
        <w:t>[</w:t>
      </w:r>
      <w:r>
        <w:rPr>
          <w:rFonts w:ascii="Arial" w:hAnsi="Arial" w:cs="Arial"/>
          <w:i/>
          <w:iCs/>
          <w:sz w:val="24"/>
          <w:szCs w:val="24"/>
        </w:rPr>
        <w:t>background music is cinematic inspirational music playing throughout video]</w:t>
      </w:r>
    </w:p>
    <w:p w14:paraId="562AFD7E" w14:textId="77777777" w:rsidR="004D1515" w:rsidRDefault="004D1515" w:rsidP="004D1515">
      <w:pPr>
        <w:pStyle w:val="NoSpacing"/>
        <w:jc w:val="both"/>
        <w:rPr>
          <w:rFonts w:ascii="Arial" w:hAnsi="Arial" w:cs="Arial"/>
          <w:sz w:val="24"/>
          <w:szCs w:val="24"/>
        </w:rPr>
      </w:pPr>
    </w:p>
    <w:p w14:paraId="0684F870" w14:textId="65ED282C" w:rsidR="006E3255" w:rsidRPr="004D1515" w:rsidRDefault="004D1515" w:rsidP="004D1515">
      <w:pPr>
        <w:pStyle w:val="NoSpacing"/>
        <w:jc w:val="both"/>
        <w:rPr>
          <w:rFonts w:ascii="Arial" w:hAnsi="Arial" w:cs="Arial"/>
          <w:b/>
          <w:bCs/>
          <w:sz w:val="24"/>
          <w:szCs w:val="24"/>
        </w:rPr>
      </w:pPr>
      <w:r w:rsidRPr="004D1515">
        <w:rPr>
          <w:rFonts w:ascii="Arial" w:hAnsi="Arial" w:cs="Arial"/>
          <w:b/>
          <w:bCs/>
          <w:sz w:val="24"/>
          <w:szCs w:val="24"/>
        </w:rPr>
        <w:t>Slide 1 – Lightbulbs &amp; Character</w:t>
      </w:r>
    </w:p>
    <w:p w14:paraId="363BA6D2" w14:textId="4A4BBEFD"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t>The video opens with a soft gray background and a diagonal row of unlit incandescent lightbulbs stretching from the upper left to the lower right. One lightbulb near the center glows brightly. A stylized animated man with blue skin, a white shirt, red tie, and dark pants stands next to the glowing bulb, reaching toward it as if adjusting or presenting it. Large white text at the top reads: “TIME TO BE DIFFERENT.”</w:t>
      </w:r>
    </w:p>
    <w:p w14:paraId="7497620A" w14:textId="77777777" w:rsidR="004D1515" w:rsidRDefault="004D1515" w:rsidP="004D1515">
      <w:pPr>
        <w:pStyle w:val="NoSpacing"/>
        <w:jc w:val="both"/>
        <w:rPr>
          <w:rFonts w:ascii="Arial" w:hAnsi="Arial" w:cs="Arial"/>
          <w:sz w:val="24"/>
          <w:szCs w:val="24"/>
        </w:rPr>
      </w:pPr>
    </w:p>
    <w:p w14:paraId="297BA0BB" w14:textId="06B54EA9" w:rsidR="006E3255" w:rsidRPr="004D1515" w:rsidRDefault="004D1515" w:rsidP="004D1515">
      <w:pPr>
        <w:pStyle w:val="NoSpacing"/>
        <w:jc w:val="both"/>
        <w:rPr>
          <w:rFonts w:ascii="Arial" w:hAnsi="Arial" w:cs="Arial"/>
          <w:b/>
          <w:bCs/>
          <w:sz w:val="24"/>
          <w:szCs w:val="24"/>
        </w:rPr>
      </w:pPr>
      <w:r w:rsidRPr="004D1515">
        <w:rPr>
          <w:rFonts w:ascii="Arial" w:hAnsi="Arial" w:cs="Arial"/>
          <w:b/>
          <w:bCs/>
          <w:sz w:val="24"/>
          <w:szCs w:val="24"/>
        </w:rPr>
        <w:t>Slide 2 – San Diego Waterfront</w:t>
      </w:r>
    </w:p>
    <w:p w14:paraId="06D1E2A1" w14:textId="6E98FFC2"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t>The animated character appears on the left, gesturing toward a nighttime cityscape of San Diego. Boats rest on calm water, and downtown buildings glow warmly. A large speech bubble contains blue text: “Like many of you, I was in beautiful San Diego this month for CSAVR.”</w:t>
      </w:r>
    </w:p>
    <w:p w14:paraId="6148300D" w14:textId="77777777" w:rsidR="004D1515" w:rsidRDefault="004D1515" w:rsidP="004D1515">
      <w:pPr>
        <w:pStyle w:val="NoSpacing"/>
        <w:jc w:val="both"/>
        <w:rPr>
          <w:rFonts w:ascii="Arial" w:hAnsi="Arial" w:cs="Arial"/>
          <w:b/>
          <w:bCs/>
          <w:sz w:val="24"/>
          <w:szCs w:val="24"/>
        </w:rPr>
      </w:pPr>
    </w:p>
    <w:p w14:paraId="3CEFF2E9" w14:textId="4111C1E4" w:rsidR="006E3255" w:rsidRPr="004D1515" w:rsidRDefault="004D1515" w:rsidP="004D1515">
      <w:pPr>
        <w:pStyle w:val="NoSpacing"/>
        <w:jc w:val="both"/>
        <w:rPr>
          <w:rFonts w:ascii="Arial" w:hAnsi="Arial" w:cs="Arial"/>
          <w:b/>
          <w:bCs/>
          <w:sz w:val="24"/>
          <w:szCs w:val="24"/>
        </w:rPr>
      </w:pPr>
      <w:r w:rsidRPr="004D1515">
        <w:rPr>
          <w:rFonts w:ascii="Arial" w:hAnsi="Arial" w:cs="Arial"/>
          <w:b/>
          <w:bCs/>
          <w:sz w:val="24"/>
          <w:szCs w:val="24"/>
        </w:rPr>
        <w:t>Slide 3 – Large Conference Room</w:t>
      </w:r>
    </w:p>
    <w:p w14:paraId="5C46A5DE" w14:textId="296855F7"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t>A packed conference room filled with people seated in rows. The animated character stands on the left with a speech bubble saying: “While at CSAVR, I realized… I didn’t recognize most of you!” The image conveys a busy, engaged audience.</w:t>
      </w:r>
    </w:p>
    <w:p w14:paraId="1D451F27" w14:textId="77777777" w:rsidR="004D1515" w:rsidRDefault="004D1515" w:rsidP="004D1515">
      <w:pPr>
        <w:pStyle w:val="NoSpacing"/>
        <w:jc w:val="both"/>
        <w:rPr>
          <w:rFonts w:ascii="Arial" w:hAnsi="Arial" w:cs="Arial"/>
          <w:sz w:val="24"/>
          <w:szCs w:val="24"/>
        </w:rPr>
      </w:pPr>
    </w:p>
    <w:p w14:paraId="1D560B98" w14:textId="5410A2DF" w:rsidR="006E3255" w:rsidRPr="004D1515" w:rsidRDefault="004D1515" w:rsidP="004D1515">
      <w:pPr>
        <w:pStyle w:val="NoSpacing"/>
        <w:jc w:val="both"/>
        <w:rPr>
          <w:rFonts w:ascii="Arial" w:hAnsi="Arial" w:cs="Arial"/>
          <w:b/>
          <w:bCs/>
          <w:sz w:val="24"/>
          <w:szCs w:val="24"/>
        </w:rPr>
      </w:pPr>
      <w:r w:rsidRPr="004D1515">
        <w:rPr>
          <w:rFonts w:ascii="Arial" w:hAnsi="Arial" w:cs="Arial"/>
          <w:b/>
          <w:bCs/>
          <w:sz w:val="24"/>
          <w:szCs w:val="24"/>
        </w:rPr>
        <w:t>Slide 4 – The New Faces of VR</w:t>
      </w:r>
    </w:p>
    <w:p w14:paraId="090786D0" w14:textId="77777777"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t>A diverse group of eight individuals stands shoulder</w:t>
      </w:r>
      <w:r w:rsidRPr="004D1515">
        <w:rPr>
          <w:rFonts w:ascii="Cambria Math" w:hAnsi="Cambria Math" w:cs="Cambria Math"/>
          <w:sz w:val="24"/>
          <w:szCs w:val="24"/>
        </w:rPr>
        <w:t>‑</w:t>
      </w:r>
      <w:r w:rsidRPr="004D1515">
        <w:rPr>
          <w:rFonts w:ascii="Arial" w:hAnsi="Arial" w:cs="Arial"/>
          <w:sz w:val="24"/>
          <w:szCs w:val="24"/>
        </w:rPr>
        <w:t>to</w:t>
      </w:r>
      <w:r w:rsidRPr="004D1515">
        <w:rPr>
          <w:rFonts w:ascii="Cambria Math" w:hAnsi="Cambria Math" w:cs="Cambria Math"/>
          <w:sz w:val="24"/>
          <w:szCs w:val="24"/>
        </w:rPr>
        <w:t>‑</w:t>
      </w:r>
      <w:r w:rsidRPr="004D1515">
        <w:rPr>
          <w:rFonts w:ascii="Arial" w:hAnsi="Arial" w:cs="Arial"/>
          <w:sz w:val="24"/>
          <w:szCs w:val="24"/>
        </w:rPr>
        <w:t>shoulder against a clean white background. They vary in gender, ethnicity, and attire. Above them in bold black lettering is the text: “THE NEW FACES OF VR.”</w:t>
      </w:r>
    </w:p>
    <w:p w14:paraId="27F27206" w14:textId="77777777" w:rsidR="004D1515" w:rsidRDefault="004D1515" w:rsidP="004D1515">
      <w:pPr>
        <w:pStyle w:val="NoSpacing"/>
        <w:jc w:val="both"/>
        <w:rPr>
          <w:rFonts w:ascii="Arial" w:hAnsi="Arial" w:cs="Arial"/>
          <w:sz w:val="24"/>
          <w:szCs w:val="24"/>
        </w:rPr>
      </w:pPr>
    </w:p>
    <w:p w14:paraId="00CB7CB5" w14:textId="1B8066BF" w:rsidR="006E3255" w:rsidRPr="004D1515" w:rsidRDefault="004D1515" w:rsidP="004D1515">
      <w:pPr>
        <w:pStyle w:val="NoSpacing"/>
        <w:jc w:val="both"/>
        <w:rPr>
          <w:rFonts w:ascii="Arial" w:hAnsi="Arial" w:cs="Arial"/>
          <w:b/>
          <w:bCs/>
          <w:sz w:val="24"/>
          <w:szCs w:val="24"/>
        </w:rPr>
      </w:pPr>
      <w:r w:rsidRPr="004D1515">
        <w:rPr>
          <w:rFonts w:ascii="Arial" w:hAnsi="Arial" w:cs="Arial"/>
          <w:b/>
          <w:bCs/>
          <w:sz w:val="24"/>
          <w:szCs w:val="24"/>
        </w:rPr>
        <w:t>S</w:t>
      </w:r>
      <w:r w:rsidRPr="004D1515">
        <w:rPr>
          <w:rFonts w:ascii="Arial" w:hAnsi="Arial" w:cs="Arial"/>
          <w:b/>
          <w:bCs/>
          <w:sz w:val="24"/>
          <w:szCs w:val="24"/>
        </w:rPr>
        <w:t>lide 5 – Theme &amp; New Story</w:t>
      </w:r>
    </w:p>
    <w:p w14:paraId="197BE680" w14:textId="77777777"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t>The animated character returns beside an audience raising their hands enthusiastically in a conference setting. Two speech bubbles read: “CSAVR’s theme was telling our story…” and “…but for the new folks, you’re just starting your story.”</w:t>
      </w:r>
    </w:p>
    <w:p w14:paraId="5F857C5B" w14:textId="77777777" w:rsidR="004D1515" w:rsidRDefault="004D1515" w:rsidP="004D1515">
      <w:pPr>
        <w:pStyle w:val="NoSpacing"/>
        <w:jc w:val="both"/>
        <w:rPr>
          <w:rFonts w:ascii="Arial" w:hAnsi="Arial" w:cs="Arial"/>
          <w:sz w:val="24"/>
          <w:szCs w:val="24"/>
        </w:rPr>
      </w:pPr>
    </w:p>
    <w:p w14:paraId="41467F90" w14:textId="1B0D1258" w:rsidR="006E3255" w:rsidRPr="004D1515" w:rsidRDefault="004D1515" w:rsidP="004D1515">
      <w:pPr>
        <w:pStyle w:val="NoSpacing"/>
        <w:jc w:val="both"/>
        <w:rPr>
          <w:rFonts w:ascii="Arial" w:hAnsi="Arial" w:cs="Arial"/>
          <w:b/>
          <w:bCs/>
          <w:sz w:val="24"/>
          <w:szCs w:val="24"/>
        </w:rPr>
      </w:pPr>
      <w:r w:rsidRPr="004D1515">
        <w:rPr>
          <w:rFonts w:ascii="Arial" w:hAnsi="Arial" w:cs="Arial"/>
          <w:b/>
          <w:bCs/>
          <w:sz w:val="24"/>
          <w:szCs w:val="24"/>
        </w:rPr>
        <w:t>Slide 6 – Auditorium Scene</w:t>
      </w:r>
    </w:p>
    <w:p w14:paraId="48988C18" w14:textId="77777777"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t>An overhead view of a large auditorium shows rows of red seats filled with attendees. On the right, the animated character appears alongside a speech bubble with text: “I was also disappointed with some of what I heard… Same old, same old! After 100+ years, VR needs some new thinking… Good news! There's a whole bunch of new faces ready to write a new story!”</w:t>
      </w:r>
    </w:p>
    <w:p w14:paraId="722EF59F" w14:textId="77777777" w:rsidR="004D1515" w:rsidRDefault="004D1515" w:rsidP="004D1515">
      <w:pPr>
        <w:pStyle w:val="NoSpacing"/>
        <w:jc w:val="both"/>
        <w:rPr>
          <w:rFonts w:ascii="Arial" w:hAnsi="Arial" w:cs="Arial"/>
          <w:sz w:val="24"/>
          <w:szCs w:val="24"/>
        </w:rPr>
      </w:pPr>
    </w:p>
    <w:p w14:paraId="1F434F89" w14:textId="1F00865A" w:rsidR="006E3255" w:rsidRPr="004D1515" w:rsidRDefault="004D1515" w:rsidP="004D1515">
      <w:pPr>
        <w:pStyle w:val="NoSpacing"/>
        <w:jc w:val="both"/>
        <w:rPr>
          <w:rFonts w:ascii="Arial" w:hAnsi="Arial" w:cs="Arial"/>
          <w:b/>
          <w:bCs/>
          <w:sz w:val="24"/>
          <w:szCs w:val="24"/>
        </w:rPr>
      </w:pPr>
      <w:r w:rsidRPr="004D1515">
        <w:rPr>
          <w:rFonts w:ascii="Arial" w:hAnsi="Arial" w:cs="Arial"/>
          <w:b/>
          <w:bCs/>
          <w:sz w:val="24"/>
          <w:szCs w:val="24"/>
        </w:rPr>
        <w:t>Slide 7 – Job Roles</w:t>
      </w:r>
    </w:p>
    <w:p w14:paraId="744EF3F0" w14:textId="77777777"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t>A white background features the heading “WHETHER YOU ARE A…” followed by three stacked gray boxes labeled DIRECTOR, REGIONAL DIRECTOR, and SUPERVISOR, each connected by downward arrows. Below, bold text reads: “THERE IS NO BETTER TIME THAN NOW TO CREATE YOUR STORY!” The animated character stands on the left.</w:t>
      </w:r>
    </w:p>
    <w:p w14:paraId="0992F147" w14:textId="77777777" w:rsidR="004D1515" w:rsidRDefault="004D1515" w:rsidP="004D1515">
      <w:pPr>
        <w:pStyle w:val="NoSpacing"/>
        <w:jc w:val="both"/>
        <w:rPr>
          <w:rFonts w:ascii="Arial" w:hAnsi="Arial" w:cs="Arial"/>
          <w:sz w:val="24"/>
          <w:szCs w:val="24"/>
        </w:rPr>
      </w:pPr>
    </w:p>
    <w:p w14:paraId="13F12EBC" w14:textId="0E91C72E" w:rsidR="006E3255" w:rsidRPr="004D1515" w:rsidRDefault="004D1515" w:rsidP="004D1515">
      <w:pPr>
        <w:pStyle w:val="NoSpacing"/>
        <w:jc w:val="both"/>
        <w:rPr>
          <w:rFonts w:ascii="Arial" w:hAnsi="Arial" w:cs="Arial"/>
          <w:b/>
          <w:bCs/>
          <w:sz w:val="24"/>
          <w:szCs w:val="24"/>
        </w:rPr>
      </w:pPr>
      <w:r w:rsidRPr="004D1515">
        <w:rPr>
          <w:rFonts w:ascii="Arial" w:hAnsi="Arial" w:cs="Arial"/>
          <w:b/>
          <w:bCs/>
          <w:sz w:val="24"/>
          <w:szCs w:val="24"/>
        </w:rPr>
        <w:t>Slide 8 – The Open Window</w:t>
      </w:r>
    </w:p>
    <w:p w14:paraId="269A8F2E" w14:textId="77777777"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t>A scenic rocky coastline viewed through an open white window frame fills the center of the screen. The animated character stands to the right with one arm raised. Blue text below reads: “The challenge is to write your story in such a way that it transforms VR and gives all of us a glimpse of what VR could become.”</w:t>
      </w:r>
    </w:p>
    <w:p w14:paraId="1273A9FC" w14:textId="77777777" w:rsidR="006E3255" w:rsidRPr="004D1515" w:rsidRDefault="004D1515" w:rsidP="004D1515">
      <w:pPr>
        <w:pStyle w:val="NoSpacing"/>
        <w:jc w:val="both"/>
        <w:rPr>
          <w:rFonts w:ascii="Arial" w:hAnsi="Arial" w:cs="Arial"/>
          <w:b/>
          <w:bCs/>
          <w:sz w:val="24"/>
          <w:szCs w:val="24"/>
        </w:rPr>
      </w:pPr>
      <w:r w:rsidRPr="004D1515">
        <w:rPr>
          <w:rFonts w:ascii="Arial" w:hAnsi="Arial" w:cs="Arial"/>
          <w:b/>
          <w:bCs/>
          <w:sz w:val="24"/>
          <w:szCs w:val="24"/>
        </w:rPr>
        <w:lastRenderedPageBreak/>
        <w:t>Slide 9 – Back to Work</w:t>
      </w:r>
    </w:p>
    <w:p w14:paraId="7A4CECF4" w14:textId="77777777"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t>A collage of six images shows hands writing, texting, typing, and meeting with colleagues. Large black text at the top reads: “NOW THAT WE’RE BACK TO WORK…” and below: “PLEASE REMEMBER…” The animated character reclines casually at a desk on the right side of the frame.</w:t>
      </w:r>
    </w:p>
    <w:p w14:paraId="38692102" w14:textId="77777777" w:rsidR="004D1515" w:rsidRDefault="004D1515" w:rsidP="004D1515">
      <w:pPr>
        <w:pStyle w:val="NoSpacing"/>
        <w:jc w:val="both"/>
        <w:rPr>
          <w:rFonts w:ascii="Arial" w:hAnsi="Arial" w:cs="Arial"/>
          <w:sz w:val="24"/>
          <w:szCs w:val="24"/>
        </w:rPr>
      </w:pPr>
    </w:p>
    <w:p w14:paraId="742B469F" w14:textId="653EE1CB" w:rsidR="006E3255" w:rsidRPr="004D1515" w:rsidRDefault="004D1515" w:rsidP="004D1515">
      <w:pPr>
        <w:pStyle w:val="NoSpacing"/>
        <w:jc w:val="both"/>
        <w:rPr>
          <w:rFonts w:ascii="Arial" w:hAnsi="Arial" w:cs="Arial"/>
          <w:b/>
          <w:bCs/>
          <w:sz w:val="24"/>
          <w:szCs w:val="24"/>
        </w:rPr>
      </w:pPr>
      <w:r w:rsidRPr="004D1515">
        <w:rPr>
          <w:rFonts w:ascii="Arial" w:hAnsi="Arial" w:cs="Arial"/>
          <w:b/>
          <w:bCs/>
          <w:sz w:val="24"/>
          <w:szCs w:val="24"/>
        </w:rPr>
        <w:t>Slide 10 – Dare to Be Different</w:t>
      </w:r>
    </w:p>
    <w:p w14:paraId="3B4136E0" w14:textId="77777777"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t>A close</w:t>
      </w:r>
      <w:r w:rsidRPr="004D1515">
        <w:rPr>
          <w:rFonts w:ascii="Cambria Math" w:hAnsi="Cambria Math" w:cs="Cambria Math"/>
          <w:sz w:val="24"/>
          <w:szCs w:val="24"/>
        </w:rPr>
        <w:t>‑</w:t>
      </w:r>
      <w:r w:rsidRPr="004D1515">
        <w:rPr>
          <w:rFonts w:ascii="Arial" w:hAnsi="Arial" w:cs="Arial"/>
          <w:sz w:val="24"/>
          <w:szCs w:val="24"/>
        </w:rPr>
        <w:t>up of handwriting on white paper shows the text “Once upon a time.” In the lower right corner, bold white text reads: “DARE TO BE DIFFERENT.”</w:t>
      </w:r>
    </w:p>
    <w:p w14:paraId="66C64241" w14:textId="77777777" w:rsidR="004D1515" w:rsidRDefault="004D1515" w:rsidP="004D1515">
      <w:pPr>
        <w:pStyle w:val="NoSpacing"/>
        <w:jc w:val="both"/>
        <w:rPr>
          <w:rFonts w:ascii="Arial" w:hAnsi="Arial" w:cs="Arial"/>
          <w:sz w:val="24"/>
          <w:szCs w:val="24"/>
        </w:rPr>
      </w:pPr>
    </w:p>
    <w:p w14:paraId="4FE3059E" w14:textId="342411A9" w:rsidR="006E3255" w:rsidRPr="004D1515" w:rsidRDefault="004D1515" w:rsidP="004D1515">
      <w:pPr>
        <w:pStyle w:val="NoSpacing"/>
        <w:jc w:val="both"/>
        <w:rPr>
          <w:rFonts w:ascii="Arial" w:hAnsi="Arial" w:cs="Arial"/>
          <w:b/>
          <w:bCs/>
          <w:sz w:val="24"/>
          <w:szCs w:val="24"/>
        </w:rPr>
      </w:pPr>
      <w:r w:rsidRPr="004D1515">
        <w:rPr>
          <w:rFonts w:ascii="Arial" w:hAnsi="Arial" w:cs="Arial"/>
          <w:b/>
          <w:bCs/>
          <w:sz w:val="24"/>
          <w:szCs w:val="24"/>
        </w:rPr>
        <w:t>Slide 11 – Ready to Help</w:t>
      </w:r>
    </w:p>
    <w:p w14:paraId="535B5ADC" w14:textId="77777777"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t>The animated character lifts an oversized blue barbell above his shoulders. A speech bubble beside him contains the text: “I’m always ready to help.”</w:t>
      </w:r>
    </w:p>
    <w:p w14:paraId="1EEF54F9" w14:textId="77777777" w:rsidR="004D1515" w:rsidRDefault="004D1515" w:rsidP="004D1515">
      <w:pPr>
        <w:pStyle w:val="NoSpacing"/>
        <w:jc w:val="both"/>
        <w:rPr>
          <w:rFonts w:ascii="Arial" w:hAnsi="Arial" w:cs="Arial"/>
          <w:sz w:val="24"/>
          <w:szCs w:val="24"/>
        </w:rPr>
      </w:pPr>
    </w:p>
    <w:p w14:paraId="72B9894E" w14:textId="5EE8AADA" w:rsidR="006E3255" w:rsidRPr="004D1515" w:rsidRDefault="004D1515" w:rsidP="004D1515">
      <w:pPr>
        <w:pStyle w:val="NoSpacing"/>
        <w:jc w:val="both"/>
        <w:rPr>
          <w:rFonts w:ascii="Arial" w:hAnsi="Arial" w:cs="Arial"/>
          <w:b/>
          <w:bCs/>
          <w:sz w:val="24"/>
          <w:szCs w:val="24"/>
        </w:rPr>
      </w:pPr>
      <w:r w:rsidRPr="004D1515">
        <w:rPr>
          <w:rFonts w:ascii="Arial" w:hAnsi="Arial" w:cs="Arial"/>
          <w:b/>
          <w:bCs/>
          <w:sz w:val="24"/>
          <w:szCs w:val="24"/>
        </w:rPr>
        <w:t>Slide 12 – Closing Contact Slide</w:t>
      </w:r>
    </w:p>
    <w:p w14:paraId="465F1BE3" w14:textId="77777777" w:rsidR="00136D0C" w:rsidRPr="004D1515" w:rsidRDefault="004D1515" w:rsidP="004D1515">
      <w:pPr>
        <w:pStyle w:val="NoSpacing"/>
        <w:jc w:val="both"/>
        <w:rPr>
          <w:rFonts w:ascii="Arial" w:hAnsi="Arial" w:cs="Arial"/>
          <w:sz w:val="24"/>
          <w:szCs w:val="24"/>
        </w:rPr>
      </w:pPr>
      <w:r w:rsidRPr="004D1515">
        <w:rPr>
          <w:rFonts w:ascii="Arial" w:hAnsi="Arial" w:cs="Arial"/>
          <w:sz w:val="24"/>
          <w:szCs w:val="24"/>
        </w:rPr>
        <w:t>The final slide displays the Schmieg Consulting logo on the left — a blue rectangular background with faint blueprint lines. To the right is contact information:</w:t>
      </w:r>
    </w:p>
    <w:p w14:paraId="1304E79B" w14:textId="3CF8AA57" w:rsidR="004D1515" w:rsidRDefault="004D1515" w:rsidP="004D1515">
      <w:pPr>
        <w:pStyle w:val="NoSpacing"/>
        <w:jc w:val="both"/>
        <w:rPr>
          <w:rFonts w:ascii="Arial" w:hAnsi="Arial" w:cs="Arial"/>
          <w:sz w:val="24"/>
          <w:szCs w:val="24"/>
        </w:rPr>
      </w:pPr>
      <w:r w:rsidRPr="004D1515">
        <w:rPr>
          <w:rFonts w:ascii="Arial" w:hAnsi="Arial" w:cs="Arial"/>
          <w:sz w:val="24"/>
          <w:szCs w:val="24"/>
        </w:rPr>
        <w:br/>
        <w:t>Greg Schmieg, Ph.D., CEO — (941) 320</w:t>
      </w:r>
      <w:r w:rsidRPr="004D1515">
        <w:rPr>
          <w:rFonts w:ascii="Cambria Math" w:hAnsi="Cambria Math" w:cs="Cambria Math"/>
          <w:sz w:val="24"/>
          <w:szCs w:val="24"/>
        </w:rPr>
        <w:t>‑</w:t>
      </w:r>
      <w:r w:rsidRPr="004D1515">
        <w:rPr>
          <w:rFonts w:ascii="Arial" w:hAnsi="Arial" w:cs="Arial"/>
          <w:sz w:val="24"/>
          <w:szCs w:val="24"/>
        </w:rPr>
        <w:t xml:space="preserve">8771 — </w:t>
      </w:r>
      <w:hyperlink r:id="rId6" w:history="1">
        <w:r w:rsidRPr="003535BD">
          <w:rPr>
            <w:rStyle w:val="Hyperlink"/>
            <w:rFonts w:ascii="Arial" w:hAnsi="Arial" w:cs="Arial"/>
            <w:sz w:val="24"/>
            <w:szCs w:val="24"/>
          </w:rPr>
          <w:t>gs@schmiegconsulting.org</w:t>
        </w:r>
      </w:hyperlink>
    </w:p>
    <w:p w14:paraId="0F3DBD86" w14:textId="5E9B9DE3" w:rsidR="00136D0C" w:rsidRPr="004D1515" w:rsidRDefault="004D1515" w:rsidP="004D1515">
      <w:pPr>
        <w:pStyle w:val="NoSpacing"/>
        <w:jc w:val="both"/>
        <w:rPr>
          <w:rFonts w:ascii="Arial" w:hAnsi="Arial" w:cs="Arial"/>
          <w:sz w:val="24"/>
          <w:szCs w:val="24"/>
        </w:rPr>
      </w:pPr>
      <w:r w:rsidRPr="004D1515">
        <w:rPr>
          <w:rFonts w:ascii="Arial" w:hAnsi="Arial" w:cs="Arial"/>
          <w:sz w:val="24"/>
          <w:szCs w:val="24"/>
        </w:rPr>
        <w:br/>
        <w:t>Deane Belk, Executive Assistant — (336) 848</w:t>
      </w:r>
      <w:r w:rsidRPr="004D1515">
        <w:rPr>
          <w:rFonts w:ascii="Cambria Math" w:hAnsi="Cambria Math" w:cs="Cambria Math"/>
          <w:sz w:val="24"/>
          <w:szCs w:val="24"/>
        </w:rPr>
        <w:t>‑</w:t>
      </w:r>
      <w:r w:rsidRPr="004D1515">
        <w:rPr>
          <w:rFonts w:ascii="Arial" w:hAnsi="Arial" w:cs="Arial"/>
          <w:sz w:val="24"/>
          <w:szCs w:val="24"/>
        </w:rPr>
        <w:t xml:space="preserve">5399 — </w:t>
      </w:r>
      <w:hyperlink r:id="rId7" w:history="1">
        <w:r w:rsidR="00136D0C" w:rsidRPr="004D1515">
          <w:rPr>
            <w:rStyle w:val="Hyperlink"/>
            <w:rFonts w:ascii="Arial" w:hAnsi="Arial" w:cs="Arial"/>
            <w:sz w:val="24"/>
            <w:szCs w:val="24"/>
          </w:rPr>
          <w:t>db@schmiegconsulting.org</w:t>
        </w:r>
      </w:hyperlink>
    </w:p>
    <w:p w14:paraId="62F54FDC" w14:textId="3E00D615" w:rsidR="00136D0C" w:rsidRPr="004D1515" w:rsidRDefault="004D1515" w:rsidP="004D1515">
      <w:pPr>
        <w:pStyle w:val="NoSpacing"/>
        <w:jc w:val="both"/>
        <w:rPr>
          <w:rFonts w:ascii="Arial" w:hAnsi="Arial" w:cs="Arial"/>
          <w:sz w:val="24"/>
          <w:szCs w:val="24"/>
        </w:rPr>
      </w:pPr>
      <w:r w:rsidRPr="004D1515">
        <w:rPr>
          <w:rFonts w:ascii="Arial" w:hAnsi="Arial" w:cs="Arial"/>
          <w:sz w:val="24"/>
          <w:szCs w:val="24"/>
        </w:rPr>
        <w:br/>
        <w:t xml:space="preserve">Below is the website: </w:t>
      </w:r>
      <w:hyperlink r:id="rId8" w:history="1">
        <w:r w:rsidR="00136D0C" w:rsidRPr="004D1515">
          <w:rPr>
            <w:rStyle w:val="Hyperlink"/>
            <w:rFonts w:ascii="Arial" w:hAnsi="Arial" w:cs="Arial"/>
            <w:sz w:val="24"/>
            <w:szCs w:val="24"/>
          </w:rPr>
          <w:t>www.schmiegconsulting.org</w:t>
        </w:r>
      </w:hyperlink>
    </w:p>
    <w:p w14:paraId="52D557F1" w14:textId="25C3C8A6" w:rsidR="006E3255" w:rsidRPr="004D1515" w:rsidRDefault="004D1515" w:rsidP="004D1515">
      <w:pPr>
        <w:pStyle w:val="NoSpacing"/>
        <w:jc w:val="both"/>
        <w:rPr>
          <w:rFonts w:ascii="Arial" w:hAnsi="Arial" w:cs="Arial"/>
          <w:sz w:val="24"/>
          <w:szCs w:val="24"/>
        </w:rPr>
      </w:pPr>
      <w:r w:rsidRPr="004D1515">
        <w:rPr>
          <w:rFonts w:ascii="Arial" w:hAnsi="Arial" w:cs="Arial"/>
          <w:sz w:val="24"/>
          <w:szCs w:val="24"/>
        </w:rPr>
        <w:br/>
        <w:t>A bulleted list describes services such as coaching, assessments, surveys, and organizational consulting. A speech bubble near the animated character on the right reads: “Thanks for watching.”</w:t>
      </w:r>
    </w:p>
    <w:sectPr w:rsidR="006E3255" w:rsidRPr="004D1515" w:rsidSect="004D15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8559343">
    <w:abstractNumId w:val="8"/>
  </w:num>
  <w:num w:numId="2" w16cid:durableId="1788116806">
    <w:abstractNumId w:val="6"/>
  </w:num>
  <w:num w:numId="3" w16cid:durableId="2146197600">
    <w:abstractNumId w:val="5"/>
  </w:num>
  <w:num w:numId="4" w16cid:durableId="1424449518">
    <w:abstractNumId w:val="4"/>
  </w:num>
  <w:num w:numId="5" w16cid:durableId="894464496">
    <w:abstractNumId w:val="7"/>
  </w:num>
  <w:num w:numId="6" w16cid:durableId="2063402246">
    <w:abstractNumId w:val="3"/>
  </w:num>
  <w:num w:numId="7" w16cid:durableId="1917086248">
    <w:abstractNumId w:val="2"/>
  </w:num>
  <w:num w:numId="8" w16cid:durableId="1943755201">
    <w:abstractNumId w:val="1"/>
  </w:num>
  <w:num w:numId="9" w16cid:durableId="201853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6D0C"/>
    <w:rsid w:val="0015074B"/>
    <w:rsid w:val="0029639D"/>
    <w:rsid w:val="00326F90"/>
    <w:rsid w:val="004D1515"/>
    <w:rsid w:val="006059BD"/>
    <w:rsid w:val="006E3255"/>
    <w:rsid w:val="007B5A49"/>
    <w:rsid w:val="009E463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77B9C"/>
  <w14:defaultImageDpi w14:val="300"/>
  <w15:docId w15:val="{F71D7CBB-DFBF-4EA0-A673-4CF0DAA4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36D0C"/>
    <w:rPr>
      <w:color w:val="0000FF" w:themeColor="hyperlink"/>
      <w:u w:val="single"/>
    </w:rPr>
  </w:style>
  <w:style w:type="character" w:styleId="UnresolvedMention">
    <w:name w:val="Unresolved Mention"/>
    <w:basedOn w:val="DefaultParagraphFont"/>
    <w:uiPriority w:val="99"/>
    <w:semiHidden/>
    <w:unhideWhenUsed/>
    <w:rsid w:val="00136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iegconsulting.org" TargetMode="External"/><Relationship Id="rId3" Type="http://schemas.openxmlformats.org/officeDocument/2006/relationships/styles" Target="styles.xml"/><Relationship Id="rId7" Type="http://schemas.openxmlformats.org/officeDocument/2006/relationships/hyperlink" Target="mailto:db@schmiegconsulting.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s@schmiegconsulting.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680</Words>
  <Characters>3446</Characters>
  <Application>Microsoft Office Word</Application>
  <DocSecurity>0</DocSecurity>
  <Lines>70</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Gregory Schmieg</cp:lastModifiedBy>
  <cp:revision>2</cp:revision>
  <dcterms:created xsi:type="dcterms:W3CDTF">2025-11-15T22:34:00Z</dcterms:created>
  <dcterms:modified xsi:type="dcterms:W3CDTF">2025-11-15T22:34:00Z</dcterms:modified>
  <cp:category/>
</cp:coreProperties>
</file>