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E0186" w14:textId="77777777" w:rsidR="00F5537E" w:rsidRPr="00F5537E" w:rsidRDefault="00F5537E" w:rsidP="00F5537E">
      <w:pPr>
        <w:jc w:val="center"/>
        <w:rPr>
          <w:b/>
          <w:bCs/>
          <w:sz w:val="32"/>
          <w:szCs w:val="32"/>
        </w:rPr>
      </w:pPr>
      <w:r w:rsidRPr="00F5537E">
        <w:rPr>
          <w:b/>
          <w:bCs/>
          <w:sz w:val="32"/>
          <w:szCs w:val="32"/>
        </w:rPr>
        <w:t>CMA Generated by Chat GPT</w:t>
      </w:r>
    </w:p>
    <w:p w14:paraId="6919DB71" w14:textId="793F9682" w:rsidR="00D12A9A" w:rsidRPr="00D12A9A" w:rsidRDefault="00D12A9A" w:rsidP="00D12A9A">
      <w:r w:rsidRPr="00D12A9A">
        <w:t xml:space="preserve">Based on publicly available information, I can prepare a preliminary desktop CMA. It is not an appraisal or a formal BPO, and it should be confirmed with </w:t>
      </w:r>
      <w:proofErr w:type="spellStart"/>
      <w:r w:rsidRPr="00D12A9A">
        <w:t>Doorify</w:t>
      </w:r>
      <w:proofErr w:type="spellEnd"/>
      <w:r w:rsidRPr="00D12A9A">
        <w:t xml:space="preserve"> MLS data, public records, an inspection of the property, and a North Carolina broker’s judgment.</w:t>
      </w:r>
    </w:p>
    <w:p w14:paraId="20046DEC" w14:textId="77777777" w:rsidR="00D12A9A" w:rsidRPr="00D12A9A" w:rsidRDefault="00D12A9A" w:rsidP="00D12A9A">
      <w:pPr>
        <w:rPr>
          <w:b/>
          <w:bCs/>
        </w:rPr>
      </w:pPr>
      <w:r w:rsidRPr="00D12A9A">
        <w:rPr>
          <w:b/>
          <w:bCs/>
        </w:rPr>
        <w:t>Preliminary Desktop CMA</w:t>
      </w:r>
    </w:p>
    <w:p w14:paraId="64F9B17A" w14:textId="1FA5CBA5" w:rsidR="00D12A9A" w:rsidRPr="00D12A9A" w:rsidRDefault="00D12A9A" w:rsidP="00D12A9A">
      <w:r w:rsidRPr="00D12A9A">
        <w:rPr>
          <w:b/>
          <w:bCs/>
        </w:rPr>
        <w:t>Subject:</w:t>
      </w:r>
      <w:r w:rsidRPr="00D12A9A">
        <w:t xml:space="preserve"> 123 </w:t>
      </w:r>
      <w:r>
        <w:t xml:space="preserve">Silo </w:t>
      </w:r>
      <w:r w:rsidRPr="00D12A9A">
        <w:t>Drive, Chapel Hill, NC 2751</w:t>
      </w:r>
      <w:r>
        <w:t>8</w:t>
      </w:r>
      <w:r w:rsidRPr="00D12A9A">
        <w:br/>
      </w:r>
      <w:r w:rsidRPr="00D12A9A">
        <w:rPr>
          <w:b/>
          <w:bCs/>
        </w:rPr>
        <w:t>Effective date:</w:t>
      </w:r>
      <w:r w:rsidRPr="00D12A9A">
        <w:t xml:space="preserve"> September 1, 2026</w:t>
      </w:r>
    </w:p>
    <w:p w14:paraId="5A1A7EBE" w14:textId="77777777" w:rsidR="00D12A9A" w:rsidRPr="00D12A9A" w:rsidRDefault="00D12A9A" w:rsidP="00D12A9A">
      <w:pPr>
        <w:rPr>
          <w:b/>
          <w:bCs/>
        </w:rPr>
      </w:pPr>
      <w:r w:rsidRPr="00D12A9A">
        <w:rPr>
          <w:b/>
          <w:bCs/>
        </w:rPr>
        <w:t>Subject property</w:t>
      </w:r>
    </w:p>
    <w:p w14:paraId="457D2EAB" w14:textId="77777777" w:rsidR="00D12A9A" w:rsidRPr="00D12A9A" w:rsidRDefault="00D12A9A" w:rsidP="00D12A9A">
      <w:r w:rsidRPr="00D12A9A">
        <w:t>Public sources describe the subject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4"/>
        <w:gridCol w:w="3270"/>
      </w:tblGrid>
      <w:tr w:rsidR="00D12A9A" w:rsidRPr="00D12A9A" w14:paraId="06F18AED" w14:textId="77777777">
        <w:trPr>
          <w:tblHeader/>
          <w:tblCellSpacing w:w="15" w:type="dxa"/>
        </w:trPr>
        <w:tc>
          <w:tcPr>
            <w:tcW w:w="0" w:type="auto"/>
            <w:vAlign w:val="center"/>
            <w:hideMark/>
          </w:tcPr>
          <w:p w14:paraId="6E742252" w14:textId="77777777" w:rsidR="00D12A9A" w:rsidRPr="00D12A9A" w:rsidRDefault="00D12A9A" w:rsidP="00D12A9A">
            <w:pPr>
              <w:rPr>
                <w:b/>
                <w:bCs/>
              </w:rPr>
            </w:pPr>
            <w:r w:rsidRPr="00D12A9A">
              <w:rPr>
                <w:b/>
                <w:bCs/>
              </w:rPr>
              <w:t>Characteristic</w:t>
            </w:r>
          </w:p>
        </w:tc>
        <w:tc>
          <w:tcPr>
            <w:tcW w:w="0" w:type="auto"/>
            <w:vAlign w:val="center"/>
            <w:hideMark/>
          </w:tcPr>
          <w:p w14:paraId="78559993" w14:textId="77777777" w:rsidR="00D12A9A" w:rsidRPr="00D12A9A" w:rsidRDefault="00D12A9A" w:rsidP="00D12A9A">
            <w:pPr>
              <w:rPr>
                <w:b/>
                <w:bCs/>
              </w:rPr>
            </w:pPr>
            <w:r w:rsidRPr="00D12A9A">
              <w:rPr>
                <w:b/>
                <w:bCs/>
              </w:rPr>
              <w:t>Publicly reported information</w:t>
            </w:r>
          </w:p>
        </w:tc>
      </w:tr>
      <w:tr w:rsidR="00D12A9A" w:rsidRPr="00D12A9A" w14:paraId="76EBDCD0" w14:textId="77777777">
        <w:trPr>
          <w:tblCellSpacing w:w="15" w:type="dxa"/>
        </w:trPr>
        <w:tc>
          <w:tcPr>
            <w:tcW w:w="0" w:type="auto"/>
            <w:vAlign w:val="center"/>
            <w:hideMark/>
          </w:tcPr>
          <w:p w14:paraId="7B6B5693" w14:textId="77777777" w:rsidR="00D12A9A" w:rsidRPr="00D12A9A" w:rsidRDefault="00D12A9A" w:rsidP="00D12A9A">
            <w:r w:rsidRPr="00D12A9A">
              <w:t>Property type</w:t>
            </w:r>
          </w:p>
        </w:tc>
        <w:tc>
          <w:tcPr>
            <w:tcW w:w="0" w:type="auto"/>
            <w:vAlign w:val="center"/>
            <w:hideMark/>
          </w:tcPr>
          <w:p w14:paraId="5FE5333F" w14:textId="77777777" w:rsidR="00D12A9A" w:rsidRPr="00D12A9A" w:rsidRDefault="00D12A9A" w:rsidP="00D12A9A">
            <w:r w:rsidRPr="00D12A9A">
              <w:t>Single-family residence</w:t>
            </w:r>
          </w:p>
        </w:tc>
      </w:tr>
      <w:tr w:rsidR="00D12A9A" w:rsidRPr="00D12A9A" w14:paraId="6113C1FB" w14:textId="77777777">
        <w:trPr>
          <w:tblCellSpacing w:w="15" w:type="dxa"/>
        </w:trPr>
        <w:tc>
          <w:tcPr>
            <w:tcW w:w="0" w:type="auto"/>
            <w:vAlign w:val="center"/>
            <w:hideMark/>
          </w:tcPr>
          <w:p w14:paraId="51830B1A" w14:textId="77777777" w:rsidR="00D12A9A" w:rsidRPr="00D12A9A" w:rsidRDefault="00D12A9A" w:rsidP="00D12A9A">
            <w:r w:rsidRPr="00D12A9A">
              <w:t>Neighborhood</w:t>
            </w:r>
          </w:p>
        </w:tc>
        <w:tc>
          <w:tcPr>
            <w:tcW w:w="0" w:type="auto"/>
            <w:vAlign w:val="center"/>
            <w:hideMark/>
          </w:tcPr>
          <w:p w14:paraId="2B4DC1E2" w14:textId="5C0F9491" w:rsidR="00D12A9A" w:rsidRPr="00D12A9A" w:rsidRDefault="00D12A9A" w:rsidP="00D12A9A">
            <w:r>
              <w:t>Barnyard Village</w:t>
            </w:r>
          </w:p>
        </w:tc>
      </w:tr>
      <w:tr w:rsidR="00D12A9A" w:rsidRPr="00D12A9A" w14:paraId="46246902" w14:textId="77777777">
        <w:trPr>
          <w:tblCellSpacing w:w="15" w:type="dxa"/>
        </w:trPr>
        <w:tc>
          <w:tcPr>
            <w:tcW w:w="0" w:type="auto"/>
            <w:vAlign w:val="center"/>
            <w:hideMark/>
          </w:tcPr>
          <w:p w14:paraId="4E05B3F1" w14:textId="77777777" w:rsidR="00D12A9A" w:rsidRPr="00D12A9A" w:rsidRDefault="00D12A9A" w:rsidP="00D12A9A">
            <w:r w:rsidRPr="00D12A9A">
              <w:t>Year built</w:t>
            </w:r>
          </w:p>
        </w:tc>
        <w:tc>
          <w:tcPr>
            <w:tcW w:w="0" w:type="auto"/>
            <w:vAlign w:val="center"/>
            <w:hideMark/>
          </w:tcPr>
          <w:p w14:paraId="4BD504C2" w14:textId="77777777" w:rsidR="00D12A9A" w:rsidRPr="00D12A9A" w:rsidRDefault="00D12A9A" w:rsidP="00D12A9A">
            <w:r w:rsidRPr="00D12A9A">
              <w:t>1995</w:t>
            </w:r>
          </w:p>
        </w:tc>
      </w:tr>
      <w:tr w:rsidR="00D12A9A" w:rsidRPr="00D12A9A" w14:paraId="4D79BCC7" w14:textId="77777777">
        <w:trPr>
          <w:tblCellSpacing w:w="15" w:type="dxa"/>
        </w:trPr>
        <w:tc>
          <w:tcPr>
            <w:tcW w:w="0" w:type="auto"/>
            <w:vAlign w:val="center"/>
            <w:hideMark/>
          </w:tcPr>
          <w:p w14:paraId="7DDD4618" w14:textId="77777777" w:rsidR="00D12A9A" w:rsidRPr="00D12A9A" w:rsidRDefault="00D12A9A" w:rsidP="00D12A9A">
            <w:r w:rsidRPr="00D12A9A">
              <w:t>Heated living area</w:t>
            </w:r>
          </w:p>
        </w:tc>
        <w:tc>
          <w:tcPr>
            <w:tcW w:w="0" w:type="auto"/>
            <w:vAlign w:val="center"/>
            <w:hideMark/>
          </w:tcPr>
          <w:p w14:paraId="2CD6F4CA" w14:textId="77777777" w:rsidR="00D12A9A" w:rsidRPr="00D12A9A" w:rsidRDefault="00D12A9A" w:rsidP="00D12A9A">
            <w:r w:rsidRPr="00D12A9A">
              <w:t>Approximately 3,084 sq. ft.</w:t>
            </w:r>
          </w:p>
        </w:tc>
      </w:tr>
      <w:tr w:rsidR="00D12A9A" w:rsidRPr="00D12A9A" w14:paraId="726AA246" w14:textId="77777777">
        <w:trPr>
          <w:tblCellSpacing w:w="15" w:type="dxa"/>
        </w:trPr>
        <w:tc>
          <w:tcPr>
            <w:tcW w:w="0" w:type="auto"/>
            <w:vAlign w:val="center"/>
            <w:hideMark/>
          </w:tcPr>
          <w:p w14:paraId="524BFE80" w14:textId="77777777" w:rsidR="00D12A9A" w:rsidRPr="00D12A9A" w:rsidRDefault="00D12A9A" w:rsidP="00D12A9A">
            <w:r w:rsidRPr="00D12A9A">
              <w:t>Bedrooms</w:t>
            </w:r>
          </w:p>
        </w:tc>
        <w:tc>
          <w:tcPr>
            <w:tcW w:w="0" w:type="auto"/>
            <w:vAlign w:val="center"/>
            <w:hideMark/>
          </w:tcPr>
          <w:p w14:paraId="486F5708" w14:textId="77777777" w:rsidR="00D12A9A" w:rsidRPr="00D12A9A" w:rsidRDefault="00D12A9A" w:rsidP="00D12A9A">
            <w:r w:rsidRPr="00D12A9A">
              <w:t>4</w:t>
            </w:r>
          </w:p>
        </w:tc>
      </w:tr>
      <w:tr w:rsidR="00D12A9A" w:rsidRPr="00D12A9A" w14:paraId="2AFCBB7A" w14:textId="77777777">
        <w:trPr>
          <w:tblCellSpacing w:w="15" w:type="dxa"/>
        </w:trPr>
        <w:tc>
          <w:tcPr>
            <w:tcW w:w="0" w:type="auto"/>
            <w:vAlign w:val="center"/>
            <w:hideMark/>
          </w:tcPr>
          <w:p w14:paraId="7FE0457F" w14:textId="77777777" w:rsidR="00D12A9A" w:rsidRPr="00D12A9A" w:rsidRDefault="00D12A9A" w:rsidP="00D12A9A">
            <w:r w:rsidRPr="00D12A9A">
              <w:t>Bathrooms</w:t>
            </w:r>
          </w:p>
        </w:tc>
        <w:tc>
          <w:tcPr>
            <w:tcW w:w="0" w:type="auto"/>
            <w:vAlign w:val="center"/>
            <w:hideMark/>
          </w:tcPr>
          <w:p w14:paraId="59D712E5" w14:textId="77777777" w:rsidR="00D12A9A" w:rsidRPr="00D12A9A" w:rsidRDefault="00D12A9A" w:rsidP="00D12A9A">
            <w:r w:rsidRPr="00D12A9A">
              <w:t>2.5</w:t>
            </w:r>
          </w:p>
        </w:tc>
      </w:tr>
      <w:tr w:rsidR="00D12A9A" w:rsidRPr="00D12A9A" w14:paraId="4BC5F632" w14:textId="77777777">
        <w:trPr>
          <w:tblCellSpacing w:w="15" w:type="dxa"/>
        </w:trPr>
        <w:tc>
          <w:tcPr>
            <w:tcW w:w="0" w:type="auto"/>
            <w:vAlign w:val="center"/>
            <w:hideMark/>
          </w:tcPr>
          <w:p w14:paraId="3CB0FA75" w14:textId="77777777" w:rsidR="00D12A9A" w:rsidRPr="00D12A9A" w:rsidRDefault="00D12A9A" w:rsidP="00D12A9A">
            <w:r w:rsidRPr="00D12A9A">
              <w:t>Lot</w:t>
            </w:r>
          </w:p>
        </w:tc>
        <w:tc>
          <w:tcPr>
            <w:tcW w:w="0" w:type="auto"/>
            <w:vAlign w:val="center"/>
            <w:hideMark/>
          </w:tcPr>
          <w:p w14:paraId="6C852AC0" w14:textId="77777777" w:rsidR="00D12A9A" w:rsidRPr="00D12A9A" w:rsidRDefault="00D12A9A" w:rsidP="00D12A9A">
            <w:r w:rsidRPr="00D12A9A">
              <w:t>Approximately 0.30 acre</w:t>
            </w:r>
          </w:p>
        </w:tc>
      </w:tr>
      <w:tr w:rsidR="00D12A9A" w:rsidRPr="00D12A9A" w14:paraId="54449717" w14:textId="77777777">
        <w:trPr>
          <w:tblCellSpacing w:w="15" w:type="dxa"/>
        </w:trPr>
        <w:tc>
          <w:tcPr>
            <w:tcW w:w="0" w:type="auto"/>
            <w:vAlign w:val="center"/>
            <w:hideMark/>
          </w:tcPr>
          <w:p w14:paraId="0482AC1E" w14:textId="77777777" w:rsidR="00D12A9A" w:rsidRPr="00D12A9A" w:rsidRDefault="00D12A9A" w:rsidP="00D12A9A">
            <w:r w:rsidRPr="00D12A9A">
              <w:t>Current status</w:t>
            </w:r>
          </w:p>
        </w:tc>
        <w:tc>
          <w:tcPr>
            <w:tcW w:w="0" w:type="auto"/>
            <w:vAlign w:val="center"/>
            <w:hideMark/>
          </w:tcPr>
          <w:p w14:paraId="2411A71C" w14:textId="77777777" w:rsidR="00D12A9A" w:rsidRPr="00D12A9A" w:rsidRDefault="00D12A9A" w:rsidP="00D12A9A">
            <w:r w:rsidRPr="00D12A9A">
              <w:t>Off market</w:t>
            </w:r>
          </w:p>
        </w:tc>
      </w:tr>
    </w:tbl>
    <w:p w14:paraId="666536DA" w14:textId="77777777" w:rsidR="00D12A9A" w:rsidRPr="00D12A9A" w:rsidRDefault="00D12A9A" w:rsidP="00D12A9A">
      <w:r w:rsidRPr="00D12A9A">
        <w:t xml:space="preserve">Sources: </w:t>
      </w:r>
      <w:hyperlink r:id="rId5" w:tgtFrame="_new" w:history="1">
        <w:r w:rsidRPr="00D12A9A">
          <w:rPr>
            <w:rStyle w:val="Hyperlink"/>
          </w:rPr>
          <w:t>Zillow property record</w:t>
        </w:r>
      </w:hyperlink>
      <w:r w:rsidRPr="00D12A9A">
        <w:t xml:space="preserve"> and Realtor.com property record.</w:t>
      </w:r>
    </w:p>
    <w:p w14:paraId="53F63FCE" w14:textId="77777777" w:rsidR="00D12A9A" w:rsidRPr="00D12A9A" w:rsidRDefault="00D12A9A" w:rsidP="00D12A9A">
      <w:r w:rsidRPr="00D12A9A">
        <w:t xml:space="preserve">The heated area, bathroom count, lot size, garage, permitted improvements, and other characteristics should be verified against Orange County records and </w:t>
      </w:r>
      <w:proofErr w:type="spellStart"/>
      <w:r w:rsidRPr="00D12A9A">
        <w:t>Doorify</w:t>
      </w:r>
      <w:proofErr w:type="spellEnd"/>
      <w:r w:rsidRPr="00D12A9A">
        <w:t xml:space="preserve"> MLS before producing a broker’s final opinion.</w:t>
      </w:r>
    </w:p>
    <w:p w14:paraId="28FAB048" w14:textId="77777777" w:rsidR="00D12A9A" w:rsidRPr="00D12A9A" w:rsidRDefault="00D12A9A" w:rsidP="00D12A9A">
      <w:pPr>
        <w:rPr>
          <w:b/>
          <w:bCs/>
        </w:rPr>
      </w:pPr>
      <w:r w:rsidRPr="00D12A9A">
        <w:rPr>
          <w:b/>
          <w:bCs/>
        </w:rPr>
        <w:t>Comparable sales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4"/>
        <w:gridCol w:w="1121"/>
        <w:gridCol w:w="1039"/>
        <w:gridCol w:w="642"/>
        <w:gridCol w:w="1317"/>
        <w:gridCol w:w="1066"/>
        <w:gridCol w:w="2721"/>
      </w:tblGrid>
      <w:tr w:rsidR="00D12A9A" w:rsidRPr="00D12A9A" w14:paraId="64F07EA0" w14:textId="77777777">
        <w:trPr>
          <w:tblHeader/>
          <w:tblCellSpacing w:w="15" w:type="dxa"/>
        </w:trPr>
        <w:tc>
          <w:tcPr>
            <w:tcW w:w="0" w:type="auto"/>
            <w:vAlign w:val="center"/>
            <w:hideMark/>
          </w:tcPr>
          <w:p w14:paraId="344989F5" w14:textId="77777777" w:rsidR="00D12A9A" w:rsidRPr="00D12A9A" w:rsidRDefault="00D12A9A" w:rsidP="00D12A9A">
            <w:pPr>
              <w:rPr>
                <w:b/>
                <w:bCs/>
              </w:rPr>
            </w:pPr>
            <w:r w:rsidRPr="00D12A9A">
              <w:rPr>
                <w:b/>
                <w:bCs/>
              </w:rPr>
              <w:lastRenderedPageBreak/>
              <w:t>Comparable</w:t>
            </w:r>
          </w:p>
        </w:tc>
        <w:tc>
          <w:tcPr>
            <w:tcW w:w="0" w:type="auto"/>
            <w:vAlign w:val="center"/>
            <w:hideMark/>
          </w:tcPr>
          <w:p w14:paraId="043E40A4" w14:textId="77777777" w:rsidR="00D12A9A" w:rsidRPr="00D12A9A" w:rsidRDefault="00D12A9A" w:rsidP="00D12A9A">
            <w:pPr>
              <w:rPr>
                <w:b/>
                <w:bCs/>
              </w:rPr>
            </w:pPr>
            <w:r w:rsidRPr="00D12A9A">
              <w:rPr>
                <w:b/>
                <w:bCs/>
              </w:rPr>
              <w:t>Sale date</w:t>
            </w:r>
          </w:p>
        </w:tc>
        <w:tc>
          <w:tcPr>
            <w:tcW w:w="0" w:type="auto"/>
            <w:vAlign w:val="center"/>
            <w:hideMark/>
          </w:tcPr>
          <w:p w14:paraId="634295BD" w14:textId="77777777" w:rsidR="00D12A9A" w:rsidRPr="00D12A9A" w:rsidRDefault="00D12A9A" w:rsidP="00D12A9A">
            <w:pPr>
              <w:rPr>
                <w:b/>
                <w:bCs/>
              </w:rPr>
            </w:pPr>
            <w:r w:rsidRPr="00D12A9A">
              <w:rPr>
                <w:b/>
                <w:bCs/>
              </w:rPr>
              <w:t>Sale price</w:t>
            </w:r>
          </w:p>
        </w:tc>
        <w:tc>
          <w:tcPr>
            <w:tcW w:w="0" w:type="auto"/>
            <w:vAlign w:val="center"/>
            <w:hideMark/>
          </w:tcPr>
          <w:p w14:paraId="0C775C6A" w14:textId="77777777" w:rsidR="00D12A9A" w:rsidRPr="00D12A9A" w:rsidRDefault="00D12A9A" w:rsidP="00D12A9A">
            <w:pPr>
              <w:rPr>
                <w:b/>
                <w:bCs/>
              </w:rPr>
            </w:pPr>
            <w:r w:rsidRPr="00D12A9A">
              <w:rPr>
                <w:b/>
                <w:bCs/>
              </w:rPr>
              <w:t>Size</w:t>
            </w:r>
          </w:p>
        </w:tc>
        <w:tc>
          <w:tcPr>
            <w:tcW w:w="0" w:type="auto"/>
            <w:vAlign w:val="center"/>
            <w:hideMark/>
          </w:tcPr>
          <w:p w14:paraId="5A20FF6F" w14:textId="77777777" w:rsidR="00D12A9A" w:rsidRPr="00D12A9A" w:rsidRDefault="00D12A9A" w:rsidP="00D12A9A">
            <w:pPr>
              <w:rPr>
                <w:b/>
                <w:bCs/>
              </w:rPr>
            </w:pPr>
            <w:r w:rsidRPr="00D12A9A">
              <w:rPr>
                <w:b/>
                <w:bCs/>
              </w:rPr>
              <w:t>Beds/baths</w:t>
            </w:r>
          </w:p>
        </w:tc>
        <w:tc>
          <w:tcPr>
            <w:tcW w:w="0" w:type="auto"/>
            <w:vAlign w:val="center"/>
            <w:hideMark/>
          </w:tcPr>
          <w:p w14:paraId="3EF4369E" w14:textId="77777777" w:rsidR="00D12A9A" w:rsidRPr="00D12A9A" w:rsidRDefault="00D12A9A" w:rsidP="00D12A9A">
            <w:pPr>
              <w:rPr>
                <w:b/>
                <w:bCs/>
              </w:rPr>
            </w:pPr>
            <w:r w:rsidRPr="00D12A9A">
              <w:rPr>
                <w:b/>
                <w:bCs/>
              </w:rPr>
              <w:t>Price/sq. ft.</w:t>
            </w:r>
          </w:p>
        </w:tc>
        <w:tc>
          <w:tcPr>
            <w:tcW w:w="0" w:type="auto"/>
            <w:vAlign w:val="center"/>
            <w:hideMark/>
          </w:tcPr>
          <w:p w14:paraId="39E01774" w14:textId="77777777" w:rsidR="00D12A9A" w:rsidRPr="00D12A9A" w:rsidRDefault="00D12A9A" w:rsidP="00D12A9A">
            <w:pPr>
              <w:rPr>
                <w:b/>
                <w:bCs/>
              </w:rPr>
            </w:pPr>
            <w:r w:rsidRPr="00D12A9A">
              <w:rPr>
                <w:b/>
                <w:bCs/>
              </w:rPr>
              <w:t>Initial comparison</w:t>
            </w:r>
          </w:p>
        </w:tc>
      </w:tr>
      <w:tr w:rsidR="00D12A9A" w:rsidRPr="00D12A9A" w14:paraId="5D10C3FC" w14:textId="77777777">
        <w:trPr>
          <w:tblCellSpacing w:w="15" w:type="dxa"/>
        </w:trPr>
        <w:tc>
          <w:tcPr>
            <w:tcW w:w="0" w:type="auto"/>
            <w:vAlign w:val="center"/>
            <w:hideMark/>
          </w:tcPr>
          <w:p w14:paraId="7936B6E2" w14:textId="58E58598" w:rsidR="00D12A9A" w:rsidRPr="00D12A9A" w:rsidRDefault="00D12A9A" w:rsidP="00D12A9A">
            <w:r w:rsidRPr="00D12A9A">
              <w:rPr>
                <w:b/>
                <w:bCs/>
              </w:rPr>
              <w:t xml:space="preserve">407 </w:t>
            </w:r>
            <w:r>
              <w:rPr>
                <w:b/>
                <w:bCs/>
              </w:rPr>
              <w:t>W</w:t>
            </w:r>
            <w:r w:rsidRPr="00D12A9A">
              <w:rPr>
                <w:b/>
                <w:bCs/>
              </w:rPr>
              <w:t>oods Dr.</w:t>
            </w:r>
          </w:p>
        </w:tc>
        <w:tc>
          <w:tcPr>
            <w:tcW w:w="0" w:type="auto"/>
            <w:vAlign w:val="center"/>
            <w:hideMark/>
          </w:tcPr>
          <w:p w14:paraId="4312F87C" w14:textId="77777777" w:rsidR="00D12A9A" w:rsidRPr="00D12A9A" w:rsidRDefault="00D12A9A" w:rsidP="00D12A9A">
            <w:r w:rsidRPr="00D12A9A">
              <w:t>7/7/2026</w:t>
            </w:r>
          </w:p>
        </w:tc>
        <w:tc>
          <w:tcPr>
            <w:tcW w:w="0" w:type="auto"/>
            <w:vAlign w:val="center"/>
            <w:hideMark/>
          </w:tcPr>
          <w:p w14:paraId="49D3749A" w14:textId="77777777" w:rsidR="00D12A9A" w:rsidRPr="00D12A9A" w:rsidRDefault="00D12A9A" w:rsidP="00D12A9A">
            <w:r w:rsidRPr="00D12A9A">
              <w:t>$950,000</w:t>
            </w:r>
          </w:p>
        </w:tc>
        <w:tc>
          <w:tcPr>
            <w:tcW w:w="0" w:type="auto"/>
            <w:vAlign w:val="center"/>
            <w:hideMark/>
          </w:tcPr>
          <w:p w14:paraId="502D23B1" w14:textId="77777777" w:rsidR="00D12A9A" w:rsidRPr="00D12A9A" w:rsidRDefault="00D12A9A" w:rsidP="00D12A9A">
            <w:r w:rsidRPr="00D12A9A">
              <w:t>3,163</w:t>
            </w:r>
          </w:p>
        </w:tc>
        <w:tc>
          <w:tcPr>
            <w:tcW w:w="0" w:type="auto"/>
            <w:vAlign w:val="center"/>
            <w:hideMark/>
          </w:tcPr>
          <w:p w14:paraId="6EBF1EC8" w14:textId="77777777" w:rsidR="00D12A9A" w:rsidRPr="00D12A9A" w:rsidRDefault="00D12A9A" w:rsidP="00D12A9A">
            <w:r w:rsidRPr="00D12A9A">
              <w:t>4 / 3.5</w:t>
            </w:r>
          </w:p>
        </w:tc>
        <w:tc>
          <w:tcPr>
            <w:tcW w:w="0" w:type="auto"/>
            <w:vAlign w:val="center"/>
            <w:hideMark/>
          </w:tcPr>
          <w:p w14:paraId="350CC48F" w14:textId="77777777" w:rsidR="00D12A9A" w:rsidRPr="00D12A9A" w:rsidRDefault="00D12A9A" w:rsidP="00D12A9A">
            <w:r w:rsidRPr="00D12A9A">
              <w:t>$300</w:t>
            </w:r>
          </w:p>
        </w:tc>
        <w:tc>
          <w:tcPr>
            <w:tcW w:w="0" w:type="auto"/>
            <w:vAlign w:val="center"/>
            <w:hideMark/>
          </w:tcPr>
          <w:p w14:paraId="45DD7CFD" w14:textId="77777777" w:rsidR="00D12A9A" w:rsidRPr="00D12A9A" w:rsidRDefault="00D12A9A" w:rsidP="00D12A9A">
            <w:r w:rsidRPr="00D12A9A">
              <w:t>Highly relevant recent neighborhood sale; reportedly substantially updated and has an additional full bath</w:t>
            </w:r>
          </w:p>
        </w:tc>
      </w:tr>
      <w:tr w:rsidR="00D12A9A" w:rsidRPr="00D12A9A" w14:paraId="37A1653B" w14:textId="77777777">
        <w:trPr>
          <w:tblCellSpacing w:w="15" w:type="dxa"/>
        </w:trPr>
        <w:tc>
          <w:tcPr>
            <w:tcW w:w="0" w:type="auto"/>
            <w:vAlign w:val="center"/>
            <w:hideMark/>
          </w:tcPr>
          <w:p w14:paraId="673B7EB9" w14:textId="678A449D" w:rsidR="00D12A9A" w:rsidRPr="00D12A9A" w:rsidRDefault="00D12A9A" w:rsidP="00D12A9A">
            <w:r w:rsidRPr="00D12A9A">
              <w:rPr>
                <w:b/>
                <w:bCs/>
              </w:rPr>
              <w:t xml:space="preserve">105 </w:t>
            </w:r>
            <w:proofErr w:type="spellStart"/>
            <w:r w:rsidRPr="00D12A9A">
              <w:rPr>
                <w:b/>
                <w:bCs/>
              </w:rPr>
              <w:t>Car</w:t>
            </w:r>
            <w:r>
              <w:rPr>
                <w:b/>
                <w:bCs/>
              </w:rPr>
              <w:t>lot</w:t>
            </w:r>
            <w:proofErr w:type="spellEnd"/>
            <w:r w:rsidRPr="00D12A9A">
              <w:rPr>
                <w:b/>
                <w:bCs/>
              </w:rPr>
              <w:t xml:space="preserve"> Pl.</w:t>
            </w:r>
          </w:p>
        </w:tc>
        <w:tc>
          <w:tcPr>
            <w:tcW w:w="0" w:type="auto"/>
            <w:vAlign w:val="center"/>
            <w:hideMark/>
          </w:tcPr>
          <w:p w14:paraId="707979C9" w14:textId="77777777" w:rsidR="00D12A9A" w:rsidRPr="00D12A9A" w:rsidRDefault="00D12A9A" w:rsidP="00D12A9A">
            <w:r w:rsidRPr="00D12A9A">
              <w:t>2026</w:t>
            </w:r>
          </w:p>
        </w:tc>
        <w:tc>
          <w:tcPr>
            <w:tcW w:w="0" w:type="auto"/>
            <w:vAlign w:val="center"/>
            <w:hideMark/>
          </w:tcPr>
          <w:p w14:paraId="7F421A83" w14:textId="77777777" w:rsidR="00D12A9A" w:rsidRPr="00D12A9A" w:rsidRDefault="00D12A9A" w:rsidP="00D12A9A">
            <w:r w:rsidRPr="00D12A9A">
              <w:t>$820,000</w:t>
            </w:r>
          </w:p>
        </w:tc>
        <w:tc>
          <w:tcPr>
            <w:tcW w:w="0" w:type="auto"/>
            <w:vAlign w:val="center"/>
            <w:hideMark/>
          </w:tcPr>
          <w:p w14:paraId="26001598" w14:textId="77777777" w:rsidR="00D12A9A" w:rsidRPr="00D12A9A" w:rsidRDefault="00D12A9A" w:rsidP="00D12A9A">
            <w:r w:rsidRPr="00D12A9A">
              <w:t>3,182</w:t>
            </w:r>
          </w:p>
        </w:tc>
        <w:tc>
          <w:tcPr>
            <w:tcW w:w="0" w:type="auto"/>
            <w:vAlign w:val="center"/>
            <w:hideMark/>
          </w:tcPr>
          <w:p w14:paraId="6C492163" w14:textId="77777777" w:rsidR="00D12A9A" w:rsidRPr="00D12A9A" w:rsidRDefault="00D12A9A" w:rsidP="00D12A9A">
            <w:r w:rsidRPr="00D12A9A">
              <w:t>5 / 3.5</w:t>
            </w:r>
          </w:p>
        </w:tc>
        <w:tc>
          <w:tcPr>
            <w:tcW w:w="0" w:type="auto"/>
            <w:vAlign w:val="center"/>
            <w:hideMark/>
          </w:tcPr>
          <w:p w14:paraId="4C92C382" w14:textId="77777777" w:rsidR="00D12A9A" w:rsidRPr="00D12A9A" w:rsidRDefault="00D12A9A" w:rsidP="00D12A9A">
            <w:r w:rsidRPr="00D12A9A">
              <w:t>$258</w:t>
            </w:r>
          </w:p>
        </w:tc>
        <w:tc>
          <w:tcPr>
            <w:tcW w:w="0" w:type="auto"/>
            <w:vAlign w:val="center"/>
            <w:hideMark/>
          </w:tcPr>
          <w:p w14:paraId="35632579" w14:textId="77777777" w:rsidR="00D12A9A" w:rsidRPr="00D12A9A" w:rsidRDefault="00D12A9A" w:rsidP="00D12A9A">
            <w:r w:rsidRPr="00D12A9A">
              <w:t>Similar size and neighborhood; newer and has more bedrooms/baths</w:t>
            </w:r>
          </w:p>
        </w:tc>
      </w:tr>
      <w:tr w:rsidR="00D12A9A" w:rsidRPr="00D12A9A" w14:paraId="7D80B16F" w14:textId="77777777">
        <w:trPr>
          <w:tblCellSpacing w:w="15" w:type="dxa"/>
        </w:trPr>
        <w:tc>
          <w:tcPr>
            <w:tcW w:w="0" w:type="auto"/>
            <w:vAlign w:val="center"/>
            <w:hideMark/>
          </w:tcPr>
          <w:p w14:paraId="45B54CD8" w14:textId="4B437323" w:rsidR="00D12A9A" w:rsidRPr="00D12A9A" w:rsidRDefault="00D12A9A" w:rsidP="00D12A9A">
            <w:r w:rsidRPr="00D12A9A">
              <w:rPr>
                <w:b/>
                <w:bCs/>
              </w:rPr>
              <w:t>108 woods Dr.</w:t>
            </w:r>
          </w:p>
        </w:tc>
        <w:tc>
          <w:tcPr>
            <w:tcW w:w="0" w:type="auto"/>
            <w:vAlign w:val="center"/>
            <w:hideMark/>
          </w:tcPr>
          <w:p w14:paraId="5751CE16" w14:textId="77777777" w:rsidR="00D12A9A" w:rsidRPr="00D12A9A" w:rsidRDefault="00D12A9A" w:rsidP="00D12A9A">
            <w:r w:rsidRPr="00D12A9A">
              <w:t>5/12/2025</w:t>
            </w:r>
          </w:p>
        </w:tc>
        <w:tc>
          <w:tcPr>
            <w:tcW w:w="0" w:type="auto"/>
            <w:vAlign w:val="center"/>
            <w:hideMark/>
          </w:tcPr>
          <w:p w14:paraId="785C171A" w14:textId="77777777" w:rsidR="00D12A9A" w:rsidRPr="00D12A9A" w:rsidRDefault="00D12A9A" w:rsidP="00D12A9A">
            <w:r w:rsidRPr="00D12A9A">
              <w:t>$900,000</w:t>
            </w:r>
          </w:p>
        </w:tc>
        <w:tc>
          <w:tcPr>
            <w:tcW w:w="0" w:type="auto"/>
            <w:vAlign w:val="center"/>
            <w:hideMark/>
          </w:tcPr>
          <w:p w14:paraId="7FEF3CF9" w14:textId="77777777" w:rsidR="00D12A9A" w:rsidRPr="00D12A9A" w:rsidRDefault="00D12A9A" w:rsidP="00D12A9A">
            <w:r w:rsidRPr="00D12A9A">
              <w:t>3,295</w:t>
            </w:r>
          </w:p>
        </w:tc>
        <w:tc>
          <w:tcPr>
            <w:tcW w:w="0" w:type="auto"/>
            <w:vAlign w:val="center"/>
            <w:hideMark/>
          </w:tcPr>
          <w:p w14:paraId="18031877" w14:textId="77777777" w:rsidR="00D12A9A" w:rsidRPr="00D12A9A" w:rsidRDefault="00D12A9A" w:rsidP="00D12A9A">
            <w:r w:rsidRPr="00D12A9A">
              <w:t>4 / 3.5</w:t>
            </w:r>
          </w:p>
        </w:tc>
        <w:tc>
          <w:tcPr>
            <w:tcW w:w="0" w:type="auto"/>
            <w:vAlign w:val="center"/>
            <w:hideMark/>
          </w:tcPr>
          <w:p w14:paraId="49CE5862" w14:textId="77777777" w:rsidR="00D12A9A" w:rsidRPr="00D12A9A" w:rsidRDefault="00D12A9A" w:rsidP="00D12A9A">
            <w:r w:rsidRPr="00D12A9A">
              <w:t>$273</w:t>
            </w:r>
          </w:p>
        </w:tc>
        <w:tc>
          <w:tcPr>
            <w:tcW w:w="0" w:type="auto"/>
            <w:vAlign w:val="center"/>
            <w:hideMark/>
          </w:tcPr>
          <w:p w14:paraId="0C218890" w14:textId="77777777" w:rsidR="00D12A9A" w:rsidRPr="00D12A9A" w:rsidRDefault="00D12A9A" w:rsidP="00D12A9A">
            <w:r w:rsidRPr="00D12A9A">
              <w:t>Similar size and bedroom count; one additional full bath</w:t>
            </w:r>
          </w:p>
        </w:tc>
      </w:tr>
      <w:tr w:rsidR="00D12A9A" w:rsidRPr="00D12A9A" w14:paraId="2C0F80F5" w14:textId="77777777">
        <w:trPr>
          <w:tblCellSpacing w:w="15" w:type="dxa"/>
        </w:trPr>
        <w:tc>
          <w:tcPr>
            <w:tcW w:w="0" w:type="auto"/>
            <w:vAlign w:val="center"/>
            <w:hideMark/>
          </w:tcPr>
          <w:p w14:paraId="6FFD7471" w14:textId="77777777" w:rsidR="00D12A9A" w:rsidRDefault="00D12A9A" w:rsidP="00D12A9A">
            <w:pPr>
              <w:rPr>
                <w:b/>
                <w:bCs/>
              </w:rPr>
            </w:pPr>
            <w:r w:rsidRPr="00D12A9A">
              <w:rPr>
                <w:b/>
                <w:bCs/>
              </w:rPr>
              <w:t xml:space="preserve">203 </w:t>
            </w:r>
            <w:r>
              <w:rPr>
                <w:b/>
                <w:bCs/>
              </w:rPr>
              <w:t>l</w:t>
            </w:r>
          </w:p>
          <w:p w14:paraId="4D23E736" w14:textId="69690A09" w:rsidR="00D12A9A" w:rsidRPr="00D12A9A" w:rsidRDefault="00D12A9A" w:rsidP="00D12A9A">
            <w:r>
              <w:rPr>
                <w:b/>
                <w:bCs/>
              </w:rPr>
              <w:t xml:space="preserve">Leafy </w:t>
            </w:r>
            <w:r w:rsidRPr="00D12A9A">
              <w:rPr>
                <w:b/>
                <w:bCs/>
              </w:rPr>
              <w:t xml:space="preserve"> Dr.</w:t>
            </w:r>
          </w:p>
        </w:tc>
        <w:tc>
          <w:tcPr>
            <w:tcW w:w="0" w:type="auto"/>
            <w:vAlign w:val="center"/>
            <w:hideMark/>
          </w:tcPr>
          <w:p w14:paraId="7569CE11" w14:textId="77777777" w:rsidR="00D12A9A" w:rsidRPr="00D12A9A" w:rsidRDefault="00D12A9A" w:rsidP="00D12A9A">
            <w:r w:rsidRPr="00D12A9A">
              <w:t>3/14/2024</w:t>
            </w:r>
          </w:p>
        </w:tc>
        <w:tc>
          <w:tcPr>
            <w:tcW w:w="0" w:type="auto"/>
            <w:vAlign w:val="center"/>
            <w:hideMark/>
          </w:tcPr>
          <w:p w14:paraId="77135F01" w14:textId="77777777" w:rsidR="00D12A9A" w:rsidRPr="00D12A9A" w:rsidRDefault="00D12A9A" w:rsidP="00D12A9A">
            <w:r w:rsidRPr="00D12A9A">
              <w:t>$885,000</w:t>
            </w:r>
          </w:p>
        </w:tc>
        <w:tc>
          <w:tcPr>
            <w:tcW w:w="0" w:type="auto"/>
            <w:vAlign w:val="center"/>
            <w:hideMark/>
          </w:tcPr>
          <w:p w14:paraId="3D309AE1" w14:textId="77777777" w:rsidR="00D12A9A" w:rsidRPr="00D12A9A" w:rsidRDefault="00D12A9A" w:rsidP="00D12A9A">
            <w:r w:rsidRPr="00D12A9A">
              <w:t>3,096</w:t>
            </w:r>
          </w:p>
        </w:tc>
        <w:tc>
          <w:tcPr>
            <w:tcW w:w="0" w:type="auto"/>
            <w:vAlign w:val="center"/>
            <w:hideMark/>
          </w:tcPr>
          <w:p w14:paraId="0CB28AC6" w14:textId="77777777" w:rsidR="00D12A9A" w:rsidRPr="00D12A9A" w:rsidRDefault="00D12A9A" w:rsidP="00D12A9A">
            <w:r w:rsidRPr="00D12A9A">
              <w:t>5 / 4</w:t>
            </w:r>
          </w:p>
        </w:tc>
        <w:tc>
          <w:tcPr>
            <w:tcW w:w="0" w:type="auto"/>
            <w:vAlign w:val="center"/>
            <w:hideMark/>
          </w:tcPr>
          <w:p w14:paraId="38828A06" w14:textId="77777777" w:rsidR="00D12A9A" w:rsidRPr="00D12A9A" w:rsidRDefault="00D12A9A" w:rsidP="00D12A9A">
            <w:r w:rsidRPr="00D12A9A">
              <w:t>$286</w:t>
            </w:r>
          </w:p>
        </w:tc>
        <w:tc>
          <w:tcPr>
            <w:tcW w:w="0" w:type="auto"/>
            <w:vAlign w:val="center"/>
            <w:hideMark/>
          </w:tcPr>
          <w:p w14:paraId="02F5D596" w14:textId="77777777" w:rsidR="00D12A9A" w:rsidRPr="00D12A9A" w:rsidRDefault="00D12A9A" w:rsidP="00D12A9A">
            <w:r w:rsidRPr="00D12A9A">
              <w:t>Excellent location and size match, but materially superior bedroom/bath count</w:t>
            </w:r>
          </w:p>
        </w:tc>
      </w:tr>
      <w:tr w:rsidR="00D12A9A" w:rsidRPr="00D12A9A" w14:paraId="51FFD1D2" w14:textId="77777777">
        <w:trPr>
          <w:tblCellSpacing w:w="15" w:type="dxa"/>
        </w:trPr>
        <w:tc>
          <w:tcPr>
            <w:tcW w:w="0" w:type="auto"/>
            <w:vAlign w:val="center"/>
            <w:hideMark/>
          </w:tcPr>
          <w:p w14:paraId="69D309F3" w14:textId="5335C75B" w:rsidR="00D12A9A" w:rsidRPr="00D12A9A" w:rsidRDefault="00D12A9A" w:rsidP="00D12A9A">
            <w:r w:rsidRPr="00D12A9A">
              <w:rPr>
                <w:b/>
                <w:bCs/>
              </w:rPr>
              <w:t xml:space="preserve">604 </w:t>
            </w:r>
            <w:proofErr w:type="spellStart"/>
            <w:r w:rsidRPr="00D12A9A">
              <w:rPr>
                <w:b/>
                <w:bCs/>
              </w:rPr>
              <w:t>I</w:t>
            </w:r>
            <w:r>
              <w:rPr>
                <w:b/>
                <w:bCs/>
              </w:rPr>
              <w:t>W</w:t>
            </w:r>
            <w:r w:rsidRPr="00D12A9A">
              <w:rPr>
                <w:b/>
                <w:bCs/>
              </w:rPr>
              <w:t>oods</w:t>
            </w:r>
            <w:proofErr w:type="spellEnd"/>
            <w:r w:rsidRPr="00D12A9A">
              <w:rPr>
                <w:b/>
                <w:bCs/>
              </w:rPr>
              <w:t xml:space="preserve"> Dr.</w:t>
            </w:r>
          </w:p>
        </w:tc>
        <w:tc>
          <w:tcPr>
            <w:tcW w:w="0" w:type="auto"/>
            <w:vAlign w:val="center"/>
            <w:hideMark/>
          </w:tcPr>
          <w:p w14:paraId="6031A30A" w14:textId="77777777" w:rsidR="00D12A9A" w:rsidRPr="00D12A9A" w:rsidRDefault="00D12A9A" w:rsidP="00D12A9A">
            <w:r w:rsidRPr="00D12A9A">
              <w:t>6/21/2024</w:t>
            </w:r>
          </w:p>
        </w:tc>
        <w:tc>
          <w:tcPr>
            <w:tcW w:w="0" w:type="auto"/>
            <w:vAlign w:val="center"/>
            <w:hideMark/>
          </w:tcPr>
          <w:p w14:paraId="6B48A8D2" w14:textId="77777777" w:rsidR="00D12A9A" w:rsidRPr="00D12A9A" w:rsidRDefault="00D12A9A" w:rsidP="00D12A9A">
            <w:r w:rsidRPr="00D12A9A">
              <w:t>$750,000</w:t>
            </w:r>
          </w:p>
        </w:tc>
        <w:tc>
          <w:tcPr>
            <w:tcW w:w="0" w:type="auto"/>
            <w:vAlign w:val="center"/>
            <w:hideMark/>
          </w:tcPr>
          <w:p w14:paraId="5D817999" w14:textId="77777777" w:rsidR="00D12A9A" w:rsidRPr="00D12A9A" w:rsidRDefault="00D12A9A" w:rsidP="00D12A9A">
            <w:r w:rsidRPr="00D12A9A">
              <w:t>3,413</w:t>
            </w:r>
          </w:p>
        </w:tc>
        <w:tc>
          <w:tcPr>
            <w:tcW w:w="0" w:type="auto"/>
            <w:vAlign w:val="center"/>
            <w:hideMark/>
          </w:tcPr>
          <w:p w14:paraId="4B22BF6B" w14:textId="77777777" w:rsidR="00D12A9A" w:rsidRPr="00D12A9A" w:rsidRDefault="00D12A9A" w:rsidP="00D12A9A">
            <w:r w:rsidRPr="00D12A9A">
              <w:t>4 / 3</w:t>
            </w:r>
          </w:p>
        </w:tc>
        <w:tc>
          <w:tcPr>
            <w:tcW w:w="0" w:type="auto"/>
            <w:vAlign w:val="center"/>
            <w:hideMark/>
          </w:tcPr>
          <w:p w14:paraId="0F1647BD" w14:textId="77777777" w:rsidR="00D12A9A" w:rsidRPr="00D12A9A" w:rsidRDefault="00D12A9A" w:rsidP="00D12A9A">
            <w:r w:rsidRPr="00D12A9A">
              <w:t>$220</w:t>
            </w:r>
          </w:p>
        </w:tc>
        <w:tc>
          <w:tcPr>
            <w:tcW w:w="0" w:type="auto"/>
            <w:vAlign w:val="center"/>
            <w:hideMark/>
          </w:tcPr>
          <w:p w14:paraId="64CAC54C" w14:textId="77777777" w:rsidR="00D12A9A" w:rsidRPr="00D12A9A" w:rsidRDefault="00D12A9A" w:rsidP="00D12A9A">
            <w:r w:rsidRPr="00D12A9A">
              <w:t>Same neighborhood, but its lower price suggests condition or other differences requiring investigation</w:t>
            </w:r>
          </w:p>
        </w:tc>
      </w:tr>
    </w:tbl>
    <w:p w14:paraId="5E213DA1" w14:textId="282A8613" w:rsidR="00D12A9A" w:rsidRPr="00D12A9A" w:rsidRDefault="00D12A9A" w:rsidP="00D12A9A">
      <w:r w:rsidRPr="00D12A9A">
        <w:t xml:space="preserve">Sources: </w:t>
      </w:r>
      <w:hyperlink r:id="rId6" w:tgtFrame="_new" w:history="1">
        <w:r w:rsidRPr="00D12A9A">
          <w:rPr>
            <w:rStyle w:val="Hyperlink"/>
          </w:rPr>
          <w:t xml:space="preserve">407 </w:t>
        </w:r>
        <w:r>
          <w:rPr>
            <w:rStyle w:val="Hyperlink"/>
          </w:rPr>
          <w:t>Woods</w:t>
        </w:r>
        <w:r w:rsidRPr="00D12A9A">
          <w:rPr>
            <w:rStyle w:val="Hyperlink"/>
          </w:rPr>
          <w:t xml:space="preserve"> Drive</w:t>
        </w:r>
      </w:hyperlink>
      <w:r w:rsidRPr="00D12A9A">
        <w:t xml:space="preserve">, </w:t>
      </w:r>
      <w:hyperlink r:id="rId7" w:tgtFrame="_new" w:history="1">
        <w:r w:rsidRPr="00D12A9A">
          <w:rPr>
            <w:rStyle w:val="Hyperlink"/>
          </w:rPr>
          <w:t xml:space="preserve">105 </w:t>
        </w:r>
        <w:proofErr w:type="spellStart"/>
        <w:r>
          <w:rPr>
            <w:rStyle w:val="Hyperlink"/>
          </w:rPr>
          <w:t>Carlot</w:t>
        </w:r>
        <w:proofErr w:type="spellEnd"/>
        <w:r w:rsidRPr="00D12A9A">
          <w:rPr>
            <w:rStyle w:val="Hyperlink"/>
          </w:rPr>
          <w:t xml:space="preserve"> Place</w:t>
        </w:r>
      </w:hyperlink>
      <w:r w:rsidRPr="00D12A9A">
        <w:t xml:space="preserve">, </w:t>
      </w:r>
      <w:hyperlink r:id="rId8" w:tgtFrame="_new" w:history="1">
        <w:r w:rsidRPr="00D12A9A">
          <w:rPr>
            <w:rStyle w:val="Hyperlink"/>
          </w:rPr>
          <w:t xml:space="preserve">108 </w:t>
        </w:r>
        <w:r>
          <w:rPr>
            <w:rStyle w:val="Hyperlink"/>
          </w:rPr>
          <w:t>Woods</w:t>
        </w:r>
        <w:r w:rsidRPr="00D12A9A">
          <w:rPr>
            <w:rStyle w:val="Hyperlink"/>
          </w:rPr>
          <w:t xml:space="preserve"> Drive</w:t>
        </w:r>
      </w:hyperlink>
      <w:r w:rsidRPr="00D12A9A">
        <w:t xml:space="preserve">, </w:t>
      </w:r>
      <w:hyperlink r:id="rId9" w:tgtFrame="_new" w:history="1">
        <w:r w:rsidRPr="00D12A9A">
          <w:rPr>
            <w:rStyle w:val="Hyperlink"/>
          </w:rPr>
          <w:t xml:space="preserve">203 </w:t>
        </w:r>
        <w:r>
          <w:rPr>
            <w:rStyle w:val="Hyperlink"/>
          </w:rPr>
          <w:t>Leafy</w:t>
        </w:r>
        <w:r w:rsidRPr="00D12A9A">
          <w:rPr>
            <w:rStyle w:val="Hyperlink"/>
          </w:rPr>
          <w:t xml:space="preserve"> Drive</w:t>
        </w:r>
      </w:hyperlink>
      <w:r w:rsidRPr="00D12A9A">
        <w:t xml:space="preserve">, and </w:t>
      </w:r>
      <w:hyperlink r:id="rId10" w:tgtFrame="_new" w:history="1">
        <w:r w:rsidRPr="00D12A9A">
          <w:rPr>
            <w:rStyle w:val="Hyperlink"/>
          </w:rPr>
          <w:t xml:space="preserve">604 </w:t>
        </w:r>
        <w:r>
          <w:rPr>
            <w:rStyle w:val="Hyperlink"/>
          </w:rPr>
          <w:t>Woods</w:t>
        </w:r>
        <w:r w:rsidRPr="00D12A9A">
          <w:rPr>
            <w:rStyle w:val="Hyperlink"/>
          </w:rPr>
          <w:t xml:space="preserve"> Drive</w:t>
        </w:r>
      </w:hyperlink>
      <w:r w:rsidRPr="00D12A9A">
        <w:t>.</w:t>
      </w:r>
    </w:p>
    <w:p w14:paraId="3C46293F" w14:textId="77777777" w:rsidR="00D12A9A" w:rsidRPr="00D12A9A" w:rsidRDefault="00D12A9A" w:rsidP="00D12A9A">
      <w:pPr>
        <w:rPr>
          <w:b/>
          <w:bCs/>
        </w:rPr>
      </w:pPr>
      <w:r w:rsidRPr="00D12A9A">
        <w:rPr>
          <w:b/>
          <w:bCs/>
        </w:rPr>
        <w:t>Analysis</w:t>
      </w:r>
    </w:p>
    <w:p w14:paraId="6AA934F8" w14:textId="3CC61BED" w:rsidR="00D12A9A" w:rsidRPr="00D12A9A" w:rsidRDefault="00D12A9A" w:rsidP="00D12A9A">
      <w:r w:rsidRPr="00D12A9A">
        <w:t xml:space="preserve">The most persuasive sale is </w:t>
      </w:r>
      <w:r w:rsidRPr="00D12A9A">
        <w:rPr>
          <w:b/>
          <w:bCs/>
        </w:rPr>
        <w:t xml:space="preserve">407 </w:t>
      </w:r>
      <w:r>
        <w:rPr>
          <w:b/>
          <w:bCs/>
        </w:rPr>
        <w:t>Woods</w:t>
      </w:r>
      <w:r w:rsidRPr="00D12A9A">
        <w:rPr>
          <w:b/>
          <w:bCs/>
        </w:rPr>
        <w:t xml:space="preserve"> Drive</w:t>
      </w:r>
      <w:r w:rsidRPr="00D12A9A">
        <w:t xml:space="preserve"> because it is recent, within the neighborhood, and almost identical in size. However, its updated kitchen and finishes and its additional full bathroom make it superior to the subject if 123 </w:t>
      </w:r>
      <w:r>
        <w:t>Leafy</w:t>
      </w:r>
      <w:r w:rsidRPr="00D12A9A">
        <w:t xml:space="preserve"> has average or dated finishes. Its $950,000 sale price therefore appears more like an upper indicator than a direct value conclusion.</w:t>
      </w:r>
    </w:p>
    <w:p w14:paraId="7861FB30" w14:textId="4655D884" w:rsidR="00D12A9A" w:rsidRPr="00D12A9A" w:rsidRDefault="00D12A9A" w:rsidP="00D12A9A">
      <w:r w:rsidRPr="00D12A9A">
        <w:lastRenderedPageBreak/>
        <w:t xml:space="preserve">The sale at </w:t>
      </w:r>
      <w:r w:rsidRPr="00D12A9A">
        <w:rPr>
          <w:b/>
          <w:bCs/>
        </w:rPr>
        <w:t xml:space="preserve">203 </w:t>
      </w:r>
      <w:r>
        <w:rPr>
          <w:b/>
          <w:bCs/>
        </w:rPr>
        <w:t>Leafy</w:t>
      </w:r>
      <w:r w:rsidRPr="00D12A9A">
        <w:rPr>
          <w:b/>
          <w:bCs/>
        </w:rPr>
        <w:t xml:space="preserve"> Drive</w:t>
      </w:r>
      <w:r w:rsidRPr="00D12A9A">
        <w:t xml:space="preserve"> is the closest physical match at only 12 square feet larger and is on the same street. Nevertheless, its five bedrooms and four full bathrooms are materially superior to the subject’s four bedrooms and 2.5 baths. It also sold more than two years ago, so both property differences and market conditions must be considered. </w:t>
      </w:r>
      <w:r w:rsidRPr="00D12A9A">
        <w:rPr>
          <w:b/>
          <w:bCs/>
        </w:rPr>
        <w:t xml:space="preserve">105 </w:t>
      </w:r>
      <w:proofErr w:type="spellStart"/>
      <w:r>
        <w:rPr>
          <w:b/>
          <w:bCs/>
        </w:rPr>
        <w:t>Carlot</w:t>
      </w:r>
      <w:proofErr w:type="spellEnd"/>
      <w:r w:rsidRPr="00D12A9A">
        <w:rPr>
          <w:b/>
          <w:bCs/>
        </w:rPr>
        <w:t xml:space="preserve"> Place</w:t>
      </w:r>
      <w:r w:rsidRPr="00D12A9A">
        <w:t>, reportedly sold for $820,000 during 2026, provides a useful lower indicator, although its condition, marketing history, concessions, and final recorded sale terms require MLS confirmation.</w:t>
      </w:r>
    </w:p>
    <w:p w14:paraId="61EE4C42" w14:textId="77777777" w:rsidR="00D12A9A" w:rsidRPr="00D12A9A" w:rsidRDefault="00D12A9A" w:rsidP="00D12A9A">
      <w:pPr>
        <w:rPr>
          <w:b/>
          <w:bCs/>
        </w:rPr>
      </w:pPr>
      <w:r w:rsidRPr="00D12A9A">
        <w:rPr>
          <w:b/>
          <w:bCs/>
        </w:rPr>
        <w:t>Preliminary value indication</w:t>
      </w:r>
    </w:p>
    <w:p w14:paraId="0DF06881" w14:textId="77777777" w:rsidR="00D12A9A" w:rsidRPr="00D12A9A" w:rsidRDefault="00D12A9A" w:rsidP="00D12A9A">
      <w:r w:rsidRPr="00D12A9A">
        <w:t xml:space="preserve">Assuming the subject is in </w:t>
      </w:r>
      <w:r w:rsidRPr="00D12A9A">
        <w:rPr>
          <w:b/>
          <w:bCs/>
        </w:rPr>
        <w:t>average-to-good condition</w:t>
      </w:r>
      <w:r w:rsidRPr="00D12A9A">
        <w:t>, has a functional two-car garage, and has no significant structural problems or deferred maintenance, my preliminary desktop indication would be:</w:t>
      </w:r>
    </w:p>
    <w:p w14:paraId="5AE5DF40" w14:textId="77777777" w:rsidR="00D12A9A" w:rsidRPr="00D12A9A" w:rsidRDefault="00D12A9A" w:rsidP="00D12A9A">
      <w:r w:rsidRPr="00D12A9A">
        <w:rPr>
          <w:b/>
          <w:bCs/>
        </w:rPr>
        <w:t>Probable market-value range: $850,000–$910,000</w:t>
      </w:r>
      <w:r w:rsidRPr="00D12A9A">
        <w:br/>
      </w:r>
      <w:r w:rsidRPr="00D12A9A">
        <w:rPr>
          <w:b/>
          <w:bCs/>
        </w:rPr>
        <w:t>Preliminary point estimate: approximately $880,000</w:t>
      </w:r>
    </w:p>
    <w:p w14:paraId="3FB2718B" w14:textId="77777777" w:rsidR="00D12A9A" w:rsidRPr="00D12A9A" w:rsidRDefault="00D12A9A" w:rsidP="00D12A9A">
      <w:r w:rsidRPr="00D12A9A">
        <w:t>Possible condition scenarios 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21"/>
        <w:gridCol w:w="2118"/>
      </w:tblGrid>
      <w:tr w:rsidR="00D12A9A" w:rsidRPr="00D12A9A" w14:paraId="522DD128" w14:textId="77777777">
        <w:trPr>
          <w:tblHeader/>
          <w:tblCellSpacing w:w="15" w:type="dxa"/>
        </w:trPr>
        <w:tc>
          <w:tcPr>
            <w:tcW w:w="0" w:type="auto"/>
            <w:vAlign w:val="center"/>
            <w:hideMark/>
          </w:tcPr>
          <w:p w14:paraId="3BBAAC6D" w14:textId="77777777" w:rsidR="00D12A9A" w:rsidRPr="00D12A9A" w:rsidRDefault="00D12A9A" w:rsidP="00D12A9A">
            <w:pPr>
              <w:rPr>
                <w:b/>
                <w:bCs/>
              </w:rPr>
            </w:pPr>
            <w:r w:rsidRPr="00D12A9A">
              <w:rPr>
                <w:b/>
                <w:bCs/>
              </w:rPr>
              <w:t>Subject condition</w:t>
            </w:r>
          </w:p>
        </w:tc>
        <w:tc>
          <w:tcPr>
            <w:tcW w:w="0" w:type="auto"/>
            <w:vAlign w:val="center"/>
            <w:hideMark/>
          </w:tcPr>
          <w:p w14:paraId="03759DA7" w14:textId="77777777" w:rsidR="00D12A9A" w:rsidRPr="00D12A9A" w:rsidRDefault="00D12A9A" w:rsidP="00D12A9A">
            <w:pPr>
              <w:rPr>
                <w:b/>
                <w:bCs/>
              </w:rPr>
            </w:pPr>
            <w:r w:rsidRPr="00D12A9A">
              <w:rPr>
                <w:b/>
                <w:bCs/>
              </w:rPr>
              <w:t>Preliminary range</w:t>
            </w:r>
          </w:p>
        </w:tc>
      </w:tr>
      <w:tr w:rsidR="00D12A9A" w:rsidRPr="00D12A9A" w14:paraId="2DC4893E" w14:textId="77777777">
        <w:trPr>
          <w:tblCellSpacing w:w="15" w:type="dxa"/>
        </w:trPr>
        <w:tc>
          <w:tcPr>
            <w:tcW w:w="0" w:type="auto"/>
            <w:vAlign w:val="center"/>
            <w:hideMark/>
          </w:tcPr>
          <w:p w14:paraId="42BDBBEE" w14:textId="77777777" w:rsidR="00D12A9A" w:rsidRPr="00D12A9A" w:rsidRDefault="00D12A9A" w:rsidP="00D12A9A">
            <w:r w:rsidRPr="00D12A9A">
              <w:t>Dated, with significant deferred maintenance</w:t>
            </w:r>
          </w:p>
        </w:tc>
        <w:tc>
          <w:tcPr>
            <w:tcW w:w="0" w:type="auto"/>
            <w:vAlign w:val="center"/>
            <w:hideMark/>
          </w:tcPr>
          <w:p w14:paraId="03DF6F7C" w14:textId="77777777" w:rsidR="00D12A9A" w:rsidRPr="00D12A9A" w:rsidRDefault="00D12A9A" w:rsidP="00D12A9A">
            <w:r w:rsidRPr="00D12A9A">
              <w:t>$800,000–$850,000</w:t>
            </w:r>
          </w:p>
        </w:tc>
      </w:tr>
      <w:tr w:rsidR="00D12A9A" w:rsidRPr="00D12A9A" w14:paraId="273A83BF" w14:textId="77777777">
        <w:trPr>
          <w:tblCellSpacing w:w="15" w:type="dxa"/>
        </w:trPr>
        <w:tc>
          <w:tcPr>
            <w:tcW w:w="0" w:type="auto"/>
            <w:vAlign w:val="center"/>
            <w:hideMark/>
          </w:tcPr>
          <w:p w14:paraId="67D1D4E8" w14:textId="77777777" w:rsidR="00D12A9A" w:rsidRPr="00D12A9A" w:rsidRDefault="00D12A9A" w:rsidP="00D12A9A">
            <w:proofErr w:type="gramStart"/>
            <w:r w:rsidRPr="00D12A9A">
              <w:t>Well</w:t>
            </w:r>
            <w:proofErr w:type="gramEnd"/>
            <w:r w:rsidRPr="00D12A9A">
              <w:t xml:space="preserve"> maintained with average improvements</w:t>
            </w:r>
          </w:p>
        </w:tc>
        <w:tc>
          <w:tcPr>
            <w:tcW w:w="0" w:type="auto"/>
            <w:vAlign w:val="center"/>
            <w:hideMark/>
          </w:tcPr>
          <w:p w14:paraId="77E1A9C3" w14:textId="77777777" w:rsidR="00D12A9A" w:rsidRPr="00D12A9A" w:rsidRDefault="00D12A9A" w:rsidP="00D12A9A">
            <w:r w:rsidRPr="00D12A9A">
              <w:t>$850,000–$910,000</w:t>
            </w:r>
          </w:p>
        </w:tc>
      </w:tr>
      <w:tr w:rsidR="00D12A9A" w:rsidRPr="00D12A9A" w14:paraId="2739F2A5" w14:textId="77777777">
        <w:trPr>
          <w:tblCellSpacing w:w="15" w:type="dxa"/>
        </w:trPr>
        <w:tc>
          <w:tcPr>
            <w:tcW w:w="0" w:type="auto"/>
            <w:vAlign w:val="center"/>
            <w:hideMark/>
          </w:tcPr>
          <w:p w14:paraId="0ADCEB11" w14:textId="77777777" w:rsidR="00D12A9A" w:rsidRPr="00D12A9A" w:rsidRDefault="00D12A9A" w:rsidP="00D12A9A">
            <w:r w:rsidRPr="00D12A9A">
              <w:t>Extensively and recently renovated</w:t>
            </w:r>
          </w:p>
        </w:tc>
        <w:tc>
          <w:tcPr>
            <w:tcW w:w="0" w:type="auto"/>
            <w:vAlign w:val="center"/>
            <w:hideMark/>
          </w:tcPr>
          <w:p w14:paraId="583292E3" w14:textId="77777777" w:rsidR="00D12A9A" w:rsidRPr="00D12A9A" w:rsidRDefault="00D12A9A" w:rsidP="00D12A9A">
            <w:r w:rsidRPr="00D12A9A">
              <w:t>$910,000–$960,000</w:t>
            </w:r>
          </w:p>
        </w:tc>
      </w:tr>
    </w:tbl>
    <w:p w14:paraId="751E7828" w14:textId="77777777" w:rsidR="00D12A9A" w:rsidRPr="00D12A9A" w:rsidRDefault="00D12A9A" w:rsidP="00D12A9A">
      <w:r w:rsidRPr="00D12A9A">
        <w:t>These ranges are analytical estimates, not adjustments derived from paired-sales analysis. I would not recommend a listing price or issue a formal BPO until the broker verifies the subject’s condition and the comparable sales through authoritative sources.</w:t>
      </w:r>
    </w:p>
    <w:p w14:paraId="2CF49D07" w14:textId="77777777" w:rsidR="00D12A9A" w:rsidRPr="00D12A9A" w:rsidRDefault="00D12A9A" w:rsidP="00D12A9A">
      <w:pPr>
        <w:rPr>
          <w:b/>
          <w:bCs/>
        </w:rPr>
      </w:pPr>
      <w:r w:rsidRPr="00D12A9A">
        <w:rPr>
          <w:b/>
          <w:bCs/>
        </w:rPr>
        <w:t>Information needed to complete the CMA</w:t>
      </w:r>
    </w:p>
    <w:p w14:paraId="3F38F12E" w14:textId="77777777" w:rsidR="00D12A9A" w:rsidRPr="00D12A9A" w:rsidRDefault="00D12A9A" w:rsidP="00D12A9A">
      <w:r w:rsidRPr="00D12A9A">
        <w:t>The conclusion could change materially after confirming:</w:t>
      </w:r>
    </w:p>
    <w:p w14:paraId="0689512C" w14:textId="77777777" w:rsidR="00D12A9A" w:rsidRPr="00D12A9A" w:rsidRDefault="00D12A9A" w:rsidP="00D12A9A">
      <w:pPr>
        <w:numPr>
          <w:ilvl w:val="0"/>
          <w:numId w:val="1"/>
        </w:numPr>
      </w:pPr>
      <w:r w:rsidRPr="00D12A9A">
        <w:t xml:space="preserve">Kitchen and bathroom renovations and their dates </w:t>
      </w:r>
    </w:p>
    <w:p w14:paraId="5CFBC832" w14:textId="77777777" w:rsidR="00D12A9A" w:rsidRPr="00D12A9A" w:rsidRDefault="00D12A9A" w:rsidP="00D12A9A">
      <w:pPr>
        <w:numPr>
          <w:ilvl w:val="0"/>
          <w:numId w:val="1"/>
        </w:numPr>
      </w:pPr>
      <w:r w:rsidRPr="00D12A9A">
        <w:t xml:space="preserve">Roof, HVAC, windows, siding, and water-heater ages </w:t>
      </w:r>
    </w:p>
    <w:p w14:paraId="423BFD61" w14:textId="77777777" w:rsidR="00D12A9A" w:rsidRPr="00D12A9A" w:rsidRDefault="00D12A9A" w:rsidP="00D12A9A">
      <w:pPr>
        <w:numPr>
          <w:ilvl w:val="0"/>
          <w:numId w:val="1"/>
        </w:numPr>
      </w:pPr>
      <w:r w:rsidRPr="00D12A9A">
        <w:t xml:space="preserve">Interior condition, floor plan, and quality of finishes </w:t>
      </w:r>
    </w:p>
    <w:p w14:paraId="12745C91" w14:textId="77777777" w:rsidR="00D12A9A" w:rsidRPr="00D12A9A" w:rsidRDefault="00D12A9A" w:rsidP="00D12A9A">
      <w:pPr>
        <w:numPr>
          <w:ilvl w:val="0"/>
          <w:numId w:val="1"/>
        </w:numPr>
      </w:pPr>
      <w:r w:rsidRPr="00D12A9A">
        <w:t xml:space="preserve">Garage configuration and any finished bonus or basement space </w:t>
      </w:r>
    </w:p>
    <w:p w14:paraId="150FD07D" w14:textId="77777777" w:rsidR="00D12A9A" w:rsidRPr="00D12A9A" w:rsidRDefault="00D12A9A" w:rsidP="00D12A9A">
      <w:pPr>
        <w:numPr>
          <w:ilvl w:val="0"/>
          <w:numId w:val="1"/>
        </w:numPr>
      </w:pPr>
      <w:r w:rsidRPr="00D12A9A">
        <w:t xml:space="preserve">Whether all reported heated living area was permitted </w:t>
      </w:r>
    </w:p>
    <w:p w14:paraId="1ABE0C87" w14:textId="77777777" w:rsidR="00D12A9A" w:rsidRPr="00D12A9A" w:rsidRDefault="00D12A9A" w:rsidP="00D12A9A">
      <w:pPr>
        <w:numPr>
          <w:ilvl w:val="0"/>
          <w:numId w:val="1"/>
        </w:numPr>
      </w:pPr>
      <w:r w:rsidRPr="00D12A9A">
        <w:t xml:space="preserve">Lot topography, privacy, traffic influence, and drainage </w:t>
      </w:r>
    </w:p>
    <w:p w14:paraId="07F3449A" w14:textId="77777777" w:rsidR="00D12A9A" w:rsidRPr="00D12A9A" w:rsidRDefault="00D12A9A" w:rsidP="00D12A9A">
      <w:pPr>
        <w:numPr>
          <w:ilvl w:val="0"/>
          <w:numId w:val="1"/>
        </w:numPr>
      </w:pPr>
      <w:r w:rsidRPr="00D12A9A">
        <w:lastRenderedPageBreak/>
        <w:t xml:space="preserve">Seller concessions and unusual sale circumstances </w:t>
      </w:r>
    </w:p>
    <w:p w14:paraId="1A9B8C35" w14:textId="77777777" w:rsidR="00D12A9A" w:rsidRPr="00D12A9A" w:rsidRDefault="00D12A9A" w:rsidP="00D12A9A">
      <w:pPr>
        <w:numPr>
          <w:ilvl w:val="0"/>
          <w:numId w:val="1"/>
        </w:numPr>
      </w:pPr>
      <w:r w:rsidRPr="00D12A9A">
        <w:t xml:space="preserve">Current competing and pending listings </w:t>
      </w:r>
    </w:p>
    <w:p w14:paraId="5C5E92F0" w14:textId="77777777" w:rsidR="00D12A9A" w:rsidRPr="00D12A9A" w:rsidRDefault="00D12A9A" w:rsidP="00D12A9A">
      <w:pPr>
        <w:numPr>
          <w:ilvl w:val="0"/>
          <w:numId w:val="1"/>
        </w:numPr>
      </w:pPr>
      <w:r w:rsidRPr="00D12A9A">
        <w:t xml:space="preserve">Accurate neighborhood market trends between each sale date and the effective date </w:t>
      </w:r>
    </w:p>
    <w:p w14:paraId="3337D82E" w14:textId="77777777" w:rsidR="00D12A9A" w:rsidRPr="00D12A9A" w:rsidRDefault="00D12A9A" w:rsidP="00D12A9A">
      <w:r w:rsidRPr="00D12A9A">
        <w:t>This is a very good demonstration of appropriate AI use: AI can locate public information, organize comparable sales, identify apparent differences, and suggest a provisional range. It cannot see the subject’s condition, access every MLS field, verify concessions, or substitute for the broker’s inspection and professional judgment.</w:t>
      </w:r>
    </w:p>
    <w:p w14:paraId="67962B1E" w14:textId="77777777" w:rsidR="008C6879" w:rsidRDefault="008C6879"/>
    <w:sectPr w:rsidR="008C6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81B6D"/>
    <w:multiLevelType w:val="multilevel"/>
    <w:tmpl w:val="C36E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87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9A"/>
    <w:rsid w:val="00347805"/>
    <w:rsid w:val="008C6879"/>
    <w:rsid w:val="00A26164"/>
    <w:rsid w:val="00A71E5D"/>
    <w:rsid w:val="00AF686F"/>
    <w:rsid w:val="00B13EB8"/>
    <w:rsid w:val="00D12A9A"/>
    <w:rsid w:val="00F5537E"/>
    <w:rsid w:val="00F9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8F7A2"/>
  <w15:chartTrackingRefBased/>
  <w15:docId w15:val="{E3BB196D-DCBA-472F-9D1E-080F6F62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A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A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A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A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A9A"/>
    <w:rPr>
      <w:rFonts w:eastAsiaTheme="majorEastAsia" w:cstheme="majorBidi"/>
      <w:color w:val="272727" w:themeColor="text1" w:themeTint="D8"/>
    </w:rPr>
  </w:style>
  <w:style w:type="paragraph" w:styleId="Title">
    <w:name w:val="Title"/>
    <w:basedOn w:val="Normal"/>
    <w:next w:val="Normal"/>
    <w:link w:val="TitleChar"/>
    <w:uiPriority w:val="10"/>
    <w:qFormat/>
    <w:rsid w:val="00D12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A9A"/>
    <w:pPr>
      <w:spacing w:before="160"/>
      <w:jc w:val="center"/>
    </w:pPr>
    <w:rPr>
      <w:i/>
      <w:iCs/>
      <w:color w:val="404040" w:themeColor="text1" w:themeTint="BF"/>
    </w:rPr>
  </w:style>
  <w:style w:type="character" w:customStyle="1" w:styleId="QuoteChar">
    <w:name w:val="Quote Char"/>
    <w:basedOn w:val="DefaultParagraphFont"/>
    <w:link w:val="Quote"/>
    <w:uiPriority w:val="29"/>
    <w:rsid w:val="00D12A9A"/>
    <w:rPr>
      <w:i/>
      <w:iCs/>
      <w:color w:val="404040" w:themeColor="text1" w:themeTint="BF"/>
    </w:rPr>
  </w:style>
  <w:style w:type="paragraph" w:styleId="ListParagraph">
    <w:name w:val="List Paragraph"/>
    <w:basedOn w:val="Normal"/>
    <w:uiPriority w:val="34"/>
    <w:qFormat/>
    <w:rsid w:val="00D12A9A"/>
    <w:pPr>
      <w:ind w:left="720"/>
      <w:contextualSpacing/>
    </w:pPr>
  </w:style>
  <w:style w:type="character" w:styleId="IntenseEmphasis">
    <w:name w:val="Intense Emphasis"/>
    <w:basedOn w:val="DefaultParagraphFont"/>
    <w:uiPriority w:val="21"/>
    <w:qFormat/>
    <w:rsid w:val="00D12A9A"/>
    <w:rPr>
      <w:i/>
      <w:iCs/>
      <w:color w:val="0F4761" w:themeColor="accent1" w:themeShade="BF"/>
    </w:rPr>
  </w:style>
  <w:style w:type="paragraph" w:styleId="IntenseQuote">
    <w:name w:val="Intense Quote"/>
    <w:basedOn w:val="Normal"/>
    <w:next w:val="Normal"/>
    <w:link w:val="IntenseQuoteChar"/>
    <w:uiPriority w:val="30"/>
    <w:qFormat/>
    <w:rsid w:val="00D12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A9A"/>
    <w:rPr>
      <w:i/>
      <w:iCs/>
      <w:color w:val="0F4761" w:themeColor="accent1" w:themeShade="BF"/>
    </w:rPr>
  </w:style>
  <w:style w:type="character" w:styleId="IntenseReference">
    <w:name w:val="Intense Reference"/>
    <w:basedOn w:val="DefaultParagraphFont"/>
    <w:uiPriority w:val="32"/>
    <w:qFormat/>
    <w:rsid w:val="00D12A9A"/>
    <w:rPr>
      <w:b/>
      <w:bCs/>
      <w:smallCaps/>
      <w:color w:val="0F4761" w:themeColor="accent1" w:themeShade="BF"/>
      <w:spacing w:val="5"/>
    </w:rPr>
  </w:style>
  <w:style w:type="character" w:styleId="Hyperlink">
    <w:name w:val="Hyperlink"/>
    <w:basedOn w:val="DefaultParagraphFont"/>
    <w:uiPriority w:val="99"/>
    <w:unhideWhenUsed/>
    <w:rsid w:val="00D12A9A"/>
    <w:rPr>
      <w:color w:val="467886" w:themeColor="hyperlink"/>
      <w:u w:val="single"/>
    </w:rPr>
  </w:style>
  <w:style w:type="character" w:styleId="UnresolvedMention">
    <w:name w:val="Unresolved Mention"/>
    <w:basedOn w:val="DefaultParagraphFont"/>
    <w:uiPriority w:val="99"/>
    <w:semiHidden/>
    <w:unhideWhenUsed/>
    <w:rsid w:val="00D12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ltor.com/realestateandhomes-detail/108-Ironwoods-Dr_Chapel-Hill_NC_27516_M56622-40903?utm_source=chatgpt.com" TargetMode="External"/><Relationship Id="rId3" Type="http://schemas.openxmlformats.org/officeDocument/2006/relationships/settings" Target="settings.xml"/><Relationship Id="rId7" Type="http://schemas.openxmlformats.org/officeDocument/2006/relationships/hyperlink" Target="https://www.realtor.com/realestateandhomes-detail/105-Cardiff-Pl_Chapel-Hill_NC_27516_M67283-85400?utm_source=chatgp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leighrealty.com/home/407-ironwoods-dr-chapel-hill-nc-27516-88f84dc6?utm_source=chatgpt.com" TargetMode="External"/><Relationship Id="rId11" Type="http://schemas.openxmlformats.org/officeDocument/2006/relationships/fontTable" Target="fontTable.xml"/><Relationship Id="rId5" Type="http://schemas.openxmlformats.org/officeDocument/2006/relationships/hyperlink" Target="https://www.zillow.com/homedetails/123-Woodleaf-Dr-Chapel-Hill-NC-27516/50035456_zpid/?utm_source=chatgpt.com" TargetMode="External"/><Relationship Id="rId10" Type="http://schemas.openxmlformats.org/officeDocument/2006/relationships/hyperlink" Target="https://www.estately.com/listings/info/604-ironwoods-drive-chapel-hill-nc-27516--2?utm_source=chatgpt.com" TargetMode="External"/><Relationship Id="rId4" Type="http://schemas.openxmlformats.org/officeDocument/2006/relationships/webSettings" Target="webSettings.xml"/><Relationship Id="rId9" Type="http://schemas.openxmlformats.org/officeDocument/2006/relationships/hyperlink" Target="https://www.realtor.com/realestateandhomes-detail/203-Woodleaf-Dr_Chapel-Hill_NC_27516_M67507-19072?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807</Words>
  <Characters>4604</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Long</dc:creator>
  <cp:keywords/>
  <dc:description/>
  <cp:lastModifiedBy>Deborah Long</cp:lastModifiedBy>
  <cp:revision>2</cp:revision>
  <dcterms:created xsi:type="dcterms:W3CDTF">2026-09-09T15:33:00Z</dcterms:created>
  <dcterms:modified xsi:type="dcterms:W3CDTF">2026-09-09T15:47:00Z</dcterms:modified>
</cp:coreProperties>
</file>