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889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Permission to Apply Sunscreen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Sun Protection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Children love to play outside in the sun, but sunburn in childhood increases the risk of developing skin cancer in later life.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Children’s skin is delicate but you can protect their skin by: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• Avoiding the midday sun (between 11am and 3pm)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• Playing in the shade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• Wearing a hat that covers the ears and neck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 Covering up with a T-shirt and wear sunglasses that have UV filters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• Using a minimum of SPF15 sunscreen on exposed skin. Apply sunscreen liberally and reapply regularly.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Kids Crew is concerned about protecting your child from sunburn and skin damage. Please provide a suitable hat, such as a legionnaire’s hat or sunhat. On sunny days, apply sunscreen to any exposed parts.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With your consent we will also help your child apply sunscreen when necessary. Please complete and return the consent form attached below.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"  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Permission to apply sunscreen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Child’s name: ​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 am happy for my child to have sunscreen applied at Kids Crew activity Club.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Please delete as appropriate: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A. I am happy for my child to use the sunscreen provided by the Club.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B. I will provide a bottle of sunscreen labelled with my child’s name for use at the Club.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Signed by parent/carer : ​​                                                                  Date: ​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Print name: ​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