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760D4" w14:textId="7075558F" w:rsidR="00C14CB1" w:rsidRPr="00AD0EBE" w:rsidRDefault="00C14CB1" w:rsidP="00C14CB1">
      <w:pPr>
        <w:jc w:val="center"/>
        <w:rPr>
          <w:rFonts w:ascii="PT Sans" w:eastAsia="Times New Roman" w:hAnsi="PT Sans" w:cs="Times New Roman"/>
          <w:color w:val="000000" w:themeColor="text1"/>
          <w:sz w:val="22"/>
          <w:szCs w:val="22"/>
        </w:rPr>
      </w:pPr>
      <w:r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Bobbie Rae Jones</w:t>
      </w:r>
      <w:r w:rsidR="00C06144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 - Artist Statement</w:t>
      </w:r>
    </w:p>
    <w:p w14:paraId="35E96D6F" w14:textId="77777777" w:rsidR="00712362" w:rsidRPr="00AD0EBE" w:rsidRDefault="00686787" w:rsidP="00C14CB1">
      <w:pPr>
        <w:jc w:val="center"/>
        <w:rPr>
          <w:rFonts w:ascii="PT Sans" w:eastAsia="Times New Roman" w:hAnsi="PT Sans" w:cs="Times New Roman"/>
          <w:color w:val="000000" w:themeColor="text1"/>
          <w:sz w:val="22"/>
          <w:szCs w:val="22"/>
        </w:rPr>
      </w:pPr>
      <w:r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Interdisciplinary MA in Art Education Pre K – Older Adult </w:t>
      </w:r>
    </w:p>
    <w:p w14:paraId="75BA07D8" w14:textId="19A61582" w:rsidR="00686787" w:rsidRPr="00AD0EBE" w:rsidRDefault="00686787" w:rsidP="00C14CB1">
      <w:pPr>
        <w:jc w:val="center"/>
        <w:rPr>
          <w:rFonts w:ascii="PT Sans" w:eastAsia="Times New Roman" w:hAnsi="PT Sans" w:cs="Times New Roman"/>
          <w:color w:val="000000" w:themeColor="text1"/>
          <w:sz w:val="22"/>
          <w:szCs w:val="22"/>
        </w:rPr>
      </w:pPr>
      <w:r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Thesis Exhibition</w:t>
      </w:r>
    </w:p>
    <w:p w14:paraId="7CCBE938" w14:textId="7B236585" w:rsidR="00686787" w:rsidRPr="00AD0EBE" w:rsidRDefault="00686787" w:rsidP="00C14CB1">
      <w:pPr>
        <w:jc w:val="center"/>
        <w:rPr>
          <w:rFonts w:ascii="PT Sans" w:eastAsia="Times New Roman" w:hAnsi="PT Sans" w:cs="Times New Roman"/>
          <w:color w:val="000000" w:themeColor="text1"/>
          <w:sz w:val="22"/>
          <w:szCs w:val="22"/>
        </w:rPr>
      </w:pPr>
      <w:r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May 15, 2018</w:t>
      </w:r>
    </w:p>
    <w:p w14:paraId="451A85F9" w14:textId="77777777" w:rsidR="00C14CB1" w:rsidRPr="00AD0EBE" w:rsidRDefault="00C14CB1" w:rsidP="00C14CB1">
      <w:pPr>
        <w:jc w:val="center"/>
        <w:rPr>
          <w:rFonts w:ascii="PT Sans" w:eastAsia="Times New Roman" w:hAnsi="PT Sans" w:cs="Times New Roman"/>
          <w:color w:val="000000" w:themeColor="text1"/>
          <w:sz w:val="22"/>
          <w:szCs w:val="22"/>
        </w:rPr>
      </w:pPr>
    </w:p>
    <w:p w14:paraId="25927CF2" w14:textId="77777777" w:rsidR="00C14CB1" w:rsidRPr="00AD0EBE" w:rsidRDefault="00C14CB1" w:rsidP="00C14CB1">
      <w:pPr>
        <w:jc w:val="center"/>
        <w:rPr>
          <w:rFonts w:ascii="PT Sans" w:hAnsi="PT Sans" w:cs="Times New Roman"/>
          <w:color w:val="000000" w:themeColor="text1"/>
          <w:sz w:val="22"/>
          <w:szCs w:val="22"/>
        </w:rPr>
      </w:pPr>
      <w:r w:rsidRPr="00AD0EBE">
        <w:rPr>
          <w:rFonts w:ascii="PT Sans" w:hAnsi="PT Sans" w:cs="Arial"/>
          <w:color w:val="000000" w:themeColor="text1"/>
          <w:sz w:val="22"/>
          <w:szCs w:val="22"/>
        </w:rPr>
        <w:t xml:space="preserve">NURTURING STRENGTH: </w:t>
      </w:r>
    </w:p>
    <w:p w14:paraId="7FD0216F" w14:textId="49E92444" w:rsidR="00C14CB1" w:rsidRPr="00AD0EBE" w:rsidRDefault="00975F62" w:rsidP="00C14CB1">
      <w:pPr>
        <w:jc w:val="center"/>
        <w:rPr>
          <w:rFonts w:ascii="PT Sans" w:hAnsi="PT Sans" w:cs="Times New Roman"/>
          <w:color w:val="000000" w:themeColor="text1"/>
          <w:sz w:val="22"/>
          <w:szCs w:val="22"/>
        </w:rPr>
      </w:pPr>
      <w:r w:rsidRPr="00AD0EBE">
        <w:rPr>
          <w:rFonts w:ascii="PT Sans" w:hAnsi="PT Sans" w:cs="Arial"/>
          <w:color w:val="000000" w:themeColor="text1"/>
          <w:sz w:val="22"/>
          <w:szCs w:val="22"/>
        </w:rPr>
        <w:t>Women's Stories in P</w:t>
      </w:r>
      <w:r w:rsidR="00C14CB1" w:rsidRPr="00AD0EBE">
        <w:rPr>
          <w:rFonts w:ascii="PT Sans" w:hAnsi="PT Sans" w:cs="Arial"/>
          <w:color w:val="000000" w:themeColor="text1"/>
          <w:sz w:val="22"/>
          <w:szCs w:val="22"/>
        </w:rPr>
        <w:t>ortrait</w:t>
      </w:r>
    </w:p>
    <w:p w14:paraId="3C09DA10" w14:textId="77777777" w:rsidR="00C6073B" w:rsidRPr="00AD0EBE" w:rsidRDefault="00C6073B" w:rsidP="00C6073B">
      <w:pPr>
        <w:rPr>
          <w:rFonts w:ascii="PT Sans" w:hAnsi="PT Sans" w:cs="Arial"/>
          <w:color w:val="000000" w:themeColor="text1"/>
          <w:sz w:val="22"/>
          <w:szCs w:val="22"/>
          <w:highlight w:val="yellow"/>
        </w:rPr>
      </w:pPr>
    </w:p>
    <w:p w14:paraId="60FF6D4E" w14:textId="77777777" w:rsidR="00C6073B" w:rsidRPr="00AD0EBE" w:rsidRDefault="00C6073B" w:rsidP="00C6073B">
      <w:pPr>
        <w:rPr>
          <w:rFonts w:ascii="PT Sans" w:hAnsi="PT Sans" w:cs="Arial"/>
          <w:color w:val="000000" w:themeColor="text1"/>
          <w:sz w:val="22"/>
          <w:szCs w:val="22"/>
          <w:highlight w:val="yellow"/>
        </w:rPr>
      </w:pPr>
    </w:p>
    <w:p w14:paraId="29C66B29" w14:textId="100669A5" w:rsidR="00C6073B" w:rsidRPr="00AD0EBE" w:rsidRDefault="00C6073B" w:rsidP="00C6073B">
      <w:pPr>
        <w:rPr>
          <w:rFonts w:ascii="PT Sans" w:eastAsia="Times New Roman" w:hAnsi="PT Sans" w:cs="Times New Roman"/>
          <w:color w:val="000000" w:themeColor="text1"/>
          <w:sz w:val="22"/>
          <w:szCs w:val="22"/>
        </w:rPr>
      </w:pPr>
      <w:r w:rsidRPr="00AD0EBE">
        <w:rPr>
          <w:rFonts w:ascii="PT Sans" w:hAnsi="PT Sans" w:cs="Arial"/>
          <w:color w:val="000000" w:themeColor="text1"/>
          <w:sz w:val="22"/>
          <w:szCs w:val="22"/>
        </w:rPr>
        <w:t xml:space="preserve">These paintings </w:t>
      </w:r>
      <w:r w:rsidR="00712362" w:rsidRPr="00AD0EBE">
        <w:rPr>
          <w:rFonts w:ascii="PT Sans" w:hAnsi="PT Sans" w:cs="Arial"/>
          <w:color w:val="000000" w:themeColor="text1"/>
          <w:sz w:val="22"/>
          <w:szCs w:val="22"/>
        </w:rPr>
        <w:t>are the result of</w:t>
      </w:r>
      <w:r w:rsidRPr="00AD0EBE">
        <w:rPr>
          <w:rFonts w:ascii="PT Sans" w:hAnsi="PT Sans" w:cs="Arial"/>
          <w:color w:val="000000" w:themeColor="text1"/>
          <w:sz w:val="22"/>
          <w:szCs w:val="22"/>
        </w:rPr>
        <w:t xml:space="preserve"> a long </w:t>
      </w:r>
      <w:r w:rsidR="00712362" w:rsidRPr="00AD0EBE">
        <w:rPr>
          <w:rFonts w:ascii="PT Sans" w:hAnsi="PT Sans" w:cs="Arial"/>
          <w:color w:val="000000" w:themeColor="text1"/>
          <w:sz w:val="22"/>
          <w:szCs w:val="22"/>
        </w:rPr>
        <w:t xml:space="preserve">period of </w:t>
      </w:r>
      <w:r w:rsidRPr="00AD0EBE">
        <w:rPr>
          <w:rFonts w:ascii="PT Sans" w:hAnsi="PT Sans" w:cs="Arial"/>
          <w:color w:val="000000" w:themeColor="text1"/>
          <w:sz w:val="22"/>
          <w:szCs w:val="22"/>
        </w:rPr>
        <w:t xml:space="preserve">contemplation to discover a solution </w:t>
      </w:r>
      <w:r w:rsidR="00712362" w:rsidRPr="00AD0EBE">
        <w:rPr>
          <w:rFonts w:ascii="PT Sans" w:hAnsi="PT Sans" w:cs="Arial"/>
          <w:color w:val="000000" w:themeColor="text1"/>
          <w:sz w:val="22"/>
          <w:szCs w:val="22"/>
        </w:rPr>
        <w:t xml:space="preserve">for how </w:t>
      </w:r>
      <w:r w:rsidRPr="00AD0EBE">
        <w:rPr>
          <w:rFonts w:ascii="PT Sans" w:hAnsi="PT Sans" w:cs="Arial"/>
          <w:color w:val="000000" w:themeColor="text1"/>
          <w:sz w:val="22"/>
          <w:szCs w:val="22"/>
        </w:rPr>
        <w:t xml:space="preserve">to live in an environment that is seemingly vindictive, competitive, and polarized.  The solution gleaned is to </w:t>
      </w:r>
      <w:r w:rsidR="00712362" w:rsidRPr="00AD0EBE">
        <w:rPr>
          <w:rFonts w:ascii="PT Sans" w:hAnsi="PT Sans" w:cs="Arial"/>
          <w:color w:val="000000" w:themeColor="text1"/>
          <w:sz w:val="22"/>
          <w:szCs w:val="22"/>
        </w:rPr>
        <w:t>notice</w:t>
      </w:r>
      <w:r w:rsidRPr="00AD0EBE">
        <w:rPr>
          <w:rFonts w:ascii="PT Sans" w:hAnsi="PT Sans" w:cs="Arial"/>
          <w:color w:val="000000" w:themeColor="text1"/>
          <w:sz w:val="22"/>
          <w:szCs w:val="22"/>
        </w:rPr>
        <w:t xml:space="preserve"> similarities instead of differences. The dominant theme that is </w:t>
      </w:r>
      <w:r w:rsidR="00513C92" w:rsidRPr="00AD0EBE">
        <w:rPr>
          <w:rFonts w:ascii="PT Sans" w:hAnsi="PT Sans" w:cs="Arial"/>
          <w:color w:val="000000" w:themeColor="text1"/>
          <w:sz w:val="22"/>
          <w:szCs w:val="22"/>
        </w:rPr>
        <w:t>expressed in each painting</w:t>
      </w:r>
      <w:r w:rsidRPr="00AD0EBE">
        <w:rPr>
          <w:rFonts w:ascii="PT Sans" w:hAnsi="PT Sans" w:cs="Arial"/>
          <w:color w:val="000000" w:themeColor="text1"/>
          <w:sz w:val="22"/>
          <w:szCs w:val="22"/>
        </w:rPr>
        <w:t xml:space="preserve"> (a different woman’s story is </w:t>
      </w:r>
      <w:r w:rsidR="00912071" w:rsidRPr="00AD0EBE">
        <w:rPr>
          <w:rFonts w:ascii="PT Sans" w:hAnsi="PT Sans" w:cs="Arial"/>
          <w:color w:val="000000" w:themeColor="text1"/>
          <w:sz w:val="22"/>
          <w:szCs w:val="22"/>
        </w:rPr>
        <w:t>depicted in each piece</w:t>
      </w:r>
      <w:r w:rsidRPr="00AD0EBE">
        <w:rPr>
          <w:rFonts w:ascii="PT Sans" w:hAnsi="PT Sans" w:cs="Arial"/>
          <w:color w:val="000000" w:themeColor="text1"/>
          <w:sz w:val="22"/>
          <w:szCs w:val="22"/>
        </w:rPr>
        <w:t xml:space="preserve">), </w:t>
      </w:r>
      <w:r w:rsidR="00712362" w:rsidRPr="00AD0EBE">
        <w:rPr>
          <w:rFonts w:ascii="PT Sans" w:hAnsi="PT Sans" w:cs="Arial"/>
          <w:color w:val="000000" w:themeColor="text1"/>
          <w:sz w:val="22"/>
          <w:szCs w:val="22"/>
        </w:rPr>
        <w:t xml:space="preserve">is one that </w:t>
      </w:r>
      <w:r w:rsidRPr="00AD0EBE">
        <w:rPr>
          <w:rFonts w:ascii="PT Sans" w:hAnsi="PT Sans" w:cs="Arial"/>
          <w:color w:val="000000" w:themeColor="text1"/>
          <w:sz w:val="22"/>
          <w:szCs w:val="22"/>
        </w:rPr>
        <w:t>can be experienced by anyone</w:t>
      </w:r>
      <w:r w:rsidR="00712362" w:rsidRPr="00AD0EBE">
        <w:rPr>
          <w:rFonts w:ascii="PT Sans" w:hAnsi="PT Sans" w:cs="Arial"/>
          <w:color w:val="000000" w:themeColor="text1"/>
          <w:sz w:val="22"/>
          <w:szCs w:val="22"/>
        </w:rPr>
        <w:t>,</w:t>
      </w:r>
      <w:r w:rsidRPr="00AD0EBE">
        <w:rPr>
          <w:rFonts w:ascii="PT Sans" w:hAnsi="PT Sans" w:cs="Arial"/>
          <w:color w:val="000000" w:themeColor="text1"/>
          <w:sz w:val="22"/>
          <w:szCs w:val="22"/>
        </w:rPr>
        <w:t xml:space="preserve"> regardless of race, class or gender.  </w:t>
      </w:r>
      <w:r w:rsidR="00712362" w:rsidRPr="00AD0EBE">
        <w:rPr>
          <w:rFonts w:ascii="PT Sans" w:hAnsi="PT Sans" w:cs="Arial"/>
          <w:color w:val="000000" w:themeColor="text1"/>
          <w:sz w:val="22"/>
          <w:szCs w:val="22"/>
        </w:rPr>
        <w:t>I have discovered that exploring</w:t>
      </w:r>
      <w:r w:rsidRPr="00AD0EBE">
        <w:rPr>
          <w:rFonts w:ascii="PT Sans" w:hAnsi="PT Sans" w:cs="Arial"/>
          <w:color w:val="000000" w:themeColor="text1"/>
          <w:sz w:val="22"/>
          <w:szCs w:val="22"/>
        </w:rPr>
        <w:t xml:space="preserve"> t</w:t>
      </w:r>
      <w:r w:rsidR="00712362" w:rsidRPr="00AD0EBE">
        <w:rPr>
          <w:rFonts w:ascii="PT Sans" w:hAnsi="PT Sans" w:cs="Arial"/>
          <w:color w:val="000000" w:themeColor="text1"/>
          <w:sz w:val="22"/>
          <w:szCs w:val="22"/>
        </w:rPr>
        <w:t>he similarities of our humanity</w:t>
      </w:r>
      <w:r w:rsidRPr="00AD0EBE">
        <w:rPr>
          <w:rFonts w:ascii="PT Sans" w:hAnsi="PT Sans" w:cs="Arial"/>
          <w:color w:val="000000" w:themeColor="text1"/>
          <w:sz w:val="22"/>
          <w:szCs w:val="22"/>
        </w:rPr>
        <w:t xml:space="preserve"> </w:t>
      </w:r>
      <w:r w:rsidR="00712362" w:rsidRPr="00AD0EBE">
        <w:rPr>
          <w:rFonts w:ascii="PT Sans" w:hAnsi="PT Sans" w:cs="Arial"/>
          <w:color w:val="000000" w:themeColor="text1"/>
          <w:sz w:val="22"/>
          <w:szCs w:val="22"/>
        </w:rPr>
        <w:t xml:space="preserve">through my paintings, </w:t>
      </w:r>
      <w:r w:rsidR="00750B32" w:rsidRPr="00AD0EBE">
        <w:rPr>
          <w:rFonts w:ascii="PT Sans" w:hAnsi="PT Sans" w:cs="Arial"/>
          <w:color w:val="000000" w:themeColor="text1"/>
          <w:sz w:val="22"/>
          <w:szCs w:val="22"/>
        </w:rPr>
        <w:t>(rather than focusing on our differences)</w:t>
      </w:r>
      <w:r w:rsidR="00750B32">
        <w:rPr>
          <w:rFonts w:ascii="PT Sans" w:hAnsi="PT Sans" w:cs="Arial"/>
          <w:color w:val="000000" w:themeColor="text1"/>
          <w:sz w:val="22"/>
          <w:szCs w:val="22"/>
        </w:rPr>
        <w:t>,</w:t>
      </w:r>
      <w:r w:rsidR="00750B32" w:rsidRPr="00AD0EBE">
        <w:rPr>
          <w:rFonts w:ascii="PT Sans" w:hAnsi="PT Sans" w:cs="Arial"/>
          <w:color w:val="000000" w:themeColor="text1"/>
          <w:sz w:val="22"/>
          <w:szCs w:val="22"/>
        </w:rPr>
        <w:t xml:space="preserve"> </w:t>
      </w:r>
      <w:r w:rsidRPr="00AD0EBE">
        <w:rPr>
          <w:rFonts w:ascii="PT Sans" w:hAnsi="PT Sans" w:cs="Arial"/>
          <w:color w:val="000000" w:themeColor="text1"/>
          <w:sz w:val="22"/>
          <w:szCs w:val="22"/>
        </w:rPr>
        <w:t xml:space="preserve">can create a bridge </w:t>
      </w:r>
      <w:r w:rsidR="00712362" w:rsidRPr="00AD0EBE">
        <w:rPr>
          <w:rFonts w:ascii="PT Sans" w:hAnsi="PT Sans" w:cs="Arial"/>
          <w:color w:val="000000" w:themeColor="text1"/>
          <w:sz w:val="22"/>
          <w:szCs w:val="22"/>
        </w:rPr>
        <w:t>that</w:t>
      </w:r>
      <w:r w:rsidRPr="00AD0EBE">
        <w:rPr>
          <w:rFonts w:ascii="PT Sans" w:hAnsi="PT Sans" w:cs="Arial"/>
          <w:color w:val="000000" w:themeColor="text1"/>
          <w:sz w:val="22"/>
          <w:szCs w:val="22"/>
        </w:rPr>
        <w:t xml:space="preserve"> </w:t>
      </w:r>
      <w:r w:rsidR="00737D2F" w:rsidRPr="00AD0EBE">
        <w:rPr>
          <w:rFonts w:ascii="PT Sans" w:hAnsi="PT Sans" w:cs="Arial"/>
          <w:color w:val="000000" w:themeColor="text1"/>
          <w:sz w:val="22"/>
          <w:szCs w:val="22"/>
        </w:rPr>
        <w:t>unite</w:t>
      </w:r>
      <w:r w:rsidR="00712362" w:rsidRPr="00AD0EBE">
        <w:rPr>
          <w:rFonts w:ascii="PT Sans" w:hAnsi="PT Sans" w:cs="Arial"/>
          <w:color w:val="000000" w:themeColor="text1"/>
          <w:sz w:val="22"/>
          <w:szCs w:val="22"/>
        </w:rPr>
        <w:t>s</w:t>
      </w:r>
      <w:r w:rsidRPr="00AD0EBE">
        <w:rPr>
          <w:rFonts w:ascii="PT Sans" w:hAnsi="PT Sans" w:cs="Arial"/>
          <w:color w:val="000000" w:themeColor="text1"/>
          <w:sz w:val="22"/>
          <w:szCs w:val="22"/>
        </w:rPr>
        <w:t xml:space="preserve"> diverse</w:t>
      </w:r>
      <w:r w:rsidR="00712362" w:rsidRPr="00AD0EBE">
        <w:rPr>
          <w:rFonts w:ascii="PT Sans" w:hAnsi="PT Sans" w:cs="Arial"/>
          <w:color w:val="000000" w:themeColor="text1"/>
          <w:sz w:val="22"/>
          <w:szCs w:val="22"/>
        </w:rPr>
        <w:t>, and often divisive,</w:t>
      </w:r>
      <w:r w:rsidRPr="00AD0EBE">
        <w:rPr>
          <w:rFonts w:ascii="PT Sans" w:hAnsi="PT Sans" w:cs="Arial"/>
          <w:color w:val="000000" w:themeColor="text1"/>
          <w:sz w:val="22"/>
          <w:szCs w:val="22"/>
        </w:rPr>
        <w:t xml:space="preserve"> population</w:t>
      </w:r>
      <w:r w:rsidR="00712362" w:rsidRPr="00AD0EBE">
        <w:rPr>
          <w:rFonts w:ascii="PT Sans" w:hAnsi="PT Sans" w:cs="Arial"/>
          <w:color w:val="000000" w:themeColor="text1"/>
          <w:sz w:val="22"/>
          <w:szCs w:val="22"/>
        </w:rPr>
        <w:t>s</w:t>
      </w:r>
      <w:r w:rsidRPr="00AD0EBE">
        <w:rPr>
          <w:rFonts w:ascii="PT Sans" w:hAnsi="PT Sans" w:cs="Arial"/>
          <w:color w:val="000000" w:themeColor="text1"/>
          <w:sz w:val="22"/>
          <w:szCs w:val="22"/>
        </w:rPr>
        <w:t xml:space="preserve">. </w:t>
      </w:r>
    </w:p>
    <w:p w14:paraId="6E9F9123" w14:textId="77777777" w:rsidR="00C14CB1" w:rsidRPr="00AD0EBE" w:rsidRDefault="00C14CB1" w:rsidP="00C14CB1">
      <w:pPr>
        <w:rPr>
          <w:rFonts w:ascii="PT Sans" w:eastAsia="Times New Roman" w:hAnsi="PT Sans" w:cs="Times New Roman"/>
          <w:color w:val="000000" w:themeColor="text1"/>
          <w:sz w:val="22"/>
          <w:szCs w:val="22"/>
        </w:rPr>
      </w:pPr>
    </w:p>
    <w:p w14:paraId="2CD342BD" w14:textId="77777777" w:rsidR="00D17660" w:rsidRPr="00AD0EBE" w:rsidRDefault="00553492" w:rsidP="00C14CB1">
      <w:pPr>
        <w:rPr>
          <w:rFonts w:ascii="PT Sans" w:eastAsia="Times New Roman" w:hAnsi="PT Sans" w:cs="Times New Roman"/>
          <w:color w:val="000000" w:themeColor="text1"/>
          <w:sz w:val="22"/>
          <w:szCs w:val="22"/>
        </w:rPr>
      </w:pPr>
      <w:r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Each painting in t</w:t>
      </w:r>
      <w:r w:rsidR="00ED2A46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his</w:t>
      </w:r>
      <w:r w:rsidR="00C1261E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 series of acrylic paintings depict</w:t>
      </w:r>
      <w:r w:rsidR="00712362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s</w:t>
      </w:r>
      <w:r w:rsidR="00C1261E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 narrative and symbolic imagery </w:t>
      </w:r>
      <w:r w:rsidR="00A92CFB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extracted from</w:t>
      </w:r>
      <w:r w:rsidR="00B868FC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 </w:t>
      </w:r>
      <w:r w:rsidR="00737D2F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the </w:t>
      </w:r>
      <w:r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core, or </w:t>
      </w:r>
      <w:r w:rsidR="00A92CFB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soul</w:t>
      </w:r>
      <w:r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,</w:t>
      </w:r>
      <w:r w:rsidR="00D17660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 </w:t>
      </w:r>
      <w:r w:rsidR="00737D2F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of a </w:t>
      </w:r>
      <w:r w:rsidR="00EE7809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woman </w:t>
      </w:r>
      <w:r w:rsidR="00712362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who live</w:t>
      </w:r>
      <w:r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s</w:t>
      </w:r>
      <w:r w:rsidR="00712362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 in my</w:t>
      </w:r>
      <w:r w:rsidR="00EE7809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 community</w:t>
      </w:r>
      <w:r w:rsidR="00912071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.</w:t>
      </w:r>
      <w:r w:rsidR="00C03727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 The </w:t>
      </w:r>
      <w:r w:rsidR="00ED2A46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intent </w:t>
      </w:r>
      <w:r w:rsidR="003856C8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is</w:t>
      </w:r>
      <w:r w:rsidR="00ED2A46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 to illustrate the </w:t>
      </w:r>
      <w:r w:rsidR="00C1261E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inne</w:t>
      </w:r>
      <w:r w:rsidR="00ED2A46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r strength</w:t>
      </w:r>
      <w:r w:rsidR="00C03727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 of a woman</w:t>
      </w:r>
      <w:r w:rsidR="00712362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--</w:t>
      </w:r>
      <w:r w:rsidR="00ED2A46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 the </w:t>
      </w:r>
      <w:r w:rsidR="00C03727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golden thread</w:t>
      </w:r>
      <w:r w:rsidR="00912071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 of</w:t>
      </w:r>
      <w:r w:rsidR="003856C8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 </w:t>
      </w:r>
      <w:r w:rsidR="00ED2A46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divine </w:t>
      </w:r>
      <w:r w:rsidR="00712362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and nurturing force that is</w:t>
      </w:r>
      <w:r w:rsidR="00C03727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 needed </w:t>
      </w:r>
      <w:r w:rsidR="00C1261E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to endure difficult moments</w:t>
      </w:r>
      <w:r w:rsidR="00686787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, </w:t>
      </w:r>
      <w:r w:rsidR="00D17660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including childbirth, isolation,</w:t>
      </w:r>
      <w:r w:rsidR="00686787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 </w:t>
      </w:r>
      <w:r w:rsidR="00C1261E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transformation, </w:t>
      </w:r>
      <w:r w:rsidR="00D17660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loss</w:t>
      </w:r>
      <w:r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, </w:t>
      </w:r>
      <w:r w:rsidR="00686787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change of roles</w:t>
      </w:r>
      <w:r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 </w:t>
      </w:r>
      <w:r w:rsidR="00D17660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and</w:t>
      </w:r>
    </w:p>
    <w:p w14:paraId="07B83CBB" w14:textId="0C93E30B" w:rsidR="00C6073B" w:rsidRPr="00AD0EBE" w:rsidRDefault="00D17660" w:rsidP="00C14CB1">
      <w:pPr>
        <w:rPr>
          <w:rFonts w:ascii="PT Sans" w:eastAsia="Times New Roman" w:hAnsi="PT Sans" w:cs="Times New Roman"/>
          <w:color w:val="000000" w:themeColor="text1"/>
          <w:sz w:val="22"/>
          <w:szCs w:val="22"/>
        </w:rPr>
      </w:pPr>
      <w:r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enlightenment</w:t>
      </w:r>
      <w:r w:rsidR="00C1261E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.  </w:t>
      </w:r>
      <w:r w:rsidR="00ED2A46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The subject matter of e</w:t>
      </w:r>
      <w:r w:rsidR="00C1261E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ach</w:t>
      </w:r>
      <w:r w:rsidR="00ED2A46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 painting was created from keywords</w:t>
      </w:r>
      <w:r w:rsidR="00A92CFB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 </w:t>
      </w:r>
      <w:r w:rsidR="005156D7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taken</w:t>
      </w:r>
      <w:r w:rsidR="00C03727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 from </w:t>
      </w:r>
      <w:r w:rsidR="00ED2A46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many </w:t>
      </w:r>
      <w:r w:rsidR="00553492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deep and profound </w:t>
      </w:r>
      <w:r w:rsidR="00ED2A46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discussions </w:t>
      </w:r>
      <w:r w:rsidR="00C03727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b</w:t>
      </w:r>
      <w:r w:rsidR="008158CB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etween the artist and </w:t>
      </w:r>
      <w:r w:rsidR="00C6073B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the</w:t>
      </w:r>
      <w:r w:rsidR="008158CB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 woman</w:t>
      </w:r>
      <w:r w:rsidR="00C6073B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 in the painting</w:t>
      </w:r>
      <w:r w:rsidR="00C1261E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.</w:t>
      </w:r>
      <w:r w:rsidR="00FE437F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 The interactive component </w:t>
      </w:r>
      <w:r w:rsidR="00553492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of creating</w:t>
      </w:r>
      <w:r w:rsidR="00FE437F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 the subject matter of ea</w:t>
      </w:r>
      <w:r w:rsidR="00ED2A46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ch piece is </w:t>
      </w:r>
      <w:r w:rsidR="00553492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social engagement.  A</w:t>
      </w:r>
      <w:r w:rsidR="00686787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s one </w:t>
      </w:r>
      <w:r w:rsidR="00503108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of the women</w:t>
      </w:r>
      <w:r w:rsidR="00686787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 said, “we created the painting together.” </w:t>
      </w:r>
      <w:r w:rsidR="00FE437F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 </w:t>
      </w:r>
      <w:r w:rsidR="00C6073B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Over </w:t>
      </w:r>
      <w:r w:rsidR="00503108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a period of </w:t>
      </w:r>
      <w:r w:rsidR="00C6073B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six mont</w:t>
      </w:r>
      <w:r w:rsidR="00503108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hs, I consulted with these</w:t>
      </w:r>
      <w:r w:rsidR="00C6073B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 women individually to inform the creation of </w:t>
      </w:r>
      <w:r w:rsidR="00503108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her</w:t>
      </w:r>
      <w:r w:rsidR="00C6073B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 painting.</w:t>
      </w:r>
    </w:p>
    <w:p w14:paraId="2EBD97DC" w14:textId="77777777" w:rsidR="00C14CB1" w:rsidRPr="00AD0EBE" w:rsidRDefault="00C14CB1" w:rsidP="00C14CB1">
      <w:pPr>
        <w:rPr>
          <w:rFonts w:ascii="PT Sans" w:hAnsi="PT Sans" w:cs="Times New Roman"/>
          <w:color w:val="000000" w:themeColor="text1"/>
          <w:sz w:val="22"/>
          <w:szCs w:val="22"/>
        </w:rPr>
      </w:pPr>
    </w:p>
    <w:p w14:paraId="29D08BC1" w14:textId="5CE5F480" w:rsidR="00624AFD" w:rsidRPr="00AD0EBE" w:rsidRDefault="00830E4D" w:rsidP="00624AFD">
      <w:pPr>
        <w:rPr>
          <w:rFonts w:ascii="PT Sans" w:eastAsia="Times New Roman" w:hAnsi="PT Sans" w:cs="Times New Roman"/>
          <w:color w:val="000000" w:themeColor="text1"/>
          <w:sz w:val="22"/>
          <w:szCs w:val="22"/>
        </w:rPr>
      </w:pPr>
      <w:r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The paintings are p</w:t>
      </w:r>
      <w:r w:rsidR="00216F13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ainterly,</w:t>
      </w:r>
      <w:r w:rsidR="005A789A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 I</w:t>
      </w:r>
      <w:r w:rsidR="00624AFD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mpressionist</w:t>
      </w:r>
      <w:r w:rsidR="00216F13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ic and</w:t>
      </w:r>
      <w:r w:rsidR="00624AFD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 figural</w:t>
      </w:r>
      <w:r w:rsidR="00216F13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 </w:t>
      </w:r>
      <w:r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with some r</w:t>
      </w:r>
      <w:r w:rsidR="00624AFD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e</w:t>
      </w:r>
      <w:r w:rsidR="00216F13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alism in fantastical environments</w:t>
      </w:r>
      <w:r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. </w:t>
      </w:r>
      <w:r w:rsidR="00525A6F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 </w:t>
      </w:r>
      <w:r w:rsidR="00721CC3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I created </w:t>
      </w:r>
      <w:r w:rsidR="00AE07A2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the paintings as an act of community buildi</w:t>
      </w:r>
      <w:r w:rsidR="000410ED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ng</w:t>
      </w:r>
      <w:r w:rsidR="00525A6F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 -</w:t>
      </w:r>
      <w:r w:rsidR="00721CC3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-</w:t>
      </w:r>
      <w:r w:rsidR="00525A6F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 </w:t>
      </w:r>
      <w:r w:rsidR="000410ED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especially</w:t>
      </w:r>
      <w:r w:rsidR="00AE07A2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 </w:t>
      </w:r>
      <w:r w:rsidR="00721CC3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among this</w:t>
      </w:r>
      <w:r w:rsidR="00AE07A2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 women’s circle</w:t>
      </w:r>
      <w:r w:rsidR="00721CC3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.   Artworld i</w:t>
      </w:r>
      <w:r w:rsidR="00216F13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nfluences </w:t>
      </w:r>
      <w:r w:rsidR="00525A6F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in</w:t>
      </w:r>
      <w:r w:rsidR="00624AFD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 </w:t>
      </w:r>
      <w:r w:rsidR="00721CC3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the </w:t>
      </w:r>
      <w:r w:rsidR="00216F13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use of color</w:t>
      </w:r>
      <w:r w:rsidR="00AE07A2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, portraiture,</w:t>
      </w:r>
      <w:r w:rsidR="00216F13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 and symbolism </w:t>
      </w:r>
      <w:r w:rsidR="00721CC3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include the </w:t>
      </w:r>
      <w:r w:rsidR="005A789A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folk</w:t>
      </w:r>
      <w:r w:rsidR="00721CC3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 and surrealistic</w:t>
      </w:r>
      <w:r w:rsidR="005A789A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 style</w:t>
      </w:r>
      <w:r w:rsidR="00721CC3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 </w:t>
      </w:r>
      <w:r w:rsidR="005A789A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of</w:t>
      </w:r>
      <w:r w:rsidR="00216F13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 Frida Kahlo, </w:t>
      </w:r>
      <w:r w:rsidR="0000646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Pre-Raphaelites, </w:t>
      </w:r>
      <w:bookmarkStart w:id="0" w:name="_GoBack"/>
      <w:bookmarkEnd w:id="0"/>
      <w:r w:rsidR="0000646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, </w:t>
      </w:r>
      <w:r w:rsidR="00216F13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as well as</w:t>
      </w:r>
      <w:r w:rsidR="00AE07A2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 the </w:t>
      </w:r>
      <w:r w:rsidR="00216F13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mystical imagery </w:t>
      </w:r>
      <w:r w:rsidR="00AE07A2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of</w:t>
      </w:r>
      <w:r w:rsidR="00216F13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 Alex Grey.  The spiritual and indigenous inspiration </w:t>
      </w:r>
      <w:r w:rsidR="005A789A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is influenced by</w:t>
      </w:r>
      <w:r w:rsidR="00216F13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 </w:t>
      </w:r>
      <w:r w:rsidR="00AE07A2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visionary a</w:t>
      </w:r>
      <w:r w:rsidR="009C28EA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rtist</w:t>
      </w:r>
      <w:r w:rsidR="00AE07A2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,</w:t>
      </w:r>
      <w:r w:rsidR="009C28EA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 </w:t>
      </w:r>
      <w:r w:rsidR="00624AFD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Susan Seddon Boulet</w:t>
      </w:r>
      <w:r w:rsidR="005A789A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. </w:t>
      </w:r>
      <w:r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Some</w:t>
      </w:r>
      <w:r w:rsidR="003C2CA9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 compositional and</w:t>
      </w:r>
      <w:r w:rsidR="009C28EA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 figural </w:t>
      </w:r>
      <w:r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decisions grew from the work </w:t>
      </w:r>
      <w:r w:rsidR="009C28EA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of Ce</w:t>
      </w:r>
      <w:r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cily Brown.  T</w:t>
      </w:r>
      <w:r w:rsidR="00216F13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he painterly style and processes of </w:t>
      </w:r>
      <w:r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Susan Rothenberg influenced my process. </w:t>
      </w:r>
      <w:r w:rsidR="000E47C3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 </w:t>
      </w:r>
      <w:r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And the </w:t>
      </w:r>
      <w:r w:rsidR="00A83738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metaphysical</w:t>
      </w:r>
      <w:r w:rsidR="00216F13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 processes of </w:t>
      </w:r>
      <w:r w:rsidR="000E47C3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Traditional Tibetan </w:t>
      </w:r>
      <w:r w:rsidR="00216F13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>master artists</w:t>
      </w:r>
      <w:r w:rsidR="00624AFD"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 and </w:t>
      </w:r>
      <w:r w:rsidRPr="00AD0EBE">
        <w:rPr>
          <w:rFonts w:ascii="PT Sans" w:eastAsia="Times New Roman" w:hAnsi="PT Sans" w:cs="Times New Roman"/>
          <w:color w:val="000000" w:themeColor="text1"/>
          <w:sz w:val="22"/>
          <w:szCs w:val="22"/>
        </w:rPr>
        <w:t xml:space="preserve">societal trauma healing artist </w:t>
      </w:r>
      <w:r w:rsidR="00624AFD" w:rsidRPr="00AD0EBE">
        <w:rPr>
          <w:rFonts w:ascii="PT Sans" w:eastAsia="Times New Roman" w:hAnsi="PT Sans" w:cs="Arial"/>
          <w:color w:val="000000" w:themeColor="text1"/>
          <w:sz w:val="22"/>
          <w:szCs w:val="22"/>
        </w:rPr>
        <w:t>Krystof Wodicko</w:t>
      </w:r>
      <w:r w:rsidR="00216F13" w:rsidRPr="00AD0EBE">
        <w:rPr>
          <w:rFonts w:ascii="PT Sans" w:eastAsia="Times New Roman" w:hAnsi="PT Sans" w:cs="Arial"/>
          <w:color w:val="000000" w:themeColor="text1"/>
          <w:sz w:val="22"/>
          <w:szCs w:val="22"/>
        </w:rPr>
        <w:t xml:space="preserve"> have been </w:t>
      </w:r>
      <w:r w:rsidRPr="00AD0EBE">
        <w:rPr>
          <w:rFonts w:ascii="PT Sans" w:eastAsia="Times New Roman" w:hAnsi="PT Sans" w:cs="Arial"/>
          <w:color w:val="000000" w:themeColor="text1"/>
          <w:sz w:val="22"/>
          <w:szCs w:val="22"/>
        </w:rPr>
        <w:t xml:space="preserve">a core </w:t>
      </w:r>
      <w:r w:rsidR="00216F13" w:rsidRPr="00AD0EBE">
        <w:rPr>
          <w:rFonts w:ascii="PT Sans" w:eastAsia="Times New Roman" w:hAnsi="PT Sans" w:cs="Arial"/>
          <w:color w:val="000000" w:themeColor="text1"/>
          <w:sz w:val="22"/>
          <w:szCs w:val="22"/>
        </w:rPr>
        <w:t>part of my research in creating the</w:t>
      </w:r>
      <w:r w:rsidR="00815094" w:rsidRPr="00AD0EBE">
        <w:rPr>
          <w:rFonts w:ascii="PT Sans" w:eastAsia="Times New Roman" w:hAnsi="PT Sans" w:cs="Arial"/>
          <w:color w:val="000000" w:themeColor="text1"/>
          <w:sz w:val="22"/>
          <w:szCs w:val="22"/>
        </w:rPr>
        <w:t>se</w:t>
      </w:r>
      <w:r w:rsidR="00216F13" w:rsidRPr="00AD0EBE">
        <w:rPr>
          <w:rFonts w:ascii="PT Sans" w:eastAsia="Times New Roman" w:hAnsi="PT Sans" w:cs="Arial"/>
          <w:color w:val="000000" w:themeColor="text1"/>
          <w:sz w:val="22"/>
          <w:szCs w:val="22"/>
        </w:rPr>
        <w:t xml:space="preserve"> works of art.</w:t>
      </w:r>
      <w:r w:rsidR="00525A6F" w:rsidRPr="00AD0EBE">
        <w:rPr>
          <w:rFonts w:ascii="PT Sans" w:eastAsia="Times New Roman" w:hAnsi="PT Sans" w:cs="Arial"/>
          <w:color w:val="000000" w:themeColor="text1"/>
          <w:sz w:val="22"/>
          <w:szCs w:val="22"/>
        </w:rPr>
        <w:t xml:space="preserve"> </w:t>
      </w:r>
    </w:p>
    <w:p w14:paraId="1BBE4B6E" w14:textId="1EE67F17" w:rsidR="00B5147C" w:rsidRPr="00AD0EBE" w:rsidRDefault="0000646E">
      <w:pPr>
        <w:rPr>
          <w:rFonts w:ascii="PT Sans" w:hAnsi="PT Sans"/>
          <w:color w:val="000000" w:themeColor="text1"/>
          <w:sz w:val="22"/>
          <w:szCs w:val="22"/>
        </w:rPr>
      </w:pPr>
    </w:p>
    <w:p w14:paraId="57A4611B" w14:textId="77777777" w:rsidR="003C2CA9" w:rsidRPr="00AD0EBE" w:rsidRDefault="003C2CA9">
      <w:pPr>
        <w:rPr>
          <w:rFonts w:ascii="PT Sans" w:hAnsi="PT Sans"/>
          <w:color w:val="000000" w:themeColor="text1"/>
          <w:sz w:val="22"/>
          <w:szCs w:val="22"/>
        </w:rPr>
      </w:pPr>
    </w:p>
    <w:p w14:paraId="61E8C1BC" w14:textId="17A30671" w:rsidR="00EE7809" w:rsidRPr="00AD0EBE" w:rsidRDefault="003C2CA9" w:rsidP="00912071">
      <w:pPr>
        <w:shd w:val="clear" w:color="auto" w:fill="FFFFFF"/>
        <w:rPr>
          <w:rFonts w:ascii="PT Sans" w:hAnsi="PT Sans" w:cs="Arial"/>
          <w:color w:val="000000" w:themeColor="text1"/>
          <w:sz w:val="19"/>
          <w:szCs w:val="19"/>
        </w:rPr>
      </w:pPr>
      <w:r w:rsidRPr="00AD0EBE">
        <w:rPr>
          <w:rFonts w:ascii="PT Sans" w:hAnsi="PT Sans" w:cs="Arial"/>
          <w:color w:val="000000" w:themeColor="text1"/>
          <w:sz w:val="19"/>
          <w:szCs w:val="19"/>
        </w:rPr>
        <w:t> </w:t>
      </w:r>
    </w:p>
    <w:sectPr w:rsidR="00EE7809" w:rsidRPr="00AD0EBE" w:rsidSect="00136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B85D0E"/>
    <w:multiLevelType w:val="hybridMultilevel"/>
    <w:tmpl w:val="410E4506"/>
    <w:lvl w:ilvl="0" w:tplc="72ACAD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B1"/>
    <w:rsid w:val="0000646E"/>
    <w:rsid w:val="000410ED"/>
    <w:rsid w:val="000E47C3"/>
    <w:rsid w:val="0013602B"/>
    <w:rsid w:val="001B04E3"/>
    <w:rsid w:val="00216F13"/>
    <w:rsid w:val="0024771F"/>
    <w:rsid w:val="00352B10"/>
    <w:rsid w:val="003856C8"/>
    <w:rsid w:val="003C2CA9"/>
    <w:rsid w:val="004300BC"/>
    <w:rsid w:val="00503108"/>
    <w:rsid w:val="00513C92"/>
    <w:rsid w:val="005156D7"/>
    <w:rsid w:val="00525A6F"/>
    <w:rsid w:val="00553492"/>
    <w:rsid w:val="005A789A"/>
    <w:rsid w:val="00624AFD"/>
    <w:rsid w:val="00661F5F"/>
    <w:rsid w:val="00686787"/>
    <w:rsid w:val="006A3214"/>
    <w:rsid w:val="00712362"/>
    <w:rsid w:val="00721CC3"/>
    <w:rsid w:val="00737D2F"/>
    <w:rsid w:val="00750B32"/>
    <w:rsid w:val="007B335C"/>
    <w:rsid w:val="00815094"/>
    <w:rsid w:val="008158CB"/>
    <w:rsid w:val="00830E4D"/>
    <w:rsid w:val="008A7403"/>
    <w:rsid w:val="008B6E35"/>
    <w:rsid w:val="00911A1B"/>
    <w:rsid w:val="00912071"/>
    <w:rsid w:val="00916784"/>
    <w:rsid w:val="00935F31"/>
    <w:rsid w:val="00975F62"/>
    <w:rsid w:val="009C28EA"/>
    <w:rsid w:val="009E0199"/>
    <w:rsid w:val="00A4749C"/>
    <w:rsid w:val="00A71373"/>
    <w:rsid w:val="00A83738"/>
    <w:rsid w:val="00A92CFB"/>
    <w:rsid w:val="00AD0EBE"/>
    <w:rsid w:val="00AD28CD"/>
    <w:rsid w:val="00AE07A2"/>
    <w:rsid w:val="00B12668"/>
    <w:rsid w:val="00B868FC"/>
    <w:rsid w:val="00BA1704"/>
    <w:rsid w:val="00C03727"/>
    <w:rsid w:val="00C06144"/>
    <w:rsid w:val="00C1261E"/>
    <w:rsid w:val="00C14CB1"/>
    <w:rsid w:val="00C6073B"/>
    <w:rsid w:val="00D17660"/>
    <w:rsid w:val="00E012E5"/>
    <w:rsid w:val="00EC5F7E"/>
    <w:rsid w:val="00ED2A46"/>
    <w:rsid w:val="00EE7809"/>
    <w:rsid w:val="00F26CBA"/>
    <w:rsid w:val="00FE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F99D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4CB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85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372</Words>
  <Characters>2126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2018-04-15T20:58:00Z</cp:lastPrinted>
  <dcterms:created xsi:type="dcterms:W3CDTF">2018-04-12T13:26:00Z</dcterms:created>
  <dcterms:modified xsi:type="dcterms:W3CDTF">2018-09-06T15:32:00Z</dcterms:modified>
</cp:coreProperties>
</file>