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B3" w:rsidRDefault="000F64B3" w:rsidP="000F64B3">
      <w:r>
        <w:rPr>
          <w:rFonts w:ascii="Arial" w:hAnsi="Arial" w:cs="Arial"/>
          <w:noProof/>
          <w:color w:val="638CBB"/>
          <w:sz w:val="30"/>
          <w:szCs w:val="30"/>
        </w:rPr>
        <w:drawing>
          <wp:anchor distT="0" distB="0" distL="114300" distR="114300" simplePos="0" relativeHeight="251659264" behindDoc="0" locked="0" layoutInCell="1" allowOverlap="1">
            <wp:simplePos x="0" y="0"/>
            <wp:positionH relativeFrom="column">
              <wp:posOffset>95250</wp:posOffset>
            </wp:positionH>
            <wp:positionV relativeFrom="paragraph">
              <wp:posOffset>271145</wp:posOffset>
            </wp:positionV>
            <wp:extent cx="3035300" cy="2276475"/>
            <wp:effectExtent l="95250" t="95250" r="88900" b="104775"/>
            <wp:wrapSquare wrapText="bothSides"/>
            <wp:docPr id="1" name="Picture 1" descr="http://www.maimin.com/siteimages/dsc00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imin.com/siteimages/dsc00459.jpg"/>
                    <pic:cNvPicPr>
                      <a:picLocks noChangeAspect="1" noChangeArrowheads="1"/>
                    </pic:cNvPicPr>
                  </pic:nvPicPr>
                  <pic:blipFill>
                    <a:blip r:embed="rId7" cstate="print"/>
                    <a:srcRect/>
                    <a:stretch>
                      <a:fillRect/>
                    </a:stretch>
                  </pic:blipFill>
                  <pic:spPr bwMode="auto">
                    <a:xfrm>
                      <a:off x="0" y="0"/>
                      <a:ext cx="3035300" cy="227647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C641B8" w:rsidRDefault="000F64B3" w:rsidP="000F64B3">
      <w:pPr>
        <w:rPr>
          <w:rFonts w:ascii="Arial" w:hAnsi="Arial" w:cs="Arial"/>
          <w:color w:val="000033"/>
          <w:sz w:val="24"/>
          <w:szCs w:val="24"/>
        </w:rPr>
      </w:pPr>
      <w:r w:rsidRPr="000F64B3">
        <w:rPr>
          <w:rFonts w:ascii="Arial" w:hAnsi="Arial" w:cs="Arial"/>
          <w:color w:val="000033"/>
          <w:sz w:val="24"/>
          <w:szCs w:val="24"/>
        </w:rPr>
        <w:t xml:space="preserve">Maimin Technology has recently introduced a </w:t>
      </w:r>
      <w:r w:rsidRPr="00B737F2">
        <w:rPr>
          <w:rFonts w:ascii="Arial" w:hAnsi="Arial" w:cs="Arial"/>
          <w:b/>
          <w:color w:val="000033"/>
          <w:sz w:val="24"/>
          <w:szCs w:val="24"/>
        </w:rPr>
        <w:t>new end cutter clamp</w:t>
      </w:r>
      <w:r w:rsidRPr="000F64B3">
        <w:rPr>
          <w:rFonts w:ascii="Arial" w:hAnsi="Arial" w:cs="Arial"/>
          <w:color w:val="000033"/>
          <w:sz w:val="24"/>
          <w:szCs w:val="24"/>
        </w:rPr>
        <w:t xml:space="preserve"> used to secure material in place while cutting</w:t>
      </w:r>
      <w:r w:rsidR="006A26B0">
        <w:rPr>
          <w:rFonts w:ascii="Arial" w:hAnsi="Arial" w:cs="Arial"/>
          <w:color w:val="000033"/>
          <w:sz w:val="24"/>
          <w:szCs w:val="24"/>
        </w:rPr>
        <w:t xml:space="preserve"> while</w:t>
      </w:r>
      <w:r w:rsidRPr="000F64B3">
        <w:rPr>
          <w:rFonts w:ascii="Arial" w:hAnsi="Arial" w:cs="Arial"/>
          <w:color w:val="000033"/>
          <w:sz w:val="24"/>
          <w:szCs w:val="24"/>
        </w:rPr>
        <w:t xml:space="preserve"> prevent</w:t>
      </w:r>
      <w:r w:rsidR="006A26B0">
        <w:rPr>
          <w:rFonts w:ascii="Arial" w:hAnsi="Arial" w:cs="Arial"/>
          <w:color w:val="000033"/>
          <w:sz w:val="24"/>
          <w:szCs w:val="24"/>
        </w:rPr>
        <w:t>ing</w:t>
      </w:r>
      <w:r w:rsidRPr="000F64B3">
        <w:rPr>
          <w:rFonts w:ascii="Arial" w:hAnsi="Arial" w:cs="Arial"/>
          <w:color w:val="000033"/>
          <w:sz w:val="24"/>
          <w:szCs w:val="24"/>
        </w:rPr>
        <w:t xml:space="preserve"> </w:t>
      </w:r>
      <w:r w:rsidR="006A26B0">
        <w:rPr>
          <w:rFonts w:ascii="Arial" w:hAnsi="Arial" w:cs="Arial"/>
          <w:color w:val="000033"/>
          <w:sz w:val="24"/>
          <w:szCs w:val="24"/>
        </w:rPr>
        <w:t xml:space="preserve">blockage </w:t>
      </w:r>
      <w:r w:rsidRPr="000F64B3">
        <w:rPr>
          <w:rFonts w:ascii="Arial" w:hAnsi="Arial" w:cs="Arial"/>
          <w:color w:val="000033"/>
          <w:sz w:val="24"/>
          <w:szCs w:val="24"/>
        </w:rPr>
        <w:t xml:space="preserve">of the material after </w:t>
      </w:r>
      <w:r w:rsidR="006A26B0">
        <w:rPr>
          <w:rFonts w:ascii="Arial" w:hAnsi="Arial" w:cs="Arial"/>
          <w:color w:val="000033"/>
          <w:sz w:val="24"/>
          <w:szCs w:val="24"/>
        </w:rPr>
        <w:t>cutting. </w:t>
      </w:r>
      <w:r w:rsidRPr="000F64B3">
        <w:rPr>
          <w:rFonts w:ascii="Arial" w:hAnsi="Arial" w:cs="Arial"/>
          <w:color w:val="000033"/>
          <w:sz w:val="24"/>
          <w:szCs w:val="24"/>
        </w:rPr>
        <w:t xml:space="preserve">The clamp is available on all </w:t>
      </w:r>
      <w:r w:rsidRPr="00B737F2">
        <w:rPr>
          <w:rFonts w:ascii="Arial" w:hAnsi="Arial" w:cs="Arial"/>
          <w:b/>
          <w:color w:val="000033"/>
          <w:sz w:val="24"/>
          <w:szCs w:val="24"/>
        </w:rPr>
        <w:t>semi-automatic</w:t>
      </w:r>
      <w:r w:rsidRPr="000F64B3">
        <w:rPr>
          <w:rFonts w:ascii="Arial" w:hAnsi="Arial" w:cs="Arial"/>
          <w:color w:val="000033"/>
          <w:sz w:val="24"/>
          <w:szCs w:val="24"/>
        </w:rPr>
        <w:t xml:space="preserve"> and </w:t>
      </w:r>
      <w:r w:rsidRPr="00B737F2">
        <w:rPr>
          <w:rFonts w:ascii="Arial" w:hAnsi="Arial" w:cs="Arial"/>
          <w:b/>
          <w:color w:val="000033"/>
          <w:sz w:val="24"/>
          <w:szCs w:val="24"/>
        </w:rPr>
        <w:t>fully-automatic</w:t>
      </w:r>
      <w:r>
        <w:rPr>
          <w:rFonts w:ascii="Arial" w:hAnsi="Arial" w:cs="Arial"/>
          <w:color w:val="000033"/>
          <w:sz w:val="24"/>
          <w:szCs w:val="24"/>
        </w:rPr>
        <w:t xml:space="preserve"> L and M series end cutters. </w:t>
      </w:r>
      <w:r w:rsidRPr="000F64B3">
        <w:rPr>
          <w:rFonts w:ascii="Arial" w:hAnsi="Arial" w:cs="Arial"/>
          <w:color w:val="000033"/>
          <w:sz w:val="24"/>
          <w:szCs w:val="24"/>
        </w:rPr>
        <w:t xml:space="preserve">It is </w:t>
      </w:r>
      <w:r w:rsidRPr="00B737F2">
        <w:rPr>
          <w:rFonts w:ascii="Arial" w:hAnsi="Arial" w:cs="Arial"/>
          <w:b/>
          <w:color w:val="000033"/>
          <w:sz w:val="24"/>
          <w:szCs w:val="24"/>
        </w:rPr>
        <w:t>triggered automatically</w:t>
      </w:r>
      <w:r w:rsidRPr="000F64B3">
        <w:rPr>
          <w:rFonts w:ascii="Arial" w:hAnsi="Arial" w:cs="Arial"/>
          <w:color w:val="000033"/>
          <w:sz w:val="24"/>
          <w:szCs w:val="24"/>
        </w:rPr>
        <w:t xml:space="preserve"> during the cutting process and releases manually when triggered by the operator.</w:t>
      </w:r>
    </w:p>
    <w:p w:rsidR="006A26B0" w:rsidRDefault="006A26B0" w:rsidP="000F64B3">
      <w:pPr>
        <w:rPr>
          <w:rFonts w:ascii="Arial" w:hAnsi="Arial" w:cs="Arial"/>
          <w:color w:val="000033"/>
          <w:sz w:val="24"/>
          <w:szCs w:val="24"/>
        </w:rPr>
      </w:pPr>
    </w:p>
    <w:p w:rsidR="000F64B3" w:rsidRPr="000F64B3" w:rsidRDefault="000F64B3" w:rsidP="000F64B3">
      <w:pPr>
        <w:rPr>
          <w:sz w:val="24"/>
          <w:szCs w:val="24"/>
        </w:rPr>
      </w:pPr>
      <w:r>
        <w:rPr>
          <w:rFonts w:ascii="Arial" w:hAnsi="Arial" w:cs="Arial"/>
          <w:noProof/>
          <w:color w:val="000033"/>
          <w:sz w:val="24"/>
          <w:szCs w:val="24"/>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1047750</wp:posOffset>
            </wp:positionV>
            <wp:extent cx="2804795" cy="2362200"/>
            <wp:effectExtent l="95250" t="95250" r="90805" b="95250"/>
            <wp:wrapSquare wrapText="bothSides"/>
            <wp:docPr id="4" name="Picture 4" descr="http://www.maimin.com/siteimages/DSC0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imin.com/siteimages/DSC00456.JPG"/>
                    <pic:cNvPicPr>
                      <a:picLocks noChangeAspect="1" noChangeArrowheads="1"/>
                    </pic:cNvPicPr>
                  </pic:nvPicPr>
                  <pic:blipFill>
                    <a:blip r:embed="rId8" cstate="print"/>
                    <a:srcRect/>
                    <a:stretch>
                      <a:fillRect/>
                    </a:stretch>
                  </pic:blipFill>
                  <pic:spPr bwMode="auto">
                    <a:xfrm>
                      <a:off x="0" y="0"/>
                      <a:ext cx="2804795" cy="23622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Pr="000F64B3">
        <w:rPr>
          <w:rFonts w:ascii="Arial" w:hAnsi="Arial" w:cs="Arial"/>
          <w:color w:val="000033"/>
          <w:sz w:val="24"/>
          <w:szCs w:val="24"/>
        </w:rPr>
        <w:t>The material clamp engages when the operator presses the start button on the control box (or remote start control if installed).  The clamp remains engaged until the operator presses the "open" button located on either side o</w:t>
      </w:r>
      <w:r w:rsidR="006A26B0">
        <w:rPr>
          <w:rFonts w:ascii="Arial" w:hAnsi="Arial" w:cs="Arial"/>
          <w:color w:val="000033"/>
          <w:sz w:val="24"/>
          <w:szCs w:val="24"/>
        </w:rPr>
        <w:t>f the control box (pictured below</w:t>
      </w:r>
      <w:r w:rsidRPr="000F64B3">
        <w:rPr>
          <w:rFonts w:ascii="Arial" w:hAnsi="Arial" w:cs="Arial"/>
          <w:color w:val="000033"/>
          <w:sz w:val="24"/>
          <w:szCs w:val="24"/>
        </w:rPr>
        <w:t>).</w:t>
      </w:r>
      <w:r w:rsidRPr="000F64B3">
        <w:rPr>
          <w:rFonts w:ascii="Arial" w:hAnsi="Arial" w:cs="Arial"/>
          <w:color w:val="000033"/>
          <w:sz w:val="24"/>
          <w:szCs w:val="24"/>
        </w:rPr>
        <w:br/>
      </w:r>
      <w:r w:rsidRPr="000F64B3">
        <w:rPr>
          <w:rFonts w:ascii="Arial" w:hAnsi="Arial" w:cs="Arial"/>
          <w:color w:val="000033"/>
          <w:sz w:val="24"/>
          <w:szCs w:val="24"/>
        </w:rPr>
        <w:br/>
        <w:t xml:space="preserve">The control box (made in the USA) features the </w:t>
      </w:r>
      <w:r w:rsidRPr="00B737F2">
        <w:rPr>
          <w:rFonts w:ascii="Arial" w:hAnsi="Arial" w:cs="Arial"/>
          <w:b/>
          <w:color w:val="000033"/>
          <w:sz w:val="24"/>
          <w:szCs w:val="24"/>
        </w:rPr>
        <w:t>highest quality</w:t>
      </w:r>
      <w:r w:rsidRPr="000F64B3">
        <w:rPr>
          <w:rFonts w:ascii="Arial" w:hAnsi="Arial" w:cs="Arial"/>
          <w:color w:val="000033"/>
          <w:sz w:val="24"/>
          <w:szCs w:val="24"/>
        </w:rPr>
        <w:t xml:space="preserve"> electronics utilizing a </w:t>
      </w:r>
      <w:r w:rsidRPr="00B737F2">
        <w:rPr>
          <w:rFonts w:ascii="Arial" w:hAnsi="Arial" w:cs="Arial"/>
          <w:b/>
          <w:color w:val="000033"/>
          <w:sz w:val="24"/>
          <w:szCs w:val="24"/>
        </w:rPr>
        <w:t>PLC (programmable logic controller)</w:t>
      </w:r>
      <w:r w:rsidRPr="000F64B3">
        <w:rPr>
          <w:rFonts w:ascii="Arial" w:hAnsi="Arial" w:cs="Arial"/>
          <w:color w:val="000033"/>
          <w:sz w:val="24"/>
          <w:szCs w:val="24"/>
        </w:rPr>
        <w:t xml:space="preserve"> and a </w:t>
      </w:r>
      <w:r w:rsidRPr="00B737F2">
        <w:rPr>
          <w:rFonts w:ascii="Arial" w:hAnsi="Arial" w:cs="Arial"/>
          <w:b/>
          <w:color w:val="000033"/>
          <w:sz w:val="24"/>
          <w:szCs w:val="24"/>
        </w:rPr>
        <w:t>touch screen operator interface</w:t>
      </w:r>
      <w:r w:rsidRPr="000F64B3">
        <w:rPr>
          <w:rFonts w:ascii="Arial" w:hAnsi="Arial" w:cs="Arial"/>
          <w:color w:val="000033"/>
          <w:sz w:val="24"/>
          <w:szCs w:val="24"/>
        </w:rPr>
        <w:t>.  On the touch</w:t>
      </w:r>
      <w:r w:rsidR="00B737F2">
        <w:rPr>
          <w:rFonts w:ascii="Arial" w:hAnsi="Arial" w:cs="Arial"/>
          <w:color w:val="000033"/>
          <w:sz w:val="24"/>
          <w:szCs w:val="24"/>
        </w:rPr>
        <w:t xml:space="preserve"> </w:t>
      </w:r>
      <w:r w:rsidRPr="000F64B3">
        <w:rPr>
          <w:rFonts w:ascii="Arial" w:hAnsi="Arial" w:cs="Arial"/>
          <w:color w:val="000033"/>
          <w:sz w:val="24"/>
          <w:szCs w:val="24"/>
        </w:rPr>
        <w:t xml:space="preserve">screen, the operator can program cut speed, number of plies, track production, manually turn on the machine for blade sharpening.  The operator may also slow the cross-cut down to allow for </w:t>
      </w:r>
      <w:r w:rsidRPr="00B737F2">
        <w:rPr>
          <w:rFonts w:ascii="Arial" w:hAnsi="Arial" w:cs="Arial"/>
          <w:b/>
          <w:color w:val="000033"/>
          <w:sz w:val="24"/>
          <w:szCs w:val="24"/>
        </w:rPr>
        <w:t>cutting of thicker lays, industrial fabrics,</w:t>
      </w:r>
      <w:r w:rsidRPr="000F64B3">
        <w:rPr>
          <w:rFonts w:ascii="Arial" w:hAnsi="Arial" w:cs="Arial"/>
          <w:color w:val="000033"/>
          <w:sz w:val="24"/>
          <w:szCs w:val="24"/>
        </w:rPr>
        <w:t xml:space="preserve"> and </w:t>
      </w:r>
      <w:r w:rsidRPr="00B737F2">
        <w:rPr>
          <w:rFonts w:ascii="Arial" w:hAnsi="Arial" w:cs="Arial"/>
          <w:b/>
          <w:color w:val="000033"/>
          <w:sz w:val="24"/>
          <w:szCs w:val="24"/>
        </w:rPr>
        <w:t>re</w:t>
      </w:r>
      <w:r w:rsidR="00B737F2" w:rsidRPr="00B737F2">
        <w:rPr>
          <w:rFonts w:ascii="Arial" w:hAnsi="Arial" w:cs="Arial"/>
          <w:b/>
          <w:color w:val="000033"/>
          <w:sz w:val="24"/>
          <w:szCs w:val="24"/>
        </w:rPr>
        <w:t>duce heat on fusible materials</w:t>
      </w:r>
      <w:r w:rsidR="00B737F2">
        <w:rPr>
          <w:rFonts w:ascii="Arial" w:hAnsi="Arial" w:cs="Arial"/>
          <w:color w:val="000033"/>
          <w:sz w:val="24"/>
          <w:szCs w:val="24"/>
        </w:rPr>
        <w:t>.</w:t>
      </w:r>
      <w:r w:rsidRPr="000F64B3">
        <w:rPr>
          <w:rFonts w:ascii="Arial" w:hAnsi="Arial" w:cs="Arial"/>
          <w:color w:val="000033"/>
          <w:sz w:val="24"/>
          <w:szCs w:val="24"/>
        </w:rPr>
        <w:t xml:space="preserve"> The new end cutter clamp is also controlled through the PLC ensuring proper operation and clamping during the spreading process.</w:t>
      </w:r>
    </w:p>
    <w:sectPr w:rsidR="000F64B3" w:rsidRPr="000F64B3" w:rsidSect="000F64B3">
      <w:headerReference w:type="first" r:id="rId9"/>
      <w:footerReference w:type="first" r:id="rId10"/>
      <w:pgSz w:w="12240" w:h="15840"/>
      <w:pgMar w:top="1440" w:right="1440" w:bottom="1440" w:left="1440" w:header="720" w:footer="720" w:gutter="0"/>
      <w:pgBorders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FCC" w:rsidRDefault="00BA3FCC" w:rsidP="000F64B3">
      <w:pPr>
        <w:spacing w:after="0" w:line="240" w:lineRule="auto"/>
      </w:pPr>
      <w:r>
        <w:separator/>
      </w:r>
    </w:p>
  </w:endnote>
  <w:endnote w:type="continuationSeparator" w:id="0">
    <w:p w:rsidR="00BA3FCC" w:rsidRDefault="00BA3FCC" w:rsidP="000F6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A2" w:rsidRPr="00C6635A" w:rsidRDefault="00C508A2" w:rsidP="00C508A2">
    <w:pPr>
      <w:spacing w:after="0" w:line="240" w:lineRule="auto"/>
      <w:jc w:val="right"/>
      <w:rPr>
        <w:rFonts w:ascii="Arial" w:eastAsia="Times New Roman" w:hAnsi="Arial" w:cs="Arial"/>
        <w:b/>
        <w:bCs/>
        <w:color w:val="638CBB"/>
        <w:sz w:val="18"/>
        <w:szCs w:val="18"/>
      </w:rPr>
    </w:pPr>
    <w:r>
      <w:tab/>
    </w:r>
    <w:r w:rsidRPr="00C6635A">
      <w:rPr>
        <w:rFonts w:ascii="Arial" w:eastAsia="Times New Roman" w:hAnsi="Arial" w:cs="Arial"/>
        <w:b/>
        <w:bCs/>
        <w:color w:val="000000"/>
        <w:sz w:val="18"/>
        <w:szCs w:val="18"/>
      </w:rPr>
      <w:t>Maimin Technology Group, Inc.</w:t>
    </w:r>
  </w:p>
  <w:p w:rsidR="00C508A2" w:rsidRPr="00C6635A" w:rsidRDefault="00C508A2" w:rsidP="00C508A2">
    <w:pPr>
      <w:spacing w:after="0" w:line="240" w:lineRule="auto"/>
      <w:jc w:val="right"/>
      <w:rPr>
        <w:rFonts w:ascii="Arial" w:eastAsia="Times New Roman" w:hAnsi="Arial" w:cs="Arial"/>
        <w:b/>
        <w:bCs/>
        <w:color w:val="638CBB"/>
        <w:sz w:val="18"/>
        <w:szCs w:val="18"/>
      </w:rPr>
    </w:pPr>
    <w:r>
      <w:rPr>
        <w:rFonts w:ascii="Arial" w:eastAsia="Times New Roman" w:hAnsi="Arial" w:cs="Arial"/>
        <w:b/>
        <w:bCs/>
        <w:noProof/>
        <w:color w:val="000000"/>
        <w:sz w:val="18"/>
        <w:szCs w:val="18"/>
      </w:rPr>
      <w:drawing>
        <wp:anchor distT="0" distB="0" distL="114300" distR="114300" simplePos="0" relativeHeight="251659264" behindDoc="0" locked="0" layoutInCell="1" allowOverlap="1">
          <wp:simplePos x="0" y="0"/>
          <wp:positionH relativeFrom="column">
            <wp:posOffset>-542925</wp:posOffset>
          </wp:positionH>
          <wp:positionV relativeFrom="paragraph">
            <wp:posOffset>-1905</wp:posOffset>
          </wp:positionV>
          <wp:extent cx="3714750" cy="857250"/>
          <wp:effectExtent l="19050" t="0" r="0" b="0"/>
          <wp:wrapSquare wrapText="bothSides"/>
          <wp:docPr id="3" name="Picture 42" descr="http://www.maimin.com/siteimages/maimin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imin.com/siteimages/maiminlogo2.jpg"/>
                  <pic:cNvPicPr>
                    <a:picLocks noChangeAspect="1" noChangeArrowheads="1"/>
                  </pic:cNvPicPr>
                </pic:nvPicPr>
                <pic:blipFill>
                  <a:blip r:embed="rId1"/>
                  <a:srcRect/>
                  <a:stretch>
                    <a:fillRect/>
                  </a:stretch>
                </pic:blipFill>
                <pic:spPr bwMode="auto">
                  <a:xfrm>
                    <a:off x="0" y="0"/>
                    <a:ext cx="3714750" cy="857250"/>
                  </a:xfrm>
                  <a:prstGeom prst="rect">
                    <a:avLst/>
                  </a:prstGeom>
                  <a:noFill/>
                  <a:ln w="9525">
                    <a:noFill/>
                    <a:miter lim="800000"/>
                    <a:headEnd/>
                    <a:tailEnd/>
                  </a:ln>
                </pic:spPr>
              </pic:pic>
            </a:graphicData>
          </a:graphic>
        </wp:anchor>
      </w:drawing>
    </w:r>
    <w:r w:rsidRPr="00C6635A">
      <w:rPr>
        <w:rFonts w:ascii="Arial" w:eastAsia="Times New Roman" w:hAnsi="Arial" w:cs="Arial"/>
        <w:b/>
        <w:bCs/>
        <w:color w:val="000000"/>
        <w:sz w:val="18"/>
        <w:szCs w:val="18"/>
      </w:rPr>
      <w:t>Toll Free: (800) 243-4645</w:t>
    </w:r>
  </w:p>
  <w:p w:rsidR="00C508A2" w:rsidRPr="00C6635A" w:rsidRDefault="00C508A2" w:rsidP="00C508A2">
    <w:pPr>
      <w:spacing w:after="0" w:line="240" w:lineRule="auto"/>
      <w:jc w:val="right"/>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Telephone: (847) 263-8200</w:t>
    </w:r>
  </w:p>
  <w:p w:rsidR="00C508A2" w:rsidRDefault="00C508A2" w:rsidP="00C508A2">
    <w:pPr>
      <w:spacing w:after="0" w:line="240" w:lineRule="auto"/>
      <w:jc w:val="right"/>
      <w:rPr>
        <w:rFonts w:ascii="Arial" w:eastAsia="Times New Roman" w:hAnsi="Arial" w:cs="Arial"/>
        <w:b/>
        <w:bCs/>
        <w:color w:val="000000"/>
        <w:sz w:val="18"/>
        <w:szCs w:val="18"/>
      </w:rPr>
    </w:pPr>
    <w:r w:rsidRPr="00C6635A">
      <w:rPr>
        <w:rFonts w:ascii="Arial" w:eastAsia="Times New Roman" w:hAnsi="Arial" w:cs="Arial"/>
        <w:b/>
        <w:bCs/>
        <w:color w:val="000000"/>
        <w:sz w:val="18"/>
        <w:szCs w:val="18"/>
      </w:rPr>
      <w:t>Fax: (847) 263-8299</w:t>
    </w:r>
  </w:p>
  <w:p w:rsidR="00C508A2" w:rsidRPr="00C6635A" w:rsidRDefault="00C508A2" w:rsidP="00C508A2">
    <w:pPr>
      <w:spacing w:after="0" w:line="240" w:lineRule="auto"/>
      <w:ind w:left="5760" w:firstLine="720"/>
      <w:rPr>
        <w:rFonts w:ascii="Arial" w:eastAsia="Times New Roman" w:hAnsi="Arial" w:cs="Arial"/>
        <w:b/>
        <w:bCs/>
        <w:color w:val="638CBB"/>
        <w:sz w:val="18"/>
        <w:szCs w:val="18"/>
      </w:rPr>
    </w:pPr>
    <w:r>
      <w:rPr>
        <w:rFonts w:ascii="Arial" w:eastAsia="Times New Roman" w:hAnsi="Arial" w:cs="Arial"/>
        <w:b/>
        <w:bCs/>
        <w:color w:val="000000"/>
        <w:sz w:val="18"/>
        <w:szCs w:val="18"/>
      </w:rPr>
      <w:t xml:space="preserve">          </w:t>
    </w:r>
    <w:r w:rsidRPr="003D2E51">
      <w:rPr>
        <w:rFonts w:ascii="Arial" w:eastAsia="Times New Roman" w:hAnsi="Arial" w:cs="Arial"/>
        <w:b/>
        <w:bCs/>
        <w:color w:val="000000"/>
        <w:sz w:val="18"/>
        <w:szCs w:val="18"/>
      </w:rPr>
      <w:t>Mailing Address:</w:t>
    </w:r>
  </w:p>
  <w:p w:rsidR="00C508A2" w:rsidRPr="00C6635A" w:rsidRDefault="00C508A2" w:rsidP="00C508A2">
    <w:pPr>
      <w:spacing w:after="0" w:line="240" w:lineRule="auto"/>
      <w:ind w:left="6480"/>
      <w:rPr>
        <w:rFonts w:ascii="Arial" w:eastAsia="Times New Roman" w:hAnsi="Arial" w:cs="Arial"/>
        <w:b/>
        <w:bCs/>
        <w:color w:val="638CBB"/>
        <w:sz w:val="18"/>
        <w:szCs w:val="18"/>
      </w:rPr>
    </w:pPr>
    <w:r>
      <w:rPr>
        <w:rFonts w:ascii="Arial" w:eastAsia="Times New Roman" w:hAnsi="Arial" w:cs="Arial"/>
        <w:b/>
        <w:bCs/>
        <w:color w:val="000000"/>
        <w:sz w:val="18"/>
        <w:szCs w:val="18"/>
      </w:rPr>
      <w:t xml:space="preserve">          </w:t>
    </w:r>
    <w:r w:rsidRPr="00C6635A">
      <w:rPr>
        <w:rFonts w:ascii="Arial" w:eastAsia="Times New Roman" w:hAnsi="Arial" w:cs="Arial"/>
        <w:b/>
        <w:bCs/>
        <w:color w:val="000000"/>
        <w:sz w:val="18"/>
        <w:szCs w:val="18"/>
      </w:rPr>
      <w:t>227 Ambrogio Drive, Unit B</w:t>
    </w:r>
  </w:p>
  <w:p w:rsidR="00C508A2" w:rsidRPr="00C508A2" w:rsidRDefault="00C508A2" w:rsidP="00C508A2">
    <w:pPr>
      <w:spacing w:after="0" w:line="240" w:lineRule="auto"/>
      <w:ind w:left="6480"/>
      <w:jc w:val="center"/>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Gurnee, Illinois 60031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FCC" w:rsidRDefault="00BA3FCC" w:rsidP="000F64B3">
      <w:pPr>
        <w:spacing w:after="0" w:line="240" w:lineRule="auto"/>
      </w:pPr>
      <w:r>
        <w:separator/>
      </w:r>
    </w:p>
  </w:footnote>
  <w:footnote w:type="continuationSeparator" w:id="0">
    <w:p w:rsidR="00BA3FCC" w:rsidRDefault="00BA3FCC" w:rsidP="000F64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72"/>
        <w:szCs w:val="72"/>
      </w:rPr>
      <w:alias w:val="Title"/>
      <w:id w:val="77738743"/>
      <w:placeholder>
        <w:docPart w:val="823FD9E2D4254A0C91D6133375310A3F"/>
      </w:placeholder>
      <w:dataBinding w:prefixMappings="xmlns:ns0='http://schemas.openxmlformats.org/package/2006/metadata/core-properties' xmlns:ns1='http://purl.org/dc/elements/1.1/'" w:xpath="/ns0:coreProperties[1]/ns1:title[1]" w:storeItemID="{6C3C8BC8-F283-45AE-878A-BAB7291924A1}"/>
      <w:text/>
    </w:sdtPr>
    <w:sdtContent>
      <w:p w:rsidR="000F64B3" w:rsidRPr="000F64B3" w:rsidRDefault="000F64B3">
        <w:pPr>
          <w:pStyle w:val="Header"/>
          <w:pBdr>
            <w:bottom w:val="thickThinSmallGap" w:sz="24" w:space="1" w:color="622423" w:themeColor="accent2" w:themeShade="7F"/>
          </w:pBdr>
          <w:jc w:val="center"/>
          <w:rPr>
            <w:rFonts w:asciiTheme="majorHAnsi" w:eastAsiaTheme="majorEastAsia" w:hAnsiTheme="majorHAnsi" w:cstheme="majorBidi"/>
            <w:color w:val="76923C" w:themeColor="accent3" w:themeShade="BF"/>
            <w:sz w:val="72"/>
            <w:szCs w:val="72"/>
          </w:rPr>
        </w:pPr>
        <w:r w:rsidRPr="000F64B3">
          <w:rPr>
            <w:rFonts w:asciiTheme="majorHAnsi" w:eastAsiaTheme="majorEastAsia" w:hAnsiTheme="majorHAnsi" w:cstheme="majorBidi"/>
            <w:color w:val="76923C" w:themeColor="accent3" w:themeShade="BF"/>
            <w:sz w:val="72"/>
            <w:szCs w:val="72"/>
          </w:rPr>
          <w:t>End Cutter Clamp</w:t>
        </w:r>
      </w:p>
    </w:sdtContent>
  </w:sdt>
  <w:p w:rsidR="000F64B3" w:rsidRDefault="000F64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64B3"/>
    <w:rsid w:val="000F64B3"/>
    <w:rsid w:val="00322C6B"/>
    <w:rsid w:val="00351A57"/>
    <w:rsid w:val="003A3A06"/>
    <w:rsid w:val="00525DCF"/>
    <w:rsid w:val="005B06EE"/>
    <w:rsid w:val="006A26B0"/>
    <w:rsid w:val="00B737F2"/>
    <w:rsid w:val="00BA3FCC"/>
    <w:rsid w:val="00C508A2"/>
    <w:rsid w:val="00CB0911"/>
    <w:rsid w:val="00EA6297"/>
    <w:rsid w:val="00EC4E8F"/>
    <w:rsid w:val="00F95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B3"/>
  </w:style>
  <w:style w:type="paragraph" w:styleId="Footer">
    <w:name w:val="footer"/>
    <w:basedOn w:val="Normal"/>
    <w:link w:val="FooterChar"/>
    <w:uiPriority w:val="99"/>
    <w:semiHidden/>
    <w:unhideWhenUsed/>
    <w:rsid w:val="000F6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4B3"/>
  </w:style>
  <w:style w:type="paragraph" w:styleId="BalloonText">
    <w:name w:val="Balloon Text"/>
    <w:basedOn w:val="Normal"/>
    <w:link w:val="BalloonTextChar"/>
    <w:uiPriority w:val="99"/>
    <w:semiHidden/>
    <w:unhideWhenUsed/>
    <w:rsid w:val="000F6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4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3FD9E2D4254A0C91D6133375310A3F"/>
        <w:category>
          <w:name w:val="General"/>
          <w:gallery w:val="placeholder"/>
        </w:category>
        <w:types>
          <w:type w:val="bbPlcHdr"/>
        </w:types>
        <w:behaviors>
          <w:behavior w:val="content"/>
        </w:behaviors>
        <w:guid w:val="{81545D21-4394-416C-B2CF-709F45B6684B}"/>
      </w:docPartPr>
      <w:docPartBody>
        <w:p w:rsidR="00336AA6" w:rsidRDefault="000E4064" w:rsidP="000E4064">
          <w:pPr>
            <w:pStyle w:val="823FD9E2D4254A0C91D6133375310A3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E4064"/>
    <w:rsid w:val="000E4064"/>
    <w:rsid w:val="001214C7"/>
    <w:rsid w:val="003167CA"/>
    <w:rsid w:val="00336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E45885357F4FFA9A9EA38B2508BFB2">
    <w:name w:val="1EE45885357F4FFA9A9EA38B2508BFB2"/>
    <w:rsid w:val="000E4064"/>
  </w:style>
  <w:style w:type="paragraph" w:customStyle="1" w:styleId="3E77A41D996F4D468E078469349C1CDE">
    <w:name w:val="3E77A41D996F4D468E078469349C1CDE"/>
    <w:rsid w:val="000E4064"/>
  </w:style>
  <w:style w:type="paragraph" w:customStyle="1" w:styleId="823FD9E2D4254A0C91D6133375310A3F">
    <w:name w:val="823FD9E2D4254A0C91D6133375310A3F"/>
    <w:rsid w:val="000E406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B237-CFFA-4DA9-B2D7-13DC9705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Cutter Clamp</dc:title>
  <dc:subject/>
  <dc:creator>Owner</dc:creator>
  <cp:keywords/>
  <dc:description/>
  <cp:lastModifiedBy>Owner</cp:lastModifiedBy>
  <cp:revision>2</cp:revision>
  <dcterms:created xsi:type="dcterms:W3CDTF">2015-06-08T15:07:00Z</dcterms:created>
  <dcterms:modified xsi:type="dcterms:W3CDTF">2015-06-08T15:07:00Z</dcterms:modified>
</cp:coreProperties>
</file>