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8"/>
        </w:rPr>
        <w:t>GARY TREMBATH</w:t>
      </w:r>
    </w:p>
    <w:p>
      <w:pPr>
        <w:jc w:val="center"/>
      </w:pPr>
      <w:r>
        <w:rPr>
          <w:b/>
          <w:color w:val="373737"/>
          <w:sz w:val="20"/>
        </w:rPr>
        <w:t>SC Cleared Azure DevOps / Platform Engineer | Terraform | Azure DevOps | IaC | Azure Platform Automation</w:t>
      </w:r>
    </w:p>
    <w:p>
      <w:pPr>
        <w:jc w:val="center"/>
      </w:pPr>
      <w:r>
        <w:rPr>
          <w:color w:val="505050"/>
          <w:sz w:val="16"/>
        </w:rPr>
        <w:t>Pencoed, South Wales | +44 7795 661007 | garytrembath@gmail.com | uk.linkedin.com/in/gary-trembath</w:t>
      </w:r>
    </w:p>
    <w:p>
      <w:pPr>
        <w:pStyle w:val="SectionHeading"/>
        <w:pBdr>
          <w:bottom w:val="single" w:sz="8" w:space="1" w:color="1F4E79"/>
        </w:pBdr>
      </w:pPr>
      <w:r>
        <w:rPr>
          <w:b/>
          <w:color w:val="1F4E79"/>
        </w:rPr>
        <w:t>PROFESSIONAL PROFILE</w:t>
      </w:r>
    </w:p>
    <w:p>
      <w:r>
        <w:t>SC Cleared Azure DevOps / Platform Engineer with 7+ years contracting experience across UK Government, public sector, DEFRA, Welsh Government, Department for Education, UKHO, IPO and regulated financial services. Hands-on delivery across Azure DevOps, Terraform, ARM, Bicep, PowerShell, DSC, Azure Automation, Management Groups, Azure Policy, networking, monitoring, backup, disaster recovery and secure platform operations. Strong background building repeatable CI/CD and infrastructure-as-code patterns, modernising Azure environments, improving governance and security controls, and supporting Agile platform teams in complex, high-assurance environments.</w:t>
      </w:r>
    </w:p>
    <w:p>
      <w:pPr>
        <w:pStyle w:val="SectionHeading"/>
        <w:pBdr>
          <w:bottom w:val="single" w:sz="8" w:space="1" w:color="1F4E79"/>
        </w:pBdr>
      </w:pPr>
      <w:r>
        <w:rPr>
          <w:b/>
          <w:color w:val="1F4E79"/>
        </w:rPr>
        <w:t>CORE PLATFORM ENGINEERING CAPABILITY</w:t>
      </w:r>
    </w:p>
    <w:tbl>
      <w:tblPr>
        <w:tblW w:type="auto" w:w="0"/>
        <w:jc w:val="center"/>
        <w:tblLayout w:type="autofit"/>
        <w:tblLook w:firstColumn="1" w:firstRow="1" w:lastColumn="0" w:lastRow="0" w:noHBand="0" w:noVBand="1" w:val="04A0"/>
      </w:tblPr>
      <w:tblGrid>
        <w:gridCol w:w="5328"/>
        <w:gridCol w:w="5328"/>
      </w:tblGrid>
      <w:tr>
        <w:tc>
          <w:tcPr>
            <w:tcW w:type="dxa" w:w="2376"/>
            <w:shd w:fill="EAF2F8"/>
            <w:tcMar>
              <w:top w:w="70" w:type="dxa"/>
              <w:start w:w="70" w:type="dxa"/>
              <w:bottom w:w="70" w:type="dxa"/>
              <w:end w:w="70" w:type="dxa"/>
            </w:tcMar>
            <w:vAlign w:val="top"/>
          </w:tcPr>
          <w:p>
            <w:r/>
            <w:r>
              <w:rPr>
                <w:b/>
                <w:color w:val="1F4E79"/>
                <w:sz w:val="16"/>
              </w:rPr>
              <w:t>Azure DevOps &amp; CI/CD</w:t>
            </w:r>
          </w:p>
        </w:tc>
        <w:tc>
          <w:tcPr>
            <w:tcW w:type="dxa" w:w="7920"/>
            <w:tcMar>
              <w:top w:w="70" w:type="dxa"/>
              <w:start w:w="70" w:type="dxa"/>
              <w:bottom w:w="70" w:type="dxa"/>
              <w:end w:w="70" w:type="dxa"/>
            </w:tcMar>
            <w:vAlign w:val="top"/>
          </w:tcPr>
          <w:p>
            <w:r/>
            <w:r>
              <w:rPr>
                <w:b w:val="0"/>
                <w:sz w:val="16"/>
              </w:rPr>
              <w:t>Azure DevOps repositories, YAML pipelines, build/release automation, deployment gates, environment controls, artefact management, Git workflows and release governance.</w:t>
            </w:r>
          </w:p>
        </w:tc>
      </w:tr>
      <w:tr>
        <w:tc>
          <w:tcPr>
            <w:tcW w:type="dxa" w:w="2376"/>
            <w:shd w:fill="EAF2F8"/>
            <w:tcMar>
              <w:top w:w="70" w:type="dxa"/>
              <w:start w:w="70" w:type="dxa"/>
              <w:bottom w:w="70" w:type="dxa"/>
              <w:end w:w="70" w:type="dxa"/>
            </w:tcMar>
            <w:vAlign w:val="top"/>
          </w:tcPr>
          <w:p>
            <w:r/>
            <w:r>
              <w:rPr>
                <w:b/>
                <w:color w:val="1F4E79"/>
                <w:sz w:val="16"/>
              </w:rPr>
              <w:t>Infrastructure as Code</w:t>
            </w:r>
          </w:p>
        </w:tc>
        <w:tc>
          <w:tcPr>
            <w:tcW w:type="dxa" w:w="7920"/>
            <w:tcMar>
              <w:top w:w="70" w:type="dxa"/>
              <w:start w:w="70" w:type="dxa"/>
              <w:bottom w:w="70" w:type="dxa"/>
              <w:end w:w="70" w:type="dxa"/>
            </w:tcMar>
            <w:vAlign w:val="top"/>
          </w:tcPr>
          <w:p>
            <w:r/>
            <w:r>
              <w:rPr>
                <w:b w:val="0"/>
                <w:sz w:val="16"/>
              </w:rPr>
              <w:t>Terraform, ARM templates, Bicep, DSC and Azure Automation for repeatable platform provisioning, configuration management and controlled change.</w:t>
            </w:r>
          </w:p>
        </w:tc>
      </w:tr>
      <w:tr>
        <w:tc>
          <w:tcPr>
            <w:tcW w:type="dxa" w:w="2376"/>
            <w:shd w:fill="EAF2F8"/>
            <w:tcMar>
              <w:top w:w="70" w:type="dxa"/>
              <w:start w:w="70" w:type="dxa"/>
              <w:bottom w:w="70" w:type="dxa"/>
              <w:end w:w="70" w:type="dxa"/>
            </w:tcMar>
            <w:vAlign w:val="top"/>
          </w:tcPr>
          <w:p>
            <w:r/>
            <w:r>
              <w:rPr>
                <w:b/>
                <w:color w:val="1F4E79"/>
                <w:sz w:val="16"/>
              </w:rPr>
              <w:t>Azure Platform Engineering</w:t>
            </w:r>
          </w:p>
        </w:tc>
        <w:tc>
          <w:tcPr>
            <w:tcW w:type="dxa" w:w="7920"/>
            <w:tcMar>
              <w:top w:w="70" w:type="dxa"/>
              <w:start w:w="70" w:type="dxa"/>
              <w:bottom w:w="70" w:type="dxa"/>
              <w:end w:w="70" w:type="dxa"/>
            </w:tcMar>
            <w:vAlign w:val="top"/>
          </w:tcPr>
          <w:p>
            <w:r/>
            <w:r>
              <w:rPr>
                <w:b w:val="0"/>
                <w:sz w:val="16"/>
              </w:rPr>
              <w:t>Azure subscriptions, Management Groups, Azure Policy, RBAC, VNets, subnets, NSGs, private endpoints, storage, Key Vault, Azure Backup, Recovery Vaults and monitoring.</w:t>
            </w:r>
          </w:p>
        </w:tc>
      </w:tr>
      <w:tr>
        <w:tc>
          <w:tcPr>
            <w:tcW w:type="dxa" w:w="2376"/>
            <w:shd w:fill="EAF2F8"/>
            <w:tcMar>
              <w:top w:w="70" w:type="dxa"/>
              <w:start w:w="70" w:type="dxa"/>
              <w:bottom w:w="70" w:type="dxa"/>
              <w:end w:w="70" w:type="dxa"/>
            </w:tcMar>
            <w:vAlign w:val="top"/>
          </w:tcPr>
          <w:p>
            <w:r/>
            <w:r>
              <w:rPr>
                <w:b/>
                <w:color w:val="1F4E79"/>
                <w:sz w:val="16"/>
              </w:rPr>
              <w:t>Governance &amp; Security</w:t>
            </w:r>
          </w:p>
        </w:tc>
        <w:tc>
          <w:tcPr>
            <w:tcW w:type="dxa" w:w="7920"/>
            <w:tcMar>
              <w:top w:w="70" w:type="dxa"/>
              <w:start w:w="70" w:type="dxa"/>
              <w:bottom w:w="70" w:type="dxa"/>
              <w:end w:w="70" w:type="dxa"/>
            </w:tcMar>
            <w:vAlign w:val="top"/>
          </w:tcPr>
          <w:p>
            <w:r/>
            <w:r>
              <w:rPr>
                <w:b w:val="0"/>
                <w:sz w:val="16"/>
              </w:rPr>
              <w:t>SC-cleared delivery, ISO 27001-aligned controls, Defender/XDR, Entra ID, Conditional Access, Intune, secure access, secrets management and audit-ready operational controls.</w:t>
            </w:r>
          </w:p>
        </w:tc>
      </w:tr>
      <w:tr>
        <w:tc>
          <w:tcPr>
            <w:tcW w:type="dxa" w:w="2376"/>
            <w:shd w:fill="EAF2F8"/>
            <w:tcMar>
              <w:top w:w="70" w:type="dxa"/>
              <w:start w:w="70" w:type="dxa"/>
              <w:bottom w:w="70" w:type="dxa"/>
              <w:end w:w="70" w:type="dxa"/>
            </w:tcMar>
            <w:vAlign w:val="top"/>
          </w:tcPr>
          <w:p>
            <w:r/>
            <w:r>
              <w:rPr>
                <w:b/>
                <w:color w:val="1F4E79"/>
                <w:sz w:val="16"/>
              </w:rPr>
              <w:t>Operations &amp; Reliability</w:t>
            </w:r>
          </w:p>
        </w:tc>
        <w:tc>
          <w:tcPr>
            <w:tcW w:type="dxa" w:w="7920"/>
            <w:tcMar>
              <w:top w:w="70" w:type="dxa"/>
              <w:start w:w="70" w:type="dxa"/>
              <w:bottom w:w="70" w:type="dxa"/>
              <w:end w:w="70" w:type="dxa"/>
            </w:tcMar>
            <w:vAlign w:val="top"/>
          </w:tcPr>
          <w:p>
            <w:r/>
            <w:r>
              <w:rPr>
                <w:b w:val="0"/>
                <w:sz w:val="16"/>
              </w:rPr>
              <w:t>Kusto/KQL dashboards, Log Analytics, PRTG, Datadog, Elasticsearch, Kubernetes operations, DR, backup, HA services, Windows Server and incident/service restoration.</w:t>
            </w:r>
          </w:p>
        </w:tc>
      </w:tr>
    </w:tbl>
    <w:p>
      <w:pPr>
        <w:pStyle w:val="SectionHeading"/>
        <w:pBdr>
          <w:bottom w:val="single" w:sz="8" w:space="1" w:color="1F4E79"/>
        </w:pBdr>
      </w:pPr>
      <w:r>
        <w:rPr>
          <w:b/>
          <w:color w:val="1F4E79"/>
        </w:rPr>
        <w:t>TECHNICAL SKILLS</w:t>
      </w:r>
    </w:p>
    <w:p>
      <w:pPr>
        <w:spacing w:after="20"/>
      </w:pPr>
      <w:r>
        <w:rPr>
          <w:b/>
          <w:color w:val="1F4E79"/>
        </w:rPr>
        <w:t xml:space="preserve">DevOps / IaC: </w:t>
      </w:r>
      <w:r>
        <w:t>Azure DevOps, YAML CI/CD, Git, Terraform, ARM, Bicep, PowerShell, DSC, Azure Automation, automated base images, release gates</w:t>
      </w:r>
    </w:p>
    <w:p>
      <w:pPr>
        <w:spacing w:after="20"/>
      </w:pPr>
      <w:r>
        <w:rPr>
          <w:b/>
          <w:color w:val="1F4E79"/>
        </w:rPr>
        <w:t xml:space="preserve">Azure Platform: </w:t>
      </w:r>
      <w:r>
        <w:t>Management Groups, subscriptions, Azure Policy, RBAC, VNets, Subnets, NSGs, Private Endpoints, Key Vault, Storage, Azure Backup, Recovery Vaults</w:t>
      </w:r>
    </w:p>
    <w:p>
      <w:pPr>
        <w:spacing w:after="20"/>
      </w:pPr>
      <w:r>
        <w:rPr>
          <w:b/>
          <w:color w:val="1F4E79"/>
        </w:rPr>
        <w:t xml:space="preserve">Security / Identity: </w:t>
      </w:r>
      <w:r>
        <w:t>SC clearance, Entra ID, Conditional Access, Intune MAM/MDM, Defender/XDR, secrets management, ISO 27001 controls, Cyber Essentials Plus</w:t>
      </w:r>
    </w:p>
    <w:p>
      <w:pPr>
        <w:spacing w:after="20"/>
      </w:pPr>
      <w:r>
        <w:rPr>
          <w:b/>
          <w:color w:val="1F4E79"/>
        </w:rPr>
        <w:t xml:space="preserve">Monitoring / Reliability: </w:t>
      </w:r>
      <w:r>
        <w:t>Log Analytics, Kusto/KQL, Azure dashboards, PRTG, Datadog, Elasticsearch, Pingdom, backup/DR, HA, performance and load testing</w:t>
      </w:r>
    </w:p>
    <w:p>
      <w:pPr>
        <w:spacing w:after="20"/>
      </w:pPr>
      <w:r>
        <w:rPr>
          <w:b/>
          <w:color w:val="1F4E79"/>
        </w:rPr>
        <w:t xml:space="preserve">Infrastructure / Containers: </w:t>
      </w:r>
      <w:r>
        <w:t>Windows Server, Active Directory, DNS, DFS/DFSR, RDS, SQL Always On, VMware, Hyper-V, System Center DPM, Kubernetes, Azure/AWS hosted clusters</w:t>
      </w:r>
    </w:p>
    <w:p>
      <w:pPr>
        <w:pStyle w:val="SectionHeading"/>
        <w:pBdr>
          <w:bottom w:val="single" w:sz="8" w:space="1" w:color="1F4E79"/>
        </w:pBdr>
      </w:pPr>
      <w:r>
        <w:rPr>
          <w:b/>
          <w:color w:val="1F4E79"/>
        </w:rPr>
        <w:t>CERTIFICATIONS</w:t>
      </w:r>
    </w:p>
    <w:p>
      <w:r>
        <w:t>SC-100 Cybersecurity Architect | SC-200 Security Operations Analyst | SC-300 Identity and Access Administrator | SC-401 Information Security Administrator | AZ-500 Azure Security Engineer | AZ-400 Azure DevOps Engineer | AZ-304 Azure Solutions Architect Expert | AZ-300 Azure Architect Technologies | AZ-103 Azure Administrator | MCSA Windows Server 2012 | MCSA Windows Server 2003 | Microsoft Server Virtualization with Hyper-V and System Center</w:t>
      </w:r>
    </w:p>
    <w:p>
      <w:pPr>
        <w:pStyle w:val="SectionHeading"/>
        <w:pBdr>
          <w:bottom w:val="single" w:sz="8" w:space="1" w:color="1F4E79"/>
        </w:pBdr>
      </w:pPr>
      <w:r>
        <w:rPr>
          <w:b/>
          <w:color w:val="1F4E79"/>
        </w:rPr>
        <w:t>CONTRACT EXPERIENCE</w:t>
      </w:r>
    </w:p>
    <w:p>
      <w:pPr>
        <w:pStyle w:val="RoleTitle"/>
      </w:pPr>
      <w:r>
        <w:rPr>
          <w:b/>
          <w:color w:val="1F4E79"/>
          <w:sz w:val="20"/>
        </w:rPr>
        <w:t>Azure Platform / Infrastructure Engineer</w:t>
      </w:r>
      <w:r>
        <w:rPr>
          <w:b/>
          <w:sz w:val="20"/>
        </w:rPr>
        <w:t xml:space="preserve"> | Monmouthshire Building Society</w:t>
      </w:r>
      <w:r>
        <w:rPr>
          <w:i/>
          <w:sz w:val="17"/>
        </w:rPr>
        <w:t xml:space="preserve"> | Nov 2025 - Jun 2026</w:t>
      </w:r>
      <w:r>
        <w:rPr>
          <w:i/>
          <w:sz w:val="17"/>
        </w:rPr>
        <w:t xml:space="preserve"> | Fully Remote</w:t>
      </w:r>
    </w:p>
    <w:p>
      <w:pPr>
        <w:pStyle w:val="CVBullet"/>
        <w:ind w:left="259" w:hanging="173"/>
      </w:pPr>
      <w:r>
        <w:t>• Led hands-on platform and infrastructure transformation across a regulated financial-services environment, improving backup, DR, monitoring, security and core banking service resilience.</w:t>
      </w:r>
    </w:p>
    <w:p>
      <w:pPr>
        <w:pStyle w:val="CVBullet"/>
        <w:ind w:left="259" w:hanging="173"/>
      </w:pPr>
      <w:r>
        <w:t>• Migrated backup and disaster recovery services to Microsoft Azure Backup and Recovery Vaults, bringing previously unprotected services into scope and improving operational recovery readiness.</w:t>
      </w:r>
    </w:p>
    <w:p>
      <w:pPr>
        <w:pStyle w:val="CVBullet"/>
        <w:ind w:left="259" w:hanging="173"/>
      </w:pPr>
      <w:r>
        <w:t>• Modernised legacy Windows Server 2012 workloads to Windows Server 2025, strengthening supportability, standardisation and security posture.</w:t>
      </w:r>
    </w:p>
    <w:p>
      <w:pPr>
        <w:pStyle w:val="CVBullet"/>
        <w:ind w:left="259" w:hanging="173"/>
      </w:pPr>
      <w:r>
        <w:t>• Implemented monitoring and reporting using PRTG, Azure Log Analytics and Kusto dashboards to improve visibility, alerting and management reporting.</w:t>
      </w:r>
    </w:p>
    <w:p>
      <w:pPr>
        <w:pStyle w:val="CVBullet"/>
        <w:ind w:left="259" w:hanging="173"/>
      </w:pPr>
      <w:r>
        <w:t>• Delivered certificate management and automation across banking and production services, reducing operational risk and improving service continuity.</w:t>
      </w:r>
    </w:p>
    <w:p>
      <w:pPr>
        <w:pStyle w:val="CVBullet"/>
        <w:ind w:left="259" w:hanging="173"/>
      </w:pPr>
      <w:r>
        <w:t>• Implemented resilient DRFS clustered services including FTP and scanned-copy drive platforms.</w:t>
      </w:r>
    </w:p>
    <w:p>
      <w:pPr>
        <w:pStyle w:val="CVBullet"/>
        <w:ind w:left="259" w:hanging="173"/>
      </w:pPr>
      <w:r>
        <w:t>• Introduced Agile infrastructure delivery practices, backlog prioritisation, sprint planning, daily stand-ups and stakeholder reporting for engineering workstreams.</w:t>
      </w:r>
    </w:p>
    <w:p>
      <w:pPr>
        <w:pStyle w:val="CVBullet"/>
        <w:ind w:left="259" w:hanging="173"/>
      </w:pPr>
      <w:r>
        <w:t>• Delivered Microsoft licensing and cloud cost optimisation while maintaining security capability and service resilience.</w:t>
      </w:r>
    </w:p>
    <w:p>
      <w:pPr>
        <w:pStyle w:val="RoleTitle"/>
      </w:pPr>
      <w:r>
        <w:rPr>
          <w:b/>
          <w:color w:val="1F4E79"/>
          <w:sz w:val="20"/>
        </w:rPr>
        <w:t>Azure Cloud / Platform Engineer</w:t>
      </w:r>
      <w:r>
        <w:rPr>
          <w:b/>
          <w:sz w:val="20"/>
        </w:rPr>
        <w:t xml:space="preserve"> | Welsh Government</w:t>
      </w:r>
      <w:r>
        <w:rPr>
          <w:i/>
          <w:sz w:val="17"/>
        </w:rPr>
        <w:t xml:space="preserve"> | 2024 - 2025</w:t>
      </w:r>
      <w:r>
        <w:rPr>
          <w:i/>
          <w:sz w:val="17"/>
        </w:rPr>
        <w:t xml:space="preserve"> | Fully Remote</w:t>
      </w:r>
    </w:p>
    <w:p>
      <w:pPr>
        <w:pStyle w:val="CVBullet"/>
        <w:ind w:left="259" w:hanging="173"/>
      </w:pPr>
      <w:r>
        <w:t>• Delivered Azure platform engineering and cloud modernisation for Planning and Environmental Decisions Wales, supporting secure planning, casework, document and decision-making services.</w:t>
      </w:r>
    </w:p>
    <w:p>
      <w:pPr>
        <w:pStyle w:val="CVBullet"/>
        <w:ind w:left="259" w:hanging="173"/>
      </w:pPr>
      <w:r>
        <w:t>• Migrated infrastructure delivery into Azure DevOps automation, improving deployment consistency, governance, repeatability, release control and operational supportability.</w:t>
      </w:r>
    </w:p>
    <w:p>
      <w:pPr>
        <w:pStyle w:val="CVBullet"/>
        <w:ind w:left="259" w:hanging="173"/>
      </w:pPr>
      <w:r>
        <w:t>• Implemented Infrastructure as Code and automation using ARM templates, Azure Automation, Desired State Configuration, automated base-image creation and pipeline-based deployments.</w:t>
      </w:r>
    </w:p>
    <w:p>
      <w:pPr>
        <w:pStyle w:val="CVBullet"/>
        <w:ind w:left="259" w:hanging="173"/>
      </w:pPr>
      <w:r>
        <w:t>• Designed and implemented secure Microsoft cloud services including Entra ID, Intune MAM/MDM, Conditional Access, private endpoints, cloud storage, Key Vault and secure access controls.</w:t>
      </w:r>
    </w:p>
    <w:p>
      <w:pPr>
        <w:pStyle w:val="CVBullet"/>
        <w:ind w:left="259" w:hanging="173"/>
      </w:pPr>
      <w:r>
        <w:t>• Developed automated performance and load-testing capability using JMeter and Azure Load Testing for web access, document upload and document download performance.</w:t>
      </w:r>
    </w:p>
    <w:p>
      <w:pPr>
        <w:pStyle w:val="CVBullet"/>
        <w:ind w:left="259" w:hanging="173"/>
      </w:pPr>
      <w:r>
        <w:t>• Supported secure document management modernisation covering classification, retention, access control, lifecycle management and Microsoft 365 integration.</w:t>
      </w:r>
    </w:p>
    <w:p>
      <w:pPr>
        <w:pStyle w:val="CVBullet"/>
        <w:ind w:left="259" w:hanging="173"/>
      </w:pPr>
      <w:r>
        <w:t>• Delivered cyber security improvements across cloud, endpoint and document services, including Conditional Access, Intune policy, private networking and secure storage.</w:t>
      </w:r>
    </w:p>
    <w:p>
      <w:pPr>
        <w:pStyle w:val="RoleTitle"/>
      </w:pPr>
      <w:r>
        <w:rPr>
          <w:b/>
          <w:color w:val="1F4E79"/>
          <w:sz w:val="20"/>
        </w:rPr>
        <w:t>Azure DevOps / Platform Engineer</w:t>
      </w:r>
      <w:r>
        <w:rPr>
          <w:b/>
          <w:sz w:val="20"/>
        </w:rPr>
        <w:t xml:space="preserve"> | Livestock Information / DEFRA</w:t>
      </w:r>
      <w:r>
        <w:rPr>
          <w:i/>
          <w:sz w:val="17"/>
        </w:rPr>
        <w:t xml:space="preserve"> | 2023 - 2024</w:t>
      </w:r>
      <w:r>
        <w:rPr>
          <w:i/>
          <w:sz w:val="17"/>
        </w:rPr>
        <w:t xml:space="preserve"> | Fully Remote</w:t>
      </w:r>
    </w:p>
    <w:p>
      <w:pPr>
        <w:pStyle w:val="CVBullet"/>
        <w:ind w:left="259" w:hanging="173"/>
      </w:pPr>
      <w:r>
        <w:t>• Managed platform environments for the Livestock Information service using Terraform and infrastructure-as-code practices.</w:t>
      </w:r>
    </w:p>
    <w:p>
      <w:pPr>
        <w:pStyle w:val="CVBullet"/>
        <w:ind w:left="259" w:hanging="173"/>
      </w:pPr>
      <w:r>
        <w:t>• Implemented and maintained Azure Management Groups to enforce hierarchical governance, control and compliance across multiple subscriptions.</w:t>
      </w:r>
    </w:p>
    <w:p>
      <w:pPr>
        <w:pStyle w:val="CVBullet"/>
        <w:ind w:left="259" w:hanging="173"/>
      </w:pPr>
      <w:r>
        <w:t>• Designed and enforced Azure Policy controls for tagging, cost management, security baselines and corporate standards.</w:t>
      </w:r>
    </w:p>
    <w:p>
      <w:pPr>
        <w:pStyle w:val="CVBullet"/>
        <w:ind w:left="259" w:hanging="173"/>
      </w:pPr>
      <w:r>
        <w:t>• Configured and managed Azure networking components including VNets, subnets and NSGs to support secure and optimised platform connectivity.</w:t>
      </w:r>
    </w:p>
    <w:p>
      <w:pPr>
        <w:pStyle w:val="CVBullet"/>
        <w:ind w:left="259" w:hanging="173"/>
      </w:pPr>
      <w:r>
        <w:t>• Supported secure, repeatable public-sector platform delivery, combining hands-on engineering with governance and operational controls.</w:t>
      </w:r>
    </w:p>
    <w:p>
      <w:pPr>
        <w:pStyle w:val="RoleTitle"/>
      </w:pPr>
      <w:r>
        <w:rPr>
          <w:b/>
          <w:color w:val="1F4E79"/>
          <w:sz w:val="20"/>
        </w:rPr>
        <w:t>Azure DevOps Engineer / Scrum Master</w:t>
      </w:r>
      <w:r>
        <w:rPr>
          <w:b/>
          <w:sz w:val="20"/>
        </w:rPr>
        <w:t xml:space="preserve"> | Royal Institution of Chartered Surveyors</w:t>
      </w:r>
      <w:r>
        <w:rPr>
          <w:i/>
          <w:sz w:val="17"/>
        </w:rPr>
        <w:t xml:space="preserve"> | 2022 - 2023</w:t>
      </w:r>
      <w:r>
        <w:rPr>
          <w:i/>
          <w:sz w:val="17"/>
        </w:rPr>
        <w:t xml:space="preserve"> | Fully Remote</w:t>
      </w:r>
    </w:p>
    <w:p>
      <w:pPr>
        <w:pStyle w:val="CVBullet"/>
        <w:ind w:left="259" w:hanging="173"/>
      </w:pPr>
      <w:r>
        <w:t>• Introduced DevOps methodology, Infrastructure as Code and automation to improve software delivery and deployment practices.</w:t>
      </w:r>
    </w:p>
    <w:p>
      <w:pPr>
        <w:pStyle w:val="CVBullet"/>
        <w:ind w:left="259" w:hanging="173"/>
      </w:pPr>
      <w:r>
        <w:t>• Defined DevOps standards, policies, release governance and working practices to improve consistency across delivery teams.</w:t>
      </w:r>
    </w:p>
    <w:p>
      <w:pPr>
        <w:pStyle w:val="CVBullet"/>
        <w:ind w:left="259" w:hanging="173"/>
      </w:pPr>
      <w:r>
        <w:t>• Implemented CI/CD, automated testing and repeatable release processes, improving collaboration, traceability and delivery confidence.</w:t>
      </w:r>
    </w:p>
    <w:p>
      <w:pPr>
        <w:pStyle w:val="CVBullet"/>
        <w:ind w:left="259" w:hanging="173"/>
      </w:pPr>
      <w:r>
        <w:t>• Acted as Scrum Master, leading requirements writing, sprint planning, capacity planning, approvals and go-live activities.</w:t>
      </w:r>
    </w:p>
    <w:p>
      <w:pPr>
        <w:pStyle w:val="CVBullet"/>
        <w:ind w:left="259" w:hanging="173"/>
      </w:pPr>
      <w:r>
        <w:t>• Mentored teams on Agile and DevOps practices, supporting adoption of modern engineering methods and continuous improvement.</w:t>
      </w:r>
    </w:p>
    <w:p>
      <w:pPr>
        <w:pStyle w:val="RoleTitle"/>
      </w:pPr>
      <w:r>
        <w:rPr>
          <w:b/>
          <w:color w:val="1F4E79"/>
          <w:sz w:val="20"/>
        </w:rPr>
        <w:t>Azure Cloud / DevOps Engineer</w:t>
      </w:r>
      <w:r>
        <w:rPr>
          <w:b/>
          <w:sz w:val="20"/>
        </w:rPr>
        <w:t xml:space="preserve"> | Welsh Government</w:t>
      </w:r>
      <w:r>
        <w:rPr>
          <w:i/>
          <w:sz w:val="17"/>
        </w:rPr>
        <w:t xml:space="preserve"> | 2020 - 2022</w:t>
      </w:r>
      <w:r>
        <w:rPr>
          <w:i/>
          <w:sz w:val="17"/>
        </w:rPr>
        <w:t xml:space="preserve"> | Fully Remote</w:t>
      </w:r>
    </w:p>
    <w:p>
      <w:pPr>
        <w:pStyle w:val="CVBullet"/>
        <w:ind w:left="259" w:hanging="173"/>
      </w:pPr>
      <w:r>
        <w:t>• Introduced DevOps, IaC and automation practices for Welsh Government digital services, creating standardised workflows and improving deployment reliability.</w:t>
      </w:r>
    </w:p>
    <w:p>
      <w:pPr>
        <w:pStyle w:val="CVBullet"/>
        <w:ind w:left="259" w:hanging="173"/>
      </w:pPr>
      <w:r>
        <w:t>• Led cloud engineering and architecture activities for public-facing planning services, implementing scalable and secure Azure solutions.</w:t>
      </w:r>
    </w:p>
    <w:p>
      <w:pPr>
        <w:pStyle w:val="CVBullet"/>
        <w:ind w:left="259" w:hanging="173"/>
      </w:pPr>
      <w:r>
        <w:t>• Supported migration of planning inspectorate appeal services from PINS England to PEDW Wales through controlled transition planning and platform delivery.</w:t>
      </w:r>
    </w:p>
    <w:p>
      <w:pPr>
        <w:pStyle w:val="CVBullet"/>
        <w:ind w:left="259" w:hanging="173"/>
      </w:pPr>
      <w:r>
        <w:t>• Delivered redevelopment support for the Nationally Significant Infrastructure portal and Appeals Citizen Portal, improving user experience and service processes.</w:t>
      </w:r>
    </w:p>
    <w:p>
      <w:pPr>
        <w:pStyle w:val="CVBullet"/>
        <w:ind w:left="259" w:hanging="173"/>
      </w:pPr>
      <w:r>
        <w:t>• Project-managed Microsoft Dynamics CRM backend implementation for the Planning and Environment Decisions portal, supporting casework and decision-management processes.</w:t>
      </w:r>
    </w:p>
    <w:p>
      <w:pPr>
        <w:pStyle w:val="RoleTitle"/>
      </w:pPr>
      <w:r>
        <w:rPr>
          <w:b/>
          <w:color w:val="1F4E79"/>
          <w:sz w:val="20"/>
        </w:rPr>
        <w:t>Azure DevOps Engineer</w:t>
      </w:r>
      <w:r>
        <w:rPr>
          <w:b/>
          <w:sz w:val="20"/>
        </w:rPr>
        <w:t xml:space="preserve"> | UK Hydrographic Office</w:t>
      </w:r>
      <w:r>
        <w:rPr>
          <w:i/>
          <w:sz w:val="17"/>
        </w:rPr>
        <w:t xml:space="preserve"> | 2020</w:t>
      </w:r>
      <w:r>
        <w:rPr>
          <w:i/>
          <w:sz w:val="17"/>
        </w:rPr>
        <w:t xml:space="preserve"> | Taunton</w:t>
      </w:r>
    </w:p>
    <w:p>
      <w:pPr>
        <w:pStyle w:val="CVBullet"/>
        <w:ind w:left="259" w:hanging="173"/>
      </w:pPr>
      <w:r>
        <w:t>• Delivered hands-on infrastructure and DevOps engineering across cloud and on-premises services for a UK Government organisation.</w:t>
      </w:r>
    </w:p>
    <w:p>
      <w:pPr>
        <w:pStyle w:val="CVBullet"/>
        <w:ind w:left="259" w:hanging="173"/>
      </w:pPr>
      <w:r>
        <w:t>• Implemented Desired State Configuration push and pull mechanisms across on-premises and Azure Automation environments.</w:t>
      </w:r>
    </w:p>
    <w:p>
      <w:pPr>
        <w:pStyle w:val="CVBullet"/>
        <w:ind w:left="259" w:hanging="173"/>
      </w:pPr>
      <w:r>
        <w:t>• Developed Terraform and ARM templates to accelerate Azure deployments and embed Infrastructure as Code practices.</w:t>
      </w:r>
    </w:p>
    <w:p>
      <w:pPr>
        <w:pStyle w:val="CVBullet"/>
        <w:ind w:left="259" w:hanging="173"/>
      </w:pPr>
      <w:r>
        <w:t>• Managed Azure DevOps repositories and CI/CD pipelines, supporting collaboration and streamlined software delivery.</w:t>
      </w:r>
    </w:p>
    <w:p>
      <w:pPr>
        <w:pStyle w:val="RoleTitle"/>
      </w:pPr>
      <w:r>
        <w:rPr>
          <w:b/>
          <w:color w:val="1F4E79"/>
          <w:sz w:val="20"/>
        </w:rPr>
        <w:t>Lead Azure DevOps Engineer</w:t>
      </w:r>
      <w:r>
        <w:rPr>
          <w:b/>
          <w:sz w:val="20"/>
        </w:rPr>
        <w:t xml:space="preserve"> | Department for Education</w:t>
      </w:r>
      <w:r>
        <w:rPr>
          <w:i/>
          <w:sz w:val="17"/>
        </w:rPr>
        <w:t xml:space="preserve"> | 2019 - 2020</w:t>
      </w:r>
      <w:r>
        <w:rPr>
          <w:i/>
          <w:sz w:val="17"/>
        </w:rPr>
        <w:t xml:space="preserve"> | Coventry / Sheffield / London</w:t>
      </w:r>
    </w:p>
    <w:p>
      <w:pPr>
        <w:pStyle w:val="CVBullet"/>
        <w:ind w:left="259" w:hanging="173"/>
      </w:pPr>
      <w:r>
        <w:t>• Managed and mentored a team of 12 engineers, running one-to-ones, Agile sprints and daily scrum sessions.</w:t>
      </w:r>
    </w:p>
    <w:p>
      <w:pPr>
        <w:pStyle w:val="CVBullet"/>
        <w:ind w:left="259" w:hanging="173"/>
      </w:pPr>
      <w:r>
        <w:t>• Supported operation of one of the largest Azure subscriptions in UK Government, with annual running cost of approximately £14m.</w:t>
      </w:r>
    </w:p>
    <w:p>
      <w:pPr>
        <w:pStyle w:val="CVBullet"/>
        <w:ind w:left="259" w:hanging="173"/>
      </w:pPr>
      <w:r>
        <w:t>• Led Azure Classic to ARM migration across 1,000+ resources, 50+ subscriptions and 6 Azure tenancies.</w:t>
      </w:r>
    </w:p>
    <w:p>
      <w:pPr>
        <w:pStyle w:val="CVBullet"/>
        <w:ind w:left="259" w:hanging="173"/>
      </w:pPr>
      <w:r>
        <w:t>• Led technical delivery for migration and decommissioning of 9 legacy domains and services as part of an Active Directory rationalisation programme.</w:t>
      </w:r>
    </w:p>
    <w:p>
      <w:pPr>
        <w:pStyle w:val="CVBullet"/>
        <w:ind w:left="259" w:hanging="173"/>
      </w:pPr>
      <w:r>
        <w:t>• Deployed and managed SQL high availability using Always On Availability Groups within Azure virtual machines.</w:t>
      </w:r>
    </w:p>
    <w:p>
      <w:pPr>
        <w:pStyle w:val="CVBullet"/>
        <w:ind w:left="259" w:hanging="173"/>
      </w:pPr>
      <w:r>
        <w:t>• Implemented highly available Remote Desktop Services with 20+ RD Session Hosts and supported DPM backup and recovery across a large VMware estate.</w:t>
      </w:r>
    </w:p>
    <w:p>
      <w:pPr>
        <w:pStyle w:val="RoleTitle"/>
      </w:pPr>
      <w:r>
        <w:rPr>
          <w:b/>
          <w:color w:val="1F4E79"/>
          <w:sz w:val="20"/>
        </w:rPr>
        <w:t>Kubernetes Administrator</w:t>
      </w:r>
      <w:r>
        <w:rPr>
          <w:b/>
          <w:sz w:val="20"/>
        </w:rPr>
        <w:t xml:space="preserve"> | CafeX</w:t>
      </w:r>
      <w:r>
        <w:rPr>
          <w:i/>
          <w:sz w:val="17"/>
        </w:rPr>
        <w:t xml:space="preserve"> | 2018 - 2019</w:t>
      </w:r>
      <w:r>
        <w:rPr>
          <w:i/>
          <w:sz w:val="17"/>
        </w:rPr>
        <w:t xml:space="preserve"> | Cardiff</w:t>
      </w:r>
    </w:p>
    <w:p>
      <w:pPr>
        <w:pStyle w:val="CVBullet"/>
        <w:ind w:left="259" w:hanging="173"/>
      </w:pPr>
      <w:r>
        <w:t>• Managed production and staging Kubernetes environments across Azure and AWS, supporting high availability, scalability and reliability.</w:t>
      </w:r>
    </w:p>
    <w:p>
      <w:pPr>
        <w:pStyle w:val="CVBullet"/>
        <w:ind w:left="259" w:hanging="173"/>
      </w:pPr>
      <w:r>
        <w:t>• Maintained 12 Kubernetes environments across USA, EU and Asia-Pacific regions, covering configuration, optimisation and troubleshooting.</w:t>
      </w:r>
    </w:p>
    <w:p>
      <w:pPr>
        <w:pStyle w:val="CVBullet"/>
        <w:ind w:left="259" w:hanging="173"/>
      </w:pPr>
      <w:r>
        <w:t>• Delivered failover and business continuity services for Kubernetes-based platforms, reducing risk of operational disruption.</w:t>
      </w:r>
    </w:p>
    <w:p>
      <w:pPr>
        <w:pStyle w:val="CVBullet"/>
        <w:ind w:left="259" w:hanging="173"/>
      </w:pPr>
      <w:r>
        <w:t>• Supported ISO 27001 compliance activities and implemented monitoring using Azure Functions, Log Analytics, Elasticsearch, Cosmos DB, Datadog and Pingdom.</w:t>
      </w:r>
    </w:p>
    <w:p>
      <w:pPr>
        <w:pStyle w:val="RoleTitle"/>
      </w:pPr>
      <w:r>
        <w:rPr>
          <w:b/>
          <w:color w:val="1F4E79"/>
          <w:sz w:val="20"/>
        </w:rPr>
        <w:t>Disaster Recovery Engineer</w:t>
      </w:r>
      <w:r>
        <w:rPr>
          <w:b/>
          <w:sz w:val="20"/>
        </w:rPr>
        <w:t xml:space="preserve"> | Intellectual Property Office</w:t>
      </w:r>
      <w:r>
        <w:rPr>
          <w:i/>
          <w:sz w:val="17"/>
        </w:rPr>
        <w:t xml:space="preserve"> | 2018</w:t>
      </w:r>
      <w:r>
        <w:rPr>
          <w:i/>
          <w:sz w:val="17"/>
        </w:rPr>
        <w:t xml:space="preserve"> | Newport</w:t>
      </w:r>
    </w:p>
    <w:p>
      <w:pPr>
        <w:pStyle w:val="CVBullet"/>
        <w:ind w:left="259" w:hanging="173"/>
      </w:pPr>
      <w:r>
        <w:t>• Acted as technical lead for disaster recovery, backup and business continuity improvement across a UK Government organisation.</w:t>
      </w:r>
    </w:p>
    <w:p>
      <w:pPr>
        <w:pStyle w:val="CVBullet"/>
        <w:ind w:left="259" w:hanging="173"/>
      </w:pPr>
      <w:r>
        <w:t>• Conducted gap analysis and risk assessment of recovery capability, identifying material improvements required to reduce business risk.</w:t>
      </w:r>
    </w:p>
    <w:p>
      <w:pPr>
        <w:pStyle w:val="CVBullet"/>
        <w:ind w:left="259" w:hanging="173"/>
      </w:pPr>
      <w:r>
        <w:t>• Presented a business case to the Technical Design Authority, securing approval to replace backup and recovery services.</w:t>
      </w:r>
    </w:p>
    <w:p>
      <w:pPr>
        <w:pStyle w:val="CVBullet"/>
        <w:ind w:left="259" w:hanging="173"/>
      </w:pPr>
      <w:r>
        <w:t>• Implemented System Center Data Protection Manager with Azure Recovery Vault to provide off-site protection for critical data.</w:t>
      </w:r>
    </w:p>
    <w:p>
      <w:pPr>
        <w:pStyle w:val="CVBullet"/>
        <w:ind w:left="259" w:hanging="173"/>
      </w:pPr>
      <w:r>
        <w:t>• Transitioned services toward a cloud-first recovery approach, reducing capital expenditure and simplifying infrastructure.</w:t>
      </w:r>
    </w:p>
    <w:p>
      <w:pPr>
        <w:pStyle w:val="SectionHeading"/>
        <w:pBdr>
          <w:bottom w:val="single" w:sz="8" w:space="1" w:color="1F4E79"/>
        </w:pBdr>
      </w:pPr>
      <w:r>
        <w:rPr>
          <w:b/>
          <w:color w:val="1F4E79"/>
        </w:rPr>
        <w:t>EARLIER CAREER</w:t>
      </w:r>
    </w:p>
    <w:p>
      <w:r>
        <w:t>Infrastructure Manager roles across One Team Logic, NewLaw Solicitors, V12 Retail Finance and Cellnovo, plus earlier IT support and support centre management roles. Experience includes Microsoft infrastructure leadership, service management, regulated/medical services, end-user computing, operational support and team management.</w:t>
      </w:r>
    </w:p>
    <w:p>
      <w:pPr>
        <w:pStyle w:val="SectionHeading"/>
        <w:pBdr>
          <w:bottom w:val="single" w:sz="8" w:space="1" w:color="1F4E79"/>
        </w:pBdr>
      </w:pPr>
      <w:r>
        <w:rPr>
          <w:b/>
          <w:color w:val="1F4E79"/>
        </w:rPr>
        <w:t>ADDITIONAL PRODUCT ENGINEERING</w:t>
      </w:r>
    </w:p>
    <w:p>
      <w:r>
        <w:t>Founder/Product Engineer for BIA Training mobile fitness apps, delivering iOS and Apple Watch products from concept to public App Store launch using SwiftUI, HealthKit, StoreKit, CoreData, Watch Connectivity and Azure/OpenAI API integration.</w:t>
      </w:r>
    </w:p>
    <w:sectPr w:rsidR="00FC693F" w:rsidRPr="0006063C" w:rsidSect="00034616">
      <w:footerReference w:type="default" r:id="rId9"/>
      <w:pgSz w:w="12240" w:h="15840"/>
      <w:pgMar w:top="605" w:right="792" w:bottom="605"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87878"/>
        <w:sz w:val="14"/>
      </w:rPr>
      <w:t>Gary Trembath | SC Cleared Azure DevOps / Platform Engineer</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36" w:line="240" w:lineRule="auto"/>
    </w:pPr>
    <w:rPr>
      <w:rFonts w:ascii="Arial" w:hAnsi="Arial" w:eastAsia="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Heading">
    <w:name w:val="Section Heading"/>
    <w:pPr>
      <w:spacing w:before="100" w:after="40" w:line="240" w:lineRule="auto"/>
    </w:pPr>
    <w:rPr>
      <w:rFonts w:ascii="Arial" w:hAnsi="Arial" w:eastAsia="Arial"/>
      <w:sz w:val="18"/>
    </w:rPr>
  </w:style>
  <w:style w:type="paragraph" w:customStyle="1" w:styleId="RoleTitle">
    <w:name w:val="Role Title"/>
    <w:pPr>
      <w:spacing w:before="80" w:after="20" w:line="240" w:lineRule="auto"/>
    </w:pPr>
    <w:rPr>
      <w:rFonts w:ascii="Arial" w:hAnsi="Arial" w:eastAsia="Arial"/>
      <w:sz w:val="20"/>
    </w:rPr>
  </w:style>
  <w:style w:type="paragraph" w:customStyle="1" w:styleId="CVBullet">
    <w:name w:val="CV Bullet"/>
    <w:pPr>
      <w:spacing w:before="0" w:after="20" w:line="240" w:lineRule="auto"/>
    </w:pPr>
    <w:rPr>
      <w:rFonts w:ascii="Arial" w:hAnsi="Arial" w:eastAsia="Arial"/>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