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B6" w:rsidRPr="00290C67" w:rsidRDefault="00A32522" w:rsidP="00006FB6">
      <w:pPr>
        <w:rPr>
          <w:rFonts w:cs="Arial"/>
          <w:szCs w:val="20"/>
        </w:rPr>
      </w:pPr>
      <w:r>
        <w:rPr>
          <w:rFonts w:cs="Arial"/>
          <w:szCs w:val="20"/>
        </w:rPr>
        <w:t>`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`</w:t>
      </w:r>
      <w:r>
        <w:rPr>
          <w:rFonts w:cs="Arial"/>
          <w:szCs w:val="20"/>
        </w:rPr>
        <w:tab/>
      </w:r>
    </w:p>
    <w:p w:rsidR="00006FB6" w:rsidRDefault="00006FB6" w:rsidP="00006FB6">
      <w:p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006FB6" w:rsidRPr="004E7B89" w:rsidRDefault="00006FB6" w:rsidP="00006FB6">
      <w:pPr>
        <w:rPr>
          <w:rFonts w:cs="Arial"/>
          <w:szCs w:val="20"/>
        </w:rPr>
      </w:pPr>
    </w:p>
    <w:tbl>
      <w:tblPr>
        <w:tblW w:w="14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3"/>
        <w:gridCol w:w="1333"/>
        <w:gridCol w:w="1247"/>
        <w:gridCol w:w="1368"/>
        <w:gridCol w:w="1516"/>
        <w:gridCol w:w="1516"/>
        <w:gridCol w:w="3875"/>
      </w:tblGrid>
      <w:tr w:rsidR="00006FB6">
        <w:trPr>
          <w:trHeight w:val="510"/>
        </w:trPr>
        <w:tc>
          <w:tcPr>
            <w:tcW w:w="14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06FB6" w:rsidRDefault="00006FB6" w:rsidP="00077775">
            <w:pPr>
              <w:pStyle w:val="Heading1"/>
            </w:pPr>
            <w:r>
              <w:t>CONCOMITANT MEDICATIONS, THERAPIES, AND TREATMENTS</w:t>
            </w:r>
          </w:p>
          <w:p w:rsidR="00006FB6" w:rsidRDefault="00006FB6" w:rsidP="00077775">
            <w:pPr>
              <w:jc w:val="center"/>
            </w:pPr>
            <w:r>
              <w:t xml:space="preserve">List all medications, therapies, and treatments received by the Subject for 30 days prior to enrollment and throughout the study.  </w:t>
            </w:r>
          </w:p>
          <w:p w:rsidR="00006FB6" w:rsidRPr="00FB74C6" w:rsidRDefault="00006FB6" w:rsidP="00077775">
            <w:pPr>
              <w:jc w:val="center"/>
            </w:pPr>
            <w:r>
              <w:t>This includes prescription and over-the-counter medications, herbal supplements, cosmeceuticals and topical treatme</w:t>
            </w:r>
            <w:r w:rsidR="00B055AB">
              <w:t>nts</w:t>
            </w:r>
            <w:r>
              <w:t>.</w:t>
            </w:r>
          </w:p>
        </w:tc>
      </w:tr>
      <w:tr w:rsidR="00006FB6">
        <w:trPr>
          <w:trHeight w:val="432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006FB6" w:rsidRPr="0006222E" w:rsidRDefault="00006FB6" w:rsidP="00077775">
            <w:pPr>
              <w:pStyle w:val="Heading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Trade or </w:t>
            </w:r>
            <w:r w:rsidRPr="0006222E">
              <w:rPr>
                <w:b w:val="0"/>
                <w:sz w:val="20"/>
                <w:szCs w:val="20"/>
              </w:rPr>
              <w:t>Generic name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006FB6" w:rsidRPr="0006222E" w:rsidRDefault="00006FB6" w:rsidP="00077775">
            <w:pPr>
              <w:jc w:val="center"/>
              <w:rPr>
                <w:rFonts w:cs="Arial"/>
                <w:bCs/>
                <w:szCs w:val="20"/>
              </w:rPr>
            </w:pPr>
            <w:r w:rsidRPr="0006222E">
              <w:rPr>
                <w:rFonts w:cs="Arial"/>
                <w:bCs/>
                <w:szCs w:val="20"/>
              </w:rPr>
              <w:t>Dose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006FB6" w:rsidRPr="0006222E" w:rsidRDefault="00006FB6" w:rsidP="00077775">
            <w:pPr>
              <w:jc w:val="center"/>
              <w:rPr>
                <w:rFonts w:cs="Arial"/>
                <w:bCs/>
                <w:szCs w:val="20"/>
              </w:rPr>
            </w:pPr>
            <w:r w:rsidRPr="0006222E">
              <w:rPr>
                <w:rFonts w:cs="Arial"/>
                <w:bCs/>
                <w:szCs w:val="20"/>
              </w:rPr>
              <w:t>Route</w:t>
            </w:r>
            <w:r>
              <w:rPr>
                <w:rFonts w:cs="Arial"/>
                <w:bCs/>
                <w:szCs w:val="20"/>
                <w:vertAlign w:val="superscript"/>
              </w:rPr>
              <w:t>(a</w:t>
            </w:r>
            <w:r w:rsidRPr="0006222E">
              <w:rPr>
                <w:rFonts w:cs="Arial"/>
                <w:bCs/>
                <w:szCs w:val="20"/>
                <w:vertAlign w:val="superscript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006FB6" w:rsidRPr="0006222E" w:rsidRDefault="00006FB6" w:rsidP="00077775">
            <w:pPr>
              <w:jc w:val="center"/>
              <w:rPr>
                <w:rFonts w:cs="Arial"/>
                <w:bCs/>
                <w:szCs w:val="20"/>
              </w:rPr>
            </w:pPr>
            <w:r w:rsidRPr="0006222E">
              <w:rPr>
                <w:rFonts w:cs="Arial"/>
                <w:bCs/>
                <w:szCs w:val="20"/>
              </w:rPr>
              <w:t>Regimen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006FB6" w:rsidRDefault="00006FB6" w:rsidP="00077775">
            <w:pPr>
              <w:pStyle w:val="Heading4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22E">
              <w:rPr>
                <w:rFonts w:ascii="Arial" w:hAnsi="Arial" w:cs="Arial"/>
                <w:b w:val="0"/>
                <w:sz w:val="20"/>
                <w:szCs w:val="20"/>
              </w:rPr>
              <w:t>Start date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006FB6" w:rsidRPr="0006222E" w:rsidRDefault="00006FB6" w:rsidP="00077775">
            <w:pPr>
              <w:pStyle w:val="Heading4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06222E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DD/MMM/YY</w:t>
            </w:r>
            <w:r w:rsidRPr="0006222E">
              <w:rPr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006FB6" w:rsidRDefault="00006FB6" w:rsidP="00077775">
            <w:pPr>
              <w:jc w:val="center"/>
              <w:rPr>
                <w:rFonts w:cs="Arial"/>
                <w:bCs/>
                <w:szCs w:val="20"/>
              </w:rPr>
            </w:pPr>
            <w:r w:rsidRPr="0006222E">
              <w:rPr>
                <w:rFonts w:cs="Arial"/>
                <w:bCs/>
                <w:szCs w:val="20"/>
              </w:rPr>
              <w:t>Stop date</w:t>
            </w:r>
            <w:r>
              <w:rPr>
                <w:rFonts w:cs="Arial"/>
                <w:bCs/>
                <w:szCs w:val="20"/>
              </w:rPr>
              <w:t xml:space="preserve"> </w:t>
            </w:r>
          </w:p>
          <w:p w:rsidR="00006FB6" w:rsidRPr="0006222E" w:rsidRDefault="00006FB6" w:rsidP="00077775">
            <w:pPr>
              <w:jc w:val="center"/>
              <w:rPr>
                <w:rFonts w:cs="Arial"/>
                <w:bCs/>
                <w:szCs w:val="20"/>
              </w:rPr>
            </w:pPr>
            <w:r w:rsidRPr="0006222E">
              <w:rPr>
                <w:rFonts w:cs="Arial"/>
                <w:bCs/>
                <w:szCs w:val="20"/>
              </w:rPr>
              <w:t>(</w:t>
            </w:r>
            <w:r>
              <w:rPr>
                <w:rFonts w:cs="Arial"/>
                <w:bCs/>
                <w:szCs w:val="20"/>
              </w:rPr>
              <w:t>DD/MMM/YY</w:t>
            </w:r>
            <w:r w:rsidRPr="0006222E">
              <w:rPr>
                <w:rFonts w:cs="Arial"/>
                <w:bCs/>
                <w:szCs w:val="20"/>
              </w:rPr>
              <w:t>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bottom"/>
          </w:tcPr>
          <w:p w:rsidR="00006FB6" w:rsidRPr="0006222E" w:rsidRDefault="00006FB6" w:rsidP="00077775">
            <w:pPr>
              <w:jc w:val="center"/>
              <w:rPr>
                <w:rFonts w:cs="Arial"/>
                <w:bCs/>
                <w:szCs w:val="20"/>
              </w:rPr>
            </w:pPr>
            <w:r w:rsidRPr="0006222E">
              <w:rPr>
                <w:rFonts w:cs="Arial"/>
                <w:bCs/>
                <w:szCs w:val="20"/>
              </w:rPr>
              <w:t>Indication</w:t>
            </w:r>
            <w:r>
              <w:rPr>
                <w:rFonts w:cs="Arial"/>
                <w:bCs/>
                <w:szCs w:val="20"/>
                <w:vertAlign w:val="superscript"/>
              </w:rPr>
              <w:t>(b</w:t>
            </w:r>
            <w:r w:rsidRPr="0006222E">
              <w:rPr>
                <w:rFonts w:cs="Arial"/>
                <w:bCs/>
                <w:szCs w:val="20"/>
                <w:vertAlign w:val="superscript"/>
              </w:rPr>
              <w:t>)</w:t>
            </w:r>
          </w:p>
        </w:tc>
      </w:tr>
      <w:tr w:rsidR="00006FB6">
        <w:trPr>
          <w:trHeight w:val="5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Default="00006FB6" w:rsidP="00077775">
            <w:r>
              <w:t>1.</w:t>
            </w:r>
          </w:p>
          <w:p w:rsidR="00631202" w:rsidRDefault="00631202" w:rsidP="00077775">
            <w:r>
              <w:t xml:space="preserve">In the </w:t>
            </w:r>
            <w:proofErr w:type="spellStart"/>
            <w:r>
              <w:t>tx</w:t>
            </w:r>
            <w:proofErr w:type="spellEnd"/>
            <w:r>
              <w:t xml:space="preserve"> area </w:t>
            </w:r>
            <w:r>
              <w:rPr>
                <w:rFonts w:cs="Arial"/>
              </w:rPr>
              <w:t>□</w:t>
            </w:r>
            <w:r>
              <w:t xml:space="preserve">Yes or </w:t>
            </w:r>
            <w:r>
              <w:rPr>
                <w:rFonts w:cs="Arial"/>
              </w:rPr>
              <w:t>□</w:t>
            </w:r>
            <w:r>
              <w:t xml:space="preserve"> No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</w:tr>
      <w:tr w:rsidR="00006FB6">
        <w:trPr>
          <w:trHeight w:val="5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Default="00006FB6" w:rsidP="00077775">
            <w:r>
              <w:t>2.</w:t>
            </w:r>
          </w:p>
          <w:p w:rsidR="00631202" w:rsidRDefault="00631202" w:rsidP="00077775">
            <w:r>
              <w:t xml:space="preserve">In the </w:t>
            </w:r>
            <w:proofErr w:type="spellStart"/>
            <w:r>
              <w:t>tx</w:t>
            </w:r>
            <w:proofErr w:type="spellEnd"/>
            <w:r>
              <w:t xml:space="preserve"> area </w:t>
            </w:r>
            <w:r>
              <w:rPr>
                <w:rFonts w:cs="Arial"/>
              </w:rPr>
              <w:t>□</w:t>
            </w:r>
            <w:r>
              <w:t xml:space="preserve">Yes or </w:t>
            </w:r>
            <w:r>
              <w:rPr>
                <w:rFonts w:cs="Arial"/>
              </w:rPr>
              <w:t>□</w:t>
            </w:r>
            <w:r>
              <w:t xml:space="preserve"> No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</w:tr>
      <w:tr w:rsidR="00006FB6">
        <w:trPr>
          <w:trHeight w:val="5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Default="00006FB6" w:rsidP="00077775">
            <w:r>
              <w:t>3.</w:t>
            </w:r>
          </w:p>
          <w:p w:rsidR="00631202" w:rsidRDefault="00631202" w:rsidP="00077775">
            <w:r>
              <w:t xml:space="preserve">In the </w:t>
            </w:r>
            <w:proofErr w:type="spellStart"/>
            <w:r>
              <w:t>tx</w:t>
            </w:r>
            <w:proofErr w:type="spellEnd"/>
            <w:r>
              <w:t xml:space="preserve"> area </w:t>
            </w:r>
            <w:r>
              <w:rPr>
                <w:rFonts w:cs="Arial"/>
              </w:rPr>
              <w:t>□</w:t>
            </w:r>
            <w:r>
              <w:t xml:space="preserve">Yes or </w:t>
            </w:r>
            <w:r>
              <w:rPr>
                <w:rFonts w:cs="Arial"/>
              </w:rPr>
              <w:t>□</w:t>
            </w:r>
            <w:r>
              <w:t xml:space="preserve"> No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006FB6">
        <w:trPr>
          <w:trHeight w:val="5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Default="00006FB6" w:rsidP="00077775">
            <w:r>
              <w:t>4.</w:t>
            </w:r>
          </w:p>
          <w:p w:rsidR="00631202" w:rsidRDefault="00631202" w:rsidP="00077775">
            <w:r>
              <w:t xml:space="preserve">In the </w:t>
            </w:r>
            <w:proofErr w:type="spellStart"/>
            <w:r>
              <w:t>tx</w:t>
            </w:r>
            <w:proofErr w:type="spellEnd"/>
            <w:r>
              <w:t xml:space="preserve"> area </w:t>
            </w:r>
            <w:r>
              <w:rPr>
                <w:rFonts w:cs="Arial"/>
              </w:rPr>
              <w:t>□</w:t>
            </w:r>
            <w:r>
              <w:t xml:space="preserve">Yes or </w:t>
            </w:r>
            <w:r>
              <w:rPr>
                <w:rFonts w:cs="Arial"/>
              </w:rPr>
              <w:t>□</w:t>
            </w:r>
            <w:r>
              <w:t xml:space="preserve"> No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</w:tr>
      <w:tr w:rsidR="00006FB6">
        <w:trPr>
          <w:trHeight w:val="5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Default="00006FB6" w:rsidP="00077775">
            <w:r>
              <w:t>5.</w:t>
            </w:r>
          </w:p>
          <w:p w:rsidR="00631202" w:rsidRDefault="00631202" w:rsidP="00077775">
            <w:r>
              <w:t xml:space="preserve">In the </w:t>
            </w:r>
            <w:proofErr w:type="spellStart"/>
            <w:r>
              <w:t>tx</w:t>
            </w:r>
            <w:proofErr w:type="spellEnd"/>
            <w:r>
              <w:t xml:space="preserve"> area </w:t>
            </w:r>
            <w:r>
              <w:rPr>
                <w:rFonts w:cs="Arial"/>
              </w:rPr>
              <w:t>□</w:t>
            </w:r>
            <w:r>
              <w:t xml:space="preserve">Yes or </w:t>
            </w:r>
            <w:r>
              <w:rPr>
                <w:rFonts w:cs="Arial"/>
              </w:rPr>
              <w:t>□</w:t>
            </w:r>
            <w:r>
              <w:t xml:space="preserve"> No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</w:tr>
      <w:tr w:rsidR="00006FB6">
        <w:trPr>
          <w:trHeight w:val="5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Default="00006FB6" w:rsidP="00077775">
            <w:r>
              <w:t>6.</w:t>
            </w:r>
          </w:p>
          <w:p w:rsidR="00631202" w:rsidRDefault="00631202" w:rsidP="00077775">
            <w:r>
              <w:t xml:space="preserve">In the </w:t>
            </w:r>
            <w:proofErr w:type="spellStart"/>
            <w:r>
              <w:t>tx</w:t>
            </w:r>
            <w:proofErr w:type="spellEnd"/>
            <w:r>
              <w:t xml:space="preserve"> area </w:t>
            </w:r>
            <w:r>
              <w:rPr>
                <w:rFonts w:cs="Arial"/>
              </w:rPr>
              <w:t>□</w:t>
            </w:r>
            <w:r>
              <w:t xml:space="preserve">Yes or </w:t>
            </w:r>
            <w:r>
              <w:rPr>
                <w:rFonts w:cs="Arial"/>
              </w:rPr>
              <w:t>□</w:t>
            </w:r>
            <w:r>
              <w:t xml:space="preserve"> No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</w:tr>
      <w:tr w:rsidR="00006FB6">
        <w:trPr>
          <w:trHeight w:val="5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Default="00006FB6" w:rsidP="00077775">
            <w:r>
              <w:t>7.</w:t>
            </w:r>
          </w:p>
          <w:p w:rsidR="00631202" w:rsidRDefault="00631202" w:rsidP="00077775">
            <w:r>
              <w:t xml:space="preserve">In the </w:t>
            </w:r>
            <w:proofErr w:type="spellStart"/>
            <w:r>
              <w:t>tx</w:t>
            </w:r>
            <w:proofErr w:type="spellEnd"/>
            <w:r>
              <w:t xml:space="preserve"> area </w:t>
            </w:r>
            <w:r>
              <w:rPr>
                <w:rFonts w:cs="Arial"/>
              </w:rPr>
              <w:t>□</w:t>
            </w:r>
            <w:r>
              <w:t xml:space="preserve">Yes or </w:t>
            </w:r>
            <w:r>
              <w:rPr>
                <w:rFonts w:cs="Arial"/>
              </w:rPr>
              <w:t>□</w:t>
            </w:r>
            <w:r>
              <w:t xml:space="preserve"> No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</w:tr>
      <w:tr w:rsidR="00006FB6">
        <w:trPr>
          <w:trHeight w:val="54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B6" w:rsidRDefault="00006FB6" w:rsidP="00077775">
            <w:r>
              <w:t>8.</w:t>
            </w:r>
          </w:p>
          <w:p w:rsidR="00631202" w:rsidRDefault="00631202" w:rsidP="00077775">
            <w:r>
              <w:t xml:space="preserve">In the </w:t>
            </w:r>
            <w:proofErr w:type="spellStart"/>
            <w:r>
              <w:t>tx</w:t>
            </w:r>
            <w:proofErr w:type="spellEnd"/>
            <w:r>
              <w:t xml:space="preserve"> area </w:t>
            </w:r>
            <w:r>
              <w:rPr>
                <w:rFonts w:cs="Arial"/>
              </w:rPr>
              <w:t>□</w:t>
            </w:r>
            <w:r>
              <w:t xml:space="preserve">Yes or </w:t>
            </w:r>
            <w:r>
              <w:rPr>
                <w:rFonts w:cs="Arial"/>
              </w:rPr>
              <w:t>□</w:t>
            </w:r>
            <w:r>
              <w:t xml:space="preserve"> No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B6" w:rsidRDefault="00006FB6" w:rsidP="00077775"/>
        </w:tc>
      </w:tr>
      <w:tr w:rsidR="00006FB6">
        <w:trPr>
          <w:trHeight w:val="512"/>
        </w:trPr>
        <w:tc>
          <w:tcPr>
            <w:tcW w:w="14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06FB6" w:rsidRDefault="00006FB6" w:rsidP="00077775">
            <w:pPr>
              <w:rPr>
                <w:sz w:val="18"/>
              </w:rPr>
            </w:pPr>
            <w:r w:rsidRPr="00461B33">
              <w:rPr>
                <w:bCs/>
                <w:sz w:val="18"/>
              </w:rPr>
              <w:t>(a)</w:t>
            </w:r>
            <w:r>
              <w:rPr>
                <w:b/>
                <w:bCs/>
                <w:sz w:val="18"/>
              </w:rPr>
              <w:t xml:space="preserve"> EPI</w:t>
            </w:r>
            <w:r>
              <w:rPr>
                <w:sz w:val="18"/>
              </w:rPr>
              <w:t xml:space="preserve">-Epidural,  </w:t>
            </w:r>
            <w:r>
              <w:rPr>
                <w:b/>
                <w:bCs/>
                <w:sz w:val="18"/>
              </w:rPr>
              <w:t>ID</w:t>
            </w:r>
            <w:r>
              <w:rPr>
                <w:sz w:val="18"/>
              </w:rPr>
              <w:t xml:space="preserve">-Intradermal,  </w:t>
            </w:r>
            <w:r>
              <w:rPr>
                <w:b/>
                <w:bCs/>
                <w:sz w:val="18"/>
              </w:rPr>
              <w:t>IM-</w:t>
            </w:r>
            <w:r>
              <w:rPr>
                <w:sz w:val="18"/>
              </w:rPr>
              <w:t>Intramuscular</w:t>
            </w:r>
            <w:r>
              <w:rPr>
                <w:b/>
                <w:bCs/>
                <w:sz w:val="18"/>
              </w:rPr>
              <w:t xml:space="preserve">, </w:t>
            </w: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>INH</w:t>
            </w:r>
            <w:r>
              <w:rPr>
                <w:sz w:val="18"/>
              </w:rPr>
              <w:t xml:space="preserve">-Inhalant,  </w:t>
            </w:r>
            <w:r>
              <w:rPr>
                <w:b/>
                <w:bCs/>
                <w:sz w:val="18"/>
              </w:rPr>
              <w:t>IV</w:t>
            </w:r>
            <w:r>
              <w:rPr>
                <w:sz w:val="18"/>
              </w:rPr>
              <w:t>-Intravenous</w:t>
            </w:r>
            <w:r>
              <w:rPr>
                <w:b/>
                <w:bCs/>
                <w:sz w:val="18"/>
              </w:rPr>
              <w:t>,</w:t>
            </w:r>
            <w:r>
              <w:rPr>
                <w:sz w:val="18"/>
              </w:rPr>
              <w:t xml:space="preserve">  </w:t>
            </w:r>
            <w:r>
              <w:rPr>
                <w:b/>
                <w:bCs/>
                <w:sz w:val="18"/>
              </w:rPr>
              <w:t>NG</w:t>
            </w:r>
            <w:r>
              <w:rPr>
                <w:sz w:val="18"/>
              </w:rPr>
              <w:t xml:space="preserve">-Nasogastric, </w:t>
            </w:r>
            <w:r>
              <w:rPr>
                <w:b/>
                <w:sz w:val="18"/>
              </w:rPr>
              <w:t>OPH</w:t>
            </w:r>
            <w:r>
              <w:rPr>
                <w:sz w:val="18"/>
              </w:rPr>
              <w:t xml:space="preserve">- Ophthalmic,  </w:t>
            </w:r>
            <w:r>
              <w:rPr>
                <w:b/>
                <w:bCs/>
                <w:sz w:val="18"/>
              </w:rPr>
              <w:t>PO</w:t>
            </w:r>
            <w:r>
              <w:rPr>
                <w:sz w:val="18"/>
              </w:rPr>
              <w:t xml:space="preserve">-Oral,  </w:t>
            </w:r>
            <w:r>
              <w:rPr>
                <w:b/>
                <w:bCs/>
                <w:sz w:val="18"/>
              </w:rPr>
              <w:t>PR</w:t>
            </w:r>
            <w:r>
              <w:rPr>
                <w:sz w:val="18"/>
              </w:rPr>
              <w:t xml:space="preserve">-Rectal,  </w:t>
            </w:r>
            <w:r>
              <w:rPr>
                <w:b/>
                <w:bCs/>
                <w:sz w:val="18"/>
              </w:rPr>
              <w:t>PV</w:t>
            </w:r>
            <w:r>
              <w:rPr>
                <w:sz w:val="18"/>
              </w:rPr>
              <w:t xml:space="preserve">-Vaginal,  </w:t>
            </w:r>
            <w:r>
              <w:rPr>
                <w:b/>
                <w:bCs/>
                <w:sz w:val="18"/>
              </w:rPr>
              <w:t>SL</w:t>
            </w:r>
            <w:r>
              <w:rPr>
                <w:sz w:val="18"/>
              </w:rPr>
              <w:t xml:space="preserve">-Sublingual,  </w:t>
            </w:r>
          </w:p>
          <w:p w:rsidR="00006FB6" w:rsidRDefault="00006FB6" w:rsidP="00077775">
            <w:pPr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r>
              <w:rPr>
                <w:b/>
                <w:bCs/>
                <w:sz w:val="18"/>
              </w:rPr>
              <w:t>TOP</w:t>
            </w:r>
            <w:r>
              <w:rPr>
                <w:sz w:val="18"/>
              </w:rPr>
              <w:t xml:space="preserve">-Topical,  </w:t>
            </w:r>
            <w:r>
              <w:rPr>
                <w:b/>
                <w:bCs/>
                <w:sz w:val="18"/>
              </w:rPr>
              <w:t>OTH</w:t>
            </w:r>
            <w:r>
              <w:rPr>
                <w:sz w:val="18"/>
              </w:rPr>
              <w:t>-Other</w:t>
            </w:r>
          </w:p>
          <w:p w:rsidR="00006FB6" w:rsidRDefault="00006FB6" w:rsidP="00077775">
            <w:pPr>
              <w:rPr>
                <w:sz w:val="18"/>
              </w:rPr>
            </w:pPr>
            <w:r w:rsidRPr="00461B33">
              <w:rPr>
                <w:bCs/>
                <w:sz w:val="18"/>
              </w:rPr>
              <w:t>(b)</w:t>
            </w:r>
            <w:r>
              <w:rPr>
                <w:b/>
                <w:bCs/>
                <w:sz w:val="18"/>
              </w:rPr>
              <w:t xml:space="preserve"> </w:t>
            </w:r>
            <w:r>
              <w:rPr>
                <w:sz w:val="18"/>
              </w:rPr>
              <w:t>Any new indication recorded with a new or changed medication regimen will be recorded as an AE.</w:t>
            </w:r>
          </w:p>
        </w:tc>
      </w:tr>
    </w:tbl>
    <w:p w:rsidR="00006FB6" w:rsidRPr="00FD3638" w:rsidRDefault="00006FB6" w:rsidP="00006FB6">
      <w:pPr>
        <w:rPr>
          <w:rFonts w:cs="Arial"/>
          <w:szCs w:val="20"/>
        </w:rPr>
      </w:pPr>
    </w:p>
    <w:p w:rsidR="00AC3ABD" w:rsidRDefault="00AC3ABD"/>
    <w:sectPr w:rsidR="00AC3ABD" w:rsidSect="004A7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2304" w:bottom="1800" w:left="864" w:header="720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B6" w:rsidRDefault="00006FB6" w:rsidP="00006FB6">
      <w:r>
        <w:separator/>
      </w:r>
    </w:p>
  </w:endnote>
  <w:endnote w:type="continuationSeparator" w:id="0">
    <w:p w:rsidR="00006FB6" w:rsidRDefault="00006FB6" w:rsidP="0000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1A" w:rsidRDefault="004A31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B6" w:rsidRDefault="00006FB6" w:rsidP="00006FB6">
    <w:pPr>
      <w:pStyle w:val="Footer"/>
      <w:tabs>
        <w:tab w:val="left" w:pos="350"/>
        <w:tab w:val="center" w:pos="4998"/>
        <w:tab w:val="left" w:pos="8371"/>
      </w:tabs>
      <w:ind w:right="360"/>
      <w:jc w:val="center"/>
      <w:rPr>
        <w:rFonts w:cs="Arial"/>
        <w:sz w:val="18"/>
        <w:szCs w:val="18"/>
        <w:lang w:val="en-CA"/>
      </w:rPr>
    </w:pPr>
    <w:r>
      <w:rPr>
        <w:rFonts w:cs="Arial"/>
        <w:sz w:val="18"/>
        <w:szCs w:val="18"/>
        <w:lang w:val="en-CA"/>
      </w:rPr>
      <w:t>Study Coordinator initials___________________</w:t>
    </w:r>
    <w:proofErr w:type="gramStart"/>
    <w:r>
      <w:rPr>
        <w:rFonts w:cs="Arial"/>
        <w:sz w:val="18"/>
        <w:szCs w:val="18"/>
        <w:lang w:val="en-CA"/>
      </w:rPr>
      <w:t>_  Date</w:t>
    </w:r>
    <w:proofErr w:type="gramEnd"/>
    <w:r>
      <w:rPr>
        <w:rFonts w:cs="Arial"/>
        <w:sz w:val="18"/>
        <w:szCs w:val="18"/>
        <w:lang w:val="en-CA"/>
      </w:rPr>
      <w:t xml:space="preserve">:_________________________            </w:t>
    </w:r>
    <w:r w:rsidR="009F10DC">
      <w:rPr>
        <w:rFonts w:cs="Arial"/>
        <w:sz w:val="18"/>
        <w:szCs w:val="18"/>
        <w:lang w:val="en-CA"/>
      </w:rPr>
      <w:t>100._______</w:t>
    </w:r>
    <w:r>
      <w:rPr>
        <w:rFonts w:cs="Arial"/>
        <w:sz w:val="18"/>
        <w:szCs w:val="18"/>
        <w:lang w:val="en-CA"/>
      </w:rPr>
      <w:t xml:space="preserve">     </w:t>
    </w:r>
  </w:p>
  <w:p w:rsidR="00006FB6" w:rsidRDefault="00631202" w:rsidP="00006FB6">
    <w:pPr>
      <w:pStyle w:val="Footer"/>
      <w:tabs>
        <w:tab w:val="left" w:pos="350"/>
        <w:tab w:val="center" w:pos="4998"/>
        <w:tab w:val="left" w:pos="8371"/>
      </w:tabs>
      <w:ind w:right="360"/>
      <w:jc w:val="center"/>
      <w:rPr>
        <w:rFonts w:cs="Arial"/>
        <w:sz w:val="16"/>
        <w:szCs w:val="16"/>
        <w:lang w:val="en-CA"/>
      </w:rPr>
    </w:pPr>
    <w:r>
      <w:rPr>
        <w:rFonts w:cs="Arial"/>
        <w:sz w:val="16"/>
        <w:szCs w:val="16"/>
        <w:lang w:val="en-CA"/>
      </w:rPr>
      <w:t>Version 2</w:t>
    </w:r>
    <w:r w:rsidR="000A774F">
      <w:rPr>
        <w:rFonts w:cs="Arial"/>
        <w:sz w:val="16"/>
        <w:szCs w:val="16"/>
        <w:lang w:val="en-CA"/>
      </w:rPr>
      <w:t xml:space="preserve"> </w:t>
    </w:r>
    <w:r>
      <w:rPr>
        <w:rFonts w:cs="Arial"/>
        <w:sz w:val="16"/>
        <w:szCs w:val="16"/>
        <w:lang w:val="en-CA"/>
      </w:rPr>
      <w:t xml:space="preserve">22 </w:t>
    </w:r>
    <w:r>
      <w:rPr>
        <w:rFonts w:cs="Arial"/>
        <w:sz w:val="16"/>
        <w:szCs w:val="16"/>
        <w:lang w:val="en-CA"/>
      </w:rPr>
      <w:t>Sep</w:t>
    </w:r>
    <w:bookmarkStart w:id="0" w:name="_GoBack"/>
    <w:bookmarkEnd w:id="0"/>
    <w:r w:rsidR="004A311A">
      <w:rPr>
        <w:rFonts w:cs="Arial"/>
        <w:sz w:val="16"/>
        <w:szCs w:val="16"/>
        <w:lang w:val="en-CA"/>
      </w:rPr>
      <w:t xml:space="preserve"> 2015</w:t>
    </w:r>
  </w:p>
  <w:p w:rsidR="00006FB6" w:rsidRPr="0074739B" w:rsidRDefault="00006FB6" w:rsidP="00006FB6">
    <w:pPr>
      <w:pStyle w:val="Footer"/>
      <w:tabs>
        <w:tab w:val="left" w:pos="350"/>
        <w:tab w:val="center" w:pos="4998"/>
        <w:tab w:val="left" w:pos="8371"/>
      </w:tabs>
      <w:ind w:right="360"/>
      <w:jc w:val="center"/>
      <w:rPr>
        <w:rFonts w:cs="Arial"/>
        <w:sz w:val="16"/>
        <w:szCs w:val="16"/>
        <w:lang w:val="en-CA"/>
      </w:rPr>
    </w:pPr>
  </w:p>
  <w:p w:rsidR="00006FB6" w:rsidRDefault="00006FB6" w:rsidP="00006FB6">
    <w:pPr>
      <w:pStyle w:val="Footer"/>
    </w:pPr>
  </w:p>
  <w:p w:rsidR="00006FB6" w:rsidRDefault="00006FB6">
    <w:pPr>
      <w:pStyle w:val="Footer"/>
    </w:pPr>
  </w:p>
  <w:p w:rsidR="00006FB6" w:rsidRDefault="00006F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1A" w:rsidRDefault="004A3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B6" w:rsidRDefault="00006FB6" w:rsidP="00006FB6">
      <w:r>
        <w:separator/>
      </w:r>
    </w:p>
  </w:footnote>
  <w:footnote w:type="continuationSeparator" w:id="0">
    <w:p w:rsidR="00006FB6" w:rsidRDefault="00006FB6" w:rsidP="00006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1A" w:rsidRDefault="004A31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reeDEmboss" w:sz="12" w:space="0" w:color="auto"/>
        <w:left w:val="threeDEmboss" w:sz="12" w:space="0" w:color="auto"/>
        <w:bottom w:val="threeDEngrave" w:sz="12" w:space="0" w:color="auto"/>
        <w:right w:val="threeDEngrave" w:sz="12" w:space="0" w:color="auto"/>
      </w:tblBorders>
      <w:tblLook w:val="01E0" w:firstRow="1" w:lastRow="1" w:firstColumn="1" w:lastColumn="1" w:noHBand="0" w:noVBand="0"/>
    </w:tblPr>
    <w:tblGrid>
      <w:gridCol w:w="5148"/>
      <w:gridCol w:w="5607"/>
    </w:tblGrid>
    <w:tr w:rsidR="009F10DC" w:rsidRPr="00937EFB">
      <w:trPr>
        <w:trHeight w:val="284"/>
      </w:trPr>
      <w:tc>
        <w:tcPr>
          <w:tcW w:w="10755" w:type="dxa"/>
          <w:gridSpan w:val="2"/>
          <w:vAlign w:val="center"/>
        </w:tcPr>
        <w:p w:rsidR="009F10DC" w:rsidRPr="00937EFB" w:rsidRDefault="009F10DC" w:rsidP="00077775">
          <w:pPr>
            <w:tabs>
              <w:tab w:val="right" w:pos="10539"/>
            </w:tabs>
            <w:rPr>
              <w:rFonts w:cs="Tahoma"/>
              <w:szCs w:val="18"/>
              <w:lang w:val="en-CA"/>
            </w:rPr>
          </w:pPr>
          <w:r>
            <w:rPr>
              <w:rFonts w:cs="Tahoma"/>
              <w:szCs w:val="22"/>
              <w:u w:val="single"/>
              <w:lang w:val="en-CA"/>
            </w:rPr>
            <w:t>Concomitant Medications, Therapies, and Treatments</w:t>
          </w:r>
          <w:r>
            <w:rPr>
              <w:rFonts w:cs="Tahoma"/>
              <w:szCs w:val="22"/>
              <w:lang w:val="en-CA"/>
            </w:rPr>
            <w:t xml:space="preserve">      </w:t>
          </w:r>
          <w:r w:rsidRPr="00937EFB">
            <w:rPr>
              <w:rFonts w:cs="Tahoma"/>
              <w:szCs w:val="22"/>
              <w:lang w:val="en-CA"/>
            </w:rPr>
            <w:t xml:space="preserve">           </w:t>
          </w:r>
          <w:r w:rsidRPr="00937EFB">
            <w:rPr>
              <w:rFonts w:cs="Tahoma"/>
              <w:szCs w:val="22"/>
              <w:u w:val="single"/>
              <w:lang w:val="en-CA"/>
            </w:rPr>
            <w:t>Protocol No</w:t>
          </w:r>
          <w:r w:rsidR="000A774F">
            <w:rPr>
              <w:rFonts w:ascii="Times New Roman" w:hAnsi="Times New Roman"/>
              <w:b/>
              <w:szCs w:val="20"/>
            </w:rPr>
            <w:t xml:space="preserve"> </w:t>
          </w:r>
          <w:r w:rsidRPr="00937EFB">
            <w:rPr>
              <w:rFonts w:ascii="Times New Roman" w:hAnsi="Times New Roman"/>
              <w:b/>
              <w:szCs w:val="20"/>
            </w:rPr>
            <w:t xml:space="preserve">  </w:t>
          </w:r>
          <w:r w:rsidR="004A311A">
            <w:rPr>
              <w:rFonts w:cs="Tahoma"/>
              <w:szCs w:val="22"/>
              <w:u w:val="single"/>
              <w:lang w:val="en-CA"/>
            </w:rPr>
            <w:t>VolumaChin001</w:t>
          </w:r>
          <w:r w:rsidR="000A774F">
            <w:rPr>
              <w:rFonts w:ascii="Times New Roman" w:hAnsi="Times New Roman"/>
              <w:b/>
              <w:szCs w:val="20"/>
            </w:rPr>
            <w:t xml:space="preserve">                            </w:t>
          </w:r>
          <w:r w:rsidRPr="00937EFB">
            <w:rPr>
              <w:rFonts w:ascii="Times New Roman" w:hAnsi="Times New Roman"/>
              <w:b/>
              <w:szCs w:val="20"/>
            </w:rPr>
            <w:t xml:space="preserve">                               </w:t>
          </w:r>
        </w:p>
      </w:tc>
    </w:tr>
    <w:tr w:rsidR="009F10DC" w:rsidRPr="00937EFB">
      <w:trPr>
        <w:trHeight w:val="284"/>
      </w:trPr>
      <w:tc>
        <w:tcPr>
          <w:tcW w:w="5148" w:type="dxa"/>
          <w:vAlign w:val="center"/>
        </w:tcPr>
        <w:p w:rsidR="009F10DC" w:rsidRPr="00937EFB" w:rsidRDefault="004A311A" w:rsidP="00077775">
          <w:pPr>
            <w:jc w:val="both"/>
            <w:rPr>
              <w:rFonts w:cs="Tahoma"/>
              <w:szCs w:val="18"/>
              <w:lang w:val="en-CA"/>
            </w:rPr>
          </w:pPr>
          <w:r>
            <w:rPr>
              <w:rFonts w:cs="Tahoma"/>
              <w:b/>
              <w:szCs w:val="22"/>
              <w:lang w:val="en-CA"/>
            </w:rPr>
            <w:t xml:space="preserve">Subject No.: </w:t>
          </w:r>
          <w:r w:rsidR="009F10DC" w:rsidRPr="00937EFB">
            <w:rPr>
              <w:rFonts w:cs="Tahoma"/>
              <w:b/>
              <w:szCs w:val="22"/>
              <w:lang w:val="en-CA"/>
            </w:rPr>
            <w:t xml:space="preserve"> ___ ___ ___</w:t>
          </w:r>
        </w:p>
      </w:tc>
      <w:tc>
        <w:tcPr>
          <w:tcW w:w="5607" w:type="dxa"/>
          <w:vAlign w:val="center"/>
        </w:tcPr>
        <w:p w:rsidR="009F10DC" w:rsidRPr="00937EFB" w:rsidRDefault="009F10DC" w:rsidP="00077775">
          <w:pPr>
            <w:rPr>
              <w:rFonts w:cs="Tahoma"/>
              <w:szCs w:val="18"/>
              <w:lang w:val="en-CA"/>
            </w:rPr>
          </w:pPr>
          <w:r>
            <w:rPr>
              <w:rFonts w:cs="Tahoma"/>
              <w:b/>
              <w:szCs w:val="22"/>
              <w:lang w:val="en-CA"/>
            </w:rPr>
            <w:t xml:space="preserve">          </w:t>
          </w:r>
          <w:r w:rsidRPr="00937EFB">
            <w:rPr>
              <w:rFonts w:cs="Tahoma"/>
              <w:b/>
              <w:szCs w:val="22"/>
              <w:lang w:val="en-CA"/>
            </w:rPr>
            <w:t>Subject Initials:</w:t>
          </w:r>
          <w:r w:rsidRPr="00937EFB">
            <w:rPr>
              <w:rFonts w:cs="Arial"/>
              <w:b/>
              <w:szCs w:val="22"/>
              <w:lang w:val="en-CA"/>
            </w:rPr>
            <w:t xml:space="preserve">  </w:t>
          </w:r>
          <w:r w:rsidRPr="00937EFB">
            <w:rPr>
              <w:rFonts w:cs="Tahoma"/>
              <w:b/>
              <w:szCs w:val="22"/>
              <w:lang w:val="en-CA"/>
            </w:rPr>
            <w:t>___ ___ ___</w:t>
          </w:r>
        </w:p>
      </w:tc>
    </w:tr>
    <w:tr w:rsidR="009F10DC" w:rsidRPr="00937EFB">
      <w:trPr>
        <w:trHeight w:val="84"/>
      </w:trPr>
      <w:tc>
        <w:tcPr>
          <w:tcW w:w="5148" w:type="dxa"/>
          <w:vAlign w:val="center"/>
        </w:tcPr>
        <w:p w:rsidR="009F10DC" w:rsidRPr="00937EFB" w:rsidRDefault="009F10DC" w:rsidP="00077775">
          <w:pPr>
            <w:ind w:left="2352"/>
            <w:jc w:val="right"/>
            <w:rPr>
              <w:rFonts w:cs="Tahoma"/>
              <w:b/>
              <w:szCs w:val="12"/>
              <w:lang w:val="en-CA"/>
            </w:rPr>
          </w:pPr>
        </w:p>
      </w:tc>
      <w:tc>
        <w:tcPr>
          <w:tcW w:w="5607" w:type="dxa"/>
          <w:vAlign w:val="center"/>
        </w:tcPr>
        <w:p w:rsidR="009F10DC" w:rsidRPr="00937EFB" w:rsidRDefault="009F10DC" w:rsidP="00077775">
          <w:pPr>
            <w:jc w:val="right"/>
            <w:rPr>
              <w:rFonts w:cs="Tahoma"/>
              <w:b/>
              <w:szCs w:val="12"/>
              <w:lang w:val="en-CA"/>
            </w:rPr>
          </w:pPr>
        </w:p>
      </w:tc>
    </w:tr>
  </w:tbl>
  <w:p w:rsidR="00E15D5F" w:rsidRPr="00B32351" w:rsidRDefault="00006FB6" w:rsidP="006C59F2">
    <w:pPr>
      <w:pStyle w:val="Header"/>
      <w:tabs>
        <w:tab w:val="clear" w:pos="4320"/>
        <w:tab w:val="clear" w:pos="8640"/>
        <w:tab w:val="center" w:pos="7800"/>
      </w:tabs>
      <w:jc w:val="right"/>
      <w:rPr>
        <w:sz w:val="19"/>
        <w:szCs w:val="19"/>
      </w:rPr>
    </w:pPr>
    <w:r>
      <w:rPr>
        <w:sz w:val="19"/>
        <w:szCs w:val="19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11A" w:rsidRDefault="004A31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B6"/>
    <w:rsid w:val="00006FB6"/>
    <w:rsid w:val="000A774F"/>
    <w:rsid w:val="003A2D39"/>
    <w:rsid w:val="004A311A"/>
    <w:rsid w:val="005F54DD"/>
    <w:rsid w:val="00631202"/>
    <w:rsid w:val="007570D8"/>
    <w:rsid w:val="00806245"/>
    <w:rsid w:val="009F10DC"/>
    <w:rsid w:val="00A32522"/>
    <w:rsid w:val="00AC3ABD"/>
    <w:rsid w:val="00B055AB"/>
    <w:rsid w:val="00B57CE1"/>
    <w:rsid w:val="00C456DC"/>
    <w:rsid w:val="00CA68AB"/>
    <w:rsid w:val="00F51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06FB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6FB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06FB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6F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6FB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06F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006F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6FB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FB6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F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06FB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6FB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06FB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6FB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6FB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06F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006F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6FB6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FB6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F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CD6E-0DE5-4DAE-AEE9-041BFE83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</cp:revision>
  <cp:lastPrinted>2015-09-22T22:56:00Z</cp:lastPrinted>
  <dcterms:created xsi:type="dcterms:W3CDTF">2015-09-22T22:59:00Z</dcterms:created>
  <dcterms:modified xsi:type="dcterms:W3CDTF">2015-09-22T22:59:00Z</dcterms:modified>
</cp:coreProperties>
</file>