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5CE2" w14:textId="77777777" w:rsidR="00841CBA" w:rsidRPr="00967C54" w:rsidRDefault="000403D4" w:rsidP="00967C54">
      <w:pPr>
        <w:pStyle w:val="Pa0"/>
        <w:spacing w:line="177" w:lineRule="atLeast"/>
        <w:ind w:firstLine="720"/>
        <w:jc w:val="right"/>
        <w:rPr>
          <w:rFonts w:hint="eastAsia"/>
          <w:b/>
          <w:color w:val="002060"/>
          <w:sz w:val="22"/>
          <w:szCs w:val="22"/>
        </w:rPr>
      </w:pPr>
      <w:r w:rsidRPr="00967C54">
        <w:rPr>
          <w:b/>
          <w:noProof/>
          <w:color w:val="002060"/>
          <w:szCs w:val="22"/>
          <w:u w:val="single"/>
          <w:lang w:eastAsia="en-AU" w:bidi="ar-SA"/>
        </w:rPr>
        <w:drawing>
          <wp:anchor distT="0" distB="0" distL="114300" distR="114300" simplePos="0" relativeHeight="251660288" behindDoc="1" locked="0" layoutInCell="1" allowOverlap="1" wp14:anchorId="7C7C16AC" wp14:editId="3F7EC895">
            <wp:simplePos x="0" y="0"/>
            <wp:positionH relativeFrom="column">
              <wp:posOffset>0</wp:posOffset>
            </wp:positionH>
            <wp:positionV relativeFrom="paragraph">
              <wp:posOffset>-136525</wp:posOffset>
            </wp:positionV>
            <wp:extent cx="1400175" cy="715010"/>
            <wp:effectExtent l="19050" t="0" r="9525" b="0"/>
            <wp:wrapTight wrapText="bothSides">
              <wp:wrapPolygon edited="0">
                <wp:start x="-294" y="0"/>
                <wp:lineTo x="-294" y="21293"/>
                <wp:lineTo x="21747" y="21293"/>
                <wp:lineTo x="21747" y="0"/>
                <wp:lineTo x="-2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CBA" w:rsidRPr="00967C54">
        <w:rPr>
          <w:b/>
          <w:color w:val="002060"/>
          <w:szCs w:val="22"/>
          <w:u w:val="single"/>
        </w:rPr>
        <w:t>Crystal Paints</w:t>
      </w:r>
      <w:r w:rsidR="00841CBA" w:rsidRPr="00967C54">
        <w:rPr>
          <w:b/>
          <w:color w:val="002060"/>
          <w:szCs w:val="22"/>
        </w:rPr>
        <w:t xml:space="preserve"> </w:t>
      </w:r>
      <w:r w:rsidR="00841CBA" w:rsidRPr="00967C54">
        <w:rPr>
          <w:b/>
          <w:color w:val="002060"/>
          <w:sz w:val="22"/>
          <w:szCs w:val="22"/>
        </w:rPr>
        <w:br/>
        <w:t>5 Curban St, Underwood QLD 4119</w:t>
      </w:r>
      <w:r w:rsidR="00841CBA" w:rsidRPr="00967C54">
        <w:rPr>
          <w:b/>
          <w:color w:val="002060"/>
          <w:sz w:val="22"/>
          <w:szCs w:val="22"/>
        </w:rPr>
        <w:br/>
        <w:t>PH: 07 3341 3566</w:t>
      </w:r>
    </w:p>
    <w:p w14:paraId="0E591748" w14:textId="77777777" w:rsidR="00841CBA" w:rsidRPr="00967C54" w:rsidRDefault="00841CBA" w:rsidP="000403D4">
      <w:pPr>
        <w:pStyle w:val="Pa1"/>
        <w:spacing w:line="301" w:lineRule="atLeast"/>
        <w:jc w:val="center"/>
        <w:rPr>
          <w:rFonts w:hint="eastAsia"/>
          <w:b/>
          <w:sz w:val="40"/>
          <w:szCs w:val="40"/>
        </w:rPr>
      </w:pPr>
    </w:p>
    <w:p w14:paraId="22ADCA94" w14:textId="7BB0B214" w:rsidR="00993AD4" w:rsidRDefault="0027168A" w:rsidP="000403D4">
      <w:pPr>
        <w:pStyle w:val="Pa1"/>
        <w:spacing w:line="301" w:lineRule="atLeast"/>
        <w:jc w:val="center"/>
        <w:rPr>
          <w:rFonts w:hint="eastAsia"/>
          <w:b/>
          <w:sz w:val="30"/>
          <w:u w:val="single"/>
        </w:rPr>
      </w:pPr>
      <w:r>
        <w:rPr>
          <w:b/>
          <w:sz w:val="30"/>
          <w:u w:val="single"/>
        </w:rPr>
        <w:t>Paving Paint</w:t>
      </w:r>
      <w:r w:rsidR="005269AB">
        <w:rPr>
          <w:b/>
          <w:sz w:val="30"/>
          <w:u w:val="single"/>
        </w:rPr>
        <w:t xml:space="preserve"> </w:t>
      </w:r>
    </w:p>
    <w:p w14:paraId="63D4895D" w14:textId="77777777" w:rsidR="005269AB" w:rsidRPr="00993AD4" w:rsidRDefault="005269AB" w:rsidP="000403D4">
      <w:pPr>
        <w:pStyle w:val="Pa1"/>
        <w:spacing w:line="301" w:lineRule="atLeast"/>
        <w:jc w:val="center"/>
        <w:rPr>
          <w:rFonts w:hint="eastAsia"/>
        </w:rPr>
      </w:pPr>
    </w:p>
    <w:p w14:paraId="70D7BB9F" w14:textId="77777777" w:rsidR="0027168A" w:rsidRPr="006225F3" w:rsidRDefault="0027168A" w:rsidP="0027168A">
      <w:pPr>
        <w:shd w:val="clear" w:color="auto" w:fill="FFFFFF"/>
        <w:rPr>
          <w:rFonts w:ascii="Arial" w:eastAsia="Times New Roman" w:hAnsi="Arial" w:cs="Arial"/>
          <w:color w:val="1B1B1B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en-AU"/>
        </w:rPr>
        <w:t>Before Painting:</w:t>
      </w:r>
    </w:p>
    <w:p w14:paraId="1F45C6CA" w14:textId="77777777" w:rsidR="0027168A" w:rsidRPr="006225F3" w:rsidRDefault="0027168A" w:rsidP="0027168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Weathering for New Concrete: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> New concrete should be weathered for 2-3 months before painting.</w:t>
      </w:r>
    </w:p>
    <w:p w14:paraId="52E7E8F5" w14:textId="77777777" w:rsidR="0027168A" w:rsidRPr="006225F3" w:rsidRDefault="0027168A" w:rsidP="0027168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Surface Preparation: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> Ensure surfaces are dry, free from dirt, dust, grease, oils, polishes, and any flaking paint.</w:t>
      </w:r>
    </w:p>
    <w:p w14:paraId="25E0D3F9" w14:textId="77777777" w:rsidR="0027168A" w:rsidRPr="006225F3" w:rsidRDefault="0027168A" w:rsidP="0027168A">
      <w:pPr>
        <w:shd w:val="clear" w:color="auto" w:fill="FFFFFF"/>
        <w:rPr>
          <w:rFonts w:ascii="Arial" w:eastAsia="Times New Roman" w:hAnsi="Arial" w:cs="Arial"/>
          <w:color w:val="1B1B1B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en-AU"/>
        </w:rPr>
        <w:t>Application Instructions:</w:t>
      </w:r>
    </w:p>
    <w:p w14:paraId="3D30D08C" w14:textId="77777777" w:rsidR="0027168A" w:rsidRPr="006225F3" w:rsidRDefault="0027168A" w:rsidP="0027168A">
      <w:pPr>
        <w:spacing w:before="100" w:beforeAutospacing="1" w:after="100" w:afterAutospacing="1"/>
        <w:ind w:left="360"/>
        <w:rPr>
          <w:rFonts w:ascii="Arial" w:eastAsia="Times New Roman" w:hAnsi="Arial" w:cs="Arial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Clean Concrete: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 xml:space="preserve"> Acid etch the concrete using a mixture of </w:t>
      </w:r>
      <w:proofErr w:type="gramStart"/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>1 part</w:t>
      </w:r>
      <w:proofErr w:type="gramEnd"/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 xml:space="preserve"> Hydrochloric acid to 1 part water. Leave it for 1 hour after the hour the acid will neutralize with the water.</w:t>
      </w:r>
      <w:r>
        <w:rPr>
          <w:rFonts w:ascii="Arial" w:eastAsia="Times New Roman" w:hAnsi="Arial" w:cs="Arial"/>
          <w:kern w:val="0"/>
          <w:sz w:val="24"/>
          <w:szCs w:val="24"/>
          <w:lang w:eastAsia="en-AU"/>
        </w:rPr>
        <w:t xml:space="preserve"> </w:t>
      </w:r>
      <w:r w:rsidRPr="00C4162E">
        <w:rPr>
          <w:rFonts w:ascii="Arial" w:eastAsia="Times New Roman" w:hAnsi="Arial" w:cs="Arial"/>
          <w:kern w:val="0"/>
          <w:sz w:val="24"/>
          <w:szCs w:val="24"/>
          <w:lang w:eastAsia="en-AU"/>
        </w:rPr>
        <w:t xml:space="preserve">Use a 330 grams per </w:t>
      </w:r>
      <w:proofErr w:type="spellStart"/>
      <w:r w:rsidRPr="00C4162E">
        <w:rPr>
          <w:rFonts w:ascii="Arial" w:eastAsia="Times New Roman" w:hAnsi="Arial" w:cs="Arial"/>
          <w:kern w:val="0"/>
          <w:sz w:val="24"/>
          <w:szCs w:val="24"/>
          <w:lang w:eastAsia="en-AU"/>
        </w:rPr>
        <w:t>liter</w:t>
      </w:r>
      <w:proofErr w:type="spellEnd"/>
      <w:r w:rsidRPr="00C4162E">
        <w:rPr>
          <w:rFonts w:ascii="Arial" w:eastAsia="Times New Roman" w:hAnsi="Arial" w:cs="Arial"/>
          <w:kern w:val="0"/>
          <w:sz w:val="24"/>
          <w:szCs w:val="24"/>
          <w:lang w:eastAsia="en-AU"/>
        </w:rPr>
        <w:t xml:space="preserve"> hydrochloric acid, easily and affordably sourced at any swimming pool shop</w:t>
      </w:r>
      <w:r>
        <w:rPr>
          <w:rFonts w:ascii="Arial" w:eastAsia="Times New Roman" w:hAnsi="Arial" w:cs="Arial"/>
          <w:kern w:val="0"/>
          <w:sz w:val="24"/>
          <w:szCs w:val="24"/>
          <w:lang w:eastAsia="en-AU"/>
        </w:rPr>
        <w:t>.</w:t>
      </w:r>
    </w:p>
    <w:p w14:paraId="14BD6394" w14:textId="77777777" w:rsidR="0027168A" w:rsidRPr="006225F3" w:rsidRDefault="0027168A" w:rsidP="0027168A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High-Pressure Cleaning: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 xml:space="preserve"> After acid etching, high-pressure clean the concrete to remove any residual acid as well as dust and or dirt. </w:t>
      </w:r>
    </w:p>
    <w:p w14:paraId="40A1DAA4" w14:textId="77777777" w:rsidR="0027168A" w:rsidRPr="006225F3" w:rsidRDefault="0027168A" w:rsidP="0027168A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First Coat Application: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> Apply the first coat of Paving Paint. For exterior surfaces, consider using Crystal Paints Anti-Slip fine grit by sprinkling it on the wet paint.</w:t>
      </w:r>
    </w:p>
    <w:p w14:paraId="1C4D900F" w14:textId="77777777" w:rsidR="0027168A" w:rsidRPr="006225F3" w:rsidRDefault="0027168A" w:rsidP="0027168A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Second Coat Application: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> Once the first coat is dry (30 mins - 3 hours), apply the second coat.</w:t>
      </w:r>
    </w:p>
    <w:p w14:paraId="669C580D" w14:textId="77777777" w:rsidR="0027168A" w:rsidRPr="006225F3" w:rsidRDefault="0027168A" w:rsidP="0027168A">
      <w:pPr>
        <w:numPr>
          <w:ilvl w:val="0"/>
          <w:numId w:val="7"/>
        </w:numPr>
        <w:shd w:val="clear" w:color="auto" w:fill="FFFFFF"/>
        <w:spacing w:before="100" w:beforeAutospacing="1" w:afterAutospacing="1"/>
        <w:rPr>
          <w:rFonts w:ascii="Arial" w:eastAsia="Times New Roman" w:hAnsi="Arial" w:cs="Arial"/>
          <w:color w:val="1B1B1B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Curing Time: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> Allow the second coat to cure for at least 24 hours before subjecting it to heavy use.</w:t>
      </w:r>
    </w:p>
    <w:p w14:paraId="16EAEB4D" w14:textId="77777777" w:rsidR="0027168A" w:rsidRPr="006225F3" w:rsidRDefault="0027168A" w:rsidP="0027168A">
      <w:pPr>
        <w:shd w:val="clear" w:color="auto" w:fill="FFFFFF"/>
        <w:spacing w:before="100" w:beforeAutospacing="1" w:afterAutospacing="1"/>
        <w:ind w:left="720"/>
        <w:rPr>
          <w:rFonts w:ascii="Arial" w:eastAsia="Times New Roman" w:hAnsi="Arial" w:cs="Arial"/>
          <w:color w:val="1B1B1B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en-AU"/>
        </w:rPr>
        <w:t>Additional Information:</w:t>
      </w:r>
    </w:p>
    <w:p w14:paraId="4D51B71F" w14:textId="77777777" w:rsidR="0027168A" w:rsidRPr="006225F3" w:rsidRDefault="0027168A" w:rsidP="0027168A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Coverage: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> 6 to 13 square meters per litre.</w:t>
      </w:r>
    </w:p>
    <w:p w14:paraId="52EB0B69" w14:textId="77777777" w:rsidR="0027168A" w:rsidRPr="006225F3" w:rsidRDefault="0027168A" w:rsidP="0027168A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Clean-Up: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> Wash brushes and equipment with mineral turpentine.</w:t>
      </w:r>
    </w:p>
    <w:p w14:paraId="1E218B3F" w14:textId="77777777" w:rsidR="0027168A" w:rsidRPr="006225F3" w:rsidRDefault="0027168A" w:rsidP="0027168A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en-AU"/>
        </w:rPr>
      </w:pPr>
      <w:r w:rsidRPr="006225F3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Spraying Tips:</w:t>
      </w:r>
      <w:r w:rsidRPr="006225F3">
        <w:rPr>
          <w:rFonts w:ascii="Arial" w:eastAsia="Times New Roman" w:hAnsi="Arial" w:cs="Arial"/>
          <w:kern w:val="0"/>
          <w:sz w:val="24"/>
          <w:szCs w:val="24"/>
          <w:lang w:eastAsia="en-AU"/>
        </w:rPr>
        <w:t> If using a spray unit, thin the paint with mineral turps based on the spray unit's requirements.</w:t>
      </w:r>
    </w:p>
    <w:p w14:paraId="4E3ABABD" w14:textId="47075571" w:rsidR="00993AD4" w:rsidRPr="0027168A" w:rsidRDefault="0027168A" w:rsidP="0027168A">
      <w:pPr>
        <w:pStyle w:val="ListParagraph"/>
        <w:numPr>
          <w:ilvl w:val="0"/>
          <w:numId w:val="8"/>
        </w:numPr>
        <w:rPr>
          <w:rStyle w:val="A3"/>
          <w:rFonts w:asciiTheme="minorHAnsi" w:hAnsiTheme="minorHAnsi" w:hint="eastAsia"/>
          <w:color w:val="auto"/>
          <w:sz w:val="24"/>
          <w:szCs w:val="24"/>
        </w:rPr>
      </w:pPr>
      <w:r w:rsidRPr="0027168A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</w:rPr>
        <w:t>Timber Application:</w:t>
      </w:r>
      <w:r w:rsidRPr="0027168A">
        <w:rPr>
          <w:rFonts w:ascii="Arial" w:eastAsia="Times New Roman" w:hAnsi="Arial" w:cs="Arial"/>
          <w:kern w:val="0"/>
          <w:sz w:val="24"/>
          <w:szCs w:val="24"/>
          <w:lang w:eastAsia="en-AU"/>
        </w:rPr>
        <w:t> Can be used on timber surfaces with the requirement of a primer or undercoat. Crystal Paints All Purpose Undercoat or Oil-Based Timber Primer is recommended</w:t>
      </w:r>
    </w:p>
    <w:p w14:paraId="1349210A" w14:textId="77777777" w:rsidR="005269AB" w:rsidRPr="00993AD4" w:rsidRDefault="005269AB" w:rsidP="00993AD4">
      <w:pPr>
        <w:pStyle w:val="Pa1"/>
        <w:spacing w:line="171" w:lineRule="atLeast"/>
        <w:jc w:val="both"/>
        <w:rPr>
          <w:rStyle w:val="A3"/>
          <w:rFonts w:hint="eastAsia"/>
          <w:b/>
          <w:sz w:val="24"/>
        </w:rPr>
      </w:pPr>
    </w:p>
    <w:p w14:paraId="3E1AD0C8" w14:textId="77777777" w:rsidR="00993AD4" w:rsidRPr="00D767BC" w:rsidRDefault="00993AD4" w:rsidP="00993AD4">
      <w:pPr>
        <w:pStyle w:val="Pa1"/>
        <w:spacing w:line="171" w:lineRule="atLeast"/>
        <w:jc w:val="both"/>
        <w:rPr>
          <w:rStyle w:val="A4"/>
          <w:rFonts w:hint="eastAsia"/>
          <w:b w:val="0"/>
          <w:sz w:val="22"/>
        </w:rPr>
      </w:pPr>
    </w:p>
    <w:p w14:paraId="25C8669E" w14:textId="77777777" w:rsidR="00967C54" w:rsidRPr="00D767BC" w:rsidRDefault="00993AD4" w:rsidP="00993AD4">
      <w:pPr>
        <w:pStyle w:val="Pa0"/>
        <w:spacing w:line="201" w:lineRule="atLeast"/>
        <w:jc w:val="center"/>
        <w:rPr>
          <w:rStyle w:val="A4"/>
          <w:rFonts w:hint="eastAsia"/>
          <w:sz w:val="22"/>
        </w:rPr>
      </w:pPr>
      <w:r w:rsidRPr="00D767BC">
        <w:rPr>
          <w:rStyle w:val="A4"/>
          <w:sz w:val="22"/>
        </w:rPr>
        <w:t xml:space="preserve">IF YOU ARE UNSURE ABOUT ANYTHING TO DO WITH THIS PRODUCT DO NOT USE IT AND CONTACT YOUR CRYSTAL STOCKIST OR THE FACTORY DIRECT </w:t>
      </w:r>
    </w:p>
    <w:p w14:paraId="14158CB3" w14:textId="77777777" w:rsidR="00967C54" w:rsidRDefault="00967C54" w:rsidP="00993AD4">
      <w:pPr>
        <w:pStyle w:val="Pa0"/>
        <w:spacing w:line="201" w:lineRule="atLeast"/>
        <w:jc w:val="center"/>
        <w:rPr>
          <w:rFonts w:hint="eastAsia"/>
        </w:rPr>
      </w:pPr>
      <w:r>
        <w:rPr>
          <w:noProof/>
          <w:lang w:eastAsia="en-AU" w:bidi="ar-SA"/>
        </w:rPr>
        <w:drawing>
          <wp:anchor distT="0" distB="0" distL="114300" distR="114300" simplePos="0" relativeHeight="251662336" behindDoc="1" locked="0" layoutInCell="1" allowOverlap="1" wp14:anchorId="7DE1DEF5" wp14:editId="5D334D3F">
            <wp:simplePos x="0" y="0"/>
            <wp:positionH relativeFrom="column">
              <wp:posOffset>314325</wp:posOffset>
            </wp:positionH>
            <wp:positionV relativeFrom="paragraph">
              <wp:posOffset>66040</wp:posOffset>
            </wp:positionV>
            <wp:extent cx="857250" cy="828675"/>
            <wp:effectExtent l="19050" t="0" r="0" b="0"/>
            <wp:wrapTight wrapText="bothSides">
              <wp:wrapPolygon edited="0">
                <wp:start x="-480" y="0"/>
                <wp:lineTo x="-480" y="21352"/>
                <wp:lineTo x="21600" y="21352"/>
                <wp:lineTo x="21600" y="0"/>
                <wp:lineTo x="-48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C36594" w14:textId="77777777" w:rsidR="00967C54" w:rsidRPr="00993AD4" w:rsidRDefault="00967C54" w:rsidP="00993AD4">
      <w:pPr>
        <w:pStyle w:val="Pa0"/>
        <w:spacing w:line="201" w:lineRule="atLeast"/>
        <w:jc w:val="center"/>
        <w:rPr>
          <w:rFonts w:hint="eastAsia"/>
        </w:rPr>
      </w:pPr>
    </w:p>
    <w:p w14:paraId="781C9B3B" w14:textId="77777777" w:rsidR="00293B02" w:rsidRPr="00993AD4" w:rsidRDefault="00293B02">
      <w:pPr>
        <w:rPr>
          <w:sz w:val="24"/>
          <w:szCs w:val="24"/>
        </w:rPr>
      </w:pPr>
    </w:p>
    <w:sectPr w:rsidR="00293B02" w:rsidRPr="00993AD4" w:rsidSect="000403D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Std Med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65 Medium">
    <w:altName w:val="Arial"/>
    <w:charset w:val="00"/>
    <w:family w:val="roman"/>
    <w:pitch w:val="variable"/>
  </w:font>
  <w:font w:name="Futura T">
    <w:altName w:val="Century Gothic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269"/>
    <w:multiLevelType w:val="hybridMultilevel"/>
    <w:tmpl w:val="C0261CCA"/>
    <w:lvl w:ilvl="0" w:tplc="838E7E7A">
      <w:numFmt w:val="bullet"/>
      <w:lvlText w:val="•"/>
      <w:lvlJc w:val="left"/>
      <w:pPr>
        <w:ind w:left="720" w:hanging="360"/>
      </w:pPr>
      <w:rPr>
        <w:rFonts w:ascii="HelveticaNeueLT Std Med" w:eastAsia="SimSun" w:hAnsi="HelveticaNeueLT Std Med" w:cs="Mang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A94"/>
    <w:multiLevelType w:val="hybridMultilevel"/>
    <w:tmpl w:val="A914D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C3F1F"/>
    <w:multiLevelType w:val="hybridMultilevel"/>
    <w:tmpl w:val="36F0E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D52C7"/>
    <w:multiLevelType w:val="multilevel"/>
    <w:tmpl w:val="E250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04242"/>
    <w:multiLevelType w:val="hybridMultilevel"/>
    <w:tmpl w:val="4490D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72D3A"/>
    <w:multiLevelType w:val="multilevel"/>
    <w:tmpl w:val="8490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04370"/>
    <w:multiLevelType w:val="multilevel"/>
    <w:tmpl w:val="0A6A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E22E0"/>
    <w:multiLevelType w:val="hybridMultilevel"/>
    <w:tmpl w:val="3DDA4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10749">
    <w:abstractNumId w:val="4"/>
  </w:num>
  <w:num w:numId="2" w16cid:durableId="2141996413">
    <w:abstractNumId w:val="7"/>
  </w:num>
  <w:num w:numId="3" w16cid:durableId="851803671">
    <w:abstractNumId w:val="2"/>
  </w:num>
  <w:num w:numId="4" w16cid:durableId="184827313">
    <w:abstractNumId w:val="0"/>
  </w:num>
  <w:num w:numId="5" w16cid:durableId="1815952378">
    <w:abstractNumId w:val="1"/>
  </w:num>
  <w:num w:numId="6" w16cid:durableId="140074719">
    <w:abstractNumId w:val="5"/>
  </w:num>
  <w:num w:numId="7" w16cid:durableId="791483538">
    <w:abstractNumId w:val="6"/>
  </w:num>
  <w:num w:numId="8" w16cid:durableId="174151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D4"/>
    <w:rsid w:val="000403D4"/>
    <w:rsid w:val="00045744"/>
    <w:rsid w:val="001D322D"/>
    <w:rsid w:val="0027168A"/>
    <w:rsid w:val="00293B02"/>
    <w:rsid w:val="002B1EB1"/>
    <w:rsid w:val="00337289"/>
    <w:rsid w:val="004440AB"/>
    <w:rsid w:val="004B5321"/>
    <w:rsid w:val="004C2943"/>
    <w:rsid w:val="004F61A7"/>
    <w:rsid w:val="00521B8C"/>
    <w:rsid w:val="005269AB"/>
    <w:rsid w:val="00564BF6"/>
    <w:rsid w:val="005E3152"/>
    <w:rsid w:val="006C41C2"/>
    <w:rsid w:val="00771424"/>
    <w:rsid w:val="008111BD"/>
    <w:rsid w:val="00841CBA"/>
    <w:rsid w:val="0086304F"/>
    <w:rsid w:val="008B16A6"/>
    <w:rsid w:val="00956040"/>
    <w:rsid w:val="00967C54"/>
    <w:rsid w:val="00993AD4"/>
    <w:rsid w:val="00A04468"/>
    <w:rsid w:val="00CF43D4"/>
    <w:rsid w:val="00D54A79"/>
    <w:rsid w:val="00D767BC"/>
    <w:rsid w:val="00F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28C7"/>
  <w15:docId w15:val="{2E02CACE-0B65-4F04-B6C0-BA82EEE6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21"/>
  </w:style>
  <w:style w:type="paragraph" w:styleId="Heading1">
    <w:name w:val="heading 1"/>
    <w:basedOn w:val="Normal"/>
    <w:next w:val="Normal"/>
    <w:link w:val="Heading1Char"/>
    <w:uiPriority w:val="9"/>
    <w:qFormat/>
    <w:rsid w:val="00993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A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A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AD4"/>
    <w:rPr>
      <w:b/>
      <w:bCs/>
      <w:smallCaps/>
      <w:color w:val="2F5496" w:themeColor="accent1" w:themeShade="BF"/>
      <w:spacing w:val="5"/>
    </w:rPr>
  </w:style>
  <w:style w:type="character" w:customStyle="1" w:styleId="A3">
    <w:name w:val="A3"/>
    <w:rsid w:val="00993AD4"/>
    <w:rPr>
      <w:rFonts w:ascii="HelveticaNeueLT Std Med" w:hAnsi="HelveticaNeueLT Std Med"/>
      <w:color w:val="000000"/>
      <w:sz w:val="12"/>
    </w:rPr>
  </w:style>
  <w:style w:type="character" w:customStyle="1" w:styleId="A4">
    <w:name w:val="A4"/>
    <w:rsid w:val="00993AD4"/>
    <w:rPr>
      <w:rFonts w:ascii="Helvetica 65 Medium" w:hAnsi="Helvetica 65 Medium"/>
      <w:b/>
      <w:color w:val="000000"/>
      <w:sz w:val="17"/>
    </w:rPr>
  </w:style>
  <w:style w:type="paragraph" w:customStyle="1" w:styleId="Pa1">
    <w:name w:val="Pa1"/>
    <w:basedOn w:val="Normal"/>
    <w:rsid w:val="00993AD4"/>
    <w:pPr>
      <w:widowControl w:val="0"/>
      <w:suppressAutoHyphens/>
      <w:spacing w:after="0" w:line="241" w:lineRule="atLeast"/>
    </w:pPr>
    <w:rPr>
      <w:rFonts w:ascii="Futura T" w:eastAsia="SimSun" w:hAnsi="Futura T" w:cs="Mangal"/>
      <w:color w:val="000000"/>
      <w:kern w:val="1"/>
      <w:sz w:val="24"/>
      <w:szCs w:val="24"/>
      <w:lang w:eastAsia="zh-CN" w:bidi="hi-IN"/>
    </w:rPr>
  </w:style>
  <w:style w:type="paragraph" w:customStyle="1" w:styleId="Pa0">
    <w:name w:val="Pa0"/>
    <w:basedOn w:val="Normal"/>
    <w:rsid w:val="00993AD4"/>
    <w:pPr>
      <w:widowControl w:val="0"/>
      <w:suppressAutoHyphens/>
      <w:spacing w:after="0" w:line="241" w:lineRule="atLeast"/>
    </w:pPr>
    <w:rPr>
      <w:rFonts w:ascii="Futura T" w:eastAsia="SimSun" w:hAnsi="Futura T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crystal</dc:creator>
  <cp:lastModifiedBy>crystal paints</cp:lastModifiedBy>
  <cp:revision>2</cp:revision>
  <dcterms:created xsi:type="dcterms:W3CDTF">2025-08-07T01:54:00Z</dcterms:created>
  <dcterms:modified xsi:type="dcterms:W3CDTF">2025-08-07T01:54:00Z</dcterms:modified>
</cp:coreProperties>
</file>