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69C34" w14:textId="289AD8CA" w:rsidR="00E553A2" w:rsidRPr="00EF124B" w:rsidRDefault="00DE1A45" w:rsidP="00B30FAD">
      <w:pPr>
        <w:rPr>
          <w:rFonts w:asciiTheme="minorHAnsi" w:eastAsia="Arial" w:hAnsiTheme="minorHAnsi" w:cstheme="minorHAnsi"/>
          <w:color w:val="0070C0"/>
          <w:sz w:val="32"/>
          <w:szCs w:val="32"/>
        </w:rPr>
      </w:pPr>
      <w:r>
        <w:rPr>
          <w:rFonts w:asciiTheme="minorHAnsi" w:eastAsia="Arial" w:hAnsiTheme="minorHAnsi" w:cstheme="minorHAnsi"/>
          <w:color w:val="0070C0"/>
          <w:sz w:val="32"/>
          <w:szCs w:val="32"/>
        </w:rPr>
        <w:t xml:space="preserve">Template: </w:t>
      </w:r>
      <w:r w:rsidR="002C4A27" w:rsidRPr="00EF124B">
        <w:rPr>
          <w:rFonts w:asciiTheme="minorHAnsi" w:eastAsia="Arial" w:hAnsiTheme="minorHAnsi" w:cstheme="minorHAnsi"/>
          <w:color w:val="0070C0"/>
          <w:sz w:val="32"/>
          <w:szCs w:val="32"/>
        </w:rPr>
        <w:t>Informat</w:t>
      </w:r>
      <w:r w:rsidR="00935950" w:rsidRPr="00EF124B">
        <w:rPr>
          <w:rFonts w:asciiTheme="minorHAnsi" w:eastAsia="Arial" w:hAnsiTheme="minorHAnsi" w:cstheme="minorHAnsi"/>
          <w:color w:val="0070C0"/>
          <w:sz w:val="32"/>
          <w:szCs w:val="32"/>
        </w:rPr>
        <w:t>ion Security Pol</w:t>
      </w:r>
      <w:r w:rsidR="24275512" w:rsidRPr="00EF124B">
        <w:rPr>
          <w:rFonts w:asciiTheme="minorHAnsi" w:eastAsia="Arial" w:hAnsiTheme="minorHAnsi" w:cstheme="minorHAnsi"/>
          <w:color w:val="0070C0"/>
          <w:sz w:val="32"/>
          <w:szCs w:val="32"/>
        </w:rPr>
        <w:t>icy</w:t>
      </w:r>
      <w:r>
        <w:rPr>
          <w:rFonts w:asciiTheme="minorHAnsi" w:eastAsia="Arial" w:hAnsiTheme="minorHAnsi" w:cstheme="minorHAnsi"/>
          <w:color w:val="0070C0"/>
          <w:sz w:val="32"/>
          <w:szCs w:val="32"/>
        </w:rPr>
        <w:t xml:space="preserve"> - </w:t>
      </w:r>
      <w:r w:rsidR="00E553A2" w:rsidRPr="00EF124B">
        <w:rPr>
          <w:rFonts w:asciiTheme="minorHAnsi" w:eastAsia="Arial" w:hAnsiTheme="minorHAnsi" w:cstheme="minorHAnsi"/>
          <w:color w:val="0070C0"/>
          <w:sz w:val="32"/>
          <w:szCs w:val="32"/>
        </w:rPr>
        <w:t>Third-Party Risk Management</w:t>
      </w:r>
      <w:r w:rsidR="00F40095" w:rsidRPr="00EF124B">
        <w:rPr>
          <w:rFonts w:asciiTheme="minorHAnsi" w:eastAsia="Arial" w:hAnsiTheme="minorHAnsi" w:cstheme="minorHAnsi"/>
          <w:color w:val="0070C0"/>
          <w:sz w:val="32"/>
          <w:szCs w:val="32"/>
        </w:rPr>
        <w:t xml:space="preserve"> </w:t>
      </w:r>
      <w:r w:rsidR="00E553A2" w:rsidRPr="00EF124B">
        <w:rPr>
          <w:rFonts w:asciiTheme="minorHAnsi" w:eastAsia="Arial" w:hAnsiTheme="minorHAnsi" w:cstheme="minorHAnsi"/>
          <w:color w:val="0070C0"/>
          <w:sz w:val="32"/>
          <w:szCs w:val="32"/>
        </w:rPr>
        <w:t xml:space="preserve"> </w:t>
      </w:r>
    </w:p>
    <w:sdt>
      <w:sdtPr>
        <w:rPr>
          <w:rFonts w:asciiTheme="minorHAnsi" w:eastAsiaTheme="minorHAnsi" w:hAnsiTheme="minorHAnsi" w:cstheme="minorHAnsi"/>
          <w:b w:val="0"/>
          <w:bCs w:val="0"/>
          <w:color w:val="auto"/>
          <w:sz w:val="24"/>
          <w:szCs w:val="24"/>
        </w:rPr>
        <w:id w:val="-812335475"/>
        <w:docPartObj>
          <w:docPartGallery w:val="Table of Contents"/>
          <w:docPartUnique/>
        </w:docPartObj>
      </w:sdtPr>
      <w:sdtEndPr>
        <w:rPr>
          <w:rFonts w:eastAsia="Times New Roman"/>
          <w:noProof/>
        </w:rPr>
      </w:sdtEndPr>
      <w:sdtContent>
        <w:p w14:paraId="38587CA9" w14:textId="0D2BE3B0" w:rsidR="00945011" w:rsidRPr="00EF124B" w:rsidRDefault="00945011" w:rsidP="001E3FB0">
          <w:pPr>
            <w:pStyle w:val="TOCHeading"/>
            <w:numPr>
              <w:ilvl w:val="0"/>
              <w:numId w:val="0"/>
            </w:numPr>
            <w:ind w:left="432" w:hanging="432"/>
            <w:rPr>
              <w:rFonts w:asciiTheme="minorHAnsi" w:hAnsiTheme="minorHAnsi" w:cstheme="minorHAnsi"/>
            </w:rPr>
          </w:pPr>
          <w:r w:rsidRPr="00EF124B">
            <w:rPr>
              <w:rFonts w:asciiTheme="minorHAnsi" w:hAnsiTheme="minorHAnsi" w:cstheme="minorHAnsi"/>
            </w:rPr>
            <w:t>Table of Contents</w:t>
          </w:r>
        </w:p>
        <w:p w14:paraId="7EA06BF2" w14:textId="7F36CB00" w:rsidR="000E2BB4" w:rsidRDefault="00CF573A">
          <w:pPr>
            <w:pStyle w:val="TOC1"/>
            <w:tabs>
              <w:tab w:val="left" w:pos="480"/>
              <w:tab w:val="right" w:leader="dot" w:pos="10790"/>
            </w:tabs>
            <w:rPr>
              <w:rFonts w:eastAsiaTheme="minorEastAsia" w:cstheme="minorBidi"/>
              <w:b w:val="0"/>
              <w:bCs w:val="0"/>
              <w:noProof/>
            </w:rPr>
          </w:pPr>
          <w:r w:rsidRPr="00EF124B">
            <w:rPr>
              <w:rFonts w:cstheme="minorHAnsi"/>
            </w:rPr>
            <w:fldChar w:fldCharType="begin"/>
          </w:r>
          <w:r w:rsidRPr="00EF124B">
            <w:rPr>
              <w:rFonts w:cstheme="minorHAnsi"/>
            </w:rPr>
            <w:instrText xml:space="preserve"> TOC \o "1-3" \h \z \u </w:instrText>
          </w:r>
          <w:r w:rsidRPr="00EF124B">
            <w:rPr>
              <w:rFonts w:cstheme="minorHAnsi"/>
            </w:rPr>
            <w:fldChar w:fldCharType="separate"/>
          </w:r>
          <w:hyperlink w:anchor="_Toc30769980" w:history="1">
            <w:r w:rsidR="000E2BB4" w:rsidRPr="00F57263">
              <w:rPr>
                <w:rStyle w:val="Hyperlink"/>
                <w:rFonts w:cstheme="minorHAnsi"/>
                <w:noProof/>
              </w:rPr>
              <w:t>1</w:t>
            </w:r>
            <w:r w:rsidR="000E2BB4">
              <w:rPr>
                <w:rFonts w:eastAsiaTheme="minorEastAsia" w:cstheme="minorBidi"/>
                <w:b w:val="0"/>
                <w:bCs w:val="0"/>
                <w:noProof/>
              </w:rPr>
              <w:tab/>
            </w:r>
            <w:r w:rsidR="000E2BB4" w:rsidRPr="00F57263">
              <w:rPr>
                <w:rStyle w:val="Hyperlink"/>
                <w:rFonts w:cstheme="minorHAnsi"/>
                <w:noProof/>
              </w:rPr>
              <w:t>Policy Statement</w:t>
            </w:r>
            <w:r w:rsidR="000E2BB4">
              <w:rPr>
                <w:noProof/>
                <w:webHidden/>
              </w:rPr>
              <w:tab/>
            </w:r>
            <w:r w:rsidR="000E2BB4">
              <w:rPr>
                <w:noProof/>
                <w:webHidden/>
              </w:rPr>
              <w:fldChar w:fldCharType="begin"/>
            </w:r>
            <w:r w:rsidR="000E2BB4">
              <w:rPr>
                <w:noProof/>
                <w:webHidden/>
              </w:rPr>
              <w:instrText xml:space="preserve"> PAGEREF _Toc30769980 \h </w:instrText>
            </w:r>
            <w:r w:rsidR="000E2BB4">
              <w:rPr>
                <w:noProof/>
                <w:webHidden/>
              </w:rPr>
            </w:r>
            <w:r w:rsidR="000E2BB4">
              <w:rPr>
                <w:noProof/>
                <w:webHidden/>
              </w:rPr>
              <w:fldChar w:fldCharType="separate"/>
            </w:r>
            <w:r w:rsidR="000E2BB4">
              <w:rPr>
                <w:noProof/>
                <w:webHidden/>
              </w:rPr>
              <w:t>3</w:t>
            </w:r>
            <w:r w:rsidR="000E2BB4">
              <w:rPr>
                <w:noProof/>
                <w:webHidden/>
              </w:rPr>
              <w:fldChar w:fldCharType="end"/>
            </w:r>
          </w:hyperlink>
        </w:p>
        <w:p w14:paraId="6B5A22F7" w14:textId="07960478" w:rsidR="000E2BB4" w:rsidRDefault="00DC0BDA">
          <w:pPr>
            <w:pStyle w:val="TOC2"/>
            <w:rPr>
              <w:rFonts w:eastAsiaTheme="minorEastAsia" w:cstheme="minorBidi"/>
              <w:b w:val="0"/>
              <w:bCs w:val="0"/>
            </w:rPr>
          </w:pPr>
          <w:hyperlink w:anchor="_Toc30769981" w:history="1">
            <w:r w:rsidR="000E2BB4" w:rsidRPr="00F57263">
              <w:rPr>
                <w:rStyle w:val="Hyperlink"/>
                <w:rFonts w:cstheme="minorHAnsi"/>
              </w:rPr>
              <w:t>1.1</w:t>
            </w:r>
            <w:r w:rsidR="000E2BB4">
              <w:rPr>
                <w:rFonts w:eastAsiaTheme="minorEastAsia" w:cstheme="minorBidi"/>
                <w:b w:val="0"/>
                <w:bCs w:val="0"/>
              </w:rPr>
              <w:tab/>
            </w:r>
            <w:r w:rsidR="000E2BB4" w:rsidRPr="00F57263">
              <w:rPr>
                <w:rStyle w:val="Hyperlink"/>
                <w:rFonts w:cstheme="minorHAnsi"/>
              </w:rPr>
              <w:t>Use of Third-Party Service Providers:</w:t>
            </w:r>
            <w:r w:rsidR="000E2BB4">
              <w:rPr>
                <w:webHidden/>
              </w:rPr>
              <w:tab/>
            </w:r>
            <w:r w:rsidR="000E2BB4">
              <w:rPr>
                <w:webHidden/>
              </w:rPr>
              <w:fldChar w:fldCharType="begin"/>
            </w:r>
            <w:r w:rsidR="000E2BB4">
              <w:rPr>
                <w:webHidden/>
              </w:rPr>
              <w:instrText xml:space="preserve"> PAGEREF _Toc30769981 \h </w:instrText>
            </w:r>
            <w:r w:rsidR="000E2BB4">
              <w:rPr>
                <w:webHidden/>
              </w:rPr>
            </w:r>
            <w:r w:rsidR="000E2BB4">
              <w:rPr>
                <w:webHidden/>
              </w:rPr>
              <w:fldChar w:fldCharType="separate"/>
            </w:r>
            <w:r w:rsidR="000E2BB4">
              <w:rPr>
                <w:webHidden/>
              </w:rPr>
              <w:t>3</w:t>
            </w:r>
            <w:r w:rsidR="000E2BB4">
              <w:rPr>
                <w:webHidden/>
              </w:rPr>
              <w:fldChar w:fldCharType="end"/>
            </w:r>
          </w:hyperlink>
        </w:p>
        <w:p w14:paraId="7BFC47E7" w14:textId="2DD806C0" w:rsidR="000E2BB4" w:rsidRDefault="00DC0BDA">
          <w:pPr>
            <w:pStyle w:val="TOC2"/>
            <w:rPr>
              <w:rFonts w:eastAsiaTheme="minorEastAsia" w:cstheme="minorBidi"/>
              <w:b w:val="0"/>
              <w:bCs w:val="0"/>
            </w:rPr>
          </w:pPr>
          <w:hyperlink w:anchor="_Toc30769982" w:history="1">
            <w:r w:rsidR="000E2BB4" w:rsidRPr="00F57263">
              <w:rPr>
                <w:rStyle w:val="Hyperlink"/>
                <w:rFonts w:eastAsia="Times New Roman" w:cstheme="minorHAnsi"/>
              </w:rPr>
              <w:t>1.2</w:t>
            </w:r>
            <w:r w:rsidR="000E2BB4">
              <w:rPr>
                <w:rFonts w:eastAsiaTheme="minorEastAsia" w:cstheme="minorBidi"/>
                <w:b w:val="0"/>
                <w:bCs w:val="0"/>
              </w:rPr>
              <w:tab/>
            </w:r>
            <w:r w:rsidR="000E2BB4" w:rsidRPr="00F57263">
              <w:rPr>
                <w:rStyle w:val="Hyperlink"/>
                <w:rFonts w:eastAsia="Times New Roman" w:cstheme="minorHAnsi"/>
              </w:rPr>
              <w:t>Benchmarking on Cost of Data Breach:</w:t>
            </w:r>
            <w:r w:rsidR="000E2BB4">
              <w:rPr>
                <w:webHidden/>
              </w:rPr>
              <w:tab/>
            </w:r>
            <w:r w:rsidR="000E2BB4">
              <w:rPr>
                <w:webHidden/>
              </w:rPr>
              <w:fldChar w:fldCharType="begin"/>
            </w:r>
            <w:r w:rsidR="000E2BB4">
              <w:rPr>
                <w:webHidden/>
              </w:rPr>
              <w:instrText xml:space="preserve"> PAGEREF _Toc30769982 \h </w:instrText>
            </w:r>
            <w:r w:rsidR="000E2BB4">
              <w:rPr>
                <w:webHidden/>
              </w:rPr>
            </w:r>
            <w:r w:rsidR="000E2BB4">
              <w:rPr>
                <w:webHidden/>
              </w:rPr>
              <w:fldChar w:fldCharType="separate"/>
            </w:r>
            <w:r w:rsidR="000E2BB4">
              <w:rPr>
                <w:webHidden/>
              </w:rPr>
              <w:t>3</w:t>
            </w:r>
            <w:r w:rsidR="000E2BB4">
              <w:rPr>
                <w:webHidden/>
              </w:rPr>
              <w:fldChar w:fldCharType="end"/>
            </w:r>
          </w:hyperlink>
        </w:p>
        <w:p w14:paraId="185F5198" w14:textId="4BDF38BE" w:rsidR="000E2BB4" w:rsidRDefault="00DC0BDA">
          <w:pPr>
            <w:pStyle w:val="TOC2"/>
            <w:rPr>
              <w:rFonts w:eastAsiaTheme="minorEastAsia" w:cstheme="minorBidi"/>
              <w:b w:val="0"/>
              <w:bCs w:val="0"/>
            </w:rPr>
          </w:pPr>
          <w:hyperlink w:anchor="_Toc30769983" w:history="1">
            <w:r w:rsidR="000E2BB4" w:rsidRPr="00F57263">
              <w:rPr>
                <w:rStyle w:val="Hyperlink"/>
                <w:rFonts w:cstheme="minorHAnsi"/>
              </w:rPr>
              <w:t>1.3</w:t>
            </w:r>
            <w:r w:rsidR="000E2BB4">
              <w:rPr>
                <w:rFonts w:eastAsiaTheme="minorEastAsia" w:cstheme="minorBidi"/>
                <w:b w:val="0"/>
                <w:bCs w:val="0"/>
              </w:rPr>
              <w:tab/>
            </w:r>
            <w:r w:rsidR="000E2BB4" w:rsidRPr="00F57263">
              <w:rPr>
                <w:rStyle w:val="Hyperlink"/>
                <w:rFonts w:cstheme="minorHAnsi"/>
              </w:rPr>
              <w:t>Third-Party Risk Management Program Is Required to Ensure Security Controls</w:t>
            </w:r>
            <w:r w:rsidR="000E2BB4">
              <w:rPr>
                <w:webHidden/>
              </w:rPr>
              <w:tab/>
            </w:r>
            <w:r w:rsidR="000E2BB4">
              <w:rPr>
                <w:webHidden/>
              </w:rPr>
              <w:fldChar w:fldCharType="begin"/>
            </w:r>
            <w:r w:rsidR="000E2BB4">
              <w:rPr>
                <w:webHidden/>
              </w:rPr>
              <w:instrText xml:space="preserve"> PAGEREF _Toc30769983 \h </w:instrText>
            </w:r>
            <w:r w:rsidR="000E2BB4">
              <w:rPr>
                <w:webHidden/>
              </w:rPr>
            </w:r>
            <w:r w:rsidR="000E2BB4">
              <w:rPr>
                <w:webHidden/>
              </w:rPr>
              <w:fldChar w:fldCharType="separate"/>
            </w:r>
            <w:r w:rsidR="000E2BB4">
              <w:rPr>
                <w:webHidden/>
              </w:rPr>
              <w:t>3</w:t>
            </w:r>
            <w:r w:rsidR="000E2BB4">
              <w:rPr>
                <w:webHidden/>
              </w:rPr>
              <w:fldChar w:fldCharType="end"/>
            </w:r>
          </w:hyperlink>
        </w:p>
        <w:p w14:paraId="1BCA049F" w14:textId="57F6F9EC" w:rsidR="000E2BB4" w:rsidRDefault="00DC0BDA">
          <w:pPr>
            <w:pStyle w:val="TOC2"/>
            <w:rPr>
              <w:rFonts w:eastAsiaTheme="minorEastAsia" w:cstheme="minorBidi"/>
              <w:b w:val="0"/>
              <w:bCs w:val="0"/>
            </w:rPr>
          </w:pPr>
          <w:hyperlink w:anchor="_Toc30769984" w:history="1">
            <w:r w:rsidR="000E2BB4" w:rsidRPr="00F57263">
              <w:rPr>
                <w:rStyle w:val="Hyperlink"/>
                <w:rFonts w:cstheme="minorHAnsi"/>
              </w:rPr>
              <w:t>1.4</w:t>
            </w:r>
            <w:r w:rsidR="000E2BB4">
              <w:rPr>
                <w:rFonts w:eastAsiaTheme="minorEastAsia" w:cstheme="minorBidi"/>
                <w:b w:val="0"/>
                <w:bCs w:val="0"/>
              </w:rPr>
              <w:tab/>
            </w:r>
            <w:r w:rsidR="000E2BB4" w:rsidRPr="00F57263">
              <w:rPr>
                <w:rStyle w:val="Hyperlink"/>
                <w:rFonts w:cstheme="minorHAnsi"/>
              </w:rPr>
              <w:t>Elements of TPRM Program</w:t>
            </w:r>
            <w:r w:rsidR="000E2BB4">
              <w:rPr>
                <w:webHidden/>
              </w:rPr>
              <w:tab/>
            </w:r>
            <w:r w:rsidR="000E2BB4">
              <w:rPr>
                <w:webHidden/>
              </w:rPr>
              <w:fldChar w:fldCharType="begin"/>
            </w:r>
            <w:r w:rsidR="000E2BB4">
              <w:rPr>
                <w:webHidden/>
              </w:rPr>
              <w:instrText xml:space="preserve"> PAGEREF _Toc30769984 \h </w:instrText>
            </w:r>
            <w:r w:rsidR="000E2BB4">
              <w:rPr>
                <w:webHidden/>
              </w:rPr>
            </w:r>
            <w:r w:rsidR="000E2BB4">
              <w:rPr>
                <w:webHidden/>
              </w:rPr>
              <w:fldChar w:fldCharType="separate"/>
            </w:r>
            <w:r w:rsidR="000E2BB4">
              <w:rPr>
                <w:webHidden/>
              </w:rPr>
              <w:t>4</w:t>
            </w:r>
            <w:r w:rsidR="000E2BB4">
              <w:rPr>
                <w:webHidden/>
              </w:rPr>
              <w:fldChar w:fldCharType="end"/>
            </w:r>
          </w:hyperlink>
        </w:p>
        <w:p w14:paraId="301FF76B" w14:textId="292BB9AB" w:rsidR="000E2BB4" w:rsidRDefault="00DC0BDA">
          <w:pPr>
            <w:pStyle w:val="TOC1"/>
            <w:tabs>
              <w:tab w:val="left" w:pos="480"/>
              <w:tab w:val="right" w:leader="dot" w:pos="10790"/>
            </w:tabs>
            <w:rPr>
              <w:rFonts w:eastAsiaTheme="minorEastAsia" w:cstheme="minorBidi"/>
              <w:b w:val="0"/>
              <w:bCs w:val="0"/>
              <w:noProof/>
            </w:rPr>
          </w:pPr>
          <w:hyperlink w:anchor="_Toc30769985" w:history="1">
            <w:r w:rsidR="000E2BB4" w:rsidRPr="00F57263">
              <w:rPr>
                <w:rStyle w:val="Hyperlink"/>
                <w:rFonts w:cstheme="minorHAnsi"/>
                <w:noProof/>
              </w:rPr>
              <w:t>2</w:t>
            </w:r>
            <w:r w:rsidR="000E2BB4">
              <w:rPr>
                <w:rFonts w:eastAsiaTheme="minorEastAsia" w:cstheme="minorBidi"/>
                <w:b w:val="0"/>
                <w:bCs w:val="0"/>
                <w:noProof/>
              </w:rPr>
              <w:tab/>
            </w:r>
            <w:r w:rsidR="000E2BB4" w:rsidRPr="00F57263">
              <w:rPr>
                <w:rStyle w:val="Hyperlink"/>
                <w:rFonts w:cstheme="minorHAnsi"/>
                <w:noProof/>
              </w:rPr>
              <w:t>Program Objectives</w:t>
            </w:r>
            <w:r w:rsidR="000E2BB4">
              <w:rPr>
                <w:noProof/>
                <w:webHidden/>
              </w:rPr>
              <w:tab/>
            </w:r>
            <w:r w:rsidR="000E2BB4">
              <w:rPr>
                <w:noProof/>
                <w:webHidden/>
              </w:rPr>
              <w:fldChar w:fldCharType="begin"/>
            </w:r>
            <w:r w:rsidR="000E2BB4">
              <w:rPr>
                <w:noProof/>
                <w:webHidden/>
              </w:rPr>
              <w:instrText xml:space="preserve"> PAGEREF _Toc30769985 \h </w:instrText>
            </w:r>
            <w:r w:rsidR="000E2BB4">
              <w:rPr>
                <w:noProof/>
                <w:webHidden/>
              </w:rPr>
            </w:r>
            <w:r w:rsidR="000E2BB4">
              <w:rPr>
                <w:noProof/>
                <w:webHidden/>
              </w:rPr>
              <w:fldChar w:fldCharType="separate"/>
            </w:r>
            <w:r w:rsidR="000E2BB4">
              <w:rPr>
                <w:noProof/>
                <w:webHidden/>
              </w:rPr>
              <w:t>4</w:t>
            </w:r>
            <w:r w:rsidR="000E2BB4">
              <w:rPr>
                <w:noProof/>
                <w:webHidden/>
              </w:rPr>
              <w:fldChar w:fldCharType="end"/>
            </w:r>
          </w:hyperlink>
        </w:p>
        <w:p w14:paraId="55638B6D" w14:textId="567037F6" w:rsidR="000E2BB4" w:rsidRDefault="00DC0BDA">
          <w:pPr>
            <w:pStyle w:val="TOC1"/>
            <w:tabs>
              <w:tab w:val="left" w:pos="480"/>
              <w:tab w:val="right" w:leader="dot" w:pos="10790"/>
            </w:tabs>
            <w:rPr>
              <w:rFonts w:eastAsiaTheme="minorEastAsia" w:cstheme="minorBidi"/>
              <w:b w:val="0"/>
              <w:bCs w:val="0"/>
              <w:noProof/>
            </w:rPr>
          </w:pPr>
          <w:hyperlink w:anchor="_Toc30769986" w:history="1">
            <w:r w:rsidR="000E2BB4" w:rsidRPr="00F57263">
              <w:rPr>
                <w:rStyle w:val="Hyperlink"/>
                <w:rFonts w:cstheme="minorHAnsi"/>
                <w:noProof/>
              </w:rPr>
              <w:t>3</w:t>
            </w:r>
            <w:r w:rsidR="000E2BB4">
              <w:rPr>
                <w:rFonts w:eastAsiaTheme="minorEastAsia" w:cstheme="minorBidi"/>
                <w:b w:val="0"/>
                <w:bCs w:val="0"/>
                <w:noProof/>
              </w:rPr>
              <w:tab/>
            </w:r>
            <w:r w:rsidR="000E2BB4" w:rsidRPr="00F57263">
              <w:rPr>
                <w:rStyle w:val="Hyperlink"/>
                <w:rFonts w:cstheme="minorHAnsi"/>
                <w:noProof/>
              </w:rPr>
              <w:t>Scope &amp; Definitions</w:t>
            </w:r>
            <w:r w:rsidR="000E2BB4">
              <w:rPr>
                <w:noProof/>
                <w:webHidden/>
              </w:rPr>
              <w:tab/>
            </w:r>
            <w:r w:rsidR="000E2BB4">
              <w:rPr>
                <w:noProof/>
                <w:webHidden/>
              </w:rPr>
              <w:fldChar w:fldCharType="begin"/>
            </w:r>
            <w:r w:rsidR="000E2BB4">
              <w:rPr>
                <w:noProof/>
                <w:webHidden/>
              </w:rPr>
              <w:instrText xml:space="preserve"> PAGEREF _Toc30769986 \h </w:instrText>
            </w:r>
            <w:r w:rsidR="000E2BB4">
              <w:rPr>
                <w:noProof/>
                <w:webHidden/>
              </w:rPr>
            </w:r>
            <w:r w:rsidR="000E2BB4">
              <w:rPr>
                <w:noProof/>
                <w:webHidden/>
              </w:rPr>
              <w:fldChar w:fldCharType="separate"/>
            </w:r>
            <w:r w:rsidR="000E2BB4">
              <w:rPr>
                <w:noProof/>
                <w:webHidden/>
              </w:rPr>
              <w:t>4</w:t>
            </w:r>
            <w:r w:rsidR="000E2BB4">
              <w:rPr>
                <w:noProof/>
                <w:webHidden/>
              </w:rPr>
              <w:fldChar w:fldCharType="end"/>
            </w:r>
          </w:hyperlink>
        </w:p>
        <w:p w14:paraId="66E8C058" w14:textId="34DC3FDE" w:rsidR="000E2BB4" w:rsidRDefault="00DC0BDA">
          <w:pPr>
            <w:pStyle w:val="TOC2"/>
            <w:rPr>
              <w:rFonts w:eastAsiaTheme="minorEastAsia" w:cstheme="minorBidi"/>
              <w:b w:val="0"/>
              <w:bCs w:val="0"/>
            </w:rPr>
          </w:pPr>
          <w:hyperlink w:anchor="_Toc30769987" w:history="1">
            <w:r w:rsidR="000E2BB4" w:rsidRPr="00F57263">
              <w:rPr>
                <w:rStyle w:val="Hyperlink"/>
                <w:rFonts w:cstheme="minorHAnsi"/>
              </w:rPr>
              <w:t>3.1</w:t>
            </w:r>
            <w:r w:rsidR="000E2BB4">
              <w:rPr>
                <w:rFonts w:eastAsiaTheme="minorEastAsia" w:cstheme="minorBidi"/>
                <w:b w:val="0"/>
                <w:bCs w:val="0"/>
              </w:rPr>
              <w:tab/>
            </w:r>
            <w:r w:rsidR="000E2BB4" w:rsidRPr="00F57263">
              <w:rPr>
                <w:rStyle w:val="Hyperlink"/>
                <w:rFonts w:cstheme="minorHAnsi"/>
              </w:rPr>
              <w:t>Third-Party Service Providers</w:t>
            </w:r>
            <w:r w:rsidR="000E2BB4">
              <w:rPr>
                <w:webHidden/>
              </w:rPr>
              <w:tab/>
            </w:r>
            <w:r w:rsidR="000E2BB4">
              <w:rPr>
                <w:webHidden/>
              </w:rPr>
              <w:fldChar w:fldCharType="begin"/>
            </w:r>
            <w:r w:rsidR="000E2BB4">
              <w:rPr>
                <w:webHidden/>
              </w:rPr>
              <w:instrText xml:space="preserve"> PAGEREF _Toc30769987 \h </w:instrText>
            </w:r>
            <w:r w:rsidR="000E2BB4">
              <w:rPr>
                <w:webHidden/>
              </w:rPr>
            </w:r>
            <w:r w:rsidR="000E2BB4">
              <w:rPr>
                <w:webHidden/>
              </w:rPr>
              <w:fldChar w:fldCharType="separate"/>
            </w:r>
            <w:r w:rsidR="000E2BB4">
              <w:rPr>
                <w:webHidden/>
              </w:rPr>
              <w:t>4</w:t>
            </w:r>
            <w:r w:rsidR="000E2BB4">
              <w:rPr>
                <w:webHidden/>
              </w:rPr>
              <w:fldChar w:fldCharType="end"/>
            </w:r>
          </w:hyperlink>
        </w:p>
        <w:p w14:paraId="0A27D174" w14:textId="32055C2F" w:rsidR="000E2BB4" w:rsidRDefault="00DC0BDA">
          <w:pPr>
            <w:pStyle w:val="TOC2"/>
            <w:rPr>
              <w:rFonts w:eastAsiaTheme="minorEastAsia" w:cstheme="minorBidi"/>
              <w:b w:val="0"/>
              <w:bCs w:val="0"/>
            </w:rPr>
          </w:pPr>
          <w:hyperlink w:anchor="_Toc30769988" w:history="1">
            <w:r w:rsidR="000E2BB4" w:rsidRPr="00F57263">
              <w:rPr>
                <w:rStyle w:val="Hyperlink"/>
                <w:rFonts w:cstheme="minorHAnsi"/>
              </w:rPr>
              <w:t>3.2</w:t>
            </w:r>
            <w:r w:rsidR="000E2BB4">
              <w:rPr>
                <w:rFonts w:eastAsiaTheme="minorEastAsia" w:cstheme="minorBidi"/>
                <w:b w:val="0"/>
                <w:bCs w:val="0"/>
              </w:rPr>
              <w:tab/>
            </w:r>
            <w:r w:rsidR="000E2BB4" w:rsidRPr="00F57263">
              <w:rPr>
                <w:rStyle w:val="Hyperlink"/>
                <w:rFonts w:cstheme="minorHAnsi"/>
              </w:rPr>
              <w:t>Critical Business Process</w:t>
            </w:r>
            <w:r w:rsidR="000E2BB4">
              <w:rPr>
                <w:webHidden/>
              </w:rPr>
              <w:tab/>
            </w:r>
            <w:r w:rsidR="000E2BB4">
              <w:rPr>
                <w:webHidden/>
              </w:rPr>
              <w:fldChar w:fldCharType="begin"/>
            </w:r>
            <w:r w:rsidR="000E2BB4">
              <w:rPr>
                <w:webHidden/>
              </w:rPr>
              <w:instrText xml:space="preserve"> PAGEREF _Toc30769988 \h </w:instrText>
            </w:r>
            <w:r w:rsidR="000E2BB4">
              <w:rPr>
                <w:webHidden/>
              </w:rPr>
            </w:r>
            <w:r w:rsidR="000E2BB4">
              <w:rPr>
                <w:webHidden/>
              </w:rPr>
              <w:fldChar w:fldCharType="separate"/>
            </w:r>
            <w:r w:rsidR="000E2BB4">
              <w:rPr>
                <w:webHidden/>
              </w:rPr>
              <w:t>5</w:t>
            </w:r>
            <w:r w:rsidR="000E2BB4">
              <w:rPr>
                <w:webHidden/>
              </w:rPr>
              <w:fldChar w:fldCharType="end"/>
            </w:r>
          </w:hyperlink>
        </w:p>
        <w:p w14:paraId="349B0EAE" w14:textId="3182B5F7" w:rsidR="000E2BB4" w:rsidRDefault="00DC0BDA">
          <w:pPr>
            <w:pStyle w:val="TOC2"/>
            <w:rPr>
              <w:rFonts w:eastAsiaTheme="minorEastAsia" w:cstheme="minorBidi"/>
              <w:b w:val="0"/>
              <w:bCs w:val="0"/>
            </w:rPr>
          </w:pPr>
          <w:hyperlink w:anchor="_Toc30769989" w:history="1">
            <w:r w:rsidR="000E2BB4" w:rsidRPr="00F57263">
              <w:rPr>
                <w:rStyle w:val="Hyperlink"/>
                <w:rFonts w:cstheme="minorHAnsi"/>
              </w:rPr>
              <w:t>3.3</w:t>
            </w:r>
            <w:r w:rsidR="000E2BB4">
              <w:rPr>
                <w:rFonts w:eastAsiaTheme="minorEastAsia" w:cstheme="minorBidi"/>
                <w:b w:val="0"/>
                <w:bCs w:val="0"/>
              </w:rPr>
              <w:tab/>
            </w:r>
            <w:r w:rsidR="000E2BB4" w:rsidRPr="00F57263">
              <w:rPr>
                <w:rStyle w:val="Hyperlink"/>
                <w:rFonts w:cstheme="minorHAnsi"/>
              </w:rPr>
              <w:t>Third Party Solutions and Products</w:t>
            </w:r>
            <w:r w:rsidR="000E2BB4">
              <w:rPr>
                <w:webHidden/>
              </w:rPr>
              <w:tab/>
            </w:r>
            <w:r w:rsidR="000E2BB4">
              <w:rPr>
                <w:webHidden/>
              </w:rPr>
              <w:fldChar w:fldCharType="begin"/>
            </w:r>
            <w:r w:rsidR="000E2BB4">
              <w:rPr>
                <w:webHidden/>
              </w:rPr>
              <w:instrText xml:space="preserve"> PAGEREF _Toc30769989 \h </w:instrText>
            </w:r>
            <w:r w:rsidR="000E2BB4">
              <w:rPr>
                <w:webHidden/>
              </w:rPr>
            </w:r>
            <w:r w:rsidR="000E2BB4">
              <w:rPr>
                <w:webHidden/>
              </w:rPr>
              <w:fldChar w:fldCharType="separate"/>
            </w:r>
            <w:r w:rsidR="000E2BB4">
              <w:rPr>
                <w:webHidden/>
              </w:rPr>
              <w:t>5</w:t>
            </w:r>
            <w:r w:rsidR="000E2BB4">
              <w:rPr>
                <w:webHidden/>
              </w:rPr>
              <w:fldChar w:fldCharType="end"/>
            </w:r>
          </w:hyperlink>
        </w:p>
        <w:p w14:paraId="3B8F0440" w14:textId="3A05814F" w:rsidR="000E2BB4" w:rsidRDefault="00DC0BDA">
          <w:pPr>
            <w:pStyle w:val="TOC1"/>
            <w:tabs>
              <w:tab w:val="left" w:pos="480"/>
              <w:tab w:val="right" w:leader="dot" w:pos="10790"/>
            </w:tabs>
            <w:rPr>
              <w:rFonts w:eastAsiaTheme="minorEastAsia" w:cstheme="minorBidi"/>
              <w:b w:val="0"/>
              <w:bCs w:val="0"/>
              <w:noProof/>
            </w:rPr>
          </w:pPr>
          <w:hyperlink w:anchor="_Toc30769990" w:history="1">
            <w:r w:rsidR="000E2BB4" w:rsidRPr="00F57263">
              <w:rPr>
                <w:rStyle w:val="Hyperlink"/>
                <w:rFonts w:cstheme="minorHAnsi"/>
                <w:noProof/>
              </w:rPr>
              <w:t>4</w:t>
            </w:r>
            <w:r w:rsidR="000E2BB4">
              <w:rPr>
                <w:rFonts w:eastAsiaTheme="minorEastAsia" w:cstheme="minorBidi"/>
                <w:b w:val="0"/>
                <w:bCs w:val="0"/>
                <w:noProof/>
              </w:rPr>
              <w:tab/>
            </w:r>
            <w:r w:rsidR="000E2BB4" w:rsidRPr="00F57263">
              <w:rPr>
                <w:rStyle w:val="Hyperlink"/>
                <w:rFonts w:cstheme="minorHAnsi"/>
                <w:noProof/>
              </w:rPr>
              <w:t>Roles &amp; Responsibilities</w:t>
            </w:r>
            <w:r w:rsidR="000E2BB4">
              <w:rPr>
                <w:noProof/>
                <w:webHidden/>
              </w:rPr>
              <w:tab/>
            </w:r>
            <w:r w:rsidR="000E2BB4">
              <w:rPr>
                <w:noProof/>
                <w:webHidden/>
              </w:rPr>
              <w:fldChar w:fldCharType="begin"/>
            </w:r>
            <w:r w:rsidR="000E2BB4">
              <w:rPr>
                <w:noProof/>
                <w:webHidden/>
              </w:rPr>
              <w:instrText xml:space="preserve"> PAGEREF _Toc30769990 \h </w:instrText>
            </w:r>
            <w:r w:rsidR="000E2BB4">
              <w:rPr>
                <w:noProof/>
                <w:webHidden/>
              </w:rPr>
            </w:r>
            <w:r w:rsidR="000E2BB4">
              <w:rPr>
                <w:noProof/>
                <w:webHidden/>
              </w:rPr>
              <w:fldChar w:fldCharType="separate"/>
            </w:r>
            <w:r w:rsidR="000E2BB4">
              <w:rPr>
                <w:noProof/>
                <w:webHidden/>
              </w:rPr>
              <w:t>5</w:t>
            </w:r>
            <w:r w:rsidR="000E2BB4">
              <w:rPr>
                <w:noProof/>
                <w:webHidden/>
              </w:rPr>
              <w:fldChar w:fldCharType="end"/>
            </w:r>
          </w:hyperlink>
        </w:p>
        <w:p w14:paraId="78A2D952" w14:textId="239928E9" w:rsidR="000E2BB4" w:rsidRDefault="00DC0BDA">
          <w:pPr>
            <w:pStyle w:val="TOC2"/>
            <w:rPr>
              <w:rFonts w:eastAsiaTheme="minorEastAsia" w:cstheme="minorBidi"/>
              <w:b w:val="0"/>
              <w:bCs w:val="0"/>
            </w:rPr>
          </w:pPr>
          <w:hyperlink w:anchor="_Toc30769991" w:history="1">
            <w:r w:rsidR="000E2BB4" w:rsidRPr="00F57263">
              <w:rPr>
                <w:rStyle w:val="Hyperlink"/>
                <w:rFonts w:eastAsia="Calibri" w:cstheme="minorHAnsi"/>
              </w:rPr>
              <w:t>4.1</w:t>
            </w:r>
            <w:r w:rsidR="000E2BB4">
              <w:rPr>
                <w:rFonts w:eastAsiaTheme="minorEastAsia" w:cstheme="minorBidi"/>
                <w:b w:val="0"/>
                <w:bCs w:val="0"/>
              </w:rPr>
              <w:tab/>
            </w:r>
            <w:r w:rsidR="000E2BB4" w:rsidRPr="00F57263">
              <w:rPr>
                <w:rStyle w:val="Hyperlink"/>
                <w:rFonts w:eastAsia="Calibri" w:cstheme="minorHAnsi"/>
              </w:rPr>
              <w:t>Chief Information Security Officer</w:t>
            </w:r>
            <w:r w:rsidR="000E2BB4">
              <w:rPr>
                <w:webHidden/>
              </w:rPr>
              <w:tab/>
            </w:r>
            <w:r w:rsidR="000E2BB4">
              <w:rPr>
                <w:webHidden/>
              </w:rPr>
              <w:fldChar w:fldCharType="begin"/>
            </w:r>
            <w:r w:rsidR="000E2BB4">
              <w:rPr>
                <w:webHidden/>
              </w:rPr>
              <w:instrText xml:space="preserve"> PAGEREF _Toc30769991 \h </w:instrText>
            </w:r>
            <w:r w:rsidR="000E2BB4">
              <w:rPr>
                <w:webHidden/>
              </w:rPr>
            </w:r>
            <w:r w:rsidR="000E2BB4">
              <w:rPr>
                <w:webHidden/>
              </w:rPr>
              <w:fldChar w:fldCharType="separate"/>
            </w:r>
            <w:r w:rsidR="000E2BB4">
              <w:rPr>
                <w:webHidden/>
              </w:rPr>
              <w:t>5</w:t>
            </w:r>
            <w:r w:rsidR="000E2BB4">
              <w:rPr>
                <w:webHidden/>
              </w:rPr>
              <w:fldChar w:fldCharType="end"/>
            </w:r>
          </w:hyperlink>
        </w:p>
        <w:p w14:paraId="1A782956" w14:textId="0B9A7AD7" w:rsidR="000E2BB4" w:rsidRDefault="00DC0BDA">
          <w:pPr>
            <w:pStyle w:val="TOC2"/>
            <w:rPr>
              <w:rFonts w:eastAsiaTheme="minorEastAsia" w:cstheme="minorBidi"/>
              <w:b w:val="0"/>
              <w:bCs w:val="0"/>
            </w:rPr>
          </w:pPr>
          <w:hyperlink w:anchor="_Toc30769992" w:history="1">
            <w:r w:rsidR="000E2BB4" w:rsidRPr="00F57263">
              <w:rPr>
                <w:rStyle w:val="Hyperlink"/>
                <w:rFonts w:eastAsia="Calibri" w:cstheme="minorHAnsi"/>
              </w:rPr>
              <w:t>4.2</w:t>
            </w:r>
            <w:r w:rsidR="000E2BB4">
              <w:rPr>
                <w:rFonts w:eastAsiaTheme="minorEastAsia" w:cstheme="minorBidi"/>
                <w:b w:val="0"/>
                <w:bCs w:val="0"/>
              </w:rPr>
              <w:tab/>
            </w:r>
            <w:r w:rsidR="000E2BB4" w:rsidRPr="00F57263">
              <w:rPr>
                <w:rStyle w:val="Hyperlink"/>
                <w:rFonts w:eastAsia="Calibri" w:cstheme="minorHAnsi"/>
              </w:rPr>
              <w:t>TPRM Program Manager</w:t>
            </w:r>
            <w:r w:rsidR="000E2BB4">
              <w:rPr>
                <w:webHidden/>
              </w:rPr>
              <w:tab/>
            </w:r>
            <w:r w:rsidR="000E2BB4">
              <w:rPr>
                <w:webHidden/>
              </w:rPr>
              <w:fldChar w:fldCharType="begin"/>
            </w:r>
            <w:r w:rsidR="000E2BB4">
              <w:rPr>
                <w:webHidden/>
              </w:rPr>
              <w:instrText xml:space="preserve"> PAGEREF _Toc30769992 \h </w:instrText>
            </w:r>
            <w:r w:rsidR="000E2BB4">
              <w:rPr>
                <w:webHidden/>
              </w:rPr>
            </w:r>
            <w:r w:rsidR="000E2BB4">
              <w:rPr>
                <w:webHidden/>
              </w:rPr>
              <w:fldChar w:fldCharType="separate"/>
            </w:r>
            <w:r w:rsidR="000E2BB4">
              <w:rPr>
                <w:webHidden/>
              </w:rPr>
              <w:t>5</w:t>
            </w:r>
            <w:r w:rsidR="000E2BB4">
              <w:rPr>
                <w:webHidden/>
              </w:rPr>
              <w:fldChar w:fldCharType="end"/>
            </w:r>
          </w:hyperlink>
        </w:p>
        <w:p w14:paraId="0ED6762D" w14:textId="77901FA3" w:rsidR="000E2BB4" w:rsidRDefault="00DC0BDA">
          <w:pPr>
            <w:pStyle w:val="TOC2"/>
            <w:rPr>
              <w:rFonts w:eastAsiaTheme="minorEastAsia" w:cstheme="minorBidi"/>
              <w:b w:val="0"/>
              <w:bCs w:val="0"/>
            </w:rPr>
          </w:pPr>
          <w:hyperlink w:anchor="_Toc30769993" w:history="1">
            <w:r w:rsidR="000E2BB4" w:rsidRPr="00F57263">
              <w:rPr>
                <w:rStyle w:val="Hyperlink"/>
                <w:rFonts w:eastAsia="Calibri" w:cstheme="minorHAnsi"/>
              </w:rPr>
              <w:t>4.3</w:t>
            </w:r>
            <w:r w:rsidR="000E2BB4">
              <w:rPr>
                <w:rFonts w:eastAsiaTheme="minorEastAsia" w:cstheme="minorBidi"/>
                <w:b w:val="0"/>
                <w:bCs w:val="0"/>
              </w:rPr>
              <w:tab/>
            </w:r>
            <w:r w:rsidR="000E2BB4" w:rsidRPr="00F57263">
              <w:rPr>
                <w:rStyle w:val="Hyperlink"/>
                <w:rFonts w:eastAsia="Calibri" w:cstheme="minorHAnsi"/>
              </w:rPr>
              <w:t>Assessment Team Members</w:t>
            </w:r>
            <w:r w:rsidR="000E2BB4">
              <w:rPr>
                <w:webHidden/>
              </w:rPr>
              <w:tab/>
            </w:r>
            <w:r w:rsidR="000E2BB4">
              <w:rPr>
                <w:webHidden/>
              </w:rPr>
              <w:fldChar w:fldCharType="begin"/>
            </w:r>
            <w:r w:rsidR="000E2BB4">
              <w:rPr>
                <w:webHidden/>
              </w:rPr>
              <w:instrText xml:space="preserve"> PAGEREF _Toc30769993 \h </w:instrText>
            </w:r>
            <w:r w:rsidR="000E2BB4">
              <w:rPr>
                <w:webHidden/>
              </w:rPr>
            </w:r>
            <w:r w:rsidR="000E2BB4">
              <w:rPr>
                <w:webHidden/>
              </w:rPr>
              <w:fldChar w:fldCharType="separate"/>
            </w:r>
            <w:r w:rsidR="000E2BB4">
              <w:rPr>
                <w:webHidden/>
              </w:rPr>
              <w:t>5</w:t>
            </w:r>
            <w:r w:rsidR="000E2BB4">
              <w:rPr>
                <w:webHidden/>
              </w:rPr>
              <w:fldChar w:fldCharType="end"/>
            </w:r>
          </w:hyperlink>
        </w:p>
        <w:p w14:paraId="54805D16" w14:textId="434F733E" w:rsidR="000E2BB4" w:rsidRDefault="00DC0BDA">
          <w:pPr>
            <w:pStyle w:val="TOC2"/>
            <w:rPr>
              <w:rFonts w:eastAsiaTheme="minorEastAsia" w:cstheme="minorBidi"/>
              <w:b w:val="0"/>
              <w:bCs w:val="0"/>
            </w:rPr>
          </w:pPr>
          <w:hyperlink w:anchor="_Toc30769994" w:history="1">
            <w:r w:rsidR="000E2BB4" w:rsidRPr="00F57263">
              <w:rPr>
                <w:rStyle w:val="Hyperlink"/>
                <w:rFonts w:cstheme="minorHAnsi"/>
              </w:rPr>
              <w:t>4.4</w:t>
            </w:r>
            <w:r w:rsidR="000E2BB4">
              <w:rPr>
                <w:rFonts w:eastAsiaTheme="minorEastAsia" w:cstheme="minorBidi"/>
                <w:b w:val="0"/>
                <w:bCs w:val="0"/>
              </w:rPr>
              <w:tab/>
            </w:r>
            <w:r w:rsidR="000E2BB4" w:rsidRPr="00F57263">
              <w:rPr>
                <w:rStyle w:val="Hyperlink"/>
                <w:rFonts w:eastAsia="Calibri" w:cstheme="minorHAnsi"/>
              </w:rPr>
              <w:t>Sourcing</w:t>
            </w:r>
            <w:r w:rsidR="000E2BB4">
              <w:rPr>
                <w:webHidden/>
              </w:rPr>
              <w:tab/>
            </w:r>
            <w:r w:rsidR="000E2BB4">
              <w:rPr>
                <w:webHidden/>
              </w:rPr>
              <w:fldChar w:fldCharType="begin"/>
            </w:r>
            <w:r w:rsidR="000E2BB4">
              <w:rPr>
                <w:webHidden/>
              </w:rPr>
              <w:instrText xml:space="preserve"> PAGEREF _Toc30769994 \h </w:instrText>
            </w:r>
            <w:r w:rsidR="000E2BB4">
              <w:rPr>
                <w:webHidden/>
              </w:rPr>
            </w:r>
            <w:r w:rsidR="000E2BB4">
              <w:rPr>
                <w:webHidden/>
              </w:rPr>
              <w:fldChar w:fldCharType="separate"/>
            </w:r>
            <w:r w:rsidR="000E2BB4">
              <w:rPr>
                <w:webHidden/>
              </w:rPr>
              <w:t>5</w:t>
            </w:r>
            <w:r w:rsidR="000E2BB4">
              <w:rPr>
                <w:webHidden/>
              </w:rPr>
              <w:fldChar w:fldCharType="end"/>
            </w:r>
          </w:hyperlink>
        </w:p>
        <w:p w14:paraId="5B7FEC6F" w14:textId="41A2A6CE" w:rsidR="000E2BB4" w:rsidRDefault="00DC0BDA">
          <w:pPr>
            <w:pStyle w:val="TOC2"/>
            <w:rPr>
              <w:rFonts w:eastAsiaTheme="minorEastAsia" w:cstheme="minorBidi"/>
              <w:b w:val="0"/>
              <w:bCs w:val="0"/>
            </w:rPr>
          </w:pPr>
          <w:hyperlink w:anchor="_Toc30769995" w:history="1">
            <w:r w:rsidR="000E2BB4" w:rsidRPr="00F57263">
              <w:rPr>
                <w:rStyle w:val="Hyperlink"/>
                <w:rFonts w:eastAsia="Calibri" w:cstheme="minorHAnsi"/>
              </w:rPr>
              <w:t>4.5</w:t>
            </w:r>
            <w:r w:rsidR="000E2BB4">
              <w:rPr>
                <w:rFonts w:eastAsiaTheme="minorEastAsia" w:cstheme="minorBidi"/>
                <w:b w:val="0"/>
                <w:bCs w:val="0"/>
              </w:rPr>
              <w:tab/>
            </w:r>
            <w:r w:rsidR="000E2BB4" w:rsidRPr="00F57263">
              <w:rPr>
                <w:rStyle w:val="Hyperlink"/>
                <w:rFonts w:eastAsia="Calibri" w:cstheme="minorHAnsi"/>
              </w:rPr>
              <w:t>Service Provider Relationship and &lt;District Name Here&gt; Technical Program Managers</w:t>
            </w:r>
            <w:r w:rsidR="000E2BB4">
              <w:rPr>
                <w:webHidden/>
              </w:rPr>
              <w:tab/>
            </w:r>
            <w:r w:rsidR="000E2BB4">
              <w:rPr>
                <w:webHidden/>
              </w:rPr>
              <w:fldChar w:fldCharType="begin"/>
            </w:r>
            <w:r w:rsidR="000E2BB4">
              <w:rPr>
                <w:webHidden/>
              </w:rPr>
              <w:instrText xml:space="preserve"> PAGEREF _Toc30769995 \h </w:instrText>
            </w:r>
            <w:r w:rsidR="000E2BB4">
              <w:rPr>
                <w:webHidden/>
              </w:rPr>
            </w:r>
            <w:r w:rsidR="000E2BB4">
              <w:rPr>
                <w:webHidden/>
              </w:rPr>
              <w:fldChar w:fldCharType="separate"/>
            </w:r>
            <w:r w:rsidR="000E2BB4">
              <w:rPr>
                <w:webHidden/>
              </w:rPr>
              <w:t>6</w:t>
            </w:r>
            <w:r w:rsidR="000E2BB4">
              <w:rPr>
                <w:webHidden/>
              </w:rPr>
              <w:fldChar w:fldCharType="end"/>
            </w:r>
          </w:hyperlink>
        </w:p>
        <w:p w14:paraId="559E3730" w14:textId="0FB11FAF" w:rsidR="000E2BB4" w:rsidRDefault="00DC0BDA">
          <w:pPr>
            <w:pStyle w:val="TOC2"/>
            <w:rPr>
              <w:rFonts w:eastAsiaTheme="minorEastAsia" w:cstheme="minorBidi"/>
              <w:b w:val="0"/>
              <w:bCs w:val="0"/>
            </w:rPr>
          </w:pPr>
          <w:hyperlink w:anchor="_Toc30769996" w:history="1">
            <w:r w:rsidR="000E2BB4" w:rsidRPr="00F57263">
              <w:rPr>
                <w:rStyle w:val="Hyperlink"/>
                <w:rFonts w:ascii="Calibri" w:eastAsia="Calibri" w:hAnsi="Calibri" w:cs="Calibri"/>
              </w:rPr>
              <w:t>4.6</w:t>
            </w:r>
            <w:r w:rsidR="000E2BB4">
              <w:rPr>
                <w:rFonts w:eastAsiaTheme="minorEastAsia" w:cstheme="minorBidi"/>
                <w:b w:val="0"/>
                <w:bCs w:val="0"/>
              </w:rPr>
              <w:tab/>
            </w:r>
            <w:r w:rsidR="000E2BB4" w:rsidRPr="00F57263">
              <w:rPr>
                <w:rStyle w:val="Hyperlink"/>
                <w:rFonts w:ascii="Calibri" w:eastAsia="Calibri" w:hAnsi="Calibri" w:cs="Calibri"/>
              </w:rPr>
              <w:t>InfoSec Compliance</w:t>
            </w:r>
            <w:r w:rsidR="000E2BB4">
              <w:rPr>
                <w:webHidden/>
              </w:rPr>
              <w:tab/>
            </w:r>
            <w:r w:rsidR="000E2BB4">
              <w:rPr>
                <w:webHidden/>
              </w:rPr>
              <w:fldChar w:fldCharType="begin"/>
            </w:r>
            <w:r w:rsidR="000E2BB4">
              <w:rPr>
                <w:webHidden/>
              </w:rPr>
              <w:instrText xml:space="preserve"> PAGEREF _Toc30769996 \h </w:instrText>
            </w:r>
            <w:r w:rsidR="000E2BB4">
              <w:rPr>
                <w:webHidden/>
              </w:rPr>
            </w:r>
            <w:r w:rsidR="000E2BB4">
              <w:rPr>
                <w:webHidden/>
              </w:rPr>
              <w:fldChar w:fldCharType="separate"/>
            </w:r>
            <w:r w:rsidR="000E2BB4">
              <w:rPr>
                <w:webHidden/>
              </w:rPr>
              <w:t>6</w:t>
            </w:r>
            <w:r w:rsidR="000E2BB4">
              <w:rPr>
                <w:webHidden/>
              </w:rPr>
              <w:fldChar w:fldCharType="end"/>
            </w:r>
          </w:hyperlink>
        </w:p>
        <w:p w14:paraId="31B8169D" w14:textId="3E143A91" w:rsidR="000E2BB4" w:rsidRDefault="00DC0BDA">
          <w:pPr>
            <w:pStyle w:val="TOC1"/>
            <w:tabs>
              <w:tab w:val="left" w:pos="480"/>
              <w:tab w:val="right" w:leader="dot" w:pos="10790"/>
            </w:tabs>
            <w:rPr>
              <w:rFonts w:eastAsiaTheme="minorEastAsia" w:cstheme="minorBidi"/>
              <w:b w:val="0"/>
              <w:bCs w:val="0"/>
              <w:noProof/>
            </w:rPr>
          </w:pPr>
          <w:hyperlink w:anchor="_Toc30769997" w:history="1">
            <w:r w:rsidR="000E2BB4" w:rsidRPr="00F57263">
              <w:rPr>
                <w:rStyle w:val="Hyperlink"/>
                <w:rFonts w:cstheme="minorHAnsi"/>
                <w:noProof/>
              </w:rPr>
              <w:t>5</w:t>
            </w:r>
            <w:r w:rsidR="000E2BB4">
              <w:rPr>
                <w:rFonts w:eastAsiaTheme="minorEastAsia" w:cstheme="minorBidi"/>
                <w:b w:val="0"/>
                <w:bCs w:val="0"/>
                <w:noProof/>
              </w:rPr>
              <w:tab/>
            </w:r>
            <w:r w:rsidR="000E2BB4" w:rsidRPr="00F57263">
              <w:rPr>
                <w:rStyle w:val="Hyperlink"/>
                <w:rFonts w:cstheme="minorHAnsi"/>
                <w:noProof/>
              </w:rPr>
              <w:t>Risk Ranking Methodology</w:t>
            </w:r>
            <w:r w:rsidR="000E2BB4">
              <w:rPr>
                <w:noProof/>
                <w:webHidden/>
              </w:rPr>
              <w:tab/>
            </w:r>
            <w:r w:rsidR="000E2BB4">
              <w:rPr>
                <w:noProof/>
                <w:webHidden/>
              </w:rPr>
              <w:fldChar w:fldCharType="begin"/>
            </w:r>
            <w:r w:rsidR="000E2BB4">
              <w:rPr>
                <w:noProof/>
                <w:webHidden/>
              </w:rPr>
              <w:instrText xml:space="preserve"> PAGEREF _Toc30769997 \h </w:instrText>
            </w:r>
            <w:r w:rsidR="000E2BB4">
              <w:rPr>
                <w:noProof/>
                <w:webHidden/>
              </w:rPr>
            </w:r>
            <w:r w:rsidR="000E2BB4">
              <w:rPr>
                <w:noProof/>
                <w:webHidden/>
              </w:rPr>
              <w:fldChar w:fldCharType="separate"/>
            </w:r>
            <w:r w:rsidR="000E2BB4">
              <w:rPr>
                <w:noProof/>
                <w:webHidden/>
              </w:rPr>
              <w:t>6</w:t>
            </w:r>
            <w:r w:rsidR="000E2BB4">
              <w:rPr>
                <w:noProof/>
                <w:webHidden/>
              </w:rPr>
              <w:fldChar w:fldCharType="end"/>
            </w:r>
          </w:hyperlink>
        </w:p>
        <w:p w14:paraId="7E484745" w14:textId="40268955" w:rsidR="000E2BB4" w:rsidRDefault="00DC0BDA">
          <w:pPr>
            <w:pStyle w:val="TOC2"/>
            <w:rPr>
              <w:rFonts w:eastAsiaTheme="minorEastAsia" w:cstheme="minorBidi"/>
              <w:b w:val="0"/>
              <w:bCs w:val="0"/>
            </w:rPr>
          </w:pPr>
          <w:hyperlink w:anchor="_Toc30769998" w:history="1">
            <w:r w:rsidR="000E2BB4" w:rsidRPr="00F57263">
              <w:rPr>
                <w:rStyle w:val="Hyperlink"/>
                <w:rFonts w:cstheme="minorHAnsi"/>
              </w:rPr>
              <w:t>5.1</w:t>
            </w:r>
            <w:r w:rsidR="000E2BB4">
              <w:rPr>
                <w:rFonts w:eastAsiaTheme="minorEastAsia" w:cstheme="minorBidi"/>
                <w:b w:val="0"/>
                <w:bCs w:val="0"/>
              </w:rPr>
              <w:tab/>
            </w:r>
            <w:r w:rsidR="000E2BB4" w:rsidRPr="00F57263">
              <w:rPr>
                <w:rStyle w:val="Hyperlink"/>
                <w:rFonts w:cstheme="minorHAnsi"/>
              </w:rPr>
              <w:t>Data Classification &amp; Risk</w:t>
            </w:r>
            <w:r w:rsidR="000E2BB4">
              <w:rPr>
                <w:webHidden/>
              </w:rPr>
              <w:tab/>
            </w:r>
            <w:r w:rsidR="000E2BB4">
              <w:rPr>
                <w:webHidden/>
              </w:rPr>
              <w:fldChar w:fldCharType="begin"/>
            </w:r>
            <w:r w:rsidR="000E2BB4">
              <w:rPr>
                <w:webHidden/>
              </w:rPr>
              <w:instrText xml:space="preserve"> PAGEREF _Toc30769998 \h </w:instrText>
            </w:r>
            <w:r w:rsidR="000E2BB4">
              <w:rPr>
                <w:webHidden/>
              </w:rPr>
            </w:r>
            <w:r w:rsidR="000E2BB4">
              <w:rPr>
                <w:webHidden/>
              </w:rPr>
              <w:fldChar w:fldCharType="separate"/>
            </w:r>
            <w:r w:rsidR="000E2BB4">
              <w:rPr>
                <w:webHidden/>
              </w:rPr>
              <w:t>6</w:t>
            </w:r>
            <w:r w:rsidR="000E2BB4">
              <w:rPr>
                <w:webHidden/>
              </w:rPr>
              <w:fldChar w:fldCharType="end"/>
            </w:r>
          </w:hyperlink>
        </w:p>
        <w:p w14:paraId="35E311C9" w14:textId="3E205B92" w:rsidR="000E2BB4" w:rsidRDefault="00DC0BDA">
          <w:pPr>
            <w:pStyle w:val="TOC2"/>
            <w:rPr>
              <w:rFonts w:eastAsiaTheme="minorEastAsia" w:cstheme="minorBidi"/>
              <w:b w:val="0"/>
              <w:bCs w:val="0"/>
            </w:rPr>
          </w:pPr>
          <w:hyperlink w:anchor="_Toc30769999" w:history="1">
            <w:r w:rsidR="000E2BB4" w:rsidRPr="00F57263">
              <w:rPr>
                <w:rStyle w:val="Hyperlink"/>
                <w:rFonts w:cstheme="minorHAnsi"/>
              </w:rPr>
              <w:t>5.2</w:t>
            </w:r>
            <w:r w:rsidR="000E2BB4">
              <w:rPr>
                <w:rFonts w:eastAsiaTheme="minorEastAsia" w:cstheme="minorBidi"/>
                <w:b w:val="0"/>
                <w:bCs w:val="0"/>
              </w:rPr>
              <w:tab/>
            </w:r>
            <w:r w:rsidR="000E2BB4" w:rsidRPr="00F57263">
              <w:rPr>
                <w:rStyle w:val="Hyperlink"/>
                <w:rFonts w:cstheme="minorHAnsi"/>
              </w:rPr>
              <w:t>Service Provider Risk Ranking</w:t>
            </w:r>
            <w:r w:rsidR="000E2BB4">
              <w:rPr>
                <w:webHidden/>
              </w:rPr>
              <w:tab/>
            </w:r>
            <w:r w:rsidR="000E2BB4">
              <w:rPr>
                <w:webHidden/>
              </w:rPr>
              <w:fldChar w:fldCharType="begin"/>
            </w:r>
            <w:r w:rsidR="000E2BB4">
              <w:rPr>
                <w:webHidden/>
              </w:rPr>
              <w:instrText xml:space="preserve"> PAGEREF _Toc30769999 \h </w:instrText>
            </w:r>
            <w:r w:rsidR="000E2BB4">
              <w:rPr>
                <w:webHidden/>
              </w:rPr>
            </w:r>
            <w:r w:rsidR="000E2BB4">
              <w:rPr>
                <w:webHidden/>
              </w:rPr>
              <w:fldChar w:fldCharType="separate"/>
            </w:r>
            <w:r w:rsidR="000E2BB4">
              <w:rPr>
                <w:webHidden/>
              </w:rPr>
              <w:t>6</w:t>
            </w:r>
            <w:r w:rsidR="000E2BB4">
              <w:rPr>
                <w:webHidden/>
              </w:rPr>
              <w:fldChar w:fldCharType="end"/>
            </w:r>
          </w:hyperlink>
        </w:p>
        <w:p w14:paraId="632E1F43" w14:textId="7A38E029" w:rsidR="000E2BB4" w:rsidRDefault="00DC0BDA">
          <w:pPr>
            <w:pStyle w:val="TOC1"/>
            <w:tabs>
              <w:tab w:val="left" w:pos="480"/>
              <w:tab w:val="right" w:leader="dot" w:pos="10790"/>
            </w:tabs>
            <w:rPr>
              <w:rFonts w:eastAsiaTheme="minorEastAsia" w:cstheme="minorBidi"/>
              <w:b w:val="0"/>
              <w:bCs w:val="0"/>
              <w:noProof/>
            </w:rPr>
          </w:pPr>
          <w:hyperlink w:anchor="_Toc30770000" w:history="1">
            <w:r w:rsidR="000E2BB4" w:rsidRPr="00F57263">
              <w:rPr>
                <w:rStyle w:val="Hyperlink"/>
                <w:rFonts w:cstheme="minorHAnsi"/>
                <w:noProof/>
              </w:rPr>
              <w:t>6</w:t>
            </w:r>
            <w:r w:rsidR="000E2BB4">
              <w:rPr>
                <w:rFonts w:eastAsiaTheme="minorEastAsia" w:cstheme="minorBidi"/>
                <w:b w:val="0"/>
                <w:bCs w:val="0"/>
                <w:noProof/>
              </w:rPr>
              <w:tab/>
            </w:r>
            <w:r w:rsidR="000E2BB4" w:rsidRPr="00F57263">
              <w:rPr>
                <w:rStyle w:val="Hyperlink"/>
                <w:rFonts w:cstheme="minorHAnsi"/>
                <w:noProof/>
              </w:rPr>
              <w:t>Due Diligence</w:t>
            </w:r>
            <w:r w:rsidR="000E2BB4">
              <w:rPr>
                <w:noProof/>
                <w:webHidden/>
              </w:rPr>
              <w:tab/>
            </w:r>
            <w:r w:rsidR="000E2BB4">
              <w:rPr>
                <w:noProof/>
                <w:webHidden/>
              </w:rPr>
              <w:fldChar w:fldCharType="begin"/>
            </w:r>
            <w:r w:rsidR="000E2BB4">
              <w:rPr>
                <w:noProof/>
                <w:webHidden/>
              </w:rPr>
              <w:instrText xml:space="preserve"> PAGEREF _Toc30770000 \h </w:instrText>
            </w:r>
            <w:r w:rsidR="000E2BB4">
              <w:rPr>
                <w:noProof/>
                <w:webHidden/>
              </w:rPr>
            </w:r>
            <w:r w:rsidR="000E2BB4">
              <w:rPr>
                <w:noProof/>
                <w:webHidden/>
              </w:rPr>
              <w:fldChar w:fldCharType="separate"/>
            </w:r>
            <w:r w:rsidR="000E2BB4">
              <w:rPr>
                <w:noProof/>
                <w:webHidden/>
              </w:rPr>
              <w:t>7</w:t>
            </w:r>
            <w:r w:rsidR="000E2BB4">
              <w:rPr>
                <w:noProof/>
                <w:webHidden/>
              </w:rPr>
              <w:fldChar w:fldCharType="end"/>
            </w:r>
          </w:hyperlink>
        </w:p>
        <w:p w14:paraId="7B7245F9" w14:textId="661B60F2" w:rsidR="000E2BB4" w:rsidRDefault="00DC0BDA">
          <w:pPr>
            <w:pStyle w:val="TOC2"/>
            <w:rPr>
              <w:rFonts w:eastAsiaTheme="minorEastAsia" w:cstheme="minorBidi"/>
              <w:b w:val="0"/>
              <w:bCs w:val="0"/>
            </w:rPr>
          </w:pPr>
          <w:hyperlink w:anchor="_Toc30770001" w:history="1">
            <w:r w:rsidR="000E2BB4" w:rsidRPr="00F57263">
              <w:rPr>
                <w:rStyle w:val="Hyperlink"/>
                <w:rFonts w:eastAsia="Times New Roman" w:cstheme="minorHAnsi"/>
              </w:rPr>
              <w:t>6.1</w:t>
            </w:r>
            <w:r w:rsidR="000E2BB4">
              <w:rPr>
                <w:rFonts w:eastAsiaTheme="minorEastAsia" w:cstheme="minorBidi"/>
                <w:b w:val="0"/>
                <w:bCs w:val="0"/>
              </w:rPr>
              <w:tab/>
            </w:r>
            <w:r w:rsidR="000E2BB4" w:rsidRPr="00F57263">
              <w:rPr>
                <w:rStyle w:val="Hyperlink"/>
                <w:rFonts w:eastAsia="Calibri,Times New Roman" w:cstheme="minorHAnsi"/>
              </w:rPr>
              <w:t>TPRM Intake</w:t>
            </w:r>
            <w:r w:rsidR="000E2BB4">
              <w:rPr>
                <w:webHidden/>
              </w:rPr>
              <w:tab/>
            </w:r>
            <w:r w:rsidR="000E2BB4">
              <w:rPr>
                <w:webHidden/>
              </w:rPr>
              <w:fldChar w:fldCharType="begin"/>
            </w:r>
            <w:r w:rsidR="000E2BB4">
              <w:rPr>
                <w:webHidden/>
              </w:rPr>
              <w:instrText xml:space="preserve"> PAGEREF _Toc30770001 \h </w:instrText>
            </w:r>
            <w:r w:rsidR="000E2BB4">
              <w:rPr>
                <w:webHidden/>
              </w:rPr>
            </w:r>
            <w:r w:rsidR="000E2BB4">
              <w:rPr>
                <w:webHidden/>
              </w:rPr>
              <w:fldChar w:fldCharType="separate"/>
            </w:r>
            <w:r w:rsidR="000E2BB4">
              <w:rPr>
                <w:webHidden/>
              </w:rPr>
              <w:t>7</w:t>
            </w:r>
            <w:r w:rsidR="000E2BB4">
              <w:rPr>
                <w:webHidden/>
              </w:rPr>
              <w:fldChar w:fldCharType="end"/>
            </w:r>
          </w:hyperlink>
        </w:p>
        <w:p w14:paraId="69F34C3A" w14:textId="0C4ABECD" w:rsidR="000E2BB4" w:rsidRDefault="00DC0BDA">
          <w:pPr>
            <w:pStyle w:val="TOC1"/>
            <w:tabs>
              <w:tab w:val="left" w:pos="480"/>
              <w:tab w:val="right" w:leader="dot" w:pos="10790"/>
            </w:tabs>
            <w:rPr>
              <w:rFonts w:eastAsiaTheme="minorEastAsia" w:cstheme="minorBidi"/>
              <w:b w:val="0"/>
              <w:bCs w:val="0"/>
              <w:noProof/>
            </w:rPr>
          </w:pPr>
          <w:hyperlink w:anchor="_Toc30770002" w:history="1">
            <w:r w:rsidR="000E2BB4" w:rsidRPr="00F57263">
              <w:rPr>
                <w:rStyle w:val="Hyperlink"/>
                <w:rFonts w:cstheme="minorHAnsi"/>
                <w:noProof/>
              </w:rPr>
              <w:t>7</w:t>
            </w:r>
            <w:r w:rsidR="000E2BB4">
              <w:rPr>
                <w:rFonts w:eastAsiaTheme="minorEastAsia" w:cstheme="minorBidi"/>
                <w:b w:val="0"/>
                <w:bCs w:val="0"/>
                <w:noProof/>
              </w:rPr>
              <w:tab/>
            </w:r>
            <w:r w:rsidR="000E2BB4" w:rsidRPr="00F57263">
              <w:rPr>
                <w:rStyle w:val="Hyperlink"/>
                <w:rFonts w:cstheme="minorHAnsi"/>
                <w:noProof/>
              </w:rPr>
              <w:t>Ongoing Monitoring</w:t>
            </w:r>
            <w:r w:rsidR="000E2BB4">
              <w:rPr>
                <w:noProof/>
                <w:webHidden/>
              </w:rPr>
              <w:tab/>
            </w:r>
            <w:r w:rsidR="000E2BB4">
              <w:rPr>
                <w:noProof/>
                <w:webHidden/>
              </w:rPr>
              <w:fldChar w:fldCharType="begin"/>
            </w:r>
            <w:r w:rsidR="000E2BB4">
              <w:rPr>
                <w:noProof/>
                <w:webHidden/>
              </w:rPr>
              <w:instrText xml:space="preserve"> PAGEREF _Toc30770002 \h </w:instrText>
            </w:r>
            <w:r w:rsidR="000E2BB4">
              <w:rPr>
                <w:noProof/>
                <w:webHidden/>
              </w:rPr>
            </w:r>
            <w:r w:rsidR="000E2BB4">
              <w:rPr>
                <w:noProof/>
                <w:webHidden/>
              </w:rPr>
              <w:fldChar w:fldCharType="separate"/>
            </w:r>
            <w:r w:rsidR="000E2BB4">
              <w:rPr>
                <w:noProof/>
                <w:webHidden/>
              </w:rPr>
              <w:t>8</w:t>
            </w:r>
            <w:r w:rsidR="000E2BB4">
              <w:rPr>
                <w:noProof/>
                <w:webHidden/>
              </w:rPr>
              <w:fldChar w:fldCharType="end"/>
            </w:r>
          </w:hyperlink>
        </w:p>
        <w:p w14:paraId="35C04721" w14:textId="270ACF0C" w:rsidR="000E2BB4" w:rsidRDefault="00DC0BDA">
          <w:pPr>
            <w:pStyle w:val="TOC2"/>
            <w:rPr>
              <w:rFonts w:eastAsiaTheme="minorEastAsia" w:cstheme="minorBidi"/>
              <w:b w:val="0"/>
              <w:bCs w:val="0"/>
            </w:rPr>
          </w:pPr>
          <w:hyperlink w:anchor="_Toc30770003" w:history="1">
            <w:r w:rsidR="000E2BB4" w:rsidRPr="00F57263">
              <w:rPr>
                <w:rStyle w:val="Hyperlink"/>
                <w:rFonts w:cstheme="minorHAnsi"/>
              </w:rPr>
              <w:t>7.1</w:t>
            </w:r>
            <w:r w:rsidR="000E2BB4">
              <w:rPr>
                <w:rFonts w:eastAsiaTheme="minorEastAsia" w:cstheme="minorBidi"/>
                <w:b w:val="0"/>
                <w:bCs w:val="0"/>
              </w:rPr>
              <w:tab/>
            </w:r>
            <w:r w:rsidR="000E2BB4" w:rsidRPr="00F57263">
              <w:rPr>
                <w:rStyle w:val="Hyperlink"/>
                <w:rFonts w:cstheme="minorHAnsi"/>
              </w:rPr>
              <w:t>Security Controls Assessments</w:t>
            </w:r>
            <w:r w:rsidR="000E2BB4">
              <w:rPr>
                <w:webHidden/>
              </w:rPr>
              <w:tab/>
            </w:r>
            <w:r w:rsidR="000E2BB4">
              <w:rPr>
                <w:webHidden/>
              </w:rPr>
              <w:fldChar w:fldCharType="begin"/>
            </w:r>
            <w:r w:rsidR="000E2BB4">
              <w:rPr>
                <w:webHidden/>
              </w:rPr>
              <w:instrText xml:space="preserve"> PAGEREF _Toc30770003 \h </w:instrText>
            </w:r>
            <w:r w:rsidR="000E2BB4">
              <w:rPr>
                <w:webHidden/>
              </w:rPr>
            </w:r>
            <w:r w:rsidR="000E2BB4">
              <w:rPr>
                <w:webHidden/>
              </w:rPr>
              <w:fldChar w:fldCharType="separate"/>
            </w:r>
            <w:r w:rsidR="000E2BB4">
              <w:rPr>
                <w:webHidden/>
              </w:rPr>
              <w:t>8</w:t>
            </w:r>
            <w:r w:rsidR="000E2BB4">
              <w:rPr>
                <w:webHidden/>
              </w:rPr>
              <w:fldChar w:fldCharType="end"/>
            </w:r>
          </w:hyperlink>
        </w:p>
        <w:p w14:paraId="2C7592B5" w14:textId="79F945FF" w:rsidR="000E2BB4" w:rsidRDefault="00DC0BDA">
          <w:pPr>
            <w:pStyle w:val="TOC2"/>
            <w:rPr>
              <w:rFonts w:eastAsiaTheme="minorEastAsia" w:cstheme="minorBidi"/>
              <w:b w:val="0"/>
              <w:bCs w:val="0"/>
            </w:rPr>
          </w:pPr>
          <w:hyperlink w:anchor="_Toc30770004" w:history="1">
            <w:r w:rsidR="000E2BB4" w:rsidRPr="00F57263">
              <w:rPr>
                <w:rStyle w:val="Hyperlink"/>
                <w:rFonts w:cstheme="minorHAnsi"/>
              </w:rPr>
              <w:t>7.2</w:t>
            </w:r>
            <w:r w:rsidR="000E2BB4">
              <w:rPr>
                <w:rFonts w:eastAsiaTheme="minorEastAsia" w:cstheme="minorBidi"/>
                <w:b w:val="0"/>
                <w:bCs w:val="0"/>
              </w:rPr>
              <w:tab/>
            </w:r>
            <w:r w:rsidR="000E2BB4" w:rsidRPr="00F57263">
              <w:rPr>
                <w:rStyle w:val="Hyperlink"/>
                <w:rFonts w:cstheme="minorHAnsi"/>
              </w:rPr>
              <w:t>Process for Conducting Controls Assessments</w:t>
            </w:r>
            <w:r w:rsidR="000E2BB4">
              <w:rPr>
                <w:webHidden/>
              </w:rPr>
              <w:tab/>
            </w:r>
            <w:r w:rsidR="000E2BB4">
              <w:rPr>
                <w:webHidden/>
              </w:rPr>
              <w:fldChar w:fldCharType="begin"/>
            </w:r>
            <w:r w:rsidR="000E2BB4">
              <w:rPr>
                <w:webHidden/>
              </w:rPr>
              <w:instrText xml:space="preserve"> PAGEREF _Toc30770004 \h </w:instrText>
            </w:r>
            <w:r w:rsidR="000E2BB4">
              <w:rPr>
                <w:webHidden/>
              </w:rPr>
            </w:r>
            <w:r w:rsidR="000E2BB4">
              <w:rPr>
                <w:webHidden/>
              </w:rPr>
              <w:fldChar w:fldCharType="separate"/>
            </w:r>
            <w:r w:rsidR="000E2BB4">
              <w:rPr>
                <w:webHidden/>
              </w:rPr>
              <w:t>8</w:t>
            </w:r>
            <w:r w:rsidR="000E2BB4">
              <w:rPr>
                <w:webHidden/>
              </w:rPr>
              <w:fldChar w:fldCharType="end"/>
            </w:r>
          </w:hyperlink>
        </w:p>
        <w:p w14:paraId="3589FBCD" w14:textId="3E4AAA9C" w:rsidR="000E2BB4" w:rsidRDefault="00DC0BDA">
          <w:pPr>
            <w:pStyle w:val="TOC2"/>
            <w:rPr>
              <w:rFonts w:eastAsiaTheme="minorEastAsia" w:cstheme="minorBidi"/>
              <w:b w:val="0"/>
              <w:bCs w:val="0"/>
            </w:rPr>
          </w:pPr>
          <w:hyperlink w:anchor="_Toc30770005" w:history="1">
            <w:r w:rsidR="000E2BB4" w:rsidRPr="00F57263">
              <w:rPr>
                <w:rStyle w:val="Hyperlink"/>
              </w:rPr>
              <w:t>7.3</w:t>
            </w:r>
            <w:r w:rsidR="000E2BB4">
              <w:rPr>
                <w:rFonts w:eastAsiaTheme="minorEastAsia" w:cstheme="minorBidi"/>
                <w:b w:val="0"/>
                <w:bCs w:val="0"/>
              </w:rPr>
              <w:tab/>
            </w:r>
            <w:r w:rsidR="000E2BB4" w:rsidRPr="00F57263">
              <w:rPr>
                <w:rStyle w:val="Hyperlink"/>
              </w:rPr>
              <w:t>Remediation of Non-Conformities and Security Issues</w:t>
            </w:r>
            <w:r w:rsidR="000E2BB4">
              <w:rPr>
                <w:webHidden/>
              </w:rPr>
              <w:tab/>
            </w:r>
            <w:r w:rsidR="000E2BB4">
              <w:rPr>
                <w:webHidden/>
              </w:rPr>
              <w:fldChar w:fldCharType="begin"/>
            </w:r>
            <w:r w:rsidR="000E2BB4">
              <w:rPr>
                <w:webHidden/>
              </w:rPr>
              <w:instrText xml:space="preserve"> PAGEREF _Toc30770005 \h </w:instrText>
            </w:r>
            <w:r w:rsidR="000E2BB4">
              <w:rPr>
                <w:webHidden/>
              </w:rPr>
            </w:r>
            <w:r w:rsidR="000E2BB4">
              <w:rPr>
                <w:webHidden/>
              </w:rPr>
              <w:fldChar w:fldCharType="separate"/>
            </w:r>
            <w:r w:rsidR="000E2BB4">
              <w:rPr>
                <w:webHidden/>
              </w:rPr>
              <w:t>9</w:t>
            </w:r>
            <w:r w:rsidR="000E2BB4">
              <w:rPr>
                <w:webHidden/>
              </w:rPr>
              <w:fldChar w:fldCharType="end"/>
            </w:r>
          </w:hyperlink>
        </w:p>
        <w:p w14:paraId="098DBD58" w14:textId="31A615B7" w:rsidR="000E2BB4" w:rsidRDefault="00DC0BDA">
          <w:pPr>
            <w:pStyle w:val="TOC1"/>
            <w:tabs>
              <w:tab w:val="left" w:pos="480"/>
              <w:tab w:val="right" w:leader="dot" w:pos="10790"/>
            </w:tabs>
            <w:rPr>
              <w:rFonts w:eastAsiaTheme="minorEastAsia" w:cstheme="minorBidi"/>
              <w:b w:val="0"/>
              <w:bCs w:val="0"/>
              <w:noProof/>
            </w:rPr>
          </w:pPr>
          <w:hyperlink w:anchor="_Toc30770006" w:history="1">
            <w:r w:rsidR="000E2BB4" w:rsidRPr="00F57263">
              <w:rPr>
                <w:rStyle w:val="Hyperlink"/>
                <w:rFonts w:cstheme="minorHAnsi"/>
                <w:noProof/>
              </w:rPr>
              <w:t>8</w:t>
            </w:r>
            <w:r w:rsidR="000E2BB4">
              <w:rPr>
                <w:rFonts w:eastAsiaTheme="minorEastAsia" w:cstheme="minorBidi"/>
                <w:b w:val="0"/>
                <w:bCs w:val="0"/>
                <w:noProof/>
              </w:rPr>
              <w:tab/>
            </w:r>
            <w:r w:rsidR="000E2BB4" w:rsidRPr="00F57263">
              <w:rPr>
                <w:rStyle w:val="Hyperlink"/>
                <w:rFonts w:cstheme="minorHAnsi"/>
                <w:noProof/>
              </w:rPr>
              <w:t>Payment Card Industry Standards PCI</w:t>
            </w:r>
            <w:r w:rsidR="000E2BB4">
              <w:rPr>
                <w:noProof/>
                <w:webHidden/>
              </w:rPr>
              <w:tab/>
            </w:r>
            <w:r w:rsidR="000E2BB4">
              <w:rPr>
                <w:noProof/>
                <w:webHidden/>
              </w:rPr>
              <w:fldChar w:fldCharType="begin"/>
            </w:r>
            <w:r w:rsidR="000E2BB4">
              <w:rPr>
                <w:noProof/>
                <w:webHidden/>
              </w:rPr>
              <w:instrText xml:space="preserve"> PAGEREF _Toc30770006 \h </w:instrText>
            </w:r>
            <w:r w:rsidR="000E2BB4">
              <w:rPr>
                <w:noProof/>
                <w:webHidden/>
              </w:rPr>
            </w:r>
            <w:r w:rsidR="000E2BB4">
              <w:rPr>
                <w:noProof/>
                <w:webHidden/>
              </w:rPr>
              <w:fldChar w:fldCharType="separate"/>
            </w:r>
            <w:r w:rsidR="000E2BB4">
              <w:rPr>
                <w:noProof/>
                <w:webHidden/>
              </w:rPr>
              <w:t>9</w:t>
            </w:r>
            <w:r w:rsidR="000E2BB4">
              <w:rPr>
                <w:noProof/>
                <w:webHidden/>
              </w:rPr>
              <w:fldChar w:fldCharType="end"/>
            </w:r>
          </w:hyperlink>
        </w:p>
        <w:p w14:paraId="1DA59297" w14:textId="609F0200" w:rsidR="000E2BB4" w:rsidRDefault="00DC0BDA">
          <w:pPr>
            <w:pStyle w:val="TOC2"/>
            <w:rPr>
              <w:rFonts w:eastAsiaTheme="minorEastAsia" w:cstheme="minorBidi"/>
              <w:b w:val="0"/>
              <w:bCs w:val="0"/>
            </w:rPr>
          </w:pPr>
          <w:hyperlink w:anchor="_Toc30770007" w:history="1">
            <w:r w:rsidR="000E2BB4" w:rsidRPr="00F57263">
              <w:rPr>
                <w:rStyle w:val="Hyperlink"/>
                <w:rFonts w:eastAsia="Times New Roman"/>
              </w:rPr>
              <w:t>8.1</w:t>
            </w:r>
            <w:r w:rsidR="000E2BB4">
              <w:rPr>
                <w:rFonts w:eastAsiaTheme="minorEastAsia" w:cstheme="minorBidi"/>
                <w:b w:val="0"/>
                <w:bCs w:val="0"/>
              </w:rPr>
              <w:tab/>
            </w:r>
            <w:r w:rsidR="000E2BB4" w:rsidRPr="00F57263">
              <w:rPr>
                <w:rStyle w:val="Hyperlink"/>
                <w:rFonts w:eastAsia="Times New Roman"/>
              </w:rPr>
              <w:t>Intake and Responsibility Matrix</w:t>
            </w:r>
            <w:r w:rsidR="000E2BB4">
              <w:rPr>
                <w:webHidden/>
              </w:rPr>
              <w:tab/>
            </w:r>
            <w:r w:rsidR="000E2BB4">
              <w:rPr>
                <w:webHidden/>
              </w:rPr>
              <w:fldChar w:fldCharType="begin"/>
            </w:r>
            <w:r w:rsidR="000E2BB4">
              <w:rPr>
                <w:webHidden/>
              </w:rPr>
              <w:instrText xml:space="preserve"> PAGEREF _Toc30770007 \h </w:instrText>
            </w:r>
            <w:r w:rsidR="000E2BB4">
              <w:rPr>
                <w:webHidden/>
              </w:rPr>
            </w:r>
            <w:r w:rsidR="000E2BB4">
              <w:rPr>
                <w:webHidden/>
              </w:rPr>
              <w:fldChar w:fldCharType="separate"/>
            </w:r>
            <w:r w:rsidR="000E2BB4">
              <w:rPr>
                <w:webHidden/>
              </w:rPr>
              <w:t>10</w:t>
            </w:r>
            <w:r w:rsidR="000E2BB4">
              <w:rPr>
                <w:webHidden/>
              </w:rPr>
              <w:fldChar w:fldCharType="end"/>
            </w:r>
          </w:hyperlink>
        </w:p>
        <w:p w14:paraId="73F5787A" w14:textId="55289728" w:rsidR="000E2BB4" w:rsidRDefault="00DC0BDA">
          <w:pPr>
            <w:pStyle w:val="TOC2"/>
            <w:rPr>
              <w:rFonts w:eastAsiaTheme="minorEastAsia" w:cstheme="minorBidi"/>
              <w:b w:val="0"/>
              <w:bCs w:val="0"/>
            </w:rPr>
          </w:pPr>
          <w:hyperlink w:anchor="_Toc30770008" w:history="1">
            <w:r w:rsidR="000E2BB4" w:rsidRPr="00F57263">
              <w:rPr>
                <w:rStyle w:val="Hyperlink"/>
              </w:rPr>
              <w:t>8.2</w:t>
            </w:r>
            <w:r w:rsidR="000E2BB4">
              <w:rPr>
                <w:rFonts w:eastAsiaTheme="minorEastAsia" w:cstheme="minorBidi"/>
                <w:b w:val="0"/>
                <w:bCs w:val="0"/>
              </w:rPr>
              <w:tab/>
            </w:r>
            <w:r w:rsidR="000E2BB4" w:rsidRPr="00F57263">
              <w:rPr>
                <w:rStyle w:val="Hyperlink"/>
              </w:rPr>
              <w:t>List of PCI Service Providers</w:t>
            </w:r>
            <w:r w:rsidR="000E2BB4">
              <w:rPr>
                <w:webHidden/>
              </w:rPr>
              <w:tab/>
            </w:r>
            <w:r w:rsidR="000E2BB4">
              <w:rPr>
                <w:webHidden/>
              </w:rPr>
              <w:fldChar w:fldCharType="begin"/>
            </w:r>
            <w:r w:rsidR="000E2BB4">
              <w:rPr>
                <w:webHidden/>
              </w:rPr>
              <w:instrText xml:space="preserve"> PAGEREF _Toc30770008 \h </w:instrText>
            </w:r>
            <w:r w:rsidR="000E2BB4">
              <w:rPr>
                <w:webHidden/>
              </w:rPr>
            </w:r>
            <w:r w:rsidR="000E2BB4">
              <w:rPr>
                <w:webHidden/>
              </w:rPr>
              <w:fldChar w:fldCharType="separate"/>
            </w:r>
            <w:r w:rsidR="000E2BB4">
              <w:rPr>
                <w:webHidden/>
              </w:rPr>
              <w:t>10</w:t>
            </w:r>
            <w:r w:rsidR="000E2BB4">
              <w:rPr>
                <w:webHidden/>
              </w:rPr>
              <w:fldChar w:fldCharType="end"/>
            </w:r>
          </w:hyperlink>
        </w:p>
        <w:p w14:paraId="2B1BE76B" w14:textId="5F23934B" w:rsidR="000E2BB4" w:rsidRDefault="00DC0BDA">
          <w:pPr>
            <w:pStyle w:val="TOC2"/>
            <w:rPr>
              <w:rFonts w:eastAsiaTheme="minorEastAsia" w:cstheme="minorBidi"/>
              <w:b w:val="0"/>
              <w:bCs w:val="0"/>
            </w:rPr>
          </w:pPr>
          <w:hyperlink w:anchor="_Toc30770009" w:history="1">
            <w:r w:rsidR="000E2BB4" w:rsidRPr="00F57263">
              <w:rPr>
                <w:rStyle w:val="Hyperlink"/>
                <w:rFonts w:eastAsia="Times New Roman"/>
              </w:rPr>
              <w:t>8.3</w:t>
            </w:r>
            <w:r w:rsidR="000E2BB4">
              <w:rPr>
                <w:rFonts w:eastAsiaTheme="minorEastAsia" w:cstheme="minorBidi"/>
                <w:b w:val="0"/>
                <w:bCs w:val="0"/>
              </w:rPr>
              <w:tab/>
            </w:r>
            <w:r w:rsidR="000E2BB4" w:rsidRPr="00F57263">
              <w:rPr>
                <w:rStyle w:val="Hyperlink"/>
                <w:rFonts w:eastAsia="Times New Roman"/>
              </w:rPr>
              <w:t>PCI Data Protection Terms</w:t>
            </w:r>
            <w:r w:rsidR="000E2BB4">
              <w:rPr>
                <w:webHidden/>
              </w:rPr>
              <w:tab/>
            </w:r>
            <w:r w:rsidR="000E2BB4">
              <w:rPr>
                <w:webHidden/>
              </w:rPr>
              <w:fldChar w:fldCharType="begin"/>
            </w:r>
            <w:r w:rsidR="000E2BB4">
              <w:rPr>
                <w:webHidden/>
              </w:rPr>
              <w:instrText xml:space="preserve"> PAGEREF _Toc30770009 \h </w:instrText>
            </w:r>
            <w:r w:rsidR="000E2BB4">
              <w:rPr>
                <w:webHidden/>
              </w:rPr>
            </w:r>
            <w:r w:rsidR="000E2BB4">
              <w:rPr>
                <w:webHidden/>
              </w:rPr>
              <w:fldChar w:fldCharType="separate"/>
            </w:r>
            <w:r w:rsidR="000E2BB4">
              <w:rPr>
                <w:webHidden/>
              </w:rPr>
              <w:t>10</w:t>
            </w:r>
            <w:r w:rsidR="000E2BB4">
              <w:rPr>
                <w:webHidden/>
              </w:rPr>
              <w:fldChar w:fldCharType="end"/>
            </w:r>
          </w:hyperlink>
        </w:p>
        <w:p w14:paraId="6889BA87" w14:textId="45C08805" w:rsidR="000E2BB4" w:rsidRDefault="00DC0BDA">
          <w:pPr>
            <w:pStyle w:val="TOC2"/>
            <w:rPr>
              <w:rFonts w:eastAsiaTheme="minorEastAsia" w:cstheme="minorBidi"/>
              <w:b w:val="0"/>
              <w:bCs w:val="0"/>
            </w:rPr>
          </w:pPr>
          <w:hyperlink w:anchor="_Toc30770010" w:history="1">
            <w:r w:rsidR="000E2BB4" w:rsidRPr="00F57263">
              <w:rPr>
                <w:rStyle w:val="Hyperlink"/>
                <w:rFonts w:eastAsia="Times New Roman"/>
              </w:rPr>
              <w:t>8.4</w:t>
            </w:r>
            <w:r w:rsidR="000E2BB4">
              <w:rPr>
                <w:rFonts w:eastAsiaTheme="minorEastAsia" w:cstheme="minorBidi"/>
                <w:b w:val="0"/>
                <w:bCs w:val="0"/>
              </w:rPr>
              <w:tab/>
            </w:r>
            <w:r w:rsidR="000E2BB4" w:rsidRPr="00F57263">
              <w:rPr>
                <w:rStyle w:val="Hyperlink"/>
                <w:rFonts w:eastAsia="Times New Roman"/>
              </w:rPr>
              <w:t>Annual Monitoring of PCI Service Providers</w:t>
            </w:r>
            <w:r w:rsidR="000E2BB4">
              <w:rPr>
                <w:webHidden/>
              </w:rPr>
              <w:tab/>
            </w:r>
            <w:r w:rsidR="000E2BB4">
              <w:rPr>
                <w:webHidden/>
              </w:rPr>
              <w:fldChar w:fldCharType="begin"/>
            </w:r>
            <w:r w:rsidR="000E2BB4">
              <w:rPr>
                <w:webHidden/>
              </w:rPr>
              <w:instrText xml:space="preserve"> PAGEREF _Toc30770010 \h </w:instrText>
            </w:r>
            <w:r w:rsidR="000E2BB4">
              <w:rPr>
                <w:webHidden/>
              </w:rPr>
            </w:r>
            <w:r w:rsidR="000E2BB4">
              <w:rPr>
                <w:webHidden/>
              </w:rPr>
              <w:fldChar w:fldCharType="separate"/>
            </w:r>
            <w:r w:rsidR="000E2BB4">
              <w:rPr>
                <w:webHidden/>
              </w:rPr>
              <w:t>10</w:t>
            </w:r>
            <w:r w:rsidR="000E2BB4">
              <w:rPr>
                <w:webHidden/>
              </w:rPr>
              <w:fldChar w:fldCharType="end"/>
            </w:r>
          </w:hyperlink>
        </w:p>
        <w:p w14:paraId="06C5B1E6" w14:textId="07951879" w:rsidR="000E2BB4" w:rsidRDefault="00DC0BDA">
          <w:pPr>
            <w:pStyle w:val="TOC1"/>
            <w:tabs>
              <w:tab w:val="left" w:pos="480"/>
              <w:tab w:val="right" w:leader="dot" w:pos="10790"/>
            </w:tabs>
            <w:rPr>
              <w:rFonts w:eastAsiaTheme="minorEastAsia" w:cstheme="minorBidi"/>
              <w:b w:val="0"/>
              <w:bCs w:val="0"/>
              <w:noProof/>
            </w:rPr>
          </w:pPr>
          <w:hyperlink w:anchor="_Toc30770011" w:history="1">
            <w:r w:rsidR="000E2BB4" w:rsidRPr="00F57263">
              <w:rPr>
                <w:rStyle w:val="Hyperlink"/>
                <w:rFonts w:cstheme="minorHAnsi"/>
                <w:noProof/>
              </w:rPr>
              <w:t>9</w:t>
            </w:r>
            <w:r w:rsidR="000E2BB4">
              <w:rPr>
                <w:rFonts w:eastAsiaTheme="minorEastAsia" w:cstheme="minorBidi"/>
                <w:b w:val="0"/>
                <w:bCs w:val="0"/>
                <w:noProof/>
              </w:rPr>
              <w:tab/>
            </w:r>
            <w:r w:rsidR="000E2BB4" w:rsidRPr="00F57263">
              <w:rPr>
                <w:rStyle w:val="Hyperlink"/>
                <w:rFonts w:cstheme="minorHAnsi"/>
                <w:noProof/>
              </w:rPr>
              <w:t>Cadence for Ongoing Monitoring &amp; Review</w:t>
            </w:r>
            <w:r w:rsidR="000E2BB4">
              <w:rPr>
                <w:noProof/>
                <w:webHidden/>
              </w:rPr>
              <w:tab/>
            </w:r>
            <w:r w:rsidR="000E2BB4">
              <w:rPr>
                <w:noProof/>
                <w:webHidden/>
              </w:rPr>
              <w:fldChar w:fldCharType="begin"/>
            </w:r>
            <w:r w:rsidR="000E2BB4">
              <w:rPr>
                <w:noProof/>
                <w:webHidden/>
              </w:rPr>
              <w:instrText xml:space="preserve"> PAGEREF _Toc30770011 \h </w:instrText>
            </w:r>
            <w:r w:rsidR="000E2BB4">
              <w:rPr>
                <w:noProof/>
                <w:webHidden/>
              </w:rPr>
            </w:r>
            <w:r w:rsidR="000E2BB4">
              <w:rPr>
                <w:noProof/>
                <w:webHidden/>
              </w:rPr>
              <w:fldChar w:fldCharType="separate"/>
            </w:r>
            <w:r w:rsidR="000E2BB4">
              <w:rPr>
                <w:noProof/>
                <w:webHidden/>
              </w:rPr>
              <w:t>10</w:t>
            </w:r>
            <w:r w:rsidR="000E2BB4">
              <w:rPr>
                <w:noProof/>
                <w:webHidden/>
              </w:rPr>
              <w:fldChar w:fldCharType="end"/>
            </w:r>
          </w:hyperlink>
        </w:p>
        <w:p w14:paraId="69468AC3" w14:textId="39824BE5" w:rsidR="000E2BB4" w:rsidRDefault="00DC0BDA">
          <w:pPr>
            <w:pStyle w:val="TOC1"/>
            <w:tabs>
              <w:tab w:val="left" w:pos="720"/>
              <w:tab w:val="right" w:leader="dot" w:pos="10790"/>
            </w:tabs>
            <w:rPr>
              <w:rFonts w:eastAsiaTheme="minorEastAsia" w:cstheme="minorBidi"/>
              <w:b w:val="0"/>
              <w:bCs w:val="0"/>
              <w:noProof/>
            </w:rPr>
          </w:pPr>
          <w:hyperlink w:anchor="_Toc30770012" w:history="1">
            <w:r w:rsidR="000E2BB4" w:rsidRPr="00F57263">
              <w:rPr>
                <w:rStyle w:val="Hyperlink"/>
                <w:rFonts w:cstheme="minorHAnsi"/>
                <w:noProof/>
              </w:rPr>
              <w:t>10</w:t>
            </w:r>
            <w:r w:rsidR="000E2BB4">
              <w:rPr>
                <w:rFonts w:eastAsiaTheme="minorEastAsia" w:cstheme="minorBidi"/>
                <w:b w:val="0"/>
                <w:bCs w:val="0"/>
                <w:noProof/>
              </w:rPr>
              <w:tab/>
            </w:r>
            <w:r w:rsidR="000E2BB4" w:rsidRPr="00F57263">
              <w:rPr>
                <w:rStyle w:val="Hyperlink"/>
                <w:rFonts w:cstheme="minorHAnsi"/>
                <w:noProof/>
              </w:rPr>
              <w:t>Common Controls Framework</w:t>
            </w:r>
            <w:r w:rsidR="000E2BB4">
              <w:rPr>
                <w:noProof/>
                <w:webHidden/>
              </w:rPr>
              <w:tab/>
            </w:r>
            <w:r w:rsidR="000E2BB4">
              <w:rPr>
                <w:noProof/>
                <w:webHidden/>
              </w:rPr>
              <w:fldChar w:fldCharType="begin"/>
            </w:r>
            <w:r w:rsidR="000E2BB4">
              <w:rPr>
                <w:noProof/>
                <w:webHidden/>
              </w:rPr>
              <w:instrText xml:space="preserve"> PAGEREF _Toc30770012 \h </w:instrText>
            </w:r>
            <w:r w:rsidR="000E2BB4">
              <w:rPr>
                <w:noProof/>
                <w:webHidden/>
              </w:rPr>
            </w:r>
            <w:r w:rsidR="000E2BB4">
              <w:rPr>
                <w:noProof/>
                <w:webHidden/>
              </w:rPr>
              <w:fldChar w:fldCharType="separate"/>
            </w:r>
            <w:r w:rsidR="000E2BB4">
              <w:rPr>
                <w:noProof/>
                <w:webHidden/>
              </w:rPr>
              <w:t>11</w:t>
            </w:r>
            <w:r w:rsidR="000E2BB4">
              <w:rPr>
                <w:noProof/>
                <w:webHidden/>
              </w:rPr>
              <w:fldChar w:fldCharType="end"/>
            </w:r>
          </w:hyperlink>
        </w:p>
        <w:p w14:paraId="52463C3F" w14:textId="41E78D22" w:rsidR="000E2BB4" w:rsidRDefault="00DC0BDA">
          <w:pPr>
            <w:pStyle w:val="TOC1"/>
            <w:tabs>
              <w:tab w:val="left" w:pos="720"/>
              <w:tab w:val="right" w:leader="dot" w:pos="10790"/>
            </w:tabs>
            <w:rPr>
              <w:rFonts w:eastAsiaTheme="minorEastAsia" w:cstheme="minorBidi"/>
              <w:b w:val="0"/>
              <w:bCs w:val="0"/>
              <w:noProof/>
            </w:rPr>
          </w:pPr>
          <w:hyperlink w:anchor="_Toc30770013" w:history="1">
            <w:r w:rsidR="000E2BB4" w:rsidRPr="00F57263">
              <w:rPr>
                <w:rStyle w:val="Hyperlink"/>
                <w:rFonts w:cstheme="minorHAnsi"/>
                <w:noProof/>
              </w:rPr>
              <w:t>11</w:t>
            </w:r>
            <w:r w:rsidR="000E2BB4">
              <w:rPr>
                <w:rFonts w:eastAsiaTheme="minorEastAsia" w:cstheme="minorBidi"/>
                <w:b w:val="0"/>
                <w:bCs w:val="0"/>
                <w:noProof/>
              </w:rPr>
              <w:tab/>
            </w:r>
            <w:r w:rsidR="000E2BB4" w:rsidRPr="00F57263">
              <w:rPr>
                <w:rStyle w:val="Hyperlink"/>
                <w:rFonts w:cstheme="minorHAnsi"/>
                <w:noProof/>
              </w:rPr>
              <w:t>TPRM Key Performance Indicators KPI</w:t>
            </w:r>
            <w:r w:rsidR="000E2BB4">
              <w:rPr>
                <w:noProof/>
                <w:webHidden/>
              </w:rPr>
              <w:tab/>
            </w:r>
            <w:r w:rsidR="000E2BB4">
              <w:rPr>
                <w:noProof/>
                <w:webHidden/>
              </w:rPr>
              <w:fldChar w:fldCharType="begin"/>
            </w:r>
            <w:r w:rsidR="000E2BB4">
              <w:rPr>
                <w:noProof/>
                <w:webHidden/>
              </w:rPr>
              <w:instrText xml:space="preserve"> PAGEREF _Toc30770013 \h </w:instrText>
            </w:r>
            <w:r w:rsidR="000E2BB4">
              <w:rPr>
                <w:noProof/>
                <w:webHidden/>
              </w:rPr>
            </w:r>
            <w:r w:rsidR="000E2BB4">
              <w:rPr>
                <w:noProof/>
                <w:webHidden/>
              </w:rPr>
              <w:fldChar w:fldCharType="separate"/>
            </w:r>
            <w:r w:rsidR="000E2BB4">
              <w:rPr>
                <w:noProof/>
                <w:webHidden/>
              </w:rPr>
              <w:t>11</w:t>
            </w:r>
            <w:r w:rsidR="000E2BB4">
              <w:rPr>
                <w:noProof/>
                <w:webHidden/>
              </w:rPr>
              <w:fldChar w:fldCharType="end"/>
            </w:r>
          </w:hyperlink>
        </w:p>
        <w:p w14:paraId="6B821BD2" w14:textId="54B2EBF3" w:rsidR="000E2BB4" w:rsidRDefault="00DC0BDA">
          <w:pPr>
            <w:pStyle w:val="TOC1"/>
            <w:tabs>
              <w:tab w:val="left" w:pos="720"/>
              <w:tab w:val="right" w:leader="dot" w:pos="10790"/>
            </w:tabs>
            <w:rPr>
              <w:rFonts w:eastAsiaTheme="minorEastAsia" w:cstheme="minorBidi"/>
              <w:b w:val="0"/>
              <w:bCs w:val="0"/>
              <w:noProof/>
            </w:rPr>
          </w:pPr>
          <w:hyperlink w:anchor="_Toc30770014" w:history="1">
            <w:r w:rsidR="000E2BB4" w:rsidRPr="00F57263">
              <w:rPr>
                <w:rStyle w:val="Hyperlink"/>
                <w:rFonts w:cstheme="minorHAnsi"/>
                <w:noProof/>
              </w:rPr>
              <w:t>12</w:t>
            </w:r>
            <w:r w:rsidR="000E2BB4">
              <w:rPr>
                <w:rFonts w:eastAsiaTheme="minorEastAsia" w:cstheme="minorBidi"/>
                <w:b w:val="0"/>
                <w:bCs w:val="0"/>
                <w:noProof/>
              </w:rPr>
              <w:tab/>
            </w:r>
            <w:r w:rsidR="000E2BB4" w:rsidRPr="00F57263">
              <w:rPr>
                <w:rStyle w:val="Hyperlink"/>
                <w:rFonts w:cstheme="minorHAnsi"/>
                <w:noProof/>
              </w:rPr>
              <w:t>Approval and Effective Date</w:t>
            </w:r>
            <w:r w:rsidR="000E2BB4">
              <w:rPr>
                <w:noProof/>
                <w:webHidden/>
              </w:rPr>
              <w:tab/>
            </w:r>
            <w:r w:rsidR="000E2BB4">
              <w:rPr>
                <w:noProof/>
                <w:webHidden/>
              </w:rPr>
              <w:fldChar w:fldCharType="begin"/>
            </w:r>
            <w:r w:rsidR="000E2BB4">
              <w:rPr>
                <w:noProof/>
                <w:webHidden/>
              </w:rPr>
              <w:instrText xml:space="preserve"> PAGEREF _Toc30770014 \h </w:instrText>
            </w:r>
            <w:r w:rsidR="000E2BB4">
              <w:rPr>
                <w:noProof/>
                <w:webHidden/>
              </w:rPr>
            </w:r>
            <w:r w:rsidR="000E2BB4">
              <w:rPr>
                <w:noProof/>
                <w:webHidden/>
              </w:rPr>
              <w:fldChar w:fldCharType="separate"/>
            </w:r>
            <w:r w:rsidR="000E2BB4">
              <w:rPr>
                <w:noProof/>
                <w:webHidden/>
              </w:rPr>
              <w:t>11</w:t>
            </w:r>
            <w:r w:rsidR="000E2BB4">
              <w:rPr>
                <w:noProof/>
                <w:webHidden/>
              </w:rPr>
              <w:fldChar w:fldCharType="end"/>
            </w:r>
          </w:hyperlink>
        </w:p>
        <w:p w14:paraId="79722672" w14:textId="69CA238B" w:rsidR="000E2BB4" w:rsidRDefault="00DC0BDA">
          <w:pPr>
            <w:pStyle w:val="TOC1"/>
            <w:tabs>
              <w:tab w:val="left" w:pos="720"/>
              <w:tab w:val="right" w:leader="dot" w:pos="10790"/>
            </w:tabs>
            <w:rPr>
              <w:rFonts w:eastAsiaTheme="minorEastAsia" w:cstheme="minorBidi"/>
              <w:b w:val="0"/>
              <w:bCs w:val="0"/>
              <w:noProof/>
            </w:rPr>
          </w:pPr>
          <w:hyperlink w:anchor="_Toc30770015" w:history="1">
            <w:r w:rsidR="000E2BB4" w:rsidRPr="00F57263">
              <w:rPr>
                <w:rStyle w:val="Hyperlink"/>
                <w:rFonts w:cstheme="minorHAnsi"/>
                <w:noProof/>
              </w:rPr>
              <w:t>13</w:t>
            </w:r>
            <w:r w:rsidR="000E2BB4">
              <w:rPr>
                <w:rFonts w:eastAsiaTheme="minorEastAsia" w:cstheme="minorBidi"/>
                <w:b w:val="0"/>
                <w:bCs w:val="0"/>
                <w:noProof/>
              </w:rPr>
              <w:tab/>
            </w:r>
            <w:r w:rsidR="000E2BB4" w:rsidRPr="00F57263">
              <w:rPr>
                <w:rStyle w:val="Hyperlink"/>
                <w:rFonts w:cstheme="minorHAnsi"/>
                <w:noProof/>
              </w:rPr>
              <w:t>Document History</w:t>
            </w:r>
            <w:r w:rsidR="000E2BB4">
              <w:rPr>
                <w:noProof/>
                <w:webHidden/>
              </w:rPr>
              <w:tab/>
            </w:r>
            <w:r w:rsidR="000E2BB4">
              <w:rPr>
                <w:noProof/>
                <w:webHidden/>
              </w:rPr>
              <w:fldChar w:fldCharType="begin"/>
            </w:r>
            <w:r w:rsidR="000E2BB4">
              <w:rPr>
                <w:noProof/>
                <w:webHidden/>
              </w:rPr>
              <w:instrText xml:space="preserve"> PAGEREF _Toc30770015 \h </w:instrText>
            </w:r>
            <w:r w:rsidR="000E2BB4">
              <w:rPr>
                <w:noProof/>
                <w:webHidden/>
              </w:rPr>
            </w:r>
            <w:r w:rsidR="000E2BB4">
              <w:rPr>
                <w:noProof/>
                <w:webHidden/>
              </w:rPr>
              <w:fldChar w:fldCharType="separate"/>
            </w:r>
            <w:r w:rsidR="000E2BB4">
              <w:rPr>
                <w:noProof/>
                <w:webHidden/>
              </w:rPr>
              <w:t>12</w:t>
            </w:r>
            <w:r w:rsidR="000E2BB4">
              <w:rPr>
                <w:noProof/>
                <w:webHidden/>
              </w:rPr>
              <w:fldChar w:fldCharType="end"/>
            </w:r>
          </w:hyperlink>
        </w:p>
        <w:p w14:paraId="11E13854" w14:textId="2B39D7A1" w:rsidR="00B30FAD" w:rsidRPr="00B30FAD" w:rsidRDefault="00CF573A" w:rsidP="00F317EE">
          <w:pPr>
            <w:spacing w:before="120"/>
          </w:pPr>
          <w:r w:rsidRPr="00EF124B">
            <w:rPr>
              <w:rFonts w:asciiTheme="minorHAnsi" w:hAnsiTheme="minorHAnsi" w:cstheme="minorHAnsi"/>
            </w:rPr>
            <w:fldChar w:fldCharType="end"/>
          </w:r>
        </w:p>
      </w:sdtContent>
    </w:sdt>
    <w:p w14:paraId="57823D73" w14:textId="77777777" w:rsidR="000E2BB4" w:rsidRDefault="000E2BB4">
      <w:r>
        <w:rPr>
          <w:b/>
          <w:bCs/>
        </w:rPr>
        <w:br w:type="page"/>
      </w:r>
    </w:p>
    <w:tbl>
      <w:tblPr>
        <w:tblW w:w="10879" w:type="dxa"/>
        <w:tblBorders>
          <w:bottom w:val="single" w:sz="8" w:space="0" w:color="FFFFFF"/>
        </w:tblBorders>
        <w:shd w:val="clear" w:color="auto" w:fill="4F81BD"/>
        <w:tblLook w:val="0000" w:firstRow="0" w:lastRow="0" w:firstColumn="0" w:lastColumn="0" w:noHBand="0" w:noVBand="0"/>
      </w:tblPr>
      <w:tblGrid>
        <w:gridCol w:w="10879"/>
      </w:tblGrid>
      <w:tr w:rsidR="00B30FAD" w:rsidRPr="00EF124B" w14:paraId="1837C479" w14:textId="77777777" w:rsidTr="00945011">
        <w:trPr>
          <w:trHeight w:val="208"/>
        </w:trPr>
        <w:tc>
          <w:tcPr>
            <w:tcW w:w="10879" w:type="dxa"/>
            <w:shd w:val="clear" w:color="auto" w:fill="4F81BD"/>
            <w:vAlign w:val="bottom"/>
          </w:tcPr>
          <w:p w14:paraId="0B56B3AE" w14:textId="6F48D0E1" w:rsidR="00B30FAD" w:rsidRPr="00EF124B" w:rsidRDefault="24275512" w:rsidP="00FD049C">
            <w:pPr>
              <w:pStyle w:val="Heading1"/>
              <w:rPr>
                <w:rFonts w:asciiTheme="minorHAnsi" w:hAnsiTheme="minorHAnsi" w:cstheme="minorHAnsi"/>
              </w:rPr>
            </w:pPr>
            <w:bookmarkStart w:id="0" w:name="_Toc30769980"/>
            <w:r w:rsidRPr="00EF124B">
              <w:rPr>
                <w:rStyle w:val="Heading1Char"/>
                <w:rFonts w:asciiTheme="minorHAnsi" w:hAnsiTheme="minorHAnsi" w:cstheme="minorHAnsi"/>
                <w:b/>
                <w:bCs/>
              </w:rPr>
              <w:lastRenderedPageBreak/>
              <w:t>Policy Statement</w:t>
            </w:r>
            <w:bookmarkEnd w:id="0"/>
          </w:p>
        </w:tc>
      </w:tr>
    </w:tbl>
    <w:p w14:paraId="266CFC0C" w14:textId="77777777" w:rsidR="001E3FB0" w:rsidRPr="00EF124B" w:rsidRDefault="001E3FB0" w:rsidP="001E3FB0">
      <w:pPr>
        <w:rPr>
          <w:rFonts w:asciiTheme="minorHAnsi" w:hAnsiTheme="minorHAnsi" w:cstheme="minorHAnsi"/>
        </w:rPr>
      </w:pPr>
    </w:p>
    <w:p w14:paraId="36354EB5" w14:textId="3237D1B2" w:rsidR="001E3FB0" w:rsidRPr="00EF124B" w:rsidRDefault="001E3FB0" w:rsidP="001E3FB0">
      <w:pPr>
        <w:pStyle w:val="Heading2"/>
        <w:rPr>
          <w:rFonts w:asciiTheme="minorHAnsi" w:hAnsiTheme="minorHAnsi" w:cstheme="minorHAnsi"/>
        </w:rPr>
      </w:pPr>
      <w:bookmarkStart w:id="1" w:name="_Toc523121013"/>
      <w:bookmarkStart w:id="2" w:name="_Toc30769981"/>
      <w:r w:rsidRPr="00EF124B">
        <w:rPr>
          <w:rFonts w:asciiTheme="minorHAnsi" w:hAnsiTheme="minorHAnsi" w:cstheme="minorHAnsi"/>
        </w:rPr>
        <w:t>Use of Third-Party Service Providers:</w:t>
      </w:r>
      <w:bookmarkEnd w:id="1"/>
      <w:bookmarkEnd w:id="2"/>
      <w:r w:rsidRPr="00EF124B">
        <w:rPr>
          <w:rFonts w:asciiTheme="minorHAnsi" w:hAnsiTheme="minorHAnsi" w:cstheme="minorHAnsi"/>
        </w:rPr>
        <w:t xml:space="preserve"> </w:t>
      </w:r>
    </w:p>
    <w:p w14:paraId="4CBB5631" w14:textId="1F61858B" w:rsidR="00CD2F72" w:rsidRPr="00EF124B" w:rsidRDefault="009568E7" w:rsidP="001E3FB0">
      <w:pPr>
        <w:rPr>
          <w:rFonts w:asciiTheme="minorHAnsi" w:hAnsiTheme="minorHAnsi" w:cstheme="minorHAnsi"/>
        </w:rPr>
      </w:pPr>
      <w:r>
        <w:rPr>
          <w:rFonts w:asciiTheme="minorHAnsi" w:hAnsiTheme="minorHAnsi" w:cstheme="minorHAnsi"/>
        </w:rPr>
        <w:t>&lt;District Name Here&gt;</w:t>
      </w:r>
      <w:r w:rsidR="001E3FB0" w:rsidRPr="00EF124B">
        <w:rPr>
          <w:rFonts w:asciiTheme="minorHAnsi" w:hAnsiTheme="minorHAnsi" w:cstheme="minorHAnsi"/>
        </w:rPr>
        <w:t xml:space="preserve"> utilizes third-party service providers, al</w:t>
      </w:r>
      <w:r w:rsidR="007E5FE0">
        <w:rPr>
          <w:rFonts w:asciiTheme="minorHAnsi" w:hAnsiTheme="minorHAnsi" w:cstheme="minorHAnsi"/>
        </w:rPr>
        <w:t xml:space="preserve">so referred to as suppliers </w:t>
      </w:r>
      <w:r w:rsidR="001E3FB0" w:rsidRPr="00EF124B">
        <w:rPr>
          <w:rFonts w:asciiTheme="minorHAnsi" w:hAnsiTheme="minorHAnsi" w:cstheme="minorHAnsi"/>
        </w:rPr>
        <w:t xml:space="preserve">or vendors, collectively “Service Providers,” to outsource a number of operational functions and to procure products and services on behalf of the company. </w:t>
      </w:r>
    </w:p>
    <w:p w14:paraId="29E26668" w14:textId="77777777" w:rsidR="00CD2F72" w:rsidRPr="00EF124B" w:rsidRDefault="00CD2F72" w:rsidP="001E3FB0">
      <w:pPr>
        <w:rPr>
          <w:rFonts w:asciiTheme="minorHAnsi" w:hAnsiTheme="minorHAnsi" w:cstheme="minorHAnsi"/>
        </w:rPr>
      </w:pPr>
    </w:p>
    <w:p w14:paraId="4A34C5C9" w14:textId="77777777" w:rsidR="00CD2F72" w:rsidRPr="00EF124B" w:rsidRDefault="001E3FB0" w:rsidP="001E3FB0">
      <w:pPr>
        <w:rPr>
          <w:rFonts w:asciiTheme="minorHAnsi" w:hAnsiTheme="minorHAnsi" w:cstheme="minorHAnsi"/>
          <w:b/>
        </w:rPr>
      </w:pPr>
      <w:r w:rsidRPr="00EF124B">
        <w:rPr>
          <w:rFonts w:asciiTheme="minorHAnsi" w:hAnsiTheme="minorHAnsi" w:cstheme="minorHAnsi"/>
        </w:rPr>
        <w:t>Such third-party relationships provide substantial value to the company, because they are able to support strategic objectives and increase company expertise while maximizing efficiencies and cost savings opportunities.</w:t>
      </w:r>
      <w:r w:rsidR="00FD049C" w:rsidRPr="00EF124B">
        <w:rPr>
          <w:rFonts w:asciiTheme="minorHAnsi" w:hAnsiTheme="minorHAnsi" w:cstheme="minorHAnsi"/>
          <w:b/>
        </w:rPr>
        <w:t xml:space="preserve"> </w:t>
      </w:r>
    </w:p>
    <w:p w14:paraId="0E4B90AB" w14:textId="77777777" w:rsidR="00CD2F72" w:rsidRPr="00EF124B" w:rsidRDefault="00CD2F72" w:rsidP="001E3FB0">
      <w:pPr>
        <w:rPr>
          <w:rFonts w:asciiTheme="minorHAnsi" w:hAnsiTheme="minorHAnsi" w:cstheme="minorHAnsi"/>
          <w:b/>
        </w:rPr>
      </w:pPr>
    </w:p>
    <w:p w14:paraId="00C9A842" w14:textId="79691D83" w:rsidR="001E3FB0" w:rsidRPr="00EF124B" w:rsidRDefault="001E3FB0" w:rsidP="001E3FB0">
      <w:pPr>
        <w:rPr>
          <w:rFonts w:asciiTheme="minorHAnsi" w:hAnsiTheme="minorHAnsi" w:cstheme="minorHAnsi"/>
        </w:rPr>
      </w:pPr>
      <w:r w:rsidRPr="00EF124B">
        <w:rPr>
          <w:rFonts w:asciiTheme="minorHAnsi" w:hAnsiTheme="minorHAnsi" w:cstheme="minorHAnsi"/>
        </w:rPr>
        <w:t xml:space="preserve">As company operations </w:t>
      </w:r>
      <w:r w:rsidR="00FD049C" w:rsidRPr="00EF124B">
        <w:rPr>
          <w:rFonts w:asciiTheme="minorHAnsi" w:hAnsiTheme="minorHAnsi" w:cstheme="minorHAnsi"/>
        </w:rPr>
        <w:t xml:space="preserve">expand </w:t>
      </w:r>
      <w:r w:rsidRPr="00EF124B">
        <w:rPr>
          <w:rFonts w:asciiTheme="minorHAnsi" w:hAnsiTheme="minorHAnsi" w:cstheme="minorHAnsi"/>
        </w:rPr>
        <w:t xml:space="preserve">digitally, </w:t>
      </w:r>
      <w:r w:rsidR="00CD2F72" w:rsidRPr="00EF124B">
        <w:rPr>
          <w:rFonts w:asciiTheme="minorHAnsi" w:hAnsiTheme="minorHAnsi" w:cstheme="minorHAnsi"/>
        </w:rPr>
        <w:t xml:space="preserve">it is </w:t>
      </w:r>
      <w:r w:rsidR="00FD049C" w:rsidRPr="00EF124B">
        <w:rPr>
          <w:rFonts w:asciiTheme="minorHAnsi" w:hAnsiTheme="minorHAnsi" w:cstheme="minorHAnsi"/>
        </w:rPr>
        <w:t>c</w:t>
      </w:r>
      <w:r w:rsidRPr="00EF124B">
        <w:rPr>
          <w:rFonts w:asciiTheme="minorHAnsi" w:hAnsiTheme="minorHAnsi" w:cstheme="minorHAnsi"/>
        </w:rPr>
        <w:t xml:space="preserve">ommon for </w:t>
      </w:r>
      <w:r w:rsidR="009568E7">
        <w:rPr>
          <w:rFonts w:asciiTheme="minorHAnsi" w:hAnsiTheme="minorHAnsi" w:cstheme="minorHAnsi"/>
        </w:rPr>
        <w:t xml:space="preserve">&lt;District Name Here&gt; </w:t>
      </w:r>
      <w:r w:rsidRPr="00EF124B">
        <w:rPr>
          <w:rFonts w:asciiTheme="minorHAnsi" w:hAnsiTheme="minorHAnsi" w:cstheme="minorHAnsi"/>
        </w:rPr>
        <w:t>to share access to data and/or systems with its Service Providers</w:t>
      </w:r>
      <w:r w:rsidR="00FD049C" w:rsidRPr="00EF124B">
        <w:rPr>
          <w:rFonts w:asciiTheme="minorHAnsi" w:hAnsiTheme="minorHAnsi" w:cstheme="minorHAnsi"/>
        </w:rPr>
        <w:t xml:space="preserve">. The sharing of data access </w:t>
      </w:r>
      <w:r w:rsidRPr="00EF124B">
        <w:rPr>
          <w:rFonts w:asciiTheme="minorHAnsi" w:hAnsiTheme="minorHAnsi" w:cstheme="minorHAnsi"/>
        </w:rPr>
        <w:t xml:space="preserve">creates potential risk for </w:t>
      </w:r>
      <w:r w:rsidR="009568E7">
        <w:rPr>
          <w:rFonts w:asciiTheme="minorHAnsi" w:hAnsiTheme="minorHAnsi" w:cstheme="minorHAnsi"/>
        </w:rPr>
        <w:t>&lt;District Name Here&gt;</w:t>
      </w:r>
      <w:r w:rsidR="00FD049C" w:rsidRPr="00EF124B">
        <w:rPr>
          <w:rFonts w:asciiTheme="minorHAnsi" w:hAnsiTheme="minorHAnsi" w:cstheme="minorHAnsi"/>
        </w:rPr>
        <w:t xml:space="preserve"> A</w:t>
      </w:r>
      <w:r w:rsidRPr="00EF124B">
        <w:rPr>
          <w:rFonts w:asciiTheme="minorHAnsi" w:hAnsiTheme="minorHAnsi" w:cstheme="minorHAnsi"/>
        </w:rPr>
        <w:t xml:space="preserve"> </w:t>
      </w:r>
      <w:r w:rsidR="002F2091" w:rsidRPr="00EF124B">
        <w:rPr>
          <w:rFonts w:asciiTheme="minorHAnsi" w:hAnsiTheme="minorHAnsi" w:cstheme="minorHAnsi"/>
        </w:rPr>
        <w:t xml:space="preserve">data breach or </w:t>
      </w:r>
      <w:r w:rsidR="00FD049C" w:rsidRPr="00EF124B">
        <w:rPr>
          <w:rFonts w:asciiTheme="minorHAnsi" w:hAnsiTheme="minorHAnsi" w:cstheme="minorHAnsi"/>
        </w:rPr>
        <w:t xml:space="preserve">compromise committed by </w:t>
      </w:r>
      <w:r w:rsidRPr="00EF124B">
        <w:rPr>
          <w:rFonts w:asciiTheme="minorHAnsi" w:hAnsiTheme="minorHAnsi" w:cstheme="minorHAnsi"/>
        </w:rPr>
        <w:t>Service Provider</w:t>
      </w:r>
      <w:r w:rsidR="00FD049C" w:rsidRPr="00EF124B">
        <w:rPr>
          <w:rFonts w:asciiTheme="minorHAnsi" w:hAnsiTheme="minorHAnsi" w:cstheme="minorHAnsi"/>
        </w:rPr>
        <w:t xml:space="preserve"> could </w:t>
      </w:r>
      <w:r w:rsidRPr="00EF124B">
        <w:rPr>
          <w:rFonts w:asciiTheme="minorHAnsi" w:hAnsiTheme="minorHAnsi" w:cstheme="minorHAnsi"/>
        </w:rPr>
        <w:t xml:space="preserve">result in substantial harm to consumers, employees, partners and to the company, resulting in high costs, fines, lawsuits, loss of sales and damage to reputation and customer trust. </w:t>
      </w:r>
    </w:p>
    <w:p w14:paraId="048246B9" w14:textId="14DFCED9" w:rsidR="001E3FB0" w:rsidRPr="00EF124B" w:rsidRDefault="001E3FB0" w:rsidP="001E3FB0">
      <w:pPr>
        <w:rPr>
          <w:rFonts w:asciiTheme="minorHAnsi" w:hAnsiTheme="minorHAnsi" w:cstheme="minorHAnsi"/>
          <w:color w:val="000000" w:themeColor="text1"/>
        </w:rPr>
      </w:pPr>
    </w:p>
    <w:p w14:paraId="126E1F44" w14:textId="086A932E" w:rsidR="001E3FB0" w:rsidRPr="00EF124B" w:rsidRDefault="001E3FB0" w:rsidP="001E3FB0">
      <w:pPr>
        <w:pStyle w:val="Heading2"/>
        <w:rPr>
          <w:rFonts w:asciiTheme="minorHAnsi" w:eastAsia="Times New Roman" w:hAnsiTheme="minorHAnsi" w:cstheme="minorHAnsi"/>
        </w:rPr>
      </w:pPr>
      <w:bookmarkStart w:id="3" w:name="_Toc523121014"/>
      <w:bookmarkStart w:id="4" w:name="_Toc30769982"/>
      <w:r w:rsidRPr="00EF124B">
        <w:rPr>
          <w:rFonts w:asciiTheme="minorHAnsi" w:eastAsia="Times New Roman" w:hAnsiTheme="minorHAnsi" w:cstheme="minorHAnsi"/>
        </w:rPr>
        <w:t>Benchmarking on Cost of Data Breach:</w:t>
      </w:r>
      <w:bookmarkEnd w:id="3"/>
      <w:bookmarkEnd w:id="4"/>
      <w:r w:rsidRPr="00EF124B">
        <w:rPr>
          <w:rFonts w:asciiTheme="minorHAnsi" w:eastAsia="Times New Roman" w:hAnsiTheme="minorHAnsi" w:cstheme="minorHAnsi"/>
        </w:rPr>
        <w:t xml:space="preserve"> </w:t>
      </w:r>
    </w:p>
    <w:p w14:paraId="51DD4940" w14:textId="0E47BF5C" w:rsidR="001E3FB0" w:rsidRPr="00EF124B" w:rsidRDefault="001E3FB0" w:rsidP="001E3FB0">
      <w:pPr>
        <w:rPr>
          <w:rFonts w:asciiTheme="minorHAnsi" w:hAnsiTheme="minorHAnsi" w:cstheme="minorHAnsi"/>
          <w:color w:val="000000"/>
        </w:rPr>
      </w:pPr>
      <w:r w:rsidRPr="00EF124B">
        <w:rPr>
          <w:rFonts w:asciiTheme="minorHAnsi" w:hAnsiTheme="minorHAnsi" w:cstheme="minorHAnsi"/>
          <w:color w:val="000000"/>
        </w:rPr>
        <w:t xml:space="preserve">In 2018, research was conducted to benchmark the potential costs related to a large-scale data breach at </w:t>
      </w:r>
      <w:r w:rsidR="009568E7">
        <w:rPr>
          <w:rFonts w:asciiTheme="minorHAnsi" w:hAnsiTheme="minorHAnsi" w:cstheme="minorHAnsi"/>
          <w:color w:val="000000"/>
        </w:rPr>
        <w:t>&lt;District Name Here&gt;</w:t>
      </w:r>
      <w:r w:rsidR="00540548">
        <w:rPr>
          <w:rFonts w:asciiTheme="minorHAnsi" w:hAnsiTheme="minorHAnsi" w:cstheme="minorHAnsi"/>
          <w:color w:val="000000"/>
        </w:rPr>
        <w:t>.</w:t>
      </w:r>
      <w:r w:rsidRPr="00EF124B">
        <w:rPr>
          <w:rFonts w:asciiTheme="minorHAnsi" w:hAnsiTheme="minorHAnsi" w:cstheme="minorHAnsi"/>
          <w:color w:val="000000"/>
        </w:rPr>
        <w:t xml:space="preserve"> </w:t>
      </w:r>
      <w:r w:rsidR="00540548">
        <w:rPr>
          <w:rFonts w:asciiTheme="minorHAnsi" w:hAnsiTheme="minorHAnsi" w:cstheme="minorHAnsi"/>
          <w:color w:val="000000"/>
        </w:rPr>
        <w:t>Using</w:t>
      </w:r>
      <w:r w:rsidRPr="00EF124B">
        <w:rPr>
          <w:rFonts w:asciiTheme="minorHAnsi" w:hAnsiTheme="minorHAnsi" w:cstheme="minorHAnsi"/>
          <w:color w:val="000000"/>
        </w:rPr>
        <w:t xml:space="preserve"> the 2017 Equifax breach as a baseline for a hypothetical breakdown of potential costs:</w:t>
      </w:r>
    </w:p>
    <w:p w14:paraId="67217452" w14:textId="5AB53745" w:rsidR="00B10120" w:rsidRPr="00EF124B" w:rsidRDefault="001E3FB0" w:rsidP="00F317EE">
      <w:pPr>
        <w:pStyle w:val="ListParagraph"/>
        <w:numPr>
          <w:ilvl w:val="0"/>
          <w:numId w:val="48"/>
        </w:numPr>
        <w:rPr>
          <w:rFonts w:eastAsia="Times New Roman"/>
        </w:rPr>
      </w:pPr>
      <w:bookmarkStart w:id="5" w:name="_Toc523121015"/>
      <w:r w:rsidRPr="00F317EE">
        <w:rPr>
          <w:rFonts w:eastAsia="Times New Roman"/>
          <w:bCs/>
        </w:rPr>
        <w:t>Net expen</w:t>
      </w:r>
      <w:r w:rsidR="002F2091" w:rsidRPr="00F317EE">
        <w:rPr>
          <w:rFonts w:eastAsia="Times New Roman"/>
          <w:bCs/>
        </w:rPr>
        <w:t>ses for 1 quarter of $69 million</w:t>
      </w:r>
      <w:r w:rsidRPr="00F317EE">
        <w:rPr>
          <w:rFonts w:eastAsia="Times New Roman"/>
          <w:bCs/>
        </w:rPr>
        <w:t xml:space="preserve"> (total cost from Equifax was </w:t>
      </w:r>
      <w:r w:rsidR="002F2091" w:rsidRPr="00F317EE">
        <w:rPr>
          <w:rFonts w:eastAsia="Times New Roman"/>
          <w:bCs/>
        </w:rPr>
        <w:t>$242 million</w:t>
      </w:r>
      <w:r w:rsidRPr="00F317EE">
        <w:rPr>
          <w:rFonts w:eastAsia="Times New Roman"/>
          <w:bCs/>
        </w:rPr>
        <w:t>)</w:t>
      </w:r>
      <w:r w:rsidR="007E5FE0">
        <w:rPr>
          <w:rFonts w:eastAsia="Times New Roman"/>
        </w:rPr>
        <w:t> – compiled of $46 million for</w:t>
      </w:r>
      <w:r w:rsidRPr="00EF124B">
        <w:rPr>
          <w:rFonts w:eastAsia="Times New Roman"/>
        </w:rPr>
        <w:t xml:space="preserve"> IT a</w:t>
      </w:r>
      <w:r w:rsidR="007E5FE0">
        <w:rPr>
          <w:rFonts w:eastAsia="Times New Roman"/>
        </w:rPr>
        <w:t>nd data security; $29 million for</w:t>
      </w:r>
      <w:r w:rsidRPr="00EF124B">
        <w:rPr>
          <w:rFonts w:eastAsia="Times New Roman"/>
        </w:rPr>
        <w:t xml:space="preserve"> legal and i</w:t>
      </w:r>
      <w:r w:rsidR="007E5FE0">
        <w:rPr>
          <w:rFonts w:eastAsia="Times New Roman"/>
        </w:rPr>
        <w:t>nvestigative fees; $4 million for</w:t>
      </w:r>
      <w:r w:rsidRPr="00EF124B">
        <w:rPr>
          <w:rFonts w:eastAsia="Times New Roman"/>
        </w:rPr>
        <w:t xml:space="preserve"> product liability (includes legal defense costs relating to not building secure systems to a particular standard or mishandling post-breach duties); minus a net benefit of $10</w:t>
      </w:r>
      <w:r w:rsidR="00B10120" w:rsidRPr="00EF124B">
        <w:rPr>
          <w:rFonts w:eastAsia="Times New Roman"/>
        </w:rPr>
        <w:t xml:space="preserve"> million in insurance payments.</w:t>
      </w:r>
      <w:bookmarkEnd w:id="5"/>
    </w:p>
    <w:p w14:paraId="6B25546D" w14:textId="77777777" w:rsidR="00B10120" w:rsidRPr="00EF124B" w:rsidRDefault="001E3FB0" w:rsidP="00F317EE">
      <w:pPr>
        <w:pStyle w:val="ListParagraph"/>
        <w:numPr>
          <w:ilvl w:val="0"/>
          <w:numId w:val="48"/>
        </w:numPr>
        <w:rPr>
          <w:rFonts w:eastAsia="Times New Roman"/>
        </w:rPr>
      </w:pPr>
      <w:bookmarkStart w:id="6" w:name="_Toc523121016"/>
      <w:r w:rsidRPr="00EF124B">
        <w:t>e-Commerce loss of 50,000 orders (multiplied by average $ order size) – due to a retail business disruption spanning one morning.</w:t>
      </w:r>
      <w:bookmarkEnd w:id="6"/>
      <w:r w:rsidRPr="00EF124B">
        <w:t xml:space="preserve"> </w:t>
      </w:r>
    </w:p>
    <w:p w14:paraId="3493C93F" w14:textId="7F82606F" w:rsidR="001E3FB0" w:rsidRPr="00F317EE" w:rsidRDefault="002F2091" w:rsidP="001E3FB0">
      <w:pPr>
        <w:pStyle w:val="ListParagraph"/>
        <w:numPr>
          <w:ilvl w:val="0"/>
          <w:numId w:val="48"/>
        </w:numPr>
        <w:rPr>
          <w:rFonts w:eastAsia="Times New Roman"/>
        </w:rPr>
      </w:pPr>
      <w:bookmarkStart w:id="7" w:name="_Toc523121017"/>
      <w:r w:rsidRPr="00EF124B">
        <w:t>$12 million</w:t>
      </w:r>
      <w:r w:rsidR="001E3FB0" w:rsidRPr="00EF124B">
        <w:t xml:space="preserve"> in government fines – due to non-compliance with data se</w:t>
      </w:r>
      <w:r w:rsidRPr="00EF124B">
        <w:t>curity laws and using the GDPR 4</w:t>
      </w:r>
      <w:r w:rsidR="001E3FB0" w:rsidRPr="00EF124B">
        <w:t>% of global revenue fine as example. As of 2018, regulation on data security is increasing, although regulatory fines remain rare.</w:t>
      </w:r>
      <w:bookmarkEnd w:id="7"/>
      <w:r w:rsidR="001E3FB0" w:rsidRPr="00EF124B">
        <w:t xml:space="preserve"> </w:t>
      </w:r>
    </w:p>
    <w:p w14:paraId="422AD821" w14:textId="67A655E2" w:rsidR="001E3FB0" w:rsidRPr="00EF124B" w:rsidRDefault="001E3FB0" w:rsidP="001E3FB0">
      <w:pPr>
        <w:rPr>
          <w:rFonts w:asciiTheme="minorHAnsi" w:hAnsiTheme="minorHAnsi" w:cstheme="minorHAnsi"/>
        </w:rPr>
      </w:pPr>
      <w:r w:rsidRPr="00EF124B">
        <w:rPr>
          <w:rFonts w:asciiTheme="minorHAnsi" w:hAnsiTheme="minorHAnsi" w:cstheme="minorHAnsi"/>
        </w:rPr>
        <w:t xml:space="preserve">Due to the risk posed by Service Provider data breach, all Service Providers utilized by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Pr="00EF124B">
        <w:rPr>
          <w:rFonts w:asciiTheme="minorHAnsi" w:hAnsiTheme="minorHAnsi" w:cstheme="minorHAnsi"/>
        </w:rPr>
        <w:t xml:space="preserve">must have sufficient controls and processes in place to protect corporate, employee, partner, customer and user data which is collected, generated, maintained and entrusted on behalf of </w:t>
      </w:r>
      <w:r w:rsidR="009568E7">
        <w:rPr>
          <w:rFonts w:asciiTheme="minorHAnsi" w:hAnsiTheme="minorHAnsi" w:cstheme="minorHAnsi"/>
        </w:rPr>
        <w:t>&lt;District Name Here&gt;</w:t>
      </w:r>
      <w:r w:rsidRPr="00EF124B">
        <w:rPr>
          <w:rFonts w:asciiTheme="minorHAnsi" w:hAnsiTheme="minorHAnsi" w:cstheme="minorHAnsi"/>
        </w:rPr>
        <w:t xml:space="preserve"> </w:t>
      </w:r>
    </w:p>
    <w:p w14:paraId="18CB72BF" w14:textId="77777777" w:rsidR="001E3FB0" w:rsidRPr="00EF124B" w:rsidRDefault="001E3FB0" w:rsidP="001E3FB0">
      <w:pPr>
        <w:rPr>
          <w:rFonts w:asciiTheme="minorHAnsi" w:hAnsiTheme="minorHAnsi" w:cstheme="minorHAnsi"/>
        </w:rPr>
      </w:pPr>
    </w:p>
    <w:p w14:paraId="545B7E9C" w14:textId="6BD0B30C" w:rsidR="001E3FB0" w:rsidRPr="00EF124B" w:rsidRDefault="001E3FB0" w:rsidP="001E3FB0">
      <w:pPr>
        <w:pStyle w:val="Heading2"/>
        <w:rPr>
          <w:rFonts w:asciiTheme="minorHAnsi" w:hAnsiTheme="minorHAnsi" w:cstheme="minorHAnsi"/>
        </w:rPr>
      </w:pPr>
      <w:bookmarkStart w:id="8" w:name="_Toc523121018"/>
      <w:bookmarkStart w:id="9" w:name="_Toc30769983"/>
      <w:r w:rsidRPr="00EF124B">
        <w:rPr>
          <w:rFonts w:asciiTheme="minorHAnsi" w:hAnsiTheme="minorHAnsi" w:cstheme="minorHAnsi"/>
        </w:rPr>
        <w:t xml:space="preserve">Third-Party Risk Management Program </w:t>
      </w:r>
      <w:r w:rsidR="00FD049C" w:rsidRPr="00EF124B">
        <w:rPr>
          <w:rFonts w:asciiTheme="minorHAnsi" w:hAnsiTheme="minorHAnsi" w:cstheme="minorHAnsi"/>
        </w:rPr>
        <w:t xml:space="preserve">Is </w:t>
      </w:r>
      <w:r w:rsidRPr="00EF124B">
        <w:rPr>
          <w:rFonts w:asciiTheme="minorHAnsi" w:hAnsiTheme="minorHAnsi" w:cstheme="minorHAnsi"/>
        </w:rPr>
        <w:t>Required to Ensure Security Controls</w:t>
      </w:r>
      <w:bookmarkEnd w:id="8"/>
      <w:bookmarkEnd w:id="9"/>
      <w:r w:rsidRPr="00EF124B">
        <w:rPr>
          <w:rFonts w:asciiTheme="minorHAnsi" w:hAnsiTheme="minorHAnsi" w:cstheme="minorHAnsi"/>
        </w:rPr>
        <w:t xml:space="preserve"> </w:t>
      </w:r>
    </w:p>
    <w:p w14:paraId="47FB2FEC" w14:textId="04B2BB75" w:rsidR="00E81E8D" w:rsidRPr="00EF124B" w:rsidRDefault="001E3FB0" w:rsidP="00E81E8D">
      <w:pPr>
        <w:rPr>
          <w:rFonts w:asciiTheme="minorHAnsi" w:hAnsiTheme="minorHAnsi" w:cstheme="minorHAnsi"/>
        </w:rPr>
      </w:pPr>
      <w:r w:rsidRPr="00EF124B">
        <w:rPr>
          <w:rFonts w:asciiTheme="minorHAnsi" w:hAnsiTheme="minorHAnsi" w:cstheme="minorHAnsi"/>
        </w:rPr>
        <w:t>A Third-Party Risk Managem</w:t>
      </w:r>
      <w:r w:rsidR="00FD049C" w:rsidRPr="00EF124B">
        <w:rPr>
          <w:rFonts w:asciiTheme="minorHAnsi" w:hAnsiTheme="minorHAnsi" w:cstheme="minorHAnsi"/>
        </w:rPr>
        <w:t xml:space="preserve">ent </w:t>
      </w:r>
      <w:r w:rsidR="002F2091" w:rsidRPr="00EF124B">
        <w:rPr>
          <w:rFonts w:asciiTheme="minorHAnsi" w:hAnsiTheme="minorHAnsi" w:cstheme="minorHAnsi"/>
        </w:rPr>
        <w:t>(</w:t>
      </w:r>
      <w:r w:rsidR="00FD049C" w:rsidRPr="00EF124B">
        <w:rPr>
          <w:rFonts w:asciiTheme="minorHAnsi" w:hAnsiTheme="minorHAnsi" w:cstheme="minorHAnsi"/>
        </w:rPr>
        <w:t>TPRM</w:t>
      </w:r>
      <w:r w:rsidR="002F2091" w:rsidRPr="00EF124B">
        <w:rPr>
          <w:rFonts w:asciiTheme="minorHAnsi" w:hAnsiTheme="minorHAnsi" w:cstheme="minorHAnsi"/>
        </w:rPr>
        <w:t>)</w:t>
      </w:r>
      <w:r w:rsidR="00FD049C" w:rsidRPr="00EF124B">
        <w:rPr>
          <w:rFonts w:asciiTheme="minorHAnsi" w:hAnsiTheme="minorHAnsi" w:cstheme="minorHAnsi"/>
        </w:rPr>
        <w:t xml:space="preserve"> program is </w:t>
      </w:r>
      <w:r w:rsidRPr="00EF124B">
        <w:rPr>
          <w:rFonts w:asciiTheme="minorHAnsi" w:hAnsiTheme="minorHAnsi" w:cstheme="minorHAnsi"/>
        </w:rPr>
        <w:t xml:space="preserve">necessary to provide oversight of qualifying Service Providers and to support InfoSec in identifying and appropriately managing and mitigating the risk of harm posed by Service Providers with access to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Pr="00EF124B">
        <w:rPr>
          <w:rFonts w:asciiTheme="minorHAnsi" w:hAnsiTheme="minorHAnsi" w:cstheme="minorHAnsi"/>
        </w:rPr>
        <w:t xml:space="preserve">data and systems. Certain Service Providers carry the potential for greater risk than others due to factors including, </w:t>
      </w:r>
      <w:r w:rsidR="007E5FE0">
        <w:rPr>
          <w:rFonts w:asciiTheme="minorHAnsi" w:hAnsiTheme="minorHAnsi" w:cstheme="minorHAnsi"/>
        </w:rPr>
        <w:t xml:space="preserve">industry, </w:t>
      </w:r>
      <w:r w:rsidRPr="00EF124B">
        <w:rPr>
          <w:rFonts w:asciiTheme="minorHAnsi" w:hAnsiTheme="minorHAnsi" w:cstheme="minorHAnsi"/>
        </w:rPr>
        <w:t xml:space="preserve">company maturity level, </w:t>
      </w:r>
      <w:r w:rsidR="002F2091" w:rsidRPr="00EF124B">
        <w:rPr>
          <w:rFonts w:asciiTheme="minorHAnsi" w:hAnsiTheme="minorHAnsi" w:cstheme="minorHAnsi"/>
        </w:rPr>
        <w:lastRenderedPageBreak/>
        <w:t xml:space="preserve">geolocation, </w:t>
      </w:r>
      <w:r w:rsidRPr="00EF124B">
        <w:rPr>
          <w:rFonts w:asciiTheme="minorHAnsi" w:hAnsiTheme="minorHAnsi" w:cstheme="minorHAnsi"/>
        </w:rPr>
        <w:t>financial health, type of data accessed and usage of data. As a result, TPRM m</w:t>
      </w:r>
      <w:r w:rsidR="002F2091" w:rsidRPr="00EF124B">
        <w:rPr>
          <w:rFonts w:asciiTheme="minorHAnsi" w:hAnsiTheme="minorHAnsi" w:cstheme="minorHAnsi"/>
        </w:rPr>
        <w:t xml:space="preserve">ust </w:t>
      </w:r>
      <w:r w:rsidRPr="00EF124B">
        <w:rPr>
          <w:rFonts w:asciiTheme="minorHAnsi" w:hAnsiTheme="minorHAnsi" w:cstheme="minorHAnsi"/>
        </w:rPr>
        <w:t xml:space="preserve">employ a risk-based approach to identify, monitor and mitigate these greater areas of risk. </w:t>
      </w:r>
    </w:p>
    <w:p w14:paraId="637044EE" w14:textId="65114F00" w:rsidR="00B10DD4" w:rsidRPr="00EF124B" w:rsidRDefault="00B10DD4" w:rsidP="00E81E8D">
      <w:pPr>
        <w:rPr>
          <w:rFonts w:asciiTheme="minorHAnsi" w:hAnsiTheme="minorHAnsi" w:cstheme="minorHAnsi"/>
        </w:rPr>
      </w:pPr>
    </w:p>
    <w:p w14:paraId="6410AC75" w14:textId="7CBFD088" w:rsidR="00B10DD4" w:rsidRPr="00EF124B" w:rsidRDefault="00B10DD4" w:rsidP="00B10DD4">
      <w:pPr>
        <w:pStyle w:val="Heading2"/>
        <w:rPr>
          <w:rFonts w:asciiTheme="minorHAnsi" w:hAnsiTheme="minorHAnsi" w:cstheme="minorHAnsi"/>
        </w:rPr>
      </w:pPr>
      <w:bookmarkStart w:id="10" w:name="_Toc523121019"/>
      <w:bookmarkStart w:id="11" w:name="_Toc30769984"/>
      <w:r w:rsidRPr="00EF124B">
        <w:rPr>
          <w:rFonts w:asciiTheme="minorHAnsi" w:hAnsiTheme="minorHAnsi" w:cstheme="minorHAnsi"/>
        </w:rPr>
        <w:t>Elements of TPRM Program</w:t>
      </w:r>
      <w:bookmarkEnd w:id="10"/>
      <w:bookmarkEnd w:id="11"/>
      <w:r w:rsidRPr="00EF124B">
        <w:rPr>
          <w:rFonts w:asciiTheme="minorHAnsi" w:hAnsiTheme="minorHAnsi" w:cstheme="minorHAnsi"/>
        </w:rPr>
        <w:t xml:space="preserve"> </w:t>
      </w:r>
    </w:p>
    <w:p w14:paraId="33C7F63A" w14:textId="1234B12E" w:rsidR="00491C3B" w:rsidRPr="00EF124B" w:rsidRDefault="00B10DD4" w:rsidP="00B10DD4">
      <w:pPr>
        <w:rPr>
          <w:rFonts w:asciiTheme="minorHAnsi" w:hAnsiTheme="minorHAnsi" w:cstheme="minorHAnsi"/>
        </w:rPr>
      </w:pPr>
      <w:r w:rsidRPr="00EF124B">
        <w:rPr>
          <w:rFonts w:asciiTheme="minorHAnsi" w:hAnsiTheme="minorHAnsi" w:cstheme="minorHAnsi"/>
        </w:rPr>
        <w:t xml:space="preserve">The TPRM compliance management lifecycle shall </w:t>
      </w:r>
      <w:r w:rsidR="00540548" w:rsidRPr="00EF124B">
        <w:rPr>
          <w:rFonts w:asciiTheme="minorHAnsi" w:hAnsiTheme="minorHAnsi" w:cstheme="minorHAnsi"/>
        </w:rPr>
        <w:t>include</w:t>
      </w:r>
      <w:r w:rsidRPr="00EF124B">
        <w:rPr>
          <w:rFonts w:asciiTheme="minorHAnsi" w:hAnsiTheme="minorHAnsi" w:cstheme="minorHAnsi"/>
        </w:rPr>
        <w:t xml:space="preserve"> identification of obligations and risk, communication, controls, due diligence and ongoing monitoring, reporting and continuous improvement. </w:t>
      </w:r>
    </w:p>
    <w:p w14:paraId="759615E7" w14:textId="77777777" w:rsidR="00491C3B" w:rsidRPr="00EF124B" w:rsidRDefault="00491C3B" w:rsidP="00B10DD4">
      <w:pPr>
        <w:rPr>
          <w:rFonts w:asciiTheme="minorHAnsi" w:hAnsiTheme="minorHAnsi" w:cstheme="minorHAnsi"/>
        </w:rPr>
      </w:pPr>
    </w:p>
    <w:p w14:paraId="55D934A6" w14:textId="11E4885A" w:rsidR="00491C3B" w:rsidRPr="00EF124B" w:rsidRDefault="00B10DD4" w:rsidP="00B10DD4">
      <w:pPr>
        <w:rPr>
          <w:rFonts w:asciiTheme="minorHAnsi" w:hAnsiTheme="minorHAnsi" w:cstheme="minorHAnsi"/>
        </w:rPr>
      </w:pPr>
      <w:r w:rsidRPr="00EF124B">
        <w:rPr>
          <w:rFonts w:asciiTheme="minorHAnsi" w:hAnsiTheme="minorHAnsi" w:cstheme="minorHAnsi"/>
        </w:rPr>
        <w:t xml:space="preserve">The TPRM Program shall be both proactive and reactive, prescribing sufficient controls to prevent issues and also responding to non-conformities with remediation, as well as identifying and recommending improvements. In addition, TPRM Program shall have access to a central database of </w:t>
      </w:r>
      <w:r w:rsidR="00540548" w:rsidRPr="00EF124B">
        <w:rPr>
          <w:rFonts w:asciiTheme="minorHAnsi" w:hAnsiTheme="minorHAnsi" w:cstheme="minorHAnsi"/>
        </w:rPr>
        <w:t>third parties</w:t>
      </w:r>
      <w:r w:rsidRPr="00EF124B">
        <w:rPr>
          <w:rFonts w:asciiTheme="minorHAnsi" w:hAnsiTheme="minorHAnsi" w:cstheme="minorHAnsi"/>
        </w:rPr>
        <w:t xml:space="preserve"> and attributes and shall employ a risk stratification plan and risk scoring model to inform auditing cadence. </w:t>
      </w:r>
    </w:p>
    <w:p w14:paraId="22088F54" w14:textId="77777777" w:rsidR="00491C3B" w:rsidRPr="00EF124B" w:rsidRDefault="00491C3B" w:rsidP="00B10DD4">
      <w:pPr>
        <w:rPr>
          <w:rFonts w:asciiTheme="minorHAnsi" w:hAnsiTheme="minorHAnsi" w:cstheme="minorHAnsi"/>
        </w:rPr>
      </w:pPr>
    </w:p>
    <w:p w14:paraId="0ED6BBEB" w14:textId="08C5A99D" w:rsidR="00B10DD4" w:rsidRPr="00EF124B" w:rsidRDefault="00B10DD4" w:rsidP="00B10DD4">
      <w:pPr>
        <w:rPr>
          <w:rFonts w:asciiTheme="minorHAnsi" w:hAnsiTheme="minorHAnsi" w:cstheme="minorHAnsi"/>
        </w:rPr>
      </w:pPr>
      <w:r w:rsidRPr="00EF124B">
        <w:rPr>
          <w:rFonts w:asciiTheme="minorHAnsi" w:hAnsiTheme="minorHAnsi" w:cstheme="minorHAnsi"/>
        </w:rPr>
        <w:t>Regular reporting shall be provided to key stakeholders on TPRM Program performance and quarterly audit results.</w:t>
      </w:r>
    </w:p>
    <w:p w14:paraId="0F4513E4" w14:textId="3D6F5232" w:rsidR="00B10120" w:rsidRPr="00EF124B" w:rsidRDefault="00B10120" w:rsidP="00E81E8D">
      <w:pPr>
        <w:rPr>
          <w:rFonts w:asciiTheme="minorHAnsi" w:hAnsiTheme="minorHAnsi" w:cstheme="minorHAnsi"/>
        </w:rPr>
      </w:pPr>
    </w:p>
    <w:tbl>
      <w:tblPr>
        <w:tblW w:w="10698" w:type="dxa"/>
        <w:shd w:val="clear" w:color="auto" w:fill="4F81BD"/>
        <w:tblCellMar>
          <w:left w:w="0" w:type="dxa"/>
          <w:right w:w="0" w:type="dxa"/>
        </w:tblCellMar>
        <w:tblLook w:val="04A0" w:firstRow="1" w:lastRow="0" w:firstColumn="1" w:lastColumn="0" w:noHBand="0" w:noVBand="1"/>
      </w:tblPr>
      <w:tblGrid>
        <w:gridCol w:w="10698"/>
      </w:tblGrid>
      <w:tr w:rsidR="00E81E8D" w:rsidRPr="00EF124B" w14:paraId="2D50DD55" w14:textId="77777777" w:rsidTr="00CF573A">
        <w:trPr>
          <w:trHeight w:val="304"/>
        </w:trPr>
        <w:tc>
          <w:tcPr>
            <w:tcW w:w="10698"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bottom"/>
            <w:hideMark/>
          </w:tcPr>
          <w:p w14:paraId="0A6A5BCF" w14:textId="5DF45906" w:rsidR="00E81E8D" w:rsidRPr="00EF124B" w:rsidRDefault="00E81E8D" w:rsidP="00E81E8D">
            <w:pPr>
              <w:pStyle w:val="Heading1"/>
              <w:rPr>
                <w:rFonts w:asciiTheme="minorHAnsi" w:hAnsiTheme="minorHAnsi" w:cstheme="minorHAnsi"/>
              </w:rPr>
            </w:pPr>
            <w:bookmarkStart w:id="12" w:name="_Toc30769985"/>
            <w:r w:rsidRPr="00EF124B">
              <w:rPr>
                <w:rFonts w:asciiTheme="minorHAnsi" w:hAnsiTheme="minorHAnsi" w:cstheme="minorHAnsi"/>
              </w:rPr>
              <w:t>Program Objectives</w:t>
            </w:r>
            <w:bookmarkEnd w:id="12"/>
          </w:p>
        </w:tc>
      </w:tr>
    </w:tbl>
    <w:p w14:paraId="4A5D1C1D" w14:textId="1D4FA3E5" w:rsidR="00FD049C" w:rsidRPr="00EF124B" w:rsidRDefault="00FD049C" w:rsidP="00FD049C">
      <w:pPr>
        <w:rPr>
          <w:rFonts w:asciiTheme="minorHAnsi" w:hAnsiTheme="minorHAnsi" w:cstheme="minorHAnsi"/>
          <w:sz w:val="22"/>
          <w:szCs w:val="22"/>
        </w:rPr>
      </w:pPr>
    </w:p>
    <w:p w14:paraId="1FC016D9" w14:textId="65E6DE8F" w:rsidR="00E81E8D" w:rsidRPr="00EF124B" w:rsidRDefault="00E81E8D" w:rsidP="00B10120">
      <w:pPr>
        <w:rPr>
          <w:rFonts w:asciiTheme="minorHAnsi" w:hAnsiTheme="minorHAnsi" w:cstheme="minorHAnsi"/>
          <w:shd w:val="clear" w:color="auto" w:fill="FFFFFF"/>
        </w:rPr>
      </w:pPr>
      <w:r w:rsidRPr="00EF124B">
        <w:rPr>
          <w:rFonts w:asciiTheme="minorHAnsi" w:hAnsiTheme="minorHAnsi" w:cstheme="minorHAnsi"/>
          <w:shd w:val="clear" w:color="auto" w:fill="FFFFFF"/>
        </w:rPr>
        <w:t xml:space="preserve">The objectives of the TPRM Program and security risk framework are to: </w:t>
      </w:r>
    </w:p>
    <w:p w14:paraId="02B1BD38" w14:textId="591E932E" w:rsidR="00B10120" w:rsidRPr="00EF124B" w:rsidRDefault="00E81E8D" w:rsidP="00F317EE">
      <w:pPr>
        <w:pStyle w:val="ListParagraph"/>
        <w:numPr>
          <w:ilvl w:val="0"/>
          <w:numId w:val="49"/>
        </w:numPr>
      </w:pPr>
      <w:bookmarkStart w:id="13" w:name="_Toc523121021"/>
      <w:r w:rsidRPr="00EF124B">
        <w:t>Demonstrate an eff</w:t>
      </w:r>
      <w:r w:rsidR="007E5FE0">
        <w:t>ective and operational Service P</w:t>
      </w:r>
      <w:r w:rsidRPr="00EF124B">
        <w:t>rovider security risk management program to audi</w:t>
      </w:r>
      <w:r w:rsidR="00B10120" w:rsidRPr="00EF124B">
        <w:t>tors, regulators, and customers;</w:t>
      </w:r>
      <w:bookmarkEnd w:id="13"/>
      <w:r w:rsidR="00B10120" w:rsidRPr="00EF124B">
        <w:t xml:space="preserve"> </w:t>
      </w:r>
    </w:p>
    <w:p w14:paraId="42DE7762" w14:textId="77777777" w:rsidR="00B10120" w:rsidRPr="00EF124B" w:rsidRDefault="00E81E8D" w:rsidP="00F317EE">
      <w:pPr>
        <w:pStyle w:val="ListParagraph"/>
        <w:numPr>
          <w:ilvl w:val="0"/>
          <w:numId w:val="49"/>
        </w:numPr>
      </w:pPr>
      <w:bookmarkStart w:id="14" w:name="_Toc523121022"/>
      <w:r w:rsidRPr="00EF124B">
        <w:t>Assess the security posture and detect and mitigate potential risk of Service Provider applications and IT services that are being used by the organization, including private, hybrid, a</w:t>
      </w:r>
      <w:r w:rsidR="00B10120" w:rsidRPr="00EF124B">
        <w:t>nd public cloud infrastructures;</w:t>
      </w:r>
      <w:bookmarkEnd w:id="14"/>
      <w:r w:rsidR="00B10120" w:rsidRPr="00EF124B">
        <w:t xml:space="preserve"> </w:t>
      </w:r>
    </w:p>
    <w:p w14:paraId="3166E66A" w14:textId="1D5D5B34" w:rsidR="00B10120" w:rsidRPr="00EF124B" w:rsidRDefault="00E81E8D" w:rsidP="00F317EE">
      <w:pPr>
        <w:pStyle w:val="ListParagraph"/>
        <w:numPr>
          <w:ilvl w:val="0"/>
          <w:numId w:val="49"/>
        </w:numPr>
      </w:pPr>
      <w:bookmarkStart w:id="15" w:name="_Toc523121023"/>
      <w:r w:rsidRPr="00EF124B">
        <w:t>View the dependencies and assess IT security risks across multiple vendors, software, and</w:t>
      </w:r>
      <w:r w:rsidR="00BB2DCD">
        <w:t xml:space="preserve"> Service P</w:t>
      </w:r>
      <w:r w:rsidRPr="00EF124B">
        <w:t xml:space="preserve">roviders/IT outsourcing relationships </w:t>
      </w:r>
      <w:r w:rsidR="00B10120" w:rsidRPr="00EF124B">
        <w:t>across information supply chain;</w:t>
      </w:r>
      <w:bookmarkEnd w:id="15"/>
      <w:r w:rsidR="00B10120" w:rsidRPr="00EF124B">
        <w:t xml:space="preserve"> </w:t>
      </w:r>
    </w:p>
    <w:p w14:paraId="330C36F0" w14:textId="72CB25F6" w:rsidR="00B10120" w:rsidRPr="00EF124B" w:rsidRDefault="00E81E8D" w:rsidP="00F317EE">
      <w:pPr>
        <w:pStyle w:val="ListParagraph"/>
        <w:numPr>
          <w:ilvl w:val="0"/>
          <w:numId w:val="49"/>
        </w:numPr>
      </w:pPr>
      <w:bookmarkStart w:id="16" w:name="_Toc523121024"/>
      <w:r w:rsidRPr="00EF124B">
        <w:t>Provide mandate-based reporting on Service Provider security compliance requirements</w:t>
      </w:r>
      <w:r w:rsidR="00B10120" w:rsidRPr="00EF124B">
        <w:t>;</w:t>
      </w:r>
      <w:bookmarkEnd w:id="16"/>
      <w:r w:rsidR="00B10120" w:rsidRPr="00EF124B">
        <w:t xml:space="preserve"> </w:t>
      </w:r>
    </w:p>
    <w:p w14:paraId="1FA8627A" w14:textId="1C8FE2A2" w:rsidR="00E81E8D" w:rsidRPr="00EF124B" w:rsidRDefault="00E81E8D" w:rsidP="00F317EE">
      <w:pPr>
        <w:pStyle w:val="ListParagraph"/>
        <w:numPr>
          <w:ilvl w:val="0"/>
          <w:numId w:val="49"/>
        </w:numPr>
      </w:pPr>
      <w:bookmarkStart w:id="17" w:name="_Toc523121025"/>
      <w:r w:rsidRPr="00EF124B">
        <w:t>Demonstrate to regulators and auditors that Service Providers are managing their own third-party security risks (</w:t>
      </w:r>
      <w:r w:rsidR="009568E7">
        <w:t>&lt;District Name Here&gt;</w:t>
      </w:r>
      <w:r w:rsidRPr="00EF124B">
        <w:t>’s 4</w:t>
      </w:r>
      <w:r w:rsidRPr="00F317EE">
        <w:rPr>
          <w:vertAlign w:val="superscript"/>
        </w:rPr>
        <w:t>th</w:t>
      </w:r>
      <w:r w:rsidRPr="00EF124B">
        <w:t xml:space="preserve"> party, et seq. risks)</w:t>
      </w:r>
      <w:bookmarkEnd w:id="17"/>
      <w:r w:rsidRPr="00EF124B">
        <w:t xml:space="preserve"> </w:t>
      </w:r>
    </w:p>
    <w:p w14:paraId="134F4CAE" w14:textId="77777777" w:rsidR="00E81E8D" w:rsidRPr="00EF124B" w:rsidRDefault="00E81E8D" w:rsidP="00FD049C">
      <w:pPr>
        <w:rPr>
          <w:rFonts w:asciiTheme="minorHAnsi" w:hAnsiTheme="minorHAnsi" w:cstheme="minorHAnsi"/>
          <w:sz w:val="22"/>
          <w:szCs w:val="22"/>
        </w:rPr>
      </w:pPr>
    </w:p>
    <w:tbl>
      <w:tblPr>
        <w:tblW w:w="10698" w:type="dxa"/>
        <w:shd w:val="clear" w:color="auto" w:fill="4F81BD"/>
        <w:tblCellMar>
          <w:left w:w="0" w:type="dxa"/>
          <w:right w:w="0" w:type="dxa"/>
        </w:tblCellMar>
        <w:tblLook w:val="04A0" w:firstRow="1" w:lastRow="0" w:firstColumn="1" w:lastColumn="0" w:noHBand="0" w:noVBand="1"/>
      </w:tblPr>
      <w:tblGrid>
        <w:gridCol w:w="10698"/>
      </w:tblGrid>
      <w:tr w:rsidR="00FD049C" w:rsidRPr="00EF124B" w14:paraId="01204AFA" w14:textId="77777777" w:rsidTr="00CF573A">
        <w:trPr>
          <w:trHeight w:val="304"/>
        </w:trPr>
        <w:tc>
          <w:tcPr>
            <w:tcW w:w="10698"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bottom"/>
            <w:hideMark/>
          </w:tcPr>
          <w:p w14:paraId="710C54DB" w14:textId="3CE33279" w:rsidR="00FD049C" w:rsidRPr="00EF124B" w:rsidRDefault="00FD049C" w:rsidP="00FD049C">
            <w:pPr>
              <w:pStyle w:val="Heading1"/>
              <w:rPr>
                <w:rFonts w:asciiTheme="minorHAnsi" w:hAnsiTheme="minorHAnsi" w:cstheme="minorHAnsi"/>
              </w:rPr>
            </w:pPr>
            <w:bookmarkStart w:id="18" w:name="_Toc30769986"/>
            <w:r w:rsidRPr="00EF124B">
              <w:rPr>
                <w:rFonts w:asciiTheme="minorHAnsi" w:hAnsiTheme="minorHAnsi" w:cstheme="minorHAnsi"/>
              </w:rPr>
              <w:t>Scope</w:t>
            </w:r>
            <w:r w:rsidR="00E81E8D" w:rsidRPr="00EF124B">
              <w:rPr>
                <w:rFonts w:asciiTheme="minorHAnsi" w:hAnsiTheme="minorHAnsi" w:cstheme="minorHAnsi"/>
              </w:rPr>
              <w:t xml:space="preserve"> &amp; Definitions</w:t>
            </w:r>
            <w:bookmarkEnd w:id="18"/>
          </w:p>
        </w:tc>
      </w:tr>
    </w:tbl>
    <w:p w14:paraId="3204BD67" w14:textId="3574A2C8" w:rsidR="001E3FB0" w:rsidRPr="00EF124B" w:rsidRDefault="001E3FB0" w:rsidP="00FD049C">
      <w:pPr>
        <w:rPr>
          <w:rFonts w:asciiTheme="minorHAnsi" w:hAnsiTheme="minorHAnsi" w:cstheme="minorHAnsi"/>
        </w:rPr>
      </w:pPr>
      <w:r w:rsidRPr="00EF124B">
        <w:rPr>
          <w:rFonts w:asciiTheme="minorHAnsi" w:hAnsiTheme="minorHAnsi" w:cstheme="minorHAnsi"/>
        </w:rPr>
        <w:t xml:space="preserve"> </w:t>
      </w:r>
    </w:p>
    <w:p w14:paraId="5F1805AF" w14:textId="770323AE" w:rsidR="00524BAE" w:rsidRPr="00EF124B" w:rsidRDefault="00524BAE" w:rsidP="00524BAE">
      <w:pPr>
        <w:rPr>
          <w:rFonts w:asciiTheme="minorHAnsi" w:hAnsiTheme="minorHAnsi" w:cstheme="minorHAnsi"/>
        </w:rPr>
      </w:pPr>
      <w:r w:rsidRPr="00EF124B">
        <w:rPr>
          <w:rFonts w:asciiTheme="minorHAnsi" w:hAnsiTheme="minorHAnsi" w:cstheme="minorHAnsi"/>
        </w:rPr>
        <w:t xml:space="preserve">TPRM includes all third-party service providers and all third-party solutions and products which either process, store, transmit or receive information; and/or which connect to the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Pr="00EF124B">
        <w:rPr>
          <w:rFonts w:asciiTheme="minorHAnsi" w:hAnsiTheme="minorHAnsi" w:cstheme="minorHAnsi"/>
        </w:rPr>
        <w:t xml:space="preserve">Network for the transmission or reception of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Pr="00EF124B">
        <w:rPr>
          <w:rFonts w:asciiTheme="minorHAnsi" w:hAnsiTheme="minorHAnsi" w:cstheme="minorHAnsi"/>
        </w:rPr>
        <w:t>data. </w:t>
      </w:r>
    </w:p>
    <w:p w14:paraId="4DE0D33A" w14:textId="77777777" w:rsidR="00524BAE" w:rsidRPr="00EF124B" w:rsidRDefault="00524BAE" w:rsidP="00524BAE">
      <w:pPr>
        <w:rPr>
          <w:rFonts w:asciiTheme="minorHAnsi" w:hAnsiTheme="minorHAnsi" w:cstheme="minorHAnsi"/>
        </w:rPr>
      </w:pPr>
    </w:p>
    <w:p w14:paraId="7BC2828A" w14:textId="7473866C" w:rsidR="00524BAE" w:rsidRPr="00EF124B" w:rsidRDefault="00524BAE" w:rsidP="00524BAE">
      <w:pPr>
        <w:pStyle w:val="Heading2"/>
        <w:rPr>
          <w:rFonts w:asciiTheme="minorHAnsi" w:hAnsiTheme="minorHAnsi" w:cstheme="minorHAnsi"/>
        </w:rPr>
      </w:pPr>
      <w:bookmarkStart w:id="19" w:name="_Toc523121027"/>
      <w:bookmarkStart w:id="20" w:name="_Toc30769987"/>
      <w:r w:rsidRPr="00EF124B">
        <w:rPr>
          <w:rFonts w:asciiTheme="minorHAnsi" w:hAnsiTheme="minorHAnsi" w:cstheme="minorHAnsi"/>
        </w:rPr>
        <w:t>Third-Party Service Providers</w:t>
      </w:r>
      <w:bookmarkEnd w:id="19"/>
      <w:bookmarkEnd w:id="20"/>
      <w:r w:rsidRPr="00EF124B">
        <w:rPr>
          <w:rFonts w:asciiTheme="minorHAnsi" w:hAnsiTheme="minorHAnsi" w:cstheme="minorHAnsi"/>
        </w:rPr>
        <w:t xml:space="preserve"> </w:t>
      </w:r>
    </w:p>
    <w:p w14:paraId="7C316C9E" w14:textId="134A05C9" w:rsidR="00524BAE" w:rsidRPr="00EF124B" w:rsidRDefault="00524BAE" w:rsidP="00524BAE">
      <w:pPr>
        <w:rPr>
          <w:rFonts w:asciiTheme="minorHAnsi" w:hAnsiTheme="minorHAnsi" w:cstheme="minorHAnsi"/>
        </w:rPr>
      </w:pPr>
      <w:r w:rsidRPr="00EF124B">
        <w:rPr>
          <w:rFonts w:asciiTheme="minorHAnsi" w:hAnsiTheme="minorHAnsi" w:cstheme="minorHAnsi"/>
        </w:rPr>
        <w:t xml:space="preserve">Third-Party Service Providers are those with whom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00A26C98">
        <w:rPr>
          <w:rFonts w:asciiTheme="minorHAnsi" w:hAnsiTheme="minorHAnsi" w:cstheme="minorHAnsi"/>
        </w:rPr>
        <w:t>has either a data sharing or</w:t>
      </w:r>
      <w:r w:rsidRPr="00EF124B">
        <w:rPr>
          <w:rFonts w:asciiTheme="minorHAnsi" w:hAnsiTheme="minorHAnsi" w:cstheme="minorHAnsi"/>
        </w:rPr>
        <w:t xml:space="preserve"> outsourcing relationship and is responsible for either: collecting, processing, storing or deleting </w:t>
      </w:r>
      <w:r w:rsidR="009568E7">
        <w:rPr>
          <w:rFonts w:asciiTheme="minorHAnsi" w:hAnsiTheme="minorHAnsi" w:cstheme="minorHAnsi"/>
        </w:rPr>
        <w:t xml:space="preserve">&lt;District Name </w:t>
      </w:r>
      <w:r w:rsidR="009568E7">
        <w:rPr>
          <w:rFonts w:asciiTheme="minorHAnsi" w:hAnsiTheme="minorHAnsi" w:cstheme="minorHAnsi"/>
        </w:rPr>
        <w:lastRenderedPageBreak/>
        <w:t>Here&gt;</w:t>
      </w:r>
      <w:r w:rsidR="002F2091" w:rsidRPr="00EF124B">
        <w:rPr>
          <w:rFonts w:asciiTheme="minorHAnsi" w:hAnsiTheme="minorHAnsi" w:cstheme="minorHAnsi"/>
        </w:rPr>
        <w:t xml:space="preserve"> </w:t>
      </w:r>
      <w:r w:rsidRPr="00EF124B">
        <w:rPr>
          <w:rFonts w:asciiTheme="minorHAnsi" w:hAnsiTheme="minorHAnsi" w:cstheme="minorHAnsi"/>
        </w:rPr>
        <w:t xml:space="preserve">data; and/or collecting, processing, or storing cardholder payments/data on behalf of </w:t>
      </w:r>
      <w:r w:rsidR="009568E7">
        <w:rPr>
          <w:rFonts w:asciiTheme="minorHAnsi" w:hAnsiTheme="minorHAnsi" w:cstheme="minorHAnsi"/>
        </w:rPr>
        <w:t>&lt;District Name Here&gt;</w:t>
      </w:r>
      <w:r w:rsidRPr="00EF124B">
        <w:rPr>
          <w:rFonts w:asciiTheme="minorHAnsi" w:hAnsiTheme="minorHAnsi" w:cstheme="minorHAnsi"/>
        </w:rPr>
        <w:t xml:space="preserve">; and/or managing </w:t>
      </w:r>
      <w:r w:rsidR="009568E7">
        <w:rPr>
          <w:rFonts w:asciiTheme="minorHAnsi" w:hAnsiTheme="minorHAnsi" w:cstheme="minorHAnsi"/>
        </w:rPr>
        <w:t>&lt;District Name Here&gt;</w:t>
      </w:r>
      <w:r w:rsidRPr="00EF124B">
        <w:rPr>
          <w:rFonts w:asciiTheme="minorHAnsi" w:hAnsiTheme="minorHAnsi" w:cstheme="minorHAnsi"/>
        </w:rPr>
        <w:t>’s critical business processes or services. </w:t>
      </w:r>
    </w:p>
    <w:p w14:paraId="1F94E218" w14:textId="77777777" w:rsidR="00524BAE" w:rsidRPr="00EF124B" w:rsidRDefault="00524BAE" w:rsidP="00524BAE">
      <w:pPr>
        <w:rPr>
          <w:rFonts w:asciiTheme="minorHAnsi" w:hAnsiTheme="minorHAnsi" w:cstheme="minorHAnsi"/>
        </w:rPr>
      </w:pPr>
    </w:p>
    <w:p w14:paraId="767611DD" w14:textId="77777777" w:rsidR="00524BAE" w:rsidRPr="00EF124B" w:rsidRDefault="00524BAE" w:rsidP="00524BAE">
      <w:pPr>
        <w:pStyle w:val="Heading2"/>
        <w:rPr>
          <w:rFonts w:asciiTheme="minorHAnsi" w:hAnsiTheme="minorHAnsi" w:cstheme="minorHAnsi"/>
        </w:rPr>
      </w:pPr>
      <w:bookmarkStart w:id="21" w:name="_Toc523121028"/>
      <w:bookmarkStart w:id="22" w:name="_Toc30769988"/>
      <w:r w:rsidRPr="00EF124B">
        <w:rPr>
          <w:rFonts w:asciiTheme="minorHAnsi" w:hAnsiTheme="minorHAnsi" w:cstheme="minorHAnsi"/>
        </w:rPr>
        <w:t>Critical Business Process</w:t>
      </w:r>
      <w:bookmarkEnd w:id="21"/>
      <w:bookmarkEnd w:id="22"/>
      <w:r w:rsidRPr="00EF124B">
        <w:rPr>
          <w:rFonts w:asciiTheme="minorHAnsi" w:hAnsiTheme="minorHAnsi" w:cstheme="minorHAnsi"/>
        </w:rPr>
        <w:t xml:space="preserve"> </w:t>
      </w:r>
    </w:p>
    <w:p w14:paraId="394178B6" w14:textId="4E3E66B6" w:rsidR="00524BAE" w:rsidRPr="00EF124B" w:rsidRDefault="00524BAE" w:rsidP="00524BAE">
      <w:pPr>
        <w:rPr>
          <w:rFonts w:asciiTheme="minorHAnsi" w:hAnsiTheme="minorHAnsi" w:cstheme="minorHAnsi"/>
        </w:rPr>
      </w:pPr>
      <w:r w:rsidRPr="00EF124B">
        <w:rPr>
          <w:rFonts w:asciiTheme="minorHAnsi" w:hAnsiTheme="minorHAnsi" w:cstheme="minorHAnsi"/>
        </w:rPr>
        <w:t>A critical business process is one which must be restored immediately after a disruption to ensure the company’s ability to protect its assets, meet its critical needs and satisfy mandatory regulations and requirements. The following proces</w:t>
      </w:r>
      <w:r w:rsidR="005157F6">
        <w:rPr>
          <w:rFonts w:asciiTheme="minorHAnsi" w:hAnsiTheme="minorHAnsi" w:cstheme="minorHAnsi"/>
        </w:rPr>
        <w:t>ses have been deemed Critical/</w:t>
      </w:r>
      <w:r w:rsidRPr="00EF124B">
        <w:rPr>
          <w:rFonts w:asciiTheme="minorHAnsi" w:hAnsiTheme="minorHAnsi" w:cstheme="minorHAnsi"/>
        </w:rPr>
        <w:t xml:space="preserve">Tier 1 for </w:t>
      </w:r>
      <w:r w:rsidR="009568E7">
        <w:rPr>
          <w:rFonts w:asciiTheme="minorHAnsi" w:hAnsiTheme="minorHAnsi" w:cstheme="minorHAnsi"/>
        </w:rPr>
        <w:t>&lt;District Name Here&gt;</w:t>
      </w:r>
      <w:r w:rsidRPr="00EF124B">
        <w:rPr>
          <w:rFonts w:asciiTheme="minorHAnsi" w:hAnsiTheme="minorHAnsi" w:cstheme="minorHAnsi"/>
        </w:rPr>
        <w:t>: </w:t>
      </w:r>
      <w:r w:rsidR="00F317EE">
        <w:rPr>
          <w:rFonts w:asciiTheme="minorHAnsi" w:hAnsiTheme="minorHAnsi" w:cstheme="minorHAnsi"/>
        </w:rPr>
        <w:br/>
      </w:r>
    </w:p>
    <w:p w14:paraId="4DAE4D5F" w14:textId="092AE922" w:rsidR="00B10120" w:rsidRPr="00F317EE" w:rsidRDefault="00540548" w:rsidP="00B10120">
      <w:pPr>
        <w:pStyle w:val="ListParagraph"/>
        <w:numPr>
          <w:ilvl w:val="0"/>
          <w:numId w:val="50"/>
        </w:numPr>
        <w:rPr>
          <w:rFonts w:eastAsia="Times New Roman"/>
        </w:rPr>
      </w:pPr>
      <w:r>
        <w:rPr>
          <w:rFonts w:eastAsia="Times New Roman"/>
        </w:rPr>
        <w:t>&lt;Bullet List of critical business processes here&gt;</w:t>
      </w:r>
    </w:p>
    <w:p w14:paraId="18C664F3" w14:textId="791F32D8" w:rsidR="00B10120" w:rsidRPr="00EF124B" w:rsidRDefault="00524BAE" w:rsidP="00B10120">
      <w:pPr>
        <w:pStyle w:val="Heading2"/>
        <w:rPr>
          <w:rFonts w:asciiTheme="minorHAnsi" w:hAnsiTheme="minorHAnsi" w:cstheme="minorHAnsi"/>
        </w:rPr>
      </w:pPr>
      <w:bookmarkStart w:id="23" w:name="_Toc523121034"/>
      <w:bookmarkStart w:id="24" w:name="_Toc30769989"/>
      <w:r w:rsidRPr="00EF124B">
        <w:rPr>
          <w:rFonts w:asciiTheme="minorHAnsi" w:hAnsiTheme="minorHAnsi" w:cstheme="minorHAnsi"/>
        </w:rPr>
        <w:t>Third Party Solutions and Products</w:t>
      </w:r>
      <w:bookmarkEnd w:id="23"/>
      <w:bookmarkEnd w:id="24"/>
      <w:r w:rsidRPr="00EF124B">
        <w:rPr>
          <w:rFonts w:asciiTheme="minorHAnsi" w:hAnsiTheme="minorHAnsi" w:cstheme="minorHAnsi"/>
        </w:rPr>
        <w:t xml:space="preserve"> </w:t>
      </w:r>
    </w:p>
    <w:p w14:paraId="25315539" w14:textId="7A175DB9" w:rsidR="00E81E8D" w:rsidRPr="00EF124B" w:rsidRDefault="00524BAE" w:rsidP="00524BAE">
      <w:pPr>
        <w:rPr>
          <w:rFonts w:asciiTheme="minorHAnsi" w:hAnsiTheme="minorHAnsi" w:cstheme="minorHAnsi"/>
        </w:rPr>
      </w:pPr>
      <w:r w:rsidRPr="00EF124B">
        <w:rPr>
          <w:rFonts w:asciiTheme="minorHAnsi" w:hAnsiTheme="minorHAnsi" w:cstheme="minorHAnsi"/>
        </w:rPr>
        <w:t>Third-Party Solutions and Products include third-party software, hardware, or infrastructure that is developed, maintained, and/or hoste</w:t>
      </w:r>
      <w:r w:rsidR="00B10120" w:rsidRPr="00EF124B">
        <w:rPr>
          <w:rFonts w:asciiTheme="minorHAnsi" w:hAnsiTheme="minorHAnsi" w:cstheme="minorHAnsi"/>
        </w:rPr>
        <w:t xml:space="preserve">d outside of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00B10120" w:rsidRPr="00EF124B">
        <w:rPr>
          <w:rFonts w:asciiTheme="minorHAnsi" w:hAnsiTheme="minorHAnsi" w:cstheme="minorHAnsi"/>
        </w:rPr>
        <w:t xml:space="preserve">which either: </w:t>
      </w:r>
      <w:r w:rsidRPr="00EF124B">
        <w:rPr>
          <w:rFonts w:asciiTheme="minorHAnsi" w:hAnsiTheme="minorHAnsi" w:cstheme="minorHAnsi"/>
        </w:rPr>
        <w:t xml:space="preserve">processes, stores, transmits or receives information; </w:t>
      </w:r>
      <w:r w:rsidR="00B10120" w:rsidRPr="00EF124B">
        <w:rPr>
          <w:rFonts w:asciiTheme="minorHAnsi" w:hAnsiTheme="minorHAnsi" w:cstheme="minorHAnsi"/>
        </w:rPr>
        <w:t>and/or</w:t>
      </w:r>
      <w:r w:rsidRPr="00EF124B">
        <w:rPr>
          <w:rFonts w:asciiTheme="minorHAnsi" w:hAnsiTheme="minorHAnsi" w:cstheme="minorHAnsi"/>
        </w:rPr>
        <w:t xml:space="preserve"> connects to the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005157F6">
        <w:rPr>
          <w:rFonts w:asciiTheme="minorHAnsi" w:hAnsiTheme="minorHAnsi" w:cstheme="minorHAnsi"/>
        </w:rPr>
        <w:t>n</w:t>
      </w:r>
      <w:r w:rsidRPr="00EF124B">
        <w:rPr>
          <w:rFonts w:asciiTheme="minorHAnsi" w:hAnsiTheme="minorHAnsi" w:cstheme="minorHAnsi"/>
        </w:rPr>
        <w:t xml:space="preserve">etwork for the transmission or reception of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Pr="00EF124B">
        <w:rPr>
          <w:rFonts w:asciiTheme="minorHAnsi" w:hAnsiTheme="minorHAnsi" w:cstheme="minorHAnsi"/>
        </w:rPr>
        <w:t>data. Third-Party Solutions and Products includes cloud-based and open sourced solutions, su</w:t>
      </w:r>
      <w:r w:rsidR="005157F6">
        <w:rPr>
          <w:rFonts w:asciiTheme="minorHAnsi" w:hAnsiTheme="minorHAnsi" w:cstheme="minorHAnsi"/>
        </w:rPr>
        <w:t xml:space="preserve">ch as IAAS, PAAS, SAAS and XAAS. </w:t>
      </w:r>
    </w:p>
    <w:p w14:paraId="4E850F83" w14:textId="3984A470" w:rsidR="00FD049C" w:rsidRPr="00EF124B" w:rsidRDefault="00FD049C" w:rsidP="00FD049C">
      <w:pPr>
        <w:rPr>
          <w:rFonts w:asciiTheme="minorHAnsi" w:hAnsiTheme="minorHAnsi" w:cstheme="minorHAnsi"/>
        </w:rPr>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B30FAD" w:rsidRPr="00EF124B" w14:paraId="6A1FB1EF" w14:textId="77777777" w:rsidTr="00945011">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62E0EE37" w14:textId="37CC0A9C" w:rsidR="00B30FAD" w:rsidRPr="00EF124B" w:rsidRDefault="00E81E8D" w:rsidP="00E81E8D">
            <w:pPr>
              <w:pStyle w:val="Heading1"/>
              <w:rPr>
                <w:rFonts w:asciiTheme="minorHAnsi" w:hAnsiTheme="minorHAnsi" w:cstheme="minorHAnsi"/>
              </w:rPr>
            </w:pPr>
            <w:bookmarkStart w:id="25" w:name="_Toc30769990"/>
            <w:r w:rsidRPr="00EF124B">
              <w:rPr>
                <w:rFonts w:asciiTheme="minorHAnsi" w:hAnsiTheme="minorHAnsi" w:cstheme="minorHAnsi"/>
              </w:rPr>
              <w:t>Roles &amp; Responsibilities</w:t>
            </w:r>
            <w:bookmarkEnd w:id="25"/>
            <w:r w:rsidRPr="00EF124B">
              <w:rPr>
                <w:rFonts w:asciiTheme="minorHAnsi" w:hAnsiTheme="minorHAnsi" w:cstheme="minorHAnsi"/>
              </w:rPr>
              <w:t xml:space="preserve"> </w:t>
            </w:r>
          </w:p>
        </w:tc>
      </w:tr>
    </w:tbl>
    <w:p w14:paraId="56068370" w14:textId="4CDFCB98" w:rsidR="00130915" w:rsidRPr="00EF124B" w:rsidRDefault="00130915">
      <w:pPr>
        <w:rPr>
          <w:rFonts w:asciiTheme="minorHAnsi" w:eastAsia="Calibri" w:hAnsiTheme="minorHAnsi" w:cstheme="minorHAnsi"/>
          <w:sz w:val="22"/>
          <w:szCs w:val="22"/>
        </w:rPr>
      </w:pPr>
    </w:p>
    <w:p w14:paraId="4A249DE9" w14:textId="77777777" w:rsidR="00E81E8D" w:rsidRPr="00EF124B" w:rsidRDefault="00E81E8D" w:rsidP="00E81E8D">
      <w:pPr>
        <w:pStyle w:val="Heading2"/>
        <w:rPr>
          <w:rFonts w:asciiTheme="minorHAnsi" w:eastAsia="Calibri" w:hAnsiTheme="minorHAnsi" w:cstheme="minorHAnsi"/>
        </w:rPr>
      </w:pPr>
      <w:bookmarkStart w:id="26" w:name="_Toc523121036"/>
      <w:bookmarkStart w:id="27" w:name="_Toc30769991"/>
      <w:r w:rsidRPr="00EF124B">
        <w:rPr>
          <w:rFonts w:asciiTheme="minorHAnsi" w:eastAsia="Calibri" w:hAnsiTheme="minorHAnsi" w:cstheme="minorHAnsi"/>
        </w:rPr>
        <w:t>Chief Information Security Officer</w:t>
      </w:r>
      <w:bookmarkEnd w:id="26"/>
      <w:bookmarkEnd w:id="27"/>
    </w:p>
    <w:p w14:paraId="40926DFF" w14:textId="03420930" w:rsidR="00E81E8D" w:rsidRPr="00EF124B" w:rsidRDefault="00E81E8D" w:rsidP="00E81E8D">
      <w:pPr>
        <w:rPr>
          <w:rFonts w:asciiTheme="minorHAnsi" w:hAnsiTheme="minorHAnsi" w:cstheme="minorHAnsi"/>
        </w:rPr>
      </w:pPr>
      <w:r w:rsidRPr="00EF124B">
        <w:rPr>
          <w:rFonts w:asciiTheme="minorHAnsi" w:hAnsiTheme="minorHAnsi" w:cstheme="minorHAnsi"/>
        </w:rPr>
        <w:t xml:space="preserve">Senior-level executive responsible for establishing enterprise vision, strategy, and security program at </w:t>
      </w:r>
      <w:r w:rsidR="009568E7">
        <w:rPr>
          <w:rFonts w:asciiTheme="minorHAnsi" w:hAnsiTheme="minorHAnsi" w:cstheme="minorHAnsi"/>
        </w:rPr>
        <w:t>&lt;District Name Here&gt;</w:t>
      </w:r>
      <w:r w:rsidRPr="00EF124B">
        <w:rPr>
          <w:rFonts w:asciiTheme="minorHAnsi" w:hAnsiTheme="minorHAnsi" w:cstheme="minorHAnsi"/>
        </w:rPr>
        <w:t xml:space="preserve"> </w:t>
      </w:r>
    </w:p>
    <w:p w14:paraId="6AF0C395" w14:textId="77777777" w:rsidR="00E81E8D" w:rsidRPr="00EF124B" w:rsidRDefault="00E81E8D" w:rsidP="00E81E8D">
      <w:pPr>
        <w:rPr>
          <w:rFonts w:asciiTheme="minorHAnsi" w:hAnsiTheme="minorHAnsi" w:cstheme="minorHAnsi"/>
        </w:rPr>
      </w:pPr>
    </w:p>
    <w:p w14:paraId="2F06FB51" w14:textId="50117C56" w:rsidR="00E81E8D" w:rsidRPr="00EF124B" w:rsidRDefault="00E81E8D" w:rsidP="00E81E8D">
      <w:pPr>
        <w:pStyle w:val="Heading2"/>
        <w:rPr>
          <w:rFonts w:asciiTheme="minorHAnsi" w:eastAsia="Calibri" w:hAnsiTheme="minorHAnsi" w:cstheme="minorHAnsi"/>
        </w:rPr>
      </w:pPr>
      <w:bookmarkStart w:id="28" w:name="_Toc523121037"/>
      <w:bookmarkStart w:id="29" w:name="_Toc30769992"/>
      <w:r w:rsidRPr="00EF124B">
        <w:rPr>
          <w:rFonts w:asciiTheme="minorHAnsi" w:eastAsia="Calibri" w:hAnsiTheme="minorHAnsi" w:cstheme="minorHAnsi"/>
        </w:rPr>
        <w:t xml:space="preserve">TPRM </w:t>
      </w:r>
      <w:r w:rsidR="00666863" w:rsidRPr="00EF124B">
        <w:rPr>
          <w:rFonts w:asciiTheme="minorHAnsi" w:eastAsia="Calibri" w:hAnsiTheme="minorHAnsi" w:cstheme="minorHAnsi"/>
        </w:rPr>
        <w:t xml:space="preserve">Program </w:t>
      </w:r>
      <w:r w:rsidRPr="00EF124B">
        <w:rPr>
          <w:rFonts w:asciiTheme="minorHAnsi" w:eastAsia="Calibri" w:hAnsiTheme="minorHAnsi" w:cstheme="minorHAnsi"/>
        </w:rPr>
        <w:t>Manager</w:t>
      </w:r>
      <w:bookmarkEnd w:id="28"/>
      <w:bookmarkEnd w:id="29"/>
      <w:r w:rsidRPr="00EF124B">
        <w:rPr>
          <w:rFonts w:asciiTheme="minorHAnsi" w:eastAsia="Calibri" w:hAnsiTheme="minorHAnsi" w:cstheme="minorHAnsi"/>
        </w:rPr>
        <w:t xml:space="preserve"> </w:t>
      </w:r>
    </w:p>
    <w:p w14:paraId="7EB73E93" w14:textId="74FEEE78" w:rsidR="00E81E8D" w:rsidRPr="00EF124B" w:rsidRDefault="00E81E8D">
      <w:pPr>
        <w:rPr>
          <w:rFonts w:asciiTheme="minorHAnsi" w:eastAsia="Calibri" w:hAnsiTheme="minorHAnsi" w:cstheme="minorHAnsi"/>
        </w:rPr>
      </w:pPr>
      <w:r w:rsidRPr="00EF124B">
        <w:rPr>
          <w:rFonts w:asciiTheme="minorHAnsi" w:eastAsia="Calibri" w:hAnsiTheme="minorHAnsi" w:cstheme="minorHAnsi"/>
        </w:rPr>
        <w:t xml:space="preserve">Responsible for managing TPRM Program, policy and standards, </w:t>
      </w:r>
      <w:r w:rsidR="00540548" w:rsidRPr="00EF124B">
        <w:rPr>
          <w:rFonts w:asciiTheme="minorHAnsi" w:eastAsia="Calibri" w:hAnsiTheme="minorHAnsi" w:cstheme="minorHAnsi"/>
        </w:rPr>
        <w:t>including</w:t>
      </w:r>
      <w:r w:rsidRPr="00EF124B">
        <w:rPr>
          <w:rFonts w:asciiTheme="minorHAnsi" w:eastAsia="Calibri" w:hAnsiTheme="minorHAnsi" w:cstheme="minorHAnsi"/>
        </w:rPr>
        <w:t xml:space="preserve"> identification of security controls, risk ranking methodology, risk stratification, due diligence, ongoing monitoring, kick off and coordination of risk third-party assessments, managing external audit team(s), reporting, and making recommendations for remediation and risk mitigation and program improvement.</w:t>
      </w:r>
      <w:r w:rsidR="00AC4619">
        <w:rPr>
          <w:rFonts w:asciiTheme="minorHAnsi" w:eastAsia="Calibri" w:hAnsiTheme="minorHAnsi" w:cstheme="minorHAnsi"/>
        </w:rPr>
        <w:t xml:space="preserve"> </w:t>
      </w:r>
      <w:r w:rsidR="00FC2790">
        <w:rPr>
          <w:rFonts w:asciiTheme="minorHAnsi" w:eastAsia="Calibri" w:hAnsiTheme="minorHAnsi" w:cstheme="minorHAnsi"/>
        </w:rPr>
        <w:t xml:space="preserve">Responsible for </w:t>
      </w:r>
      <w:r w:rsidR="00AC4619">
        <w:rPr>
          <w:rFonts w:asciiTheme="minorHAnsi" w:eastAsia="Calibri" w:hAnsiTheme="minorHAnsi" w:cstheme="minorHAnsi"/>
        </w:rPr>
        <w:t xml:space="preserve">conducting </w:t>
      </w:r>
      <w:r w:rsidR="00097AF7">
        <w:rPr>
          <w:rFonts w:asciiTheme="minorHAnsi" w:eastAsia="Calibri" w:hAnsiTheme="minorHAnsi" w:cstheme="minorHAnsi"/>
        </w:rPr>
        <w:t xml:space="preserve">TPRM </w:t>
      </w:r>
      <w:r w:rsidR="00AC4619">
        <w:rPr>
          <w:rFonts w:asciiTheme="minorHAnsi" w:eastAsia="Calibri" w:hAnsiTheme="minorHAnsi" w:cstheme="minorHAnsi"/>
        </w:rPr>
        <w:t>intake and assigning risk ranking f</w:t>
      </w:r>
      <w:r w:rsidR="00FC2790">
        <w:rPr>
          <w:rFonts w:asciiTheme="minorHAnsi" w:eastAsia="Calibri" w:hAnsiTheme="minorHAnsi" w:cstheme="minorHAnsi"/>
        </w:rPr>
        <w:t>or new a</w:t>
      </w:r>
      <w:r w:rsidR="00097AF7">
        <w:rPr>
          <w:rFonts w:asciiTheme="minorHAnsi" w:eastAsia="Calibri" w:hAnsiTheme="minorHAnsi" w:cstheme="minorHAnsi"/>
        </w:rPr>
        <w:t>nd renewing Service Providers</w:t>
      </w:r>
      <w:r w:rsidR="00FC2790">
        <w:rPr>
          <w:rFonts w:asciiTheme="minorHAnsi" w:eastAsia="Calibri" w:hAnsiTheme="minorHAnsi" w:cstheme="minorHAnsi"/>
        </w:rPr>
        <w:t xml:space="preserve">. Where applicable, TPRM Program Manager is also responsible for </w:t>
      </w:r>
      <w:r w:rsidR="00AC4619">
        <w:rPr>
          <w:rFonts w:asciiTheme="minorHAnsi" w:eastAsia="Calibri" w:hAnsiTheme="minorHAnsi" w:cstheme="minorHAnsi"/>
        </w:rPr>
        <w:t xml:space="preserve">communicating </w:t>
      </w:r>
      <w:r w:rsidR="00FC2790">
        <w:rPr>
          <w:rFonts w:asciiTheme="minorHAnsi" w:eastAsia="Calibri" w:hAnsiTheme="minorHAnsi" w:cstheme="minorHAnsi"/>
        </w:rPr>
        <w:t xml:space="preserve">remediation plans and timelines </w:t>
      </w:r>
      <w:r w:rsidR="00AC4619">
        <w:rPr>
          <w:rFonts w:asciiTheme="minorHAnsi" w:eastAsia="Calibri" w:hAnsiTheme="minorHAnsi" w:cstheme="minorHAnsi"/>
        </w:rPr>
        <w:t xml:space="preserve">to </w:t>
      </w:r>
      <w:r w:rsidR="009568E7">
        <w:rPr>
          <w:rFonts w:asciiTheme="minorHAnsi" w:eastAsia="Calibri" w:hAnsiTheme="minorHAnsi" w:cstheme="minorHAnsi"/>
        </w:rPr>
        <w:t>&lt;District Name Here&gt;</w:t>
      </w:r>
      <w:r w:rsidR="00AC4619">
        <w:rPr>
          <w:rFonts w:asciiTheme="minorHAnsi" w:eastAsia="Calibri" w:hAnsiTheme="minorHAnsi" w:cstheme="minorHAnsi"/>
        </w:rPr>
        <w:t xml:space="preserve"> Legal</w:t>
      </w:r>
      <w:r w:rsidR="00FC2790">
        <w:rPr>
          <w:rFonts w:asciiTheme="minorHAnsi" w:eastAsia="Calibri" w:hAnsiTheme="minorHAnsi" w:cstheme="minorHAnsi"/>
        </w:rPr>
        <w:t xml:space="preserve">. </w:t>
      </w:r>
    </w:p>
    <w:p w14:paraId="7FC583AD" w14:textId="57598C4A" w:rsidR="00666863" w:rsidRPr="00EF124B" w:rsidRDefault="00666863">
      <w:pPr>
        <w:rPr>
          <w:rFonts w:asciiTheme="minorHAnsi" w:eastAsia="Calibri" w:hAnsiTheme="minorHAnsi" w:cstheme="minorHAnsi"/>
        </w:rPr>
      </w:pPr>
    </w:p>
    <w:p w14:paraId="2167EA3F" w14:textId="57FE38B3" w:rsidR="00666863" w:rsidRPr="00EF124B" w:rsidRDefault="005C7B2F" w:rsidP="00666863">
      <w:pPr>
        <w:pStyle w:val="Heading2"/>
        <w:rPr>
          <w:rFonts w:asciiTheme="minorHAnsi" w:eastAsia="Calibri" w:hAnsiTheme="minorHAnsi" w:cstheme="minorHAnsi"/>
        </w:rPr>
      </w:pPr>
      <w:bookmarkStart w:id="30" w:name="_Toc523121038"/>
      <w:bookmarkStart w:id="31" w:name="_Toc30769993"/>
      <w:r w:rsidRPr="00EF124B">
        <w:rPr>
          <w:rFonts w:asciiTheme="minorHAnsi" w:eastAsia="Calibri" w:hAnsiTheme="minorHAnsi" w:cstheme="minorHAnsi"/>
        </w:rPr>
        <w:t>Assessment Team</w:t>
      </w:r>
      <w:r w:rsidR="00666863" w:rsidRPr="00EF124B">
        <w:rPr>
          <w:rFonts w:asciiTheme="minorHAnsi" w:eastAsia="Calibri" w:hAnsiTheme="minorHAnsi" w:cstheme="minorHAnsi"/>
        </w:rPr>
        <w:t xml:space="preserve"> Members</w:t>
      </w:r>
      <w:bookmarkEnd w:id="30"/>
      <w:bookmarkEnd w:id="31"/>
      <w:r w:rsidR="00666863" w:rsidRPr="00EF124B">
        <w:rPr>
          <w:rFonts w:asciiTheme="minorHAnsi" w:eastAsia="Calibri" w:hAnsiTheme="minorHAnsi" w:cstheme="minorHAnsi"/>
        </w:rPr>
        <w:t xml:space="preserve"> </w:t>
      </w:r>
    </w:p>
    <w:p w14:paraId="0C8DEA75" w14:textId="2B747CF5" w:rsidR="00666863" w:rsidRPr="00EF124B" w:rsidRDefault="00666863" w:rsidP="00666863">
      <w:pPr>
        <w:rPr>
          <w:rFonts w:asciiTheme="minorHAnsi" w:eastAsia="Calibri" w:hAnsiTheme="minorHAnsi" w:cstheme="minorHAnsi"/>
        </w:rPr>
      </w:pPr>
      <w:r w:rsidRPr="00EF124B">
        <w:rPr>
          <w:rFonts w:asciiTheme="minorHAnsi" w:eastAsia="Calibri" w:hAnsiTheme="minorHAnsi" w:cstheme="minorHAnsi"/>
        </w:rPr>
        <w:t>Responsible for conducting Service Provider assessments and corresponding with service providers on questions and responsive deadlines, compiling audit findings reports.</w:t>
      </w:r>
    </w:p>
    <w:p w14:paraId="2EEA8F35" w14:textId="7784B3AD" w:rsidR="00666863" w:rsidRPr="00EF124B" w:rsidRDefault="00666863" w:rsidP="00666863">
      <w:pPr>
        <w:rPr>
          <w:rFonts w:asciiTheme="minorHAnsi" w:eastAsia="Calibri" w:hAnsiTheme="minorHAnsi" w:cstheme="minorHAnsi"/>
        </w:rPr>
      </w:pPr>
    </w:p>
    <w:p w14:paraId="38EDE25E" w14:textId="730F60B6" w:rsidR="00666863" w:rsidRPr="00EF124B" w:rsidRDefault="00666863" w:rsidP="00666863">
      <w:pPr>
        <w:pStyle w:val="Heading2"/>
        <w:rPr>
          <w:rFonts w:asciiTheme="minorHAnsi" w:hAnsiTheme="minorHAnsi" w:cstheme="minorHAnsi"/>
        </w:rPr>
      </w:pPr>
      <w:bookmarkStart w:id="32" w:name="_Toc523121039"/>
      <w:bookmarkStart w:id="33" w:name="_Toc30769994"/>
      <w:r w:rsidRPr="00EF124B">
        <w:rPr>
          <w:rFonts w:asciiTheme="minorHAnsi" w:eastAsia="Calibri" w:hAnsiTheme="minorHAnsi" w:cstheme="minorHAnsi"/>
        </w:rPr>
        <w:t>Sourcing</w:t>
      </w:r>
      <w:bookmarkEnd w:id="32"/>
      <w:bookmarkEnd w:id="33"/>
      <w:r w:rsidRPr="00EF124B">
        <w:rPr>
          <w:rFonts w:asciiTheme="minorHAnsi" w:eastAsia="Calibri" w:hAnsiTheme="minorHAnsi" w:cstheme="minorHAnsi"/>
        </w:rPr>
        <w:t xml:space="preserve"> </w:t>
      </w:r>
    </w:p>
    <w:p w14:paraId="12B5C1F6" w14:textId="2FFE0E58" w:rsidR="00B10120" w:rsidRPr="00EF124B" w:rsidRDefault="00203EE7">
      <w:pPr>
        <w:rPr>
          <w:rFonts w:asciiTheme="minorHAnsi" w:eastAsia="Calibri" w:hAnsiTheme="minorHAnsi" w:cstheme="minorHAnsi"/>
        </w:rPr>
      </w:pPr>
      <w:r>
        <w:rPr>
          <w:rFonts w:asciiTheme="minorHAnsi" w:eastAsia="Calibri" w:hAnsiTheme="minorHAnsi" w:cstheme="minorHAnsi"/>
        </w:rPr>
        <w:t xml:space="preserve">TPRM Program Manager shall partner with Sourcing to maintain a </w:t>
      </w:r>
      <w:r w:rsidR="00666863" w:rsidRPr="00EF124B">
        <w:rPr>
          <w:rFonts w:asciiTheme="minorHAnsi" w:eastAsia="Calibri" w:hAnsiTheme="minorHAnsi" w:cstheme="minorHAnsi"/>
        </w:rPr>
        <w:t>master list of qualifying Service Providers and data attributes.</w:t>
      </w:r>
    </w:p>
    <w:p w14:paraId="7245E00D" w14:textId="7DB13E9E" w:rsidR="00666863" w:rsidRPr="00EF124B" w:rsidRDefault="00666863">
      <w:pPr>
        <w:rPr>
          <w:rFonts w:asciiTheme="minorHAnsi" w:eastAsia="Calibri" w:hAnsiTheme="minorHAnsi" w:cstheme="minorHAnsi"/>
        </w:rPr>
      </w:pPr>
    </w:p>
    <w:p w14:paraId="13BC22D2" w14:textId="407912EC" w:rsidR="00666863" w:rsidRPr="00EF124B" w:rsidRDefault="00666863" w:rsidP="00666863">
      <w:pPr>
        <w:pStyle w:val="Heading2"/>
        <w:rPr>
          <w:rFonts w:asciiTheme="minorHAnsi" w:eastAsia="Calibri" w:hAnsiTheme="minorHAnsi" w:cstheme="minorHAnsi"/>
        </w:rPr>
      </w:pPr>
      <w:bookmarkStart w:id="34" w:name="_Toc523121040"/>
      <w:bookmarkStart w:id="35" w:name="_Toc30769995"/>
      <w:r w:rsidRPr="00EF124B">
        <w:rPr>
          <w:rFonts w:asciiTheme="minorHAnsi" w:eastAsia="Calibri" w:hAnsiTheme="minorHAnsi" w:cstheme="minorHAnsi"/>
        </w:rPr>
        <w:lastRenderedPageBreak/>
        <w:t xml:space="preserve">Service Provider Relationship </w:t>
      </w:r>
      <w:r w:rsidR="005157F6">
        <w:rPr>
          <w:rFonts w:asciiTheme="minorHAnsi" w:eastAsia="Calibri" w:hAnsiTheme="minorHAnsi" w:cstheme="minorHAnsi"/>
        </w:rPr>
        <w:t xml:space="preserve">and </w:t>
      </w:r>
      <w:r w:rsidR="009568E7">
        <w:rPr>
          <w:rFonts w:asciiTheme="minorHAnsi" w:eastAsia="Calibri" w:hAnsiTheme="minorHAnsi" w:cstheme="minorHAnsi"/>
        </w:rPr>
        <w:t>&lt;District Name Here&gt;</w:t>
      </w:r>
      <w:r w:rsidR="005157F6">
        <w:rPr>
          <w:rFonts w:asciiTheme="minorHAnsi" w:eastAsia="Calibri" w:hAnsiTheme="minorHAnsi" w:cstheme="minorHAnsi"/>
        </w:rPr>
        <w:t xml:space="preserve"> Technical Program </w:t>
      </w:r>
      <w:r w:rsidRPr="00EF124B">
        <w:rPr>
          <w:rFonts w:asciiTheme="minorHAnsi" w:eastAsia="Calibri" w:hAnsiTheme="minorHAnsi" w:cstheme="minorHAnsi"/>
        </w:rPr>
        <w:t>Managers</w:t>
      </w:r>
      <w:bookmarkEnd w:id="34"/>
      <w:bookmarkEnd w:id="35"/>
      <w:r w:rsidRPr="00EF124B">
        <w:rPr>
          <w:rFonts w:asciiTheme="minorHAnsi" w:eastAsia="Calibri" w:hAnsiTheme="minorHAnsi" w:cstheme="minorHAnsi"/>
        </w:rPr>
        <w:t xml:space="preserve"> </w:t>
      </w:r>
    </w:p>
    <w:p w14:paraId="40A8AC0C" w14:textId="6D29F762" w:rsidR="00666863" w:rsidRDefault="00097AF7" w:rsidP="00666863">
      <w:pPr>
        <w:rPr>
          <w:rFonts w:asciiTheme="minorHAnsi" w:eastAsia="Calibri" w:hAnsiTheme="minorHAnsi" w:cstheme="minorHAnsi"/>
        </w:rPr>
      </w:pPr>
      <w:r>
        <w:rPr>
          <w:rFonts w:asciiTheme="minorHAnsi" w:eastAsia="Calibri" w:hAnsiTheme="minorHAnsi" w:cstheme="minorHAnsi"/>
        </w:rPr>
        <w:t>Identified for new and renewing Service Providers and r</w:t>
      </w:r>
      <w:r w:rsidRPr="00EF124B">
        <w:rPr>
          <w:rFonts w:asciiTheme="minorHAnsi" w:eastAsia="Calibri" w:hAnsiTheme="minorHAnsi" w:cstheme="minorHAnsi"/>
        </w:rPr>
        <w:t xml:space="preserve">esponsible </w:t>
      </w:r>
      <w:r w:rsidR="00666863" w:rsidRPr="00EF124B">
        <w:rPr>
          <w:rFonts w:asciiTheme="minorHAnsi" w:eastAsia="Calibri" w:hAnsiTheme="minorHAnsi" w:cstheme="minorHAnsi"/>
        </w:rPr>
        <w:t xml:space="preserve">for managing business relationship </w:t>
      </w:r>
      <w:r>
        <w:rPr>
          <w:rFonts w:asciiTheme="minorHAnsi" w:eastAsia="Calibri" w:hAnsiTheme="minorHAnsi" w:cstheme="minorHAnsi"/>
        </w:rPr>
        <w:t xml:space="preserve">throughout the </w:t>
      </w:r>
      <w:r w:rsidR="00CC5B25">
        <w:rPr>
          <w:rFonts w:asciiTheme="minorHAnsi" w:eastAsia="Calibri" w:hAnsiTheme="minorHAnsi" w:cstheme="minorHAnsi"/>
        </w:rPr>
        <w:t xml:space="preserve">engagement at </w:t>
      </w:r>
      <w:r w:rsidR="009568E7">
        <w:rPr>
          <w:rFonts w:asciiTheme="minorHAnsi" w:eastAsia="Calibri" w:hAnsiTheme="minorHAnsi" w:cstheme="minorHAnsi"/>
        </w:rPr>
        <w:t>&lt;District Name Here&gt;</w:t>
      </w:r>
      <w:r w:rsidR="00CC5B25">
        <w:rPr>
          <w:rFonts w:asciiTheme="minorHAnsi" w:eastAsia="Calibri" w:hAnsiTheme="minorHAnsi" w:cstheme="minorHAnsi"/>
        </w:rPr>
        <w:t xml:space="preserve"> In the event of a Relationship Manager </w:t>
      </w:r>
      <w:r w:rsidR="005157F6">
        <w:rPr>
          <w:rFonts w:asciiTheme="minorHAnsi" w:eastAsia="Calibri" w:hAnsiTheme="minorHAnsi" w:cstheme="minorHAnsi"/>
        </w:rPr>
        <w:t xml:space="preserve">and/or Technical Program Manager </w:t>
      </w:r>
      <w:r w:rsidR="00CC5B25">
        <w:rPr>
          <w:rFonts w:asciiTheme="minorHAnsi" w:eastAsia="Calibri" w:hAnsiTheme="minorHAnsi" w:cstheme="minorHAnsi"/>
        </w:rPr>
        <w:t>leaving their role, the department’s Supervising Manager shall be responsible for designating a replacement.</w:t>
      </w:r>
    </w:p>
    <w:p w14:paraId="62FCD7A2" w14:textId="18E941D6" w:rsidR="00203EE7" w:rsidRDefault="00203EE7" w:rsidP="00666863">
      <w:pPr>
        <w:rPr>
          <w:rFonts w:asciiTheme="minorHAnsi" w:eastAsia="Calibri" w:hAnsiTheme="minorHAnsi" w:cstheme="minorHAnsi"/>
        </w:rPr>
      </w:pPr>
    </w:p>
    <w:p w14:paraId="478F7C5E" w14:textId="186E0106" w:rsidR="00203EE7" w:rsidRPr="00203EE7" w:rsidRDefault="00203EE7" w:rsidP="00203EE7">
      <w:pPr>
        <w:pStyle w:val="Heading2"/>
        <w:rPr>
          <w:rFonts w:ascii="Calibri" w:eastAsia="Calibri" w:hAnsi="Calibri" w:cs="Calibri"/>
        </w:rPr>
      </w:pPr>
      <w:bookmarkStart w:id="36" w:name="_Toc30769996"/>
      <w:r w:rsidRPr="00203EE7">
        <w:rPr>
          <w:rFonts w:ascii="Calibri" w:eastAsia="Calibri" w:hAnsi="Calibri" w:cs="Calibri"/>
        </w:rPr>
        <w:t>InfoSec Compliance</w:t>
      </w:r>
      <w:bookmarkEnd w:id="36"/>
      <w:r w:rsidRPr="00203EE7">
        <w:rPr>
          <w:rFonts w:ascii="Calibri" w:eastAsia="Calibri" w:hAnsi="Calibri" w:cs="Calibri"/>
        </w:rPr>
        <w:t xml:space="preserve"> </w:t>
      </w:r>
    </w:p>
    <w:p w14:paraId="354D39D3" w14:textId="15DBFD70" w:rsidR="00B10120" w:rsidRPr="00EF124B" w:rsidRDefault="00203EE7">
      <w:pPr>
        <w:rPr>
          <w:rFonts w:asciiTheme="minorHAnsi" w:eastAsia="Calibri" w:hAnsiTheme="minorHAnsi" w:cstheme="minorHAnsi"/>
          <w:sz w:val="22"/>
          <w:szCs w:val="22"/>
        </w:rPr>
      </w:pPr>
      <w:r>
        <w:rPr>
          <w:rFonts w:asciiTheme="minorHAnsi" w:eastAsia="Calibri" w:hAnsiTheme="minorHAnsi" w:cstheme="minorHAnsi"/>
          <w:sz w:val="22"/>
          <w:szCs w:val="22"/>
        </w:rPr>
        <w:t xml:space="preserve">Responsible for performing a review of PCI service providers during TPRM intake. </w:t>
      </w:r>
    </w:p>
    <w:p w14:paraId="0215FCD4" w14:textId="77777777" w:rsidR="00945011" w:rsidRPr="00EF124B" w:rsidRDefault="00945011">
      <w:pPr>
        <w:rPr>
          <w:rFonts w:asciiTheme="minorHAnsi" w:eastAsia="Calibri" w:hAnsiTheme="minorHAnsi" w:cstheme="minorHAnsi"/>
          <w:sz w:val="22"/>
          <w:szCs w:val="22"/>
        </w:rPr>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945011" w:rsidRPr="00EF124B" w14:paraId="3C3D811A" w14:textId="77777777" w:rsidTr="00CF573A">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7629CA29" w14:textId="06D27B02" w:rsidR="00945011" w:rsidRPr="00EF124B" w:rsidRDefault="00624FD1" w:rsidP="00945011">
            <w:pPr>
              <w:pStyle w:val="Heading1"/>
              <w:rPr>
                <w:rFonts w:asciiTheme="minorHAnsi" w:hAnsiTheme="minorHAnsi" w:cstheme="minorHAnsi"/>
              </w:rPr>
            </w:pPr>
            <w:bookmarkStart w:id="37" w:name="_Toc30769997"/>
            <w:r w:rsidRPr="00EF124B">
              <w:rPr>
                <w:rFonts w:asciiTheme="minorHAnsi" w:hAnsiTheme="minorHAnsi" w:cstheme="minorHAnsi"/>
              </w:rPr>
              <w:t>Risk Ranking Methodology</w:t>
            </w:r>
            <w:bookmarkEnd w:id="37"/>
            <w:r w:rsidRPr="00EF124B">
              <w:rPr>
                <w:rFonts w:asciiTheme="minorHAnsi" w:hAnsiTheme="minorHAnsi" w:cstheme="minorHAnsi"/>
              </w:rPr>
              <w:t xml:space="preserve"> </w:t>
            </w:r>
          </w:p>
        </w:tc>
      </w:tr>
    </w:tbl>
    <w:p w14:paraId="4A3080B4" w14:textId="0DADA7E8" w:rsidR="00624FD1" w:rsidRPr="00EF124B" w:rsidRDefault="00624FD1" w:rsidP="00624FD1">
      <w:pPr>
        <w:tabs>
          <w:tab w:val="left" w:pos="270"/>
        </w:tabs>
        <w:rPr>
          <w:rFonts w:asciiTheme="minorHAnsi" w:hAnsiTheme="minorHAnsi" w:cstheme="minorHAnsi"/>
          <w:iCs/>
        </w:rPr>
      </w:pPr>
    </w:p>
    <w:p w14:paraId="56E8C8E9" w14:textId="0B79C653" w:rsidR="00624FD1" w:rsidRPr="00EF124B" w:rsidRDefault="00624FD1" w:rsidP="00624FD1">
      <w:pPr>
        <w:pStyle w:val="Heading2"/>
        <w:rPr>
          <w:rFonts w:asciiTheme="minorHAnsi" w:hAnsiTheme="minorHAnsi" w:cstheme="minorHAnsi"/>
        </w:rPr>
      </w:pPr>
      <w:bookmarkStart w:id="38" w:name="_Toc523121042"/>
      <w:bookmarkStart w:id="39" w:name="_Toc30769998"/>
      <w:r w:rsidRPr="00EF124B">
        <w:rPr>
          <w:rFonts w:asciiTheme="minorHAnsi" w:hAnsiTheme="minorHAnsi" w:cstheme="minorHAnsi"/>
        </w:rPr>
        <w:t>Data Classification &amp; Risk</w:t>
      </w:r>
      <w:bookmarkEnd w:id="38"/>
      <w:bookmarkEnd w:id="39"/>
    </w:p>
    <w:p w14:paraId="5A0F1591" w14:textId="0ACFCF2B" w:rsidR="00624FD1" w:rsidRPr="00EF124B" w:rsidRDefault="00624FD1" w:rsidP="00624FD1">
      <w:pPr>
        <w:tabs>
          <w:tab w:val="left" w:pos="270"/>
        </w:tabs>
        <w:rPr>
          <w:rFonts w:asciiTheme="minorHAnsi" w:hAnsiTheme="minorHAnsi" w:cstheme="minorHAnsi"/>
        </w:rPr>
      </w:pPr>
      <w:r w:rsidRPr="00EF124B">
        <w:rPr>
          <w:rFonts w:asciiTheme="minorHAnsi" w:hAnsiTheme="minorHAnsi" w:cstheme="minorHAnsi"/>
        </w:rPr>
        <w:t xml:space="preserve">There are certain types of data which have been identified by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Pr="00EF124B">
        <w:rPr>
          <w:rFonts w:asciiTheme="minorHAnsi" w:hAnsiTheme="minorHAnsi" w:cstheme="minorHAnsi"/>
        </w:rPr>
        <w:t>as inherently higher risk for sharing with Service Providers, including: personally identifiable information (name, address, SSN), sensitive personal information (credit card, protected health information or that identifies someone’s race, ethnicity or religion), legally restricted information (attorney-client privilege, attorney work product, compliance reports), finance and accounting (sales revenues/budgets/forecasting, stockholder information, executive personnel changes, investment strategy) and InfoSec data elements (encryption keys, answers to security questions, access codes.)</w:t>
      </w:r>
    </w:p>
    <w:p w14:paraId="689A4915" w14:textId="338021D6" w:rsidR="00624FD1" w:rsidRPr="00EF124B" w:rsidRDefault="00624FD1" w:rsidP="00624FD1">
      <w:pPr>
        <w:tabs>
          <w:tab w:val="left" w:pos="270"/>
        </w:tabs>
        <w:rPr>
          <w:rFonts w:asciiTheme="minorHAnsi" w:hAnsiTheme="minorHAnsi" w:cstheme="minorHAnsi"/>
        </w:rPr>
      </w:pPr>
    </w:p>
    <w:p w14:paraId="559ECDD5" w14:textId="108C3436" w:rsidR="00624FD1" w:rsidRPr="00EF124B" w:rsidRDefault="00624FD1" w:rsidP="00624FD1">
      <w:pPr>
        <w:tabs>
          <w:tab w:val="left" w:pos="270"/>
        </w:tabs>
        <w:rPr>
          <w:rFonts w:asciiTheme="minorHAnsi" w:hAnsiTheme="minorHAnsi" w:cstheme="minorHAnsi"/>
        </w:rPr>
      </w:pPr>
      <w:r w:rsidRPr="00EF124B">
        <w:rPr>
          <w:rFonts w:asciiTheme="minorHAnsi" w:hAnsiTheme="minorHAnsi" w:cstheme="minorHAnsi"/>
        </w:rPr>
        <w:t xml:space="preserve">Refer to </w:t>
      </w:r>
      <w:r w:rsidR="009568E7">
        <w:rPr>
          <w:rFonts w:asciiTheme="minorHAnsi" w:hAnsiTheme="minorHAnsi" w:cstheme="minorHAnsi"/>
        </w:rPr>
        <w:t>&lt;District Name Here&gt;</w:t>
      </w:r>
      <w:r w:rsidRPr="00EF124B">
        <w:rPr>
          <w:rFonts w:asciiTheme="minorHAnsi" w:hAnsiTheme="minorHAnsi" w:cstheme="minorHAnsi"/>
        </w:rPr>
        <w:t xml:space="preserve"> </w:t>
      </w:r>
      <w:r w:rsidRPr="00540548">
        <w:rPr>
          <w:rFonts w:asciiTheme="minorHAnsi" w:hAnsiTheme="minorHAnsi" w:cstheme="minorHAnsi"/>
        </w:rPr>
        <w:t>Data Classification Policy</w:t>
      </w:r>
      <w:r w:rsidR="004D1A8E">
        <w:rPr>
          <w:rFonts w:asciiTheme="minorHAnsi" w:hAnsiTheme="minorHAnsi" w:cstheme="minorHAnsi"/>
        </w:rPr>
        <w:t xml:space="preserve"> for complete list and details. </w:t>
      </w:r>
    </w:p>
    <w:p w14:paraId="0B4DCA0F" w14:textId="77777777" w:rsidR="00624FD1" w:rsidRPr="00EF124B" w:rsidRDefault="00624FD1" w:rsidP="00624FD1">
      <w:pPr>
        <w:tabs>
          <w:tab w:val="left" w:pos="270"/>
        </w:tabs>
        <w:rPr>
          <w:rFonts w:asciiTheme="minorHAnsi" w:hAnsiTheme="minorHAnsi" w:cstheme="minorHAnsi"/>
        </w:rPr>
      </w:pPr>
    </w:p>
    <w:p w14:paraId="6CB0A00A" w14:textId="0BDC4D7E" w:rsidR="00624FD1" w:rsidRPr="00EF124B" w:rsidRDefault="00624FD1" w:rsidP="00624FD1">
      <w:pPr>
        <w:rPr>
          <w:rFonts w:asciiTheme="minorHAnsi" w:hAnsiTheme="minorHAnsi" w:cstheme="minorHAnsi"/>
        </w:rPr>
      </w:pPr>
      <w:r w:rsidRPr="00EF124B">
        <w:rPr>
          <w:rFonts w:asciiTheme="minorHAnsi" w:hAnsiTheme="minorHAnsi" w:cstheme="minorHAnsi"/>
        </w:rPr>
        <w:t>Additional factors such as how the data is accessed and/or what is being done with it</w:t>
      </w:r>
      <w:r w:rsidR="00CD2F72" w:rsidRPr="00EF124B">
        <w:rPr>
          <w:rFonts w:asciiTheme="minorHAnsi" w:hAnsiTheme="minorHAnsi" w:cstheme="minorHAnsi"/>
        </w:rPr>
        <w:t>, as well as the geolocation of the Service Provider and/or customer data</w:t>
      </w:r>
      <w:r w:rsidRPr="00EF124B">
        <w:rPr>
          <w:rFonts w:asciiTheme="minorHAnsi" w:hAnsiTheme="minorHAnsi" w:cstheme="minorHAnsi"/>
        </w:rPr>
        <w:t xml:space="preserve"> may also increase the inherent risk of the third-party engagement. </w:t>
      </w:r>
    </w:p>
    <w:p w14:paraId="0ADE865E" w14:textId="15D571EF" w:rsidR="00624FD1" w:rsidRPr="00EF124B" w:rsidRDefault="00624FD1" w:rsidP="00624FD1">
      <w:pPr>
        <w:rPr>
          <w:rFonts w:asciiTheme="minorHAnsi" w:hAnsiTheme="minorHAnsi" w:cstheme="minorHAnsi"/>
        </w:rPr>
      </w:pPr>
    </w:p>
    <w:p w14:paraId="388090A0" w14:textId="7D9E4AC3" w:rsidR="00624FD1" w:rsidRPr="00EF124B" w:rsidRDefault="00624FD1" w:rsidP="00624FD1">
      <w:pPr>
        <w:pStyle w:val="Heading2"/>
        <w:rPr>
          <w:rFonts w:asciiTheme="minorHAnsi" w:hAnsiTheme="minorHAnsi" w:cstheme="minorHAnsi"/>
        </w:rPr>
      </w:pPr>
      <w:bookmarkStart w:id="40" w:name="_Toc523121043"/>
      <w:bookmarkStart w:id="41" w:name="_Toc30769999"/>
      <w:r w:rsidRPr="00EF124B">
        <w:rPr>
          <w:rFonts w:asciiTheme="minorHAnsi" w:hAnsiTheme="minorHAnsi" w:cstheme="minorHAnsi"/>
        </w:rPr>
        <w:t>Service Provider Risk Ranking</w:t>
      </w:r>
      <w:bookmarkEnd w:id="40"/>
      <w:bookmarkEnd w:id="41"/>
      <w:r w:rsidRPr="00EF124B">
        <w:rPr>
          <w:rFonts w:asciiTheme="minorHAnsi" w:hAnsiTheme="minorHAnsi" w:cstheme="minorHAnsi"/>
        </w:rPr>
        <w:t xml:space="preserve"> </w:t>
      </w:r>
    </w:p>
    <w:p w14:paraId="28843272" w14:textId="0ABB631F" w:rsidR="00624FD1" w:rsidRPr="00EF124B" w:rsidRDefault="00624FD1" w:rsidP="00624FD1">
      <w:pPr>
        <w:rPr>
          <w:rFonts w:asciiTheme="minorHAnsi" w:hAnsiTheme="minorHAnsi" w:cstheme="minorHAnsi"/>
          <w:color w:val="000000"/>
        </w:rPr>
      </w:pPr>
      <w:r w:rsidRPr="00EF124B">
        <w:rPr>
          <w:rFonts w:asciiTheme="minorHAnsi" w:hAnsiTheme="minorHAnsi" w:cstheme="minorHAnsi"/>
          <w:color w:val="000000"/>
        </w:rPr>
        <w:t>TPRM shall assess Service Provider attributes and ass</w:t>
      </w:r>
      <w:r w:rsidR="00501ADD">
        <w:rPr>
          <w:rFonts w:asciiTheme="minorHAnsi" w:hAnsiTheme="minorHAnsi" w:cstheme="minorHAnsi"/>
          <w:color w:val="000000"/>
        </w:rPr>
        <w:t xml:space="preserve">ign a risk ranking as indication </w:t>
      </w:r>
      <w:r w:rsidRPr="00EF124B">
        <w:rPr>
          <w:rFonts w:asciiTheme="minorHAnsi" w:hAnsiTheme="minorHAnsi" w:cstheme="minorHAnsi"/>
          <w:color w:val="000000"/>
        </w:rPr>
        <w:t>of Service Provider’s level of risk. The risk ranking shall dictate TPRM strategy for ongoing monitoring and review of Service Provider.</w:t>
      </w:r>
    </w:p>
    <w:p w14:paraId="19730E77" w14:textId="51BA024E" w:rsidR="00501ADD" w:rsidRPr="00EF124B" w:rsidRDefault="00501ADD" w:rsidP="00624FD1">
      <w:pPr>
        <w:rPr>
          <w:rFonts w:asciiTheme="minorHAnsi" w:hAnsiTheme="minorHAnsi" w:cstheme="minorHAnsi"/>
          <w:color w:val="000000"/>
        </w:rPr>
      </w:pPr>
    </w:p>
    <w:p w14:paraId="15825BBF" w14:textId="5E3CC47A" w:rsidR="00624FD1" w:rsidRDefault="00624FD1" w:rsidP="00624FD1">
      <w:pPr>
        <w:rPr>
          <w:rFonts w:asciiTheme="minorHAnsi" w:hAnsiTheme="minorHAnsi" w:cstheme="minorHAnsi"/>
          <w:color w:val="000000"/>
        </w:rPr>
      </w:pPr>
      <w:r w:rsidRPr="00EF124B">
        <w:rPr>
          <w:rFonts w:asciiTheme="minorHAnsi" w:hAnsiTheme="minorHAnsi" w:cstheme="minorHAnsi"/>
          <w:color w:val="000000"/>
        </w:rPr>
        <w:t xml:space="preserve">TPRM risk ranking shall take into account a number of risk factors, including but not limited to: </w:t>
      </w:r>
    </w:p>
    <w:p w14:paraId="5C4A6C30" w14:textId="77777777" w:rsidR="00362E96" w:rsidRPr="00EF124B" w:rsidRDefault="00362E96" w:rsidP="00624FD1">
      <w:pPr>
        <w:rPr>
          <w:rFonts w:asciiTheme="minorHAnsi" w:hAnsiTheme="minorHAnsi" w:cstheme="minorHAnsi"/>
          <w:color w:val="000000"/>
        </w:rPr>
      </w:pPr>
    </w:p>
    <w:p w14:paraId="2A83D67A" w14:textId="13028987" w:rsidR="00624FD1" w:rsidRPr="00362E96" w:rsidRDefault="00130FFC" w:rsidP="00501ADD">
      <w:pPr>
        <w:pStyle w:val="ListParagraph"/>
        <w:numPr>
          <w:ilvl w:val="0"/>
          <w:numId w:val="47"/>
        </w:numPr>
        <w:rPr>
          <w:sz w:val="24"/>
          <w:szCs w:val="24"/>
        </w:rPr>
      </w:pPr>
      <w:bookmarkStart w:id="42" w:name="_Toc523121044"/>
      <w:r w:rsidRPr="00362E96">
        <w:rPr>
          <w:sz w:val="24"/>
          <w:szCs w:val="24"/>
        </w:rPr>
        <w:t>I</w:t>
      </w:r>
      <w:r w:rsidR="00624FD1" w:rsidRPr="00362E96">
        <w:rPr>
          <w:sz w:val="24"/>
          <w:szCs w:val="24"/>
        </w:rPr>
        <w:t xml:space="preserve">nherent </w:t>
      </w:r>
      <w:r w:rsidRPr="00362E96">
        <w:rPr>
          <w:sz w:val="24"/>
          <w:szCs w:val="24"/>
        </w:rPr>
        <w:t>R</w:t>
      </w:r>
      <w:r w:rsidR="00624FD1" w:rsidRPr="00362E96">
        <w:rPr>
          <w:sz w:val="24"/>
          <w:szCs w:val="24"/>
        </w:rPr>
        <w:t>isk (i.e., what type of data does service provider have access to, where is data stored and what’s level and likelihood of harm that could result from breach)</w:t>
      </w:r>
      <w:bookmarkEnd w:id="42"/>
      <w:r w:rsidR="00BD5FBF" w:rsidRPr="00362E96">
        <w:rPr>
          <w:sz w:val="24"/>
          <w:szCs w:val="24"/>
        </w:rPr>
        <w:t xml:space="preserve">; </w:t>
      </w:r>
    </w:p>
    <w:p w14:paraId="436E4B54" w14:textId="7A4F3313" w:rsidR="00624FD1" w:rsidRPr="00362E96" w:rsidRDefault="00BD5FBF" w:rsidP="00501ADD">
      <w:pPr>
        <w:pStyle w:val="ListParagraph"/>
        <w:numPr>
          <w:ilvl w:val="0"/>
          <w:numId w:val="47"/>
        </w:numPr>
        <w:rPr>
          <w:sz w:val="24"/>
          <w:szCs w:val="24"/>
        </w:rPr>
      </w:pPr>
      <w:bookmarkStart w:id="43" w:name="_Toc523121045"/>
      <w:r w:rsidRPr="00362E96">
        <w:rPr>
          <w:sz w:val="24"/>
          <w:szCs w:val="24"/>
        </w:rPr>
        <w:t>R</w:t>
      </w:r>
      <w:r w:rsidR="00624FD1" w:rsidRPr="00362E96">
        <w:rPr>
          <w:sz w:val="24"/>
          <w:szCs w:val="24"/>
        </w:rPr>
        <w:t xml:space="preserve">isk </w:t>
      </w:r>
      <w:r w:rsidRPr="00362E96">
        <w:rPr>
          <w:sz w:val="24"/>
          <w:szCs w:val="24"/>
        </w:rPr>
        <w:t>A</w:t>
      </w:r>
      <w:r w:rsidR="00624FD1" w:rsidRPr="00362E96">
        <w:rPr>
          <w:sz w:val="24"/>
          <w:szCs w:val="24"/>
        </w:rPr>
        <w:t xml:space="preserve">ssessment </w:t>
      </w:r>
      <w:r w:rsidRPr="00362E96">
        <w:rPr>
          <w:sz w:val="24"/>
          <w:szCs w:val="24"/>
        </w:rPr>
        <w:t>S</w:t>
      </w:r>
      <w:r w:rsidR="00624FD1" w:rsidRPr="00362E96">
        <w:rPr>
          <w:sz w:val="24"/>
          <w:szCs w:val="24"/>
        </w:rPr>
        <w:t>core(s) (i.e., how has service provider performed throughout the life of the engagement; and</w:t>
      </w:r>
      <w:bookmarkEnd w:id="43"/>
      <w:r w:rsidR="00624FD1" w:rsidRPr="00362E96">
        <w:rPr>
          <w:sz w:val="24"/>
          <w:szCs w:val="24"/>
        </w:rPr>
        <w:t xml:space="preserve"> </w:t>
      </w:r>
    </w:p>
    <w:p w14:paraId="60646C1B" w14:textId="3D54FEE7" w:rsidR="00624FD1" w:rsidRPr="00362E96" w:rsidRDefault="00BD5FBF" w:rsidP="00624FD1">
      <w:pPr>
        <w:pStyle w:val="ListParagraph"/>
        <w:numPr>
          <w:ilvl w:val="0"/>
          <w:numId w:val="47"/>
        </w:numPr>
        <w:rPr>
          <w:sz w:val="24"/>
          <w:szCs w:val="24"/>
        </w:rPr>
      </w:pPr>
      <w:bookmarkStart w:id="44" w:name="_Toc523121046"/>
      <w:r w:rsidRPr="00362E96">
        <w:rPr>
          <w:sz w:val="24"/>
          <w:szCs w:val="24"/>
        </w:rPr>
        <w:t>V</w:t>
      </w:r>
      <w:r w:rsidR="00624FD1" w:rsidRPr="00362E96">
        <w:rPr>
          <w:sz w:val="24"/>
          <w:szCs w:val="24"/>
        </w:rPr>
        <w:t xml:space="preserve">endor </w:t>
      </w:r>
      <w:r w:rsidRPr="00362E96">
        <w:rPr>
          <w:sz w:val="24"/>
          <w:szCs w:val="24"/>
        </w:rPr>
        <w:t>H</w:t>
      </w:r>
      <w:r w:rsidR="00624FD1" w:rsidRPr="00362E96">
        <w:rPr>
          <w:sz w:val="24"/>
          <w:szCs w:val="24"/>
        </w:rPr>
        <w:t xml:space="preserve">ealth, </w:t>
      </w:r>
      <w:r w:rsidRPr="00362E96">
        <w:rPr>
          <w:sz w:val="24"/>
          <w:szCs w:val="24"/>
        </w:rPr>
        <w:t>P</w:t>
      </w:r>
      <w:r w:rsidR="00624FD1" w:rsidRPr="00362E96">
        <w:rPr>
          <w:sz w:val="24"/>
          <w:szCs w:val="24"/>
        </w:rPr>
        <w:t xml:space="preserve">rofile and </w:t>
      </w:r>
      <w:r w:rsidRPr="00362E96">
        <w:rPr>
          <w:sz w:val="24"/>
          <w:szCs w:val="24"/>
        </w:rPr>
        <w:t>L</w:t>
      </w:r>
      <w:r w:rsidR="00624FD1" w:rsidRPr="00362E96">
        <w:rPr>
          <w:sz w:val="24"/>
          <w:szCs w:val="24"/>
        </w:rPr>
        <w:t xml:space="preserve">iability </w:t>
      </w:r>
      <w:r w:rsidRPr="00362E96">
        <w:rPr>
          <w:sz w:val="24"/>
          <w:szCs w:val="24"/>
        </w:rPr>
        <w:t>T</w:t>
      </w:r>
      <w:r w:rsidR="00624FD1" w:rsidRPr="00362E96">
        <w:rPr>
          <w:sz w:val="24"/>
          <w:szCs w:val="24"/>
        </w:rPr>
        <w:t>hresholds (i.e., what is service provider’s maturity level, geolocation and potential liability for breach.)</w:t>
      </w:r>
      <w:bookmarkEnd w:id="44"/>
    </w:p>
    <w:p w14:paraId="07943B0D" w14:textId="4D67D1AE" w:rsidR="00624FD1" w:rsidRPr="00EF124B" w:rsidRDefault="00624FD1" w:rsidP="00624FD1">
      <w:pPr>
        <w:rPr>
          <w:rFonts w:asciiTheme="minorHAnsi" w:hAnsiTheme="minorHAnsi" w:cstheme="minorHAnsi"/>
        </w:rPr>
      </w:pPr>
      <w:r w:rsidRPr="00EF124B">
        <w:rPr>
          <w:rFonts w:asciiTheme="minorHAnsi" w:hAnsiTheme="minorHAnsi" w:cstheme="minorHAnsi"/>
        </w:rPr>
        <w:lastRenderedPageBreak/>
        <w:t xml:space="preserve">TPRM will assign an initial risk ranking of either high, medium or low risk, depending on the data type, data/network access and the </w:t>
      </w:r>
      <w:r w:rsidR="00501ADD">
        <w:rPr>
          <w:rFonts w:asciiTheme="minorHAnsi" w:hAnsiTheme="minorHAnsi" w:cstheme="minorHAnsi"/>
        </w:rPr>
        <w:t>industry/</w:t>
      </w:r>
      <w:r w:rsidRPr="00EF124B">
        <w:rPr>
          <w:rFonts w:asciiTheme="minorHAnsi" w:hAnsiTheme="minorHAnsi" w:cstheme="minorHAnsi"/>
        </w:rPr>
        <w:t>company maturity/geolocation</w:t>
      </w:r>
      <w:r w:rsidR="00834820" w:rsidRPr="00EF124B">
        <w:rPr>
          <w:rFonts w:asciiTheme="minorHAnsi" w:hAnsiTheme="minorHAnsi" w:cstheme="minorHAnsi"/>
        </w:rPr>
        <w:t xml:space="preserve"> in the chart, </w:t>
      </w:r>
      <w:r w:rsidRPr="00EF124B">
        <w:rPr>
          <w:rFonts w:asciiTheme="minorHAnsi" w:hAnsiTheme="minorHAnsi" w:cstheme="minorHAnsi"/>
        </w:rPr>
        <w:t>below. The Service Provider’s risk rank</w:t>
      </w:r>
      <w:r w:rsidR="00501ADD">
        <w:rPr>
          <w:rFonts w:asciiTheme="minorHAnsi" w:hAnsiTheme="minorHAnsi" w:cstheme="minorHAnsi"/>
        </w:rPr>
        <w:t>ing</w:t>
      </w:r>
      <w:r w:rsidRPr="00EF124B">
        <w:rPr>
          <w:rFonts w:asciiTheme="minorHAnsi" w:hAnsiTheme="minorHAnsi" w:cstheme="minorHAnsi"/>
        </w:rPr>
        <w:t xml:space="preserve"> may be increased or decreased during the life of the service engagement to account for a high-level or compliance or non-compliance with security controls.  </w:t>
      </w:r>
    </w:p>
    <w:p w14:paraId="50412FA5" w14:textId="6FCDA7D4" w:rsidR="00834820" w:rsidRPr="00EF124B" w:rsidRDefault="00834820" w:rsidP="00624FD1">
      <w:pPr>
        <w:rPr>
          <w:rFonts w:asciiTheme="minorHAnsi" w:hAnsiTheme="minorHAnsi" w:cstheme="minorHAnsi"/>
        </w:rPr>
      </w:pPr>
    </w:p>
    <w:tbl>
      <w:tblPr>
        <w:tblStyle w:val="GridTable5Dark-Accent1"/>
        <w:tblW w:w="0" w:type="auto"/>
        <w:tblLook w:val="04A0" w:firstRow="1" w:lastRow="0" w:firstColumn="1" w:lastColumn="0" w:noHBand="0" w:noVBand="1"/>
      </w:tblPr>
      <w:tblGrid>
        <w:gridCol w:w="1345"/>
        <w:gridCol w:w="3330"/>
        <w:gridCol w:w="3150"/>
        <w:gridCol w:w="2965"/>
      </w:tblGrid>
      <w:tr w:rsidR="00834820" w:rsidRPr="00EF124B" w14:paraId="026E3A0E" w14:textId="77777777" w:rsidTr="00FC6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F7553F0" w14:textId="099FF559" w:rsidR="00834820" w:rsidRPr="00EF124B" w:rsidRDefault="00834820" w:rsidP="00624FD1">
            <w:pPr>
              <w:rPr>
                <w:rFonts w:asciiTheme="minorHAnsi" w:hAnsiTheme="minorHAnsi" w:cstheme="minorHAnsi"/>
                <w:sz w:val="22"/>
                <w:szCs w:val="22"/>
              </w:rPr>
            </w:pPr>
            <w:r w:rsidRPr="00EF124B">
              <w:rPr>
                <w:rFonts w:asciiTheme="minorHAnsi" w:hAnsiTheme="minorHAnsi" w:cstheme="minorHAnsi"/>
                <w:sz w:val="22"/>
                <w:szCs w:val="22"/>
              </w:rPr>
              <w:t>Risk Level</w:t>
            </w:r>
          </w:p>
        </w:tc>
        <w:tc>
          <w:tcPr>
            <w:tcW w:w="3330" w:type="dxa"/>
          </w:tcPr>
          <w:p w14:paraId="032208D1" w14:textId="37D74112" w:rsidR="00834820" w:rsidRPr="00EF124B" w:rsidRDefault="00834820" w:rsidP="00624FD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124B">
              <w:rPr>
                <w:rFonts w:asciiTheme="minorHAnsi" w:hAnsiTheme="minorHAnsi" w:cstheme="minorHAnsi"/>
                <w:sz w:val="22"/>
                <w:szCs w:val="22"/>
              </w:rPr>
              <w:t>Data Type</w:t>
            </w:r>
          </w:p>
        </w:tc>
        <w:tc>
          <w:tcPr>
            <w:tcW w:w="3150" w:type="dxa"/>
          </w:tcPr>
          <w:p w14:paraId="4BB8D952" w14:textId="24322803" w:rsidR="00834820" w:rsidRPr="00EF124B" w:rsidRDefault="00834820" w:rsidP="00624FD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124B">
              <w:rPr>
                <w:rFonts w:asciiTheme="minorHAnsi" w:hAnsiTheme="minorHAnsi" w:cstheme="minorHAnsi"/>
                <w:sz w:val="22"/>
                <w:szCs w:val="22"/>
              </w:rPr>
              <w:t xml:space="preserve">Data/Network Access </w:t>
            </w:r>
          </w:p>
        </w:tc>
        <w:tc>
          <w:tcPr>
            <w:tcW w:w="2965" w:type="dxa"/>
          </w:tcPr>
          <w:p w14:paraId="0D75FCC1" w14:textId="58CF6C74" w:rsidR="00834820" w:rsidRPr="00EF124B" w:rsidRDefault="00834820" w:rsidP="00624FD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124B">
              <w:rPr>
                <w:rFonts w:asciiTheme="minorHAnsi" w:hAnsiTheme="minorHAnsi" w:cstheme="minorHAnsi"/>
                <w:sz w:val="22"/>
                <w:szCs w:val="22"/>
              </w:rPr>
              <w:t>Company Maturity/Geolocation</w:t>
            </w:r>
          </w:p>
        </w:tc>
      </w:tr>
      <w:tr w:rsidR="00834820" w:rsidRPr="00EF124B" w14:paraId="5088A140" w14:textId="77777777" w:rsidTr="00FC6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9B5D891" w14:textId="5F9E6EC4" w:rsidR="00834820" w:rsidRPr="00EF124B" w:rsidRDefault="00834820" w:rsidP="00624FD1">
            <w:pPr>
              <w:rPr>
                <w:rFonts w:asciiTheme="minorHAnsi" w:hAnsiTheme="minorHAnsi" w:cstheme="minorHAnsi"/>
                <w:sz w:val="22"/>
                <w:szCs w:val="22"/>
              </w:rPr>
            </w:pPr>
            <w:r w:rsidRPr="00EF124B">
              <w:rPr>
                <w:rFonts w:asciiTheme="minorHAnsi" w:hAnsiTheme="minorHAnsi" w:cstheme="minorHAnsi"/>
                <w:sz w:val="22"/>
                <w:szCs w:val="22"/>
              </w:rPr>
              <w:t>High</w:t>
            </w:r>
          </w:p>
        </w:tc>
        <w:tc>
          <w:tcPr>
            <w:tcW w:w="3330" w:type="dxa"/>
          </w:tcPr>
          <w:p w14:paraId="30421656" w14:textId="5334BD6E" w:rsidR="00834820" w:rsidRPr="00EF124B" w:rsidRDefault="00C2154B" w:rsidP="00624F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Tier 3 &amp; 4 Data (pursuant to Data Classification Policy) </w:t>
            </w:r>
          </w:p>
        </w:tc>
        <w:tc>
          <w:tcPr>
            <w:tcW w:w="3150" w:type="dxa"/>
          </w:tcPr>
          <w:p w14:paraId="725F9BAF" w14:textId="5E3AC75C" w:rsidR="00834820" w:rsidRPr="00EF124B" w:rsidRDefault="00CC00C4" w:rsidP="00624F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F124B">
              <w:rPr>
                <w:rFonts w:asciiTheme="minorHAnsi" w:hAnsiTheme="minorHAnsi" w:cstheme="minorHAnsi"/>
                <w:sz w:val="22"/>
                <w:szCs w:val="22"/>
              </w:rPr>
              <w:t>Customer/Employee Databases</w:t>
            </w:r>
            <w:r w:rsidR="00FC6AC5" w:rsidRPr="00EF124B">
              <w:rPr>
                <w:rFonts w:asciiTheme="minorHAnsi" w:hAnsiTheme="minorHAnsi" w:cstheme="minorHAnsi"/>
                <w:sz w:val="22"/>
                <w:szCs w:val="22"/>
              </w:rPr>
              <w:t>; Financial Systems; Critical Systems/Infrastructure</w:t>
            </w:r>
          </w:p>
        </w:tc>
        <w:tc>
          <w:tcPr>
            <w:tcW w:w="2965" w:type="dxa"/>
          </w:tcPr>
          <w:p w14:paraId="58E47C7D" w14:textId="3E957E24" w:rsidR="00834820" w:rsidRPr="00EF124B" w:rsidRDefault="00FC6AC5" w:rsidP="00624F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F124B">
              <w:rPr>
                <w:rFonts w:asciiTheme="minorHAnsi" w:hAnsiTheme="minorHAnsi" w:cstheme="minorHAnsi"/>
                <w:sz w:val="22"/>
                <w:szCs w:val="22"/>
              </w:rPr>
              <w:t>Start-Up; Global Cloud Services; China/EU/CA</w:t>
            </w:r>
            <w:r w:rsidR="00203EE7">
              <w:rPr>
                <w:rFonts w:asciiTheme="minorHAnsi" w:hAnsiTheme="minorHAnsi" w:cstheme="minorHAnsi"/>
                <w:sz w:val="22"/>
                <w:szCs w:val="22"/>
              </w:rPr>
              <w:t xml:space="preserve">; </w:t>
            </w:r>
            <w:r w:rsidR="00203EE7" w:rsidRPr="00EF124B">
              <w:rPr>
                <w:rFonts w:asciiTheme="minorHAnsi" w:hAnsiTheme="minorHAnsi" w:cstheme="minorHAnsi"/>
                <w:sz w:val="22"/>
                <w:szCs w:val="22"/>
              </w:rPr>
              <w:t>Industry Regulated (PCI)</w:t>
            </w:r>
          </w:p>
        </w:tc>
      </w:tr>
      <w:tr w:rsidR="00834820" w:rsidRPr="00EF124B" w14:paraId="1BC43D42" w14:textId="77777777" w:rsidTr="00FC6AC5">
        <w:tc>
          <w:tcPr>
            <w:cnfStyle w:val="001000000000" w:firstRow="0" w:lastRow="0" w:firstColumn="1" w:lastColumn="0" w:oddVBand="0" w:evenVBand="0" w:oddHBand="0" w:evenHBand="0" w:firstRowFirstColumn="0" w:firstRowLastColumn="0" w:lastRowFirstColumn="0" w:lastRowLastColumn="0"/>
            <w:tcW w:w="1345" w:type="dxa"/>
          </w:tcPr>
          <w:p w14:paraId="249EE5ED" w14:textId="11AFD367" w:rsidR="00834820" w:rsidRPr="00EF124B" w:rsidRDefault="00834820" w:rsidP="00624FD1">
            <w:pPr>
              <w:rPr>
                <w:rFonts w:asciiTheme="minorHAnsi" w:hAnsiTheme="minorHAnsi" w:cstheme="minorHAnsi"/>
                <w:sz w:val="22"/>
                <w:szCs w:val="22"/>
              </w:rPr>
            </w:pPr>
            <w:r w:rsidRPr="00EF124B">
              <w:rPr>
                <w:rFonts w:asciiTheme="minorHAnsi" w:hAnsiTheme="minorHAnsi" w:cstheme="minorHAnsi"/>
                <w:sz w:val="22"/>
                <w:szCs w:val="22"/>
              </w:rPr>
              <w:t>Medium</w:t>
            </w:r>
          </w:p>
        </w:tc>
        <w:tc>
          <w:tcPr>
            <w:tcW w:w="3330" w:type="dxa"/>
          </w:tcPr>
          <w:p w14:paraId="7EE7681F" w14:textId="2C309E82" w:rsidR="00834820" w:rsidRPr="00EF124B" w:rsidRDefault="00C2154B" w:rsidP="00624F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Tier 2 Data (pursuant to Data Classification Policy)</w:t>
            </w:r>
          </w:p>
        </w:tc>
        <w:tc>
          <w:tcPr>
            <w:tcW w:w="3150" w:type="dxa"/>
          </w:tcPr>
          <w:p w14:paraId="0E9261DA" w14:textId="2F143330" w:rsidR="00834820" w:rsidRPr="00EF124B" w:rsidRDefault="00FC6AC5" w:rsidP="00624F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124B">
              <w:rPr>
                <w:rFonts w:asciiTheme="minorHAnsi" w:hAnsiTheme="minorHAnsi" w:cstheme="minorHAnsi"/>
                <w:sz w:val="22"/>
                <w:szCs w:val="22"/>
              </w:rPr>
              <w:t xml:space="preserve">Privileged Reports; Privileged User Access; System Administrative Access </w:t>
            </w:r>
          </w:p>
        </w:tc>
        <w:tc>
          <w:tcPr>
            <w:tcW w:w="2965" w:type="dxa"/>
          </w:tcPr>
          <w:p w14:paraId="20C0B3F3" w14:textId="5689518F" w:rsidR="00834820" w:rsidRPr="00EF124B" w:rsidRDefault="00203EE7" w:rsidP="00624F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Industry Regulated (non-P</w:t>
            </w:r>
            <w:r w:rsidR="00FC6AC5" w:rsidRPr="00EF124B">
              <w:rPr>
                <w:rFonts w:asciiTheme="minorHAnsi" w:hAnsiTheme="minorHAnsi" w:cstheme="minorHAnsi"/>
                <w:sz w:val="22"/>
                <w:szCs w:val="22"/>
              </w:rPr>
              <w:t xml:space="preserve">CI) </w:t>
            </w:r>
          </w:p>
        </w:tc>
      </w:tr>
      <w:tr w:rsidR="00834820" w:rsidRPr="00EF124B" w14:paraId="13C00DF6" w14:textId="77777777" w:rsidTr="00FC6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26EC77F" w14:textId="00DA812A" w:rsidR="00834820" w:rsidRPr="00EF124B" w:rsidRDefault="00834820" w:rsidP="00624FD1">
            <w:pPr>
              <w:rPr>
                <w:rFonts w:asciiTheme="minorHAnsi" w:hAnsiTheme="minorHAnsi" w:cstheme="minorHAnsi"/>
                <w:sz w:val="22"/>
                <w:szCs w:val="22"/>
              </w:rPr>
            </w:pPr>
            <w:r w:rsidRPr="00EF124B">
              <w:rPr>
                <w:rFonts w:asciiTheme="minorHAnsi" w:hAnsiTheme="minorHAnsi" w:cstheme="minorHAnsi"/>
                <w:sz w:val="22"/>
                <w:szCs w:val="22"/>
              </w:rPr>
              <w:t>Lo</w:t>
            </w:r>
            <w:r w:rsidR="00FC6AC5" w:rsidRPr="00EF124B">
              <w:rPr>
                <w:rFonts w:asciiTheme="minorHAnsi" w:hAnsiTheme="minorHAnsi" w:cstheme="minorHAnsi"/>
                <w:sz w:val="22"/>
                <w:szCs w:val="22"/>
              </w:rPr>
              <w:t>w</w:t>
            </w:r>
          </w:p>
        </w:tc>
        <w:tc>
          <w:tcPr>
            <w:tcW w:w="3330" w:type="dxa"/>
          </w:tcPr>
          <w:p w14:paraId="7EE827A7" w14:textId="13D4554E" w:rsidR="00834820" w:rsidRPr="00EF124B" w:rsidRDefault="00C2154B" w:rsidP="00624F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Tier 1 Public Data (pursuant to Data Classification Policy)</w:t>
            </w:r>
          </w:p>
        </w:tc>
        <w:tc>
          <w:tcPr>
            <w:tcW w:w="3150" w:type="dxa"/>
          </w:tcPr>
          <w:p w14:paraId="2B462DAD" w14:textId="22265225" w:rsidR="00834820" w:rsidRPr="00EF124B" w:rsidRDefault="00FC6AC5" w:rsidP="00624F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F124B">
              <w:rPr>
                <w:rFonts w:asciiTheme="minorHAnsi" w:hAnsiTheme="minorHAnsi" w:cstheme="minorHAnsi"/>
                <w:sz w:val="22"/>
                <w:szCs w:val="22"/>
              </w:rPr>
              <w:t>Intranet Systems</w:t>
            </w:r>
          </w:p>
        </w:tc>
        <w:tc>
          <w:tcPr>
            <w:tcW w:w="2965" w:type="dxa"/>
          </w:tcPr>
          <w:p w14:paraId="3E531100" w14:textId="41B03617" w:rsidR="00834820" w:rsidRPr="00EF124B" w:rsidRDefault="00FC6AC5" w:rsidP="00624F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F124B">
              <w:rPr>
                <w:rFonts w:asciiTheme="minorHAnsi" w:hAnsiTheme="minorHAnsi" w:cstheme="minorHAnsi"/>
                <w:sz w:val="22"/>
                <w:szCs w:val="22"/>
              </w:rPr>
              <w:t>Publicly Certified Providers</w:t>
            </w:r>
          </w:p>
        </w:tc>
      </w:tr>
    </w:tbl>
    <w:p w14:paraId="13E1E96E" w14:textId="1CF77834" w:rsidR="00624FD1" w:rsidRPr="00EF124B" w:rsidRDefault="00624FD1" w:rsidP="00624FD1">
      <w:pPr>
        <w:tabs>
          <w:tab w:val="left" w:pos="270"/>
        </w:tabs>
        <w:rPr>
          <w:rFonts w:asciiTheme="minorHAnsi" w:hAnsiTheme="minorHAnsi" w:cstheme="minorHAnsi"/>
          <w:iCs/>
        </w:rPr>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945011" w:rsidRPr="00EF124B" w14:paraId="0420813E" w14:textId="77777777" w:rsidTr="00CF573A">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43A3F5FB" w14:textId="2BB40989" w:rsidR="00945011" w:rsidRPr="00EF124B" w:rsidRDefault="00FC6AC5" w:rsidP="00945011">
            <w:pPr>
              <w:pStyle w:val="Heading1"/>
              <w:rPr>
                <w:rFonts w:asciiTheme="minorHAnsi" w:hAnsiTheme="minorHAnsi" w:cstheme="minorHAnsi"/>
              </w:rPr>
            </w:pPr>
            <w:bookmarkStart w:id="45" w:name="_Toc30770000"/>
            <w:r w:rsidRPr="00EF124B">
              <w:rPr>
                <w:rFonts w:asciiTheme="minorHAnsi" w:hAnsiTheme="minorHAnsi" w:cstheme="minorHAnsi"/>
              </w:rPr>
              <w:t>Due Diligence</w:t>
            </w:r>
            <w:bookmarkEnd w:id="45"/>
          </w:p>
        </w:tc>
      </w:tr>
    </w:tbl>
    <w:p w14:paraId="6DCBA70A" w14:textId="77777777" w:rsidR="001C57B2" w:rsidRPr="00EF124B" w:rsidRDefault="001C57B2" w:rsidP="001C57B2">
      <w:pPr>
        <w:pStyle w:val="Heading2"/>
        <w:numPr>
          <w:ilvl w:val="0"/>
          <w:numId w:val="0"/>
        </w:numPr>
        <w:rPr>
          <w:rFonts w:asciiTheme="minorHAnsi" w:eastAsia="Times New Roman" w:hAnsiTheme="minorHAnsi" w:cstheme="minorHAnsi"/>
        </w:rPr>
      </w:pPr>
    </w:p>
    <w:p w14:paraId="24467120" w14:textId="63848413" w:rsidR="003431F2" w:rsidRPr="00EF124B" w:rsidRDefault="00FC6AC5" w:rsidP="00945011">
      <w:pPr>
        <w:pStyle w:val="Heading2"/>
        <w:rPr>
          <w:rFonts w:asciiTheme="minorHAnsi" w:eastAsia="Times New Roman" w:hAnsiTheme="minorHAnsi" w:cstheme="minorHAnsi"/>
        </w:rPr>
      </w:pPr>
      <w:bookmarkStart w:id="46" w:name="_Toc523121048"/>
      <w:bookmarkStart w:id="47" w:name="_Toc30770001"/>
      <w:r w:rsidRPr="00EF124B">
        <w:rPr>
          <w:rFonts w:asciiTheme="minorHAnsi" w:eastAsia="Calibri,Times New Roman" w:hAnsiTheme="minorHAnsi" w:cstheme="minorHAnsi"/>
        </w:rPr>
        <w:t>TPRM Intake</w:t>
      </w:r>
      <w:bookmarkEnd w:id="46"/>
      <w:bookmarkEnd w:id="47"/>
      <w:r w:rsidRPr="00EF124B">
        <w:rPr>
          <w:rFonts w:asciiTheme="minorHAnsi" w:eastAsia="Calibri,Times New Roman" w:hAnsiTheme="minorHAnsi" w:cstheme="minorHAnsi"/>
        </w:rPr>
        <w:t xml:space="preserve"> </w:t>
      </w:r>
    </w:p>
    <w:p w14:paraId="15DAE34A" w14:textId="55DA1FB3" w:rsidR="002A3AB4" w:rsidRPr="00EF124B" w:rsidRDefault="00FC6AC5" w:rsidP="002A3AB4">
      <w:pPr>
        <w:rPr>
          <w:rFonts w:asciiTheme="minorHAnsi" w:hAnsiTheme="minorHAnsi" w:cstheme="minorHAnsi"/>
        </w:rPr>
      </w:pPr>
      <w:r w:rsidRPr="00EF124B">
        <w:rPr>
          <w:rFonts w:asciiTheme="minorHAnsi" w:hAnsiTheme="minorHAnsi" w:cstheme="minorHAnsi"/>
        </w:rPr>
        <w:t>TPRM Program shall perform due diligence of all Service Providers</w:t>
      </w:r>
      <w:r w:rsidR="00C2154B">
        <w:rPr>
          <w:rFonts w:asciiTheme="minorHAnsi" w:hAnsiTheme="minorHAnsi" w:cstheme="minorHAnsi"/>
        </w:rPr>
        <w:t>, commensurate with the risk level,</w:t>
      </w:r>
      <w:r w:rsidRPr="00EF124B">
        <w:rPr>
          <w:rFonts w:asciiTheme="minorHAnsi" w:hAnsiTheme="minorHAnsi" w:cstheme="minorHAnsi"/>
        </w:rPr>
        <w:t xml:space="preserve"> both at contract intake for all new vendors and at contract renewal for all existing vendors. </w:t>
      </w:r>
    </w:p>
    <w:p w14:paraId="1ADDA736" w14:textId="77777777" w:rsidR="002A3AB4" w:rsidRPr="00EF124B" w:rsidRDefault="002A3AB4" w:rsidP="002A3AB4">
      <w:pPr>
        <w:rPr>
          <w:rFonts w:asciiTheme="minorHAnsi" w:hAnsiTheme="minorHAnsi" w:cstheme="minorHAnsi"/>
        </w:rPr>
      </w:pPr>
    </w:p>
    <w:p w14:paraId="5E387B33" w14:textId="22CCE6D2" w:rsidR="002A3AB4" w:rsidRDefault="002A3AB4" w:rsidP="002A3AB4">
      <w:pPr>
        <w:rPr>
          <w:rFonts w:asciiTheme="minorHAnsi" w:hAnsiTheme="minorHAnsi" w:cstheme="minorHAnsi"/>
        </w:rPr>
      </w:pPr>
      <w:r w:rsidRPr="00EF124B">
        <w:rPr>
          <w:rFonts w:asciiTheme="minorHAnsi" w:hAnsiTheme="minorHAnsi" w:cstheme="minorHAnsi"/>
        </w:rPr>
        <w:t xml:space="preserve">TPRM Program shall utilize an intake questionnaire which must be completed by business manager and Service Provider and provided to TPRM Manager. </w:t>
      </w:r>
      <w:r w:rsidR="001B2CFA">
        <w:rPr>
          <w:rFonts w:asciiTheme="minorHAnsi" w:hAnsiTheme="minorHAnsi" w:cstheme="minorHAnsi"/>
        </w:rPr>
        <w:t xml:space="preserve">A Service Provider Relationship Manager </w:t>
      </w:r>
      <w:r w:rsidR="000F333F">
        <w:rPr>
          <w:rFonts w:asciiTheme="minorHAnsi" w:hAnsiTheme="minorHAnsi" w:cstheme="minorHAnsi"/>
        </w:rPr>
        <w:t xml:space="preserve">and </w:t>
      </w:r>
      <w:r w:rsidR="009568E7">
        <w:rPr>
          <w:rFonts w:asciiTheme="minorHAnsi" w:hAnsiTheme="minorHAnsi" w:cstheme="minorHAnsi"/>
        </w:rPr>
        <w:t>&lt;District Name Here&gt;</w:t>
      </w:r>
      <w:r w:rsidR="000F333F">
        <w:rPr>
          <w:rFonts w:asciiTheme="minorHAnsi" w:hAnsiTheme="minorHAnsi" w:cstheme="minorHAnsi"/>
        </w:rPr>
        <w:t xml:space="preserve">Tech Technical Program Manager </w:t>
      </w:r>
      <w:r w:rsidR="001B2CFA">
        <w:rPr>
          <w:rFonts w:asciiTheme="minorHAnsi" w:hAnsiTheme="minorHAnsi" w:cstheme="minorHAnsi"/>
        </w:rPr>
        <w:t xml:space="preserve">shall be identified for all new and renewing Service Providers. </w:t>
      </w:r>
      <w:r w:rsidRPr="00EF124B">
        <w:rPr>
          <w:rFonts w:asciiTheme="minorHAnsi" w:hAnsiTheme="minorHAnsi" w:cstheme="minorHAnsi"/>
        </w:rPr>
        <w:t xml:space="preserve">TPRM Managers shall leverage the information provided by Service Provider,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00BD5FBF" w:rsidRPr="00EF124B">
        <w:rPr>
          <w:rFonts w:asciiTheme="minorHAnsi" w:hAnsiTheme="minorHAnsi" w:cstheme="minorHAnsi"/>
        </w:rPr>
        <w:t>R</w:t>
      </w:r>
      <w:r w:rsidRPr="00EF124B">
        <w:rPr>
          <w:rFonts w:asciiTheme="minorHAnsi" w:hAnsiTheme="minorHAnsi" w:cstheme="minorHAnsi"/>
        </w:rPr>
        <w:t xml:space="preserve">elationship </w:t>
      </w:r>
      <w:r w:rsidR="00BD5FBF" w:rsidRPr="00EF124B">
        <w:rPr>
          <w:rFonts w:asciiTheme="minorHAnsi" w:hAnsiTheme="minorHAnsi" w:cstheme="minorHAnsi"/>
        </w:rPr>
        <w:t>M</w:t>
      </w:r>
      <w:r w:rsidR="000F333F">
        <w:rPr>
          <w:rFonts w:asciiTheme="minorHAnsi" w:hAnsiTheme="minorHAnsi" w:cstheme="minorHAnsi"/>
        </w:rPr>
        <w:t xml:space="preserve">anager, Technical Program Manager and </w:t>
      </w:r>
      <w:r w:rsidRPr="00EF124B">
        <w:rPr>
          <w:rFonts w:asciiTheme="minorHAnsi" w:hAnsiTheme="minorHAnsi" w:cstheme="minorHAnsi"/>
        </w:rPr>
        <w:t xml:space="preserve">Strategic Sourcing Manager in the response to questionnaire and shall ask additional follow-up questions, as necessary to complete Service Provider intake. </w:t>
      </w:r>
    </w:p>
    <w:p w14:paraId="0A7B2DA8" w14:textId="32933071" w:rsidR="008B5131" w:rsidRDefault="008B5131" w:rsidP="002A3AB4">
      <w:pPr>
        <w:rPr>
          <w:rFonts w:asciiTheme="minorHAnsi" w:hAnsiTheme="minorHAnsi" w:cstheme="minorHAnsi"/>
        </w:rPr>
      </w:pPr>
    </w:p>
    <w:p w14:paraId="53B6318C" w14:textId="3D3D6F3E" w:rsidR="008B5131" w:rsidRPr="00EF124B" w:rsidRDefault="008B5131">
      <w:pPr>
        <w:rPr>
          <w:rFonts w:asciiTheme="minorHAnsi" w:hAnsiTheme="minorHAnsi" w:cstheme="minorHAnsi"/>
        </w:rPr>
      </w:pPr>
      <w:r>
        <w:rPr>
          <w:rFonts w:asciiTheme="minorHAnsi" w:hAnsiTheme="minorHAnsi" w:cstheme="minorHAnsi"/>
        </w:rPr>
        <w:t xml:space="preserve">Prior to completing TPRM intake, if there have been security issues identified and/or remediation plans agreed upon by Service Provider as part of InfoSec Early Engagement, TPRM Manager shall communicate this information to </w:t>
      </w:r>
      <w:r w:rsidR="009568E7">
        <w:rPr>
          <w:rFonts w:asciiTheme="minorHAnsi" w:hAnsiTheme="minorHAnsi" w:cstheme="minorHAnsi"/>
        </w:rPr>
        <w:t>&lt;District Name Here&gt;</w:t>
      </w:r>
      <w:r>
        <w:rPr>
          <w:rFonts w:asciiTheme="minorHAnsi" w:hAnsiTheme="minorHAnsi" w:cstheme="minorHAnsi"/>
        </w:rPr>
        <w:t xml:space="preserve"> Legal who shall daft contractual terms/timelines for that remediation. </w:t>
      </w:r>
    </w:p>
    <w:p w14:paraId="6E963EC0" w14:textId="77777777" w:rsidR="002A3AB4" w:rsidRPr="00EF124B" w:rsidRDefault="002A3AB4" w:rsidP="002A3AB4">
      <w:pPr>
        <w:rPr>
          <w:rFonts w:asciiTheme="minorHAnsi" w:hAnsiTheme="minorHAnsi" w:cstheme="minorHAnsi"/>
        </w:rPr>
      </w:pPr>
    </w:p>
    <w:p w14:paraId="1450FF65" w14:textId="6DBBAFD7" w:rsidR="002A3AB4" w:rsidRPr="00EF124B" w:rsidRDefault="002A3AB4" w:rsidP="002A3AB4">
      <w:pPr>
        <w:rPr>
          <w:rFonts w:asciiTheme="minorHAnsi" w:hAnsiTheme="minorHAnsi" w:cstheme="minorHAnsi"/>
        </w:rPr>
      </w:pPr>
      <w:r w:rsidRPr="00EF124B">
        <w:rPr>
          <w:rFonts w:asciiTheme="minorHAnsi" w:hAnsiTheme="minorHAnsi" w:cstheme="minorHAnsi"/>
        </w:rPr>
        <w:t xml:space="preserve">The </w:t>
      </w:r>
      <w:r w:rsidR="008B5131">
        <w:rPr>
          <w:rFonts w:asciiTheme="minorHAnsi" w:hAnsiTheme="minorHAnsi" w:cstheme="minorHAnsi"/>
        </w:rPr>
        <w:t xml:space="preserve">TPRM </w:t>
      </w:r>
      <w:r w:rsidRPr="00EF124B">
        <w:rPr>
          <w:rFonts w:asciiTheme="minorHAnsi" w:hAnsiTheme="minorHAnsi" w:cstheme="minorHAnsi"/>
        </w:rPr>
        <w:t xml:space="preserve">review and intake shall be documented in Sourcing’s Contract Lifecycle Management CLM tool as well as InfoSec’s Governance Risk and Compliance GRC tool, which shall be used by TPRM to manage Service Provider list and manage TPRM ongoing monitoring (audit, assessment and self-attestation.) </w:t>
      </w:r>
    </w:p>
    <w:p w14:paraId="7B4170E9" w14:textId="079B2013" w:rsidR="000F333F" w:rsidRPr="00EF124B" w:rsidRDefault="000F333F" w:rsidP="001C57B2">
      <w:pPr>
        <w:rPr>
          <w:rFonts w:asciiTheme="minorHAnsi" w:hAnsiTheme="minorHAnsi" w:cstheme="minorHAnsi"/>
        </w:rPr>
      </w:pPr>
    </w:p>
    <w:p w14:paraId="19C92494" w14:textId="4E3F535C" w:rsidR="001C57B2" w:rsidRDefault="001C57B2" w:rsidP="001C57B2">
      <w:pPr>
        <w:rPr>
          <w:rFonts w:asciiTheme="minorHAnsi" w:hAnsiTheme="minorHAnsi" w:cstheme="minorHAnsi"/>
        </w:rPr>
      </w:pPr>
      <w:r w:rsidRPr="00EF124B">
        <w:rPr>
          <w:rFonts w:asciiTheme="minorHAnsi" w:hAnsiTheme="minorHAnsi" w:cstheme="minorHAnsi"/>
        </w:rPr>
        <w:t>The</w:t>
      </w:r>
      <w:r w:rsidR="00C2154B">
        <w:rPr>
          <w:rFonts w:asciiTheme="minorHAnsi" w:hAnsiTheme="minorHAnsi" w:cstheme="minorHAnsi"/>
        </w:rPr>
        <w:t xml:space="preserve"> purpose of TPRM intake is four</w:t>
      </w:r>
      <w:r w:rsidRPr="00EF124B">
        <w:rPr>
          <w:rFonts w:asciiTheme="minorHAnsi" w:hAnsiTheme="minorHAnsi" w:cstheme="minorHAnsi"/>
        </w:rPr>
        <w:t xml:space="preserve">fold: </w:t>
      </w:r>
    </w:p>
    <w:p w14:paraId="6E6DC8FC" w14:textId="77777777" w:rsidR="00F317EE" w:rsidRPr="00EF124B" w:rsidRDefault="00F317EE" w:rsidP="001C57B2">
      <w:pPr>
        <w:rPr>
          <w:rFonts w:asciiTheme="minorHAnsi" w:hAnsiTheme="minorHAnsi" w:cstheme="minorHAnsi"/>
        </w:rPr>
      </w:pPr>
    </w:p>
    <w:p w14:paraId="1A09A358" w14:textId="70001388" w:rsidR="001C57B2" w:rsidRPr="00F317EE" w:rsidRDefault="00F317EE" w:rsidP="00F317EE">
      <w:pPr>
        <w:rPr>
          <w:color w:val="1F4E79" w:themeColor="accent1" w:themeShade="80"/>
        </w:rPr>
      </w:pPr>
      <w:bookmarkStart w:id="48" w:name="_Toc523121049"/>
      <w:r w:rsidRPr="00F317EE">
        <w:rPr>
          <w:color w:val="1F4E79" w:themeColor="accent1" w:themeShade="80"/>
        </w:rPr>
        <w:t>6.1.1</w:t>
      </w:r>
      <w:r w:rsidRPr="00F317EE">
        <w:rPr>
          <w:color w:val="1F4E79" w:themeColor="accent1" w:themeShade="80"/>
        </w:rPr>
        <w:tab/>
      </w:r>
      <w:r w:rsidR="001C57B2" w:rsidRPr="00F317EE">
        <w:rPr>
          <w:color w:val="1F4E79" w:themeColor="accent1" w:themeShade="80"/>
        </w:rPr>
        <w:t>Service Provider Profile and Risk Ranking</w:t>
      </w:r>
      <w:bookmarkEnd w:id="48"/>
      <w:r w:rsidR="001C57B2" w:rsidRPr="00F317EE">
        <w:rPr>
          <w:color w:val="1F4E79" w:themeColor="accent1" w:themeShade="80"/>
        </w:rPr>
        <w:t xml:space="preserve"> </w:t>
      </w:r>
    </w:p>
    <w:p w14:paraId="6A3F6806" w14:textId="6A9547D3" w:rsidR="001C57B2" w:rsidRPr="00EF124B" w:rsidRDefault="001C57B2" w:rsidP="001C57B2">
      <w:pPr>
        <w:rPr>
          <w:rFonts w:asciiTheme="minorHAnsi" w:hAnsiTheme="minorHAnsi" w:cstheme="minorHAnsi"/>
        </w:rPr>
      </w:pPr>
      <w:r w:rsidRPr="00EF124B">
        <w:rPr>
          <w:rFonts w:asciiTheme="minorHAnsi" w:hAnsiTheme="minorHAnsi" w:cstheme="minorHAnsi"/>
        </w:rPr>
        <w:lastRenderedPageBreak/>
        <w:t>TPRM program shall use the information collected to assign a Service Provider profile and risk ranking, which shall inform level of scrutiny and ongoing mo</w:t>
      </w:r>
      <w:r w:rsidR="000F333F">
        <w:rPr>
          <w:rFonts w:asciiTheme="minorHAnsi" w:hAnsiTheme="minorHAnsi" w:cstheme="minorHAnsi"/>
        </w:rPr>
        <w:t xml:space="preserve">nitoring </w:t>
      </w:r>
      <w:r w:rsidRPr="00EF124B">
        <w:rPr>
          <w:rFonts w:asciiTheme="minorHAnsi" w:hAnsiTheme="minorHAnsi" w:cstheme="minorHAnsi"/>
        </w:rPr>
        <w:t xml:space="preserve">throughout the entire engagement at </w:t>
      </w:r>
      <w:r w:rsidR="009568E7">
        <w:rPr>
          <w:rFonts w:asciiTheme="minorHAnsi" w:hAnsiTheme="minorHAnsi" w:cstheme="minorHAnsi"/>
        </w:rPr>
        <w:t>&lt;District Name Here&gt;</w:t>
      </w:r>
      <w:r w:rsidR="00F317EE">
        <w:rPr>
          <w:rFonts w:asciiTheme="minorHAnsi" w:hAnsiTheme="minorHAnsi" w:cstheme="minorHAnsi"/>
        </w:rPr>
        <w:t>.</w:t>
      </w:r>
    </w:p>
    <w:p w14:paraId="7B1F7D85" w14:textId="77777777" w:rsidR="001C57B2" w:rsidRPr="00EF124B" w:rsidRDefault="001C57B2" w:rsidP="00FC6AC5">
      <w:pPr>
        <w:rPr>
          <w:rFonts w:asciiTheme="minorHAnsi" w:hAnsiTheme="minorHAnsi" w:cstheme="minorHAnsi"/>
        </w:rPr>
      </w:pPr>
    </w:p>
    <w:p w14:paraId="571F6569" w14:textId="7AB96801" w:rsidR="001C57B2" w:rsidRPr="00F317EE" w:rsidRDefault="00F317EE" w:rsidP="00F317EE">
      <w:pPr>
        <w:rPr>
          <w:color w:val="1F4E79" w:themeColor="accent1" w:themeShade="80"/>
        </w:rPr>
      </w:pPr>
      <w:bookmarkStart w:id="49" w:name="_Toc523121050"/>
      <w:r w:rsidRPr="00F317EE">
        <w:rPr>
          <w:color w:val="1F4E79" w:themeColor="accent1" w:themeShade="80"/>
        </w:rPr>
        <w:t>6.1.2</w:t>
      </w:r>
      <w:r w:rsidRPr="00F317EE">
        <w:rPr>
          <w:color w:val="1F4E79" w:themeColor="accent1" w:themeShade="80"/>
        </w:rPr>
        <w:tab/>
      </w:r>
      <w:r w:rsidR="001C57B2" w:rsidRPr="00F317EE">
        <w:rPr>
          <w:color w:val="1F4E79" w:themeColor="accent1" w:themeShade="80"/>
        </w:rPr>
        <w:t>Data Protection Terms</w:t>
      </w:r>
      <w:bookmarkEnd w:id="49"/>
      <w:r w:rsidR="001C57B2" w:rsidRPr="00F317EE">
        <w:rPr>
          <w:color w:val="1F4E79" w:themeColor="accent1" w:themeShade="80"/>
        </w:rPr>
        <w:t xml:space="preserve"> </w:t>
      </w:r>
    </w:p>
    <w:p w14:paraId="57E4B7EE" w14:textId="4E5C36A2" w:rsidR="001C57B2" w:rsidRPr="00EF124B" w:rsidRDefault="001C57B2" w:rsidP="001C57B2">
      <w:pPr>
        <w:rPr>
          <w:rFonts w:asciiTheme="minorHAnsi" w:hAnsiTheme="minorHAnsi" w:cstheme="minorHAnsi"/>
        </w:rPr>
      </w:pPr>
      <w:r w:rsidRPr="00EF124B">
        <w:rPr>
          <w:rFonts w:asciiTheme="minorHAnsi" w:hAnsiTheme="minorHAnsi" w:cstheme="minorHAnsi"/>
        </w:rPr>
        <w:t xml:space="preserve">As part of its due diligence, InfoSec shall assess level of risk and recommend that Service Providers with access to Tier 3 or 4 (see Data Classification Policy, above) and/or with access to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Pr="00EF124B">
        <w:rPr>
          <w:rFonts w:asciiTheme="minorHAnsi" w:hAnsiTheme="minorHAnsi" w:cstheme="minorHAnsi"/>
        </w:rPr>
        <w:t xml:space="preserve">systems, be required to agree to </w:t>
      </w:r>
      <w:r w:rsidR="009568E7">
        <w:rPr>
          <w:rFonts w:asciiTheme="minorHAnsi" w:hAnsiTheme="minorHAnsi" w:cstheme="minorHAnsi"/>
        </w:rPr>
        <w:t>&lt;District Name Here&gt;</w:t>
      </w:r>
      <w:r w:rsidR="002F2091" w:rsidRPr="00EF124B">
        <w:rPr>
          <w:rFonts w:asciiTheme="minorHAnsi" w:hAnsiTheme="minorHAnsi" w:cstheme="minorHAnsi"/>
        </w:rPr>
        <w:t xml:space="preserve"> </w:t>
      </w:r>
      <w:r w:rsidRPr="00EF124B">
        <w:rPr>
          <w:rFonts w:asciiTheme="minorHAnsi" w:hAnsiTheme="minorHAnsi" w:cstheme="minorHAnsi"/>
        </w:rPr>
        <w:t xml:space="preserve">data protection terms. This recommendation will be made to Legal, which has final authority over the terms and inclusion of same in the agreement with Service Provider. </w:t>
      </w:r>
    </w:p>
    <w:p w14:paraId="7A5AF551" w14:textId="0C2ABECE" w:rsidR="00106A0A" w:rsidRDefault="00106A0A" w:rsidP="00FC6AC5">
      <w:pPr>
        <w:rPr>
          <w:rFonts w:asciiTheme="minorHAnsi" w:hAnsiTheme="minorHAnsi" w:cstheme="minorHAnsi"/>
        </w:rPr>
      </w:pPr>
    </w:p>
    <w:p w14:paraId="520BC89A" w14:textId="42002FD5" w:rsidR="00C2154B" w:rsidRPr="00F317EE" w:rsidRDefault="00F317EE" w:rsidP="00F317EE">
      <w:pPr>
        <w:rPr>
          <w:color w:val="1F4E79" w:themeColor="accent1" w:themeShade="80"/>
        </w:rPr>
      </w:pPr>
      <w:r w:rsidRPr="00F317EE">
        <w:rPr>
          <w:color w:val="1F4E79" w:themeColor="accent1" w:themeShade="80"/>
        </w:rPr>
        <w:t>6.1.3</w:t>
      </w:r>
      <w:r w:rsidRPr="00F317EE">
        <w:rPr>
          <w:color w:val="1F4E79" w:themeColor="accent1" w:themeShade="80"/>
        </w:rPr>
        <w:tab/>
      </w:r>
      <w:r w:rsidR="00C2154B" w:rsidRPr="00F317EE">
        <w:rPr>
          <w:color w:val="1F4E79" w:themeColor="accent1" w:themeShade="80"/>
        </w:rPr>
        <w:t>Implementation and Integration</w:t>
      </w:r>
    </w:p>
    <w:p w14:paraId="5EE6A9C5" w14:textId="781DE19F" w:rsidR="00C2154B" w:rsidRPr="0061176A" w:rsidRDefault="00C2154B" w:rsidP="00FC6AC5">
      <w:pPr>
        <w:rPr>
          <w:rFonts w:asciiTheme="minorHAnsi" w:hAnsiTheme="minorHAnsi"/>
        </w:rPr>
      </w:pPr>
      <w:r w:rsidRPr="00C2154B">
        <w:rPr>
          <w:rFonts w:asciiTheme="minorHAnsi" w:hAnsiTheme="minorHAnsi"/>
        </w:rPr>
        <w:t xml:space="preserve">Prior to granting a Service Provider access to </w:t>
      </w:r>
      <w:r w:rsidR="009568E7">
        <w:rPr>
          <w:rFonts w:asciiTheme="minorHAnsi" w:hAnsiTheme="minorHAnsi"/>
        </w:rPr>
        <w:t>&lt;District Name Here&gt;</w:t>
      </w:r>
      <w:r w:rsidRPr="00C2154B">
        <w:rPr>
          <w:rFonts w:asciiTheme="minorHAnsi" w:hAnsiTheme="minorHAnsi"/>
        </w:rPr>
        <w:t xml:space="preserve"> data or networks, TPRM Assessment Team Members shall refer the Service Provider Relationship Manager </w:t>
      </w:r>
      <w:r w:rsidR="0061176A">
        <w:rPr>
          <w:rFonts w:asciiTheme="minorHAnsi" w:hAnsiTheme="minorHAnsi"/>
        </w:rPr>
        <w:t xml:space="preserve">and Technical Program Manager </w:t>
      </w:r>
      <w:r w:rsidRPr="00C2154B">
        <w:rPr>
          <w:rFonts w:asciiTheme="minorHAnsi" w:hAnsiTheme="minorHAnsi"/>
        </w:rPr>
        <w:t xml:space="preserve">to InfoSec’s </w:t>
      </w:r>
      <w:r w:rsidRPr="00540548">
        <w:rPr>
          <w:rFonts w:asciiTheme="minorHAnsi" w:hAnsiTheme="minorHAnsi"/>
        </w:rPr>
        <w:t>Information Security Policies and Standards</w:t>
      </w:r>
      <w:r w:rsidRPr="00C2154B">
        <w:rPr>
          <w:rFonts w:asciiTheme="minorHAnsi" w:hAnsiTheme="minorHAnsi"/>
        </w:rPr>
        <w:t>, and instruct the Service Provider Relationship Manager</w:t>
      </w:r>
      <w:r w:rsidR="0061176A">
        <w:rPr>
          <w:rFonts w:asciiTheme="minorHAnsi" w:hAnsiTheme="minorHAnsi"/>
        </w:rPr>
        <w:t xml:space="preserve"> and Technical Program Manager</w:t>
      </w:r>
      <w:r w:rsidRPr="00C2154B">
        <w:rPr>
          <w:rFonts w:asciiTheme="minorHAnsi" w:hAnsiTheme="minorHAnsi"/>
        </w:rPr>
        <w:t xml:space="preserve"> to comply </w:t>
      </w:r>
      <w:r w:rsidR="00CC5B25">
        <w:rPr>
          <w:rFonts w:asciiTheme="minorHAnsi" w:hAnsiTheme="minorHAnsi"/>
        </w:rPr>
        <w:t xml:space="preserve">with </w:t>
      </w:r>
      <w:r w:rsidRPr="00C2154B">
        <w:rPr>
          <w:rFonts w:asciiTheme="minorHAnsi" w:hAnsiTheme="minorHAnsi"/>
        </w:rPr>
        <w:t xml:space="preserve">the policies relevant for the integration. Where a Service Provider Relationship Manager </w:t>
      </w:r>
      <w:r w:rsidR="0061176A">
        <w:rPr>
          <w:rFonts w:asciiTheme="minorHAnsi" w:hAnsiTheme="minorHAnsi"/>
        </w:rPr>
        <w:t xml:space="preserve">or Technical Program Manager </w:t>
      </w:r>
      <w:r w:rsidRPr="00C2154B">
        <w:rPr>
          <w:rFonts w:asciiTheme="minorHAnsi" w:hAnsiTheme="minorHAnsi"/>
        </w:rPr>
        <w:t xml:space="preserve">is aware that a product or service has been implemented in a way that exposes </w:t>
      </w:r>
      <w:r w:rsidR="009568E7">
        <w:rPr>
          <w:rFonts w:asciiTheme="minorHAnsi" w:hAnsiTheme="minorHAnsi"/>
        </w:rPr>
        <w:t>&lt;District Name Here&gt;</w:t>
      </w:r>
      <w:r w:rsidRPr="00C2154B">
        <w:rPr>
          <w:rFonts w:asciiTheme="minorHAnsi" w:hAnsiTheme="minorHAnsi"/>
        </w:rPr>
        <w:t xml:space="preserve"> systems to a potential security incident, they must report that risk to InfoSec for review. </w:t>
      </w:r>
    </w:p>
    <w:p w14:paraId="3A18A531" w14:textId="36F98933" w:rsidR="00106A0A" w:rsidRPr="00EF124B" w:rsidRDefault="00106A0A" w:rsidP="00106A0A">
      <w:pPr>
        <w:tabs>
          <w:tab w:val="left" w:pos="270"/>
        </w:tabs>
        <w:rPr>
          <w:rFonts w:asciiTheme="minorHAnsi" w:hAnsiTheme="minorHAnsi" w:cstheme="minorHAnsi"/>
          <w:iCs/>
        </w:rPr>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106A0A" w:rsidRPr="00EF124B" w14:paraId="59874F49" w14:textId="77777777" w:rsidTr="00CF573A">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5E861959" w14:textId="087A8982" w:rsidR="00106A0A" w:rsidRPr="00EF124B" w:rsidRDefault="00106A0A" w:rsidP="00AC0D1A">
            <w:pPr>
              <w:pStyle w:val="Heading1"/>
              <w:rPr>
                <w:rFonts w:asciiTheme="minorHAnsi" w:hAnsiTheme="minorHAnsi" w:cstheme="minorHAnsi"/>
                <w:szCs w:val="28"/>
              </w:rPr>
            </w:pPr>
            <w:bookmarkStart w:id="50" w:name="_Toc30770002"/>
            <w:r w:rsidRPr="00EF124B">
              <w:rPr>
                <w:rFonts w:asciiTheme="minorHAnsi" w:hAnsiTheme="minorHAnsi" w:cstheme="minorHAnsi"/>
                <w:szCs w:val="28"/>
              </w:rPr>
              <w:t>Ongoing Monitoring</w:t>
            </w:r>
            <w:bookmarkEnd w:id="50"/>
          </w:p>
        </w:tc>
      </w:tr>
    </w:tbl>
    <w:p w14:paraId="7CF39F0C" w14:textId="29298573" w:rsidR="001C57B2" w:rsidRPr="00EF124B" w:rsidRDefault="001C57B2" w:rsidP="001C57B2">
      <w:pPr>
        <w:rPr>
          <w:rFonts w:asciiTheme="minorHAnsi" w:hAnsiTheme="minorHAnsi" w:cstheme="minorHAnsi"/>
        </w:rPr>
      </w:pPr>
    </w:p>
    <w:p w14:paraId="4BDAFDDA" w14:textId="79577E11" w:rsidR="00A67DAA" w:rsidRPr="00EF124B" w:rsidRDefault="00106A0A" w:rsidP="00FC6AC5">
      <w:pPr>
        <w:pStyle w:val="Heading2"/>
        <w:rPr>
          <w:rFonts w:asciiTheme="minorHAnsi" w:hAnsiTheme="minorHAnsi" w:cstheme="minorHAnsi"/>
        </w:rPr>
      </w:pPr>
      <w:bookmarkStart w:id="51" w:name="_Toc523121053"/>
      <w:bookmarkStart w:id="52" w:name="_Toc30770003"/>
      <w:r w:rsidRPr="00EF124B">
        <w:rPr>
          <w:rFonts w:asciiTheme="minorHAnsi" w:hAnsiTheme="minorHAnsi" w:cstheme="minorHAnsi"/>
        </w:rPr>
        <w:t>Security Controls Assessments</w:t>
      </w:r>
      <w:bookmarkEnd w:id="51"/>
      <w:bookmarkEnd w:id="52"/>
      <w:r w:rsidRPr="00EF124B">
        <w:rPr>
          <w:rFonts w:asciiTheme="minorHAnsi" w:hAnsiTheme="minorHAnsi" w:cstheme="minorHAnsi"/>
        </w:rPr>
        <w:t xml:space="preserve"> </w:t>
      </w:r>
    </w:p>
    <w:p w14:paraId="18FE5FCD" w14:textId="179C9481" w:rsidR="00106A0A" w:rsidRPr="00EF124B" w:rsidRDefault="00106A0A" w:rsidP="00106A0A">
      <w:pPr>
        <w:rPr>
          <w:rFonts w:asciiTheme="minorHAnsi" w:hAnsiTheme="minorHAnsi" w:cstheme="minorHAnsi"/>
        </w:rPr>
      </w:pPr>
      <w:r w:rsidRPr="00EF124B">
        <w:rPr>
          <w:rFonts w:asciiTheme="minorHAnsi" w:hAnsiTheme="minorHAnsi" w:cstheme="minorHAnsi"/>
        </w:rPr>
        <w:t xml:space="preserve">Ongoing Monitoring for TPRM shall require the continual assessment of a Service Provider’s security controls. Assessments may be conducted remotely or on-site. On-Site assessments shall require consultation and approval of </w:t>
      </w:r>
      <w:r w:rsidR="009568E7">
        <w:rPr>
          <w:rFonts w:asciiTheme="minorHAnsi" w:hAnsiTheme="minorHAnsi" w:cstheme="minorHAnsi"/>
        </w:rPr>
        <w:t>&lt;District Name Here&gt;</w:t>
      </w:r>
      <w:r w:rsidR="00BD5FBF" w:rsidRPr="00EF124B">
        <w:rPr>
          <w:rFonts w:asciiTheme="minorHAnsi" w:hAnsiTheme="minorHAnsi" w:cstheme="minorHAnsi"/>
        </w:rPr>
        <w:t xml:space="preserve">’s </w:t>
      </w:r>
      <w:r w:rsidRPr="00EF124B">
        <w:rPr>
          <w:rFonts w:asciiTheme="minorHAnsi" w:hAnsiTheme="minorHAnsi" w:cstheme="minorHAnsi"/>
        </w:rPr>
        <w:t>Legal</w:t>
      </w:r>
      <w:r w:rsidR="00856893" w:rsidRPr="00EF124B">
        <w:rPr>
          <w:rFonts w:asciiTheme="minorHAnsi" w:hAnsiTheme="minorHAnsi" w:cstheme="minorHAnsi"/>
        </w:rPr>
        <w:t xml:space="preserve"> Department</w:t>
      </w:r>
      <w:r w:rsidRPr="00EF124B">
        <w:rPr>
          <w:rFonts w:asciiTheme="minorHAnsi" w:hAnsiTheme="minorHAnsi" w:cstheme="minorHAnsi"/>
        </w:rPr>
        <w:t xml:space="preserve">. </w:t>
      </w:r>
    </w:p>
    <w:p w14:paraId="71ADEE59" w14:textId="77777777" w:rsidR="00106A0A" w:rsidRPr="00EF124B" w:rsidRDefault="00106A0A" w:rsidP="00106A0A">
      <w:pPr>
        <w:rPr>
          <w:rFonts w:asciiTheme="minorHAnsi" w:hAnsiTheme="minorHAnsi" w:cstheme="minorHAnsi"/>
        </w:rPr>
      </w:pPr>
    </w:p>
    <w:p w14:paraId="389DB2FC" w14:textId="77777777" w:rsidR="00106A0A" w:rsidRPr="00EF124B" w:rsidRDefault="00106A0A" w:rsidP="00106A0A">
      <w:pPr>
        <w:rPr>
          <w:rFonts w:asciiTheme="minorHAnsi" w:hAnsiTheme="minorHAnsi" w:cstheme="minorHAnsi"/>
        </w:rPr>
      </w:pPr>
      <w:r w:rsidRPr="00EF124B">
        <w:rPr>
          <w:rFonts w:asciiTheme="minorHAnsi" w:hAnsiTheme="minorHAnsi" w:cstheme="minorHAnsi"/>
        </w:rPr>
        <w:t xml:space="preserve">An external Audit Team shall be used to conduct audits and provide findings reports to TPRM Manager. Timing for on-site assessments shall be coordinated and performed by external Audit Team. </w:t>
      </w:r>
    </w:p>
    <w:p w14:paraId="320402DB" w14:textId="4E751416" w:rsidR="00106A0A" w:rsidRPr="00EF124B" w:rsidRDefault="00106A0A" w:rsidP="00106A0A">
      <w:pPr>
        <w:rPr>
          <w:rFonts w:asciiTheme="minorHAnsi" w:hAnsiTheme="minorHAnsi" w:cstheme="minorHAnsi"/>
        </w:rPr>
      </w:pPr>
    </w:p>
    <w:p w14:paraId="566D2ADB" w14:textId="3A572694" w:rsidR="00A67DAA" w:rsidRDefault="00106A0A" w:rsidP="00FC6AC5">
      <w:pPr>
        <w:pStyle w:val="Heading2"/>
        <w:rPr>
          <w:rFonts w:asciiTheme="minorHAnsi" w:hAnsiTheme="minorHAnsi" w:cstheme="minorHAnsi"/>
        </w:rPr>
      </w:pPr>
      <w:bookmarkStart w:id="53" w:name="_Toc523121054"/>
      <w:bookmarkStart w:id="54" w:name="_Toc30770004"/>
      <w:r w:rsidRPr="00EF124B">
        <w:rPr>
          <w:rFonts w:asciiTheme="minorHAnsi" w:hAnsiTheme="minorHAnsi" w:cstheme="minorHAnsi"/>
        </w:rPr>
        <w:t>Process for Conducting Controls Assessments</w:t>
      </w:r>
      <w:bookmarkEnd w:id="53"/>
      <w:bookmarkEnd w:id="54"/>
      <w:r w:rsidRPr="00EF124B">
        <w:rPr>
          <w:rFonts w:asciiTheme="minorHAnsi" w:hAnsiTheme="minorHAnsi" w:cstheme="minorHAnsi"/>
        </w:rPr>
        <w:t xml:space="preserve"> </w:t>
      </w:r>
    </w:p>
    <w:p w14:paraId="3C6FCE43" w14:textId="77777777" w:rsidR="000E2BB4" w:rsidRPr="000E2BB4" w:rsidRDefault="000E2BB4" w:rsidP="000E2BB4"/>
    <w:p w14:paraId="0D0C4560" w14:textId="77420C23" w:rsidR="00A67DAA" w:rsidRPr="000E2BB4" w:rsidRDefault="000E2BB4" w:rsidP="000E2BB4">
      <w:pPr>
        <w:rPr>
          <w:color w:val="1F4E79" w:themeColor="accent1" w:themeShade="80"/>
        </w:rPr>
      </w:pPr>
      <w:bookmarkStart w:id="55" w:name="_Toc523121055"/>
      <w:r w:rsidRPr="000E2BB4">
        <w:rPr>
          <w:color w:val="1F4E79" w:themeColor="accent1" w:themeShade="80"/>
        </w:rPr>
        <w:t>7.2.1</w:t>
      </w:r>
      <w:r w:rsidRPr="000E2BB4">
        <w:rPr>
          <w:color w:val="1F4E79" w:themeColor="accent1" w:themeShade="80"/>
        </w:rPr>
        <w:tab/>
      </w:r>
      <w:r w:rsidR="00106A0A" w:rsidRPr="000E2BB4">
        <w:rPr>
          <w:color w:val="1F4E79" w:themeColor="accent1" w:themeShade="80"/>
        </w:rPr>
        <w:t>Kick-off Call</w:t>
      </w:r>
      <w:bookmarkEnd w:id="55"/>
      <w:r w:rsidR="00106A0A" w:rsidRPr="000E2BB4">
        <w:rPr>
          <w:color w:val="1F4E79" w:themeColor="accent1" w:themeShade="80"/>
        </w:rPr>
        <w:t xml:space="preserve"> </w:t>
      </w:r>
    </w:p>
    <w:p w14:paraId="54EA5E93" w14:textId="47CD4402" w:rsidR="00106A0A" w:rsidRPr="00C2154B" w:rsidRDefault="00106A0A" w:rsidP="00106A0A">
      <w:pPr>
        <w:rPr>
          <w:rFonts w:asciiTheme="minorHAnsi" w:hAnsiTheme="minorHAnsi" w:cstheme="minorHAnsi"/>
        </w:rPr>
      </w:pPr>
      <w:r w:rsidRPr="00C2154B">
        <w:rPr>
          <w:rFonts w:asciiTheme="minorHAnsi" w:hAnsiTheme="minorHAnsi" w:cstheme="minorHAnsi"/>
        </w:rPr>
        <w:t xml:space="preserve">To kick-off an on-site or remote assessment, TPRM Program </w:t>
      </w:r>
      <w:r w:rsidR="00725E5A">
        <w:rPr>
          <w:rFonts w:asciiTheme="minorHAnsi" w:hAnsiTheme="minorHAnsi" w:cstheme="minorHAnsi"/>
        </w:rPr>
        <w:t>M</w:t>
      </w:r>
      <w:r w:rsidRPr="00C2154B">
        <w:rPr>
          <w:rFonts w:asciiTheme="minorHAnsi" w:hAnsiTheme="minorHAnsi" w:cstheme="minorHAnsi"/>
        </w:rPr>
        <w:t xml:space="preserve">anager shall notify </w:t>
      </w:r>
      <w:r w:rsidR="009568E7">
        <w:rPr>
          <w:rFonts w:asciiTheme="minorHAnsi" w:hAnsiTheme="minorHAnsi" w:cstheme="minorHAnsi"/>
        </w:rPr>
        <w:t>&lt;District Name Here&gt;</w:t>
      </w:r>
      <w:r w:rsidR="002F2091" w:rsidRPr="00C2154B">
        <w:rPr>
          <w:rFonts w:asciiTheme="minorHAnsi" w:hAnsiTheme="minorHAnsi" w:cstheme="minorHAnsi"/>
        </w:rPr>
        <w:t xml:space="preserve"> </w:t>
      </w:r>
      <w:r w:rsidRPr="00C2154B">
        <w:rPr>
          <w:rFonts w:asciiTheme="minorHAnsi" w:hAnsiTheme="minorHAnsi" w:cstheme="minorHAnsi"/>
        </w:rPr>
        <w:t xml:space="preserve">Service Provider </w:t>
      </w:r>
      <w:r w:rsidR="00725E5A">
        <w:rPr>
          <w:rFonts w:asciiTheme="minorHAnsi" w:hAnsiTheme="minorHAnsi" w:cstheme="minorHAnsi"/>
        </w:rPr>
        <w:t>R</w:t>
      </w:r>
      <w:r w:rsidRPr="00C2154B">
        <w:rPr>
          <w:rFonts w:asciiTheme="minorHAnsi" w:hAnsiTheme="minorHAnsi" w:cstheme="minorHAnsi"/>
        </w:rPr>
        <w:t xml:space="preserve">elationship </w:t>
      </w:r>
      <w:r w:rsidR="00725E5A">
        <w:rPr>
          <w:rFonts w:asciiTheme="minorHAnsi" w:hAnsiTheme="minorHAnsi" w:cstheme="minorHAnsi"/>
        </w:rPr>
        <w:t>M</w:t>
      </w:r>
      <w:r w:rsidRPr="00C2154B">
        <w:rPr>
          <w:rFonts w:asciiTheme="minorHAnsi" w:hAnsiTheme="minorHAnsi" w:cstheme="minorHAnsi"/>
        </w:rPr>
        <w:t xml:space="preserve">anager </w:t>
      </w:r>
      <w:r w:rsidR="00362E96">
        <w:rPr>
          <w:rFonts w:asciiTheme="minorHAnsi" w:hAnsiTheme="minorHAnsi" w:cstheme="minorHAnsi"/>
        </w:rPr>
        <w:t xml:space="preserve">and Technical Program Manager </w:t>
      </w:r>
      <w:r w:rsidRPr="00C2154B">
        <w:rPr>
          <w:rFonts w:asciiTheme="minorHAnsi" w:hAnsiTheme="minorHAnsi" w:cstheme="minorHAnsi"/>
        </w:rPr>
        <w:t xml:space="preserve">of the need for an assessment. Relationship </w:t>
      </w:r>
      <w:r w:rsidR="00725E5A">
        <w:rPr>
          <w:rFonts w:asciiTheme="minorHAnsi" w:hAnsiTheme="minorHAnsi" w:cstheme="minorHAnsi"/>
        </w:rPr>
        <w:t>M</w:t>
      </w:r>
      <w:r w:rsidRPr="00C2154B">
        <w:rPr>
          <w:rFonts w:asciiTheme="minorHAnsi" w:hAnsiTheme="minorHAnsi" w:cstheme="minorHAnsi"/>
        </w:rPr>
        <w:t xml:space="preserve">anager shall coordinate an introduction and kick-off call with </w:t>
      </w:r>
      <w:r w:rsidR="00725E5A">
        <w:rPr>
          <w:rFonts w:asciiTheme="minorHAnsi" w:hAnsiTheme="minorHAnsi" w:cstheme="minorHAnsi"/>
        </w:rPr>
        <w:t xml:space="preserve">the </w:t>
      </w:r>
      <w:r w:rsidRPr="00C2154B">
        <w:rPr>
          <w:rFonts w:asciiTheme="minorHAnsi" w:hAnsiTheme="minorHAnsi" w:cstheme="minorHAnsi"/>
        </w:rPr>
        <w:t>Service Provider</w:t>
      </w:r>
      <w:r w:rsidR="00725E5A">
        <w:rPr>
          <w:rFonts w:asciiTheme="minorHAnsi" w:hAnsiTheme="minorHAnsi" w:cstheme="minorHAnsi"/>
        </w:rPr>
        <w:t>’s</w:t>
      </w:r>
      <w:r w:rsidRPr="00C2154B">
        <w:rPr>
          <w:rFonts w:asciiTheme="minorHAnsi" w:hAnsiTheme="minorHAnsi" w:cstheme="minorHAnsi"/>
        </w:rPr>
        <w:t xml:space="preserve"> point of contact. At the conclusion of the kick-off call, Service Provider shall be given a copy of, or access to, the TPRM controls assessment and a deadline for responses shall be set. </w:t>
      </w:r>
      <w:r w:rsidR="00C2154B" w:rsidRPr="00C2154B">
        <w:rPr>
          <w:rFonts w:asciiTheme="minorHAnsi" w:hAnsiTheme="minorHAnsi"/>
        </w:rPr>
        <w:t>At the discretion of the Assessment Team</w:t>
      </w:r>
      <w:r w:rsidR="00725E5A">
        <w:rPr>
          <w:rFonts w:asciiTheme="minorHAnsi" w:hAnsiTheme="minorHAnsi"/>
        </w:rPr>
        <w:t xml:space="preserve">, </w:t>
      </w:r>
      <w:r w:rsidR="00C2154B" w:rsidRPr="00C2154B">
        <w:rPr>
          <w:rFonts w:asciiTheme="minorHAnsi" w:hAnsiTheme="minorHAnsi"/>
        </w:rPr>
        <w:t>Service Providers may provide appropriate documentation of security controls (e.g. SOC reports) in lieu of completing the TPRM controls assessment.</w:t>
      </w:r>
    </w:p>
    <w:p w14:paraId="3C0A90C5" w14:textId="7C609C5F" w:rsidR="00106A0A" w:rsidRPr="00EF124B" w:rsidRDefault="00106A0A" w:rsidP="00106A0A">
      <w:pPr>
        <w:rPr>
          <w:rFonts w:asciiTheme="minorHAnsi" w:hAnsiTheme="minorHAnsi" w:cstheme="minorHAnsi"/>
        </w:rPr>
      </w:pPr>
    </w:p>
    <w:p w14:paraId="5F40AAE1" w14:textId="71D33CDA" w:rsidR="00106A0A" w:rsidRPr="000E2BB4" w:rsidRDefault="000E2BB4" w:rsidP="000E2BB4">
      <w:pPr>
        <w:rPr>
          <w:color w:val="1F4E79" w:themeColor="accent1" w:themeShade="80"/>
        </w:rPr>
      </w:pPr>
      <w:bookmarkStart w:id="56" w:name="_Toc523121056"/>
      <w:r w:rsidRPr="000E2BB4">
        <w:rPr>
          <w:color w:val="1F4E79" w:themeColor="accent1" w:themeShade="80"/>
        </w:rPr>
        <w:t>7.2.2</w:t>
      </w:r>
      <w:r w:rsidRPr="000E2BB4">
        <w:rPr>
          <w:color w:val="1F4E79" w:themeColor="accent1" w:themeShade="80"/>
        </w:rPr>
        <w:tab/>
      </w:r>
      <w:r w:rsidR="00BD5FBF" w:rsidRPr="000E2BB4">
        <w:rPr>
          <w:color w:val="1F4E79" w:themeColor="accent1" w:themeShade="80"/>
        </w:rPr>
        <w:t>Assessment</w:t>
      </w:r>
      <w:r w:rsidR="00106A0A" w:rsidRPr="000E2BB4">
        <w:rPr>
          <w:color w:val="1F4E79" w:themeColor="accent1" w:themeShade="80"/>
        </w:rPr>
        <w:t xml:space="preserve"> Team(s)</w:t>
      </w:r>
      <w:bookmarkEnd w:id="56"/>
    </w:p>
    <w:p w14:paraId="5BF8FD4D" w14:textId="46CDAF19" w:rsidR="00106A0A" w:rsidRPr="00EF124B" w:rsidRDefault="00106A0A" w:rsidP="00106A0A">
      <w:pPr>
        <w:rPr>
          <w:rFonts w:asciiTheme="minorHAnsi" w:hAnsiTheme="minorHAnsi" w:cstheme="minorHAnsi"/>
        </w:rPr>
      </w:pPr>
      <w:r w:rsidRPr="00EF124B">
        <w:rPr>
          <w:rFonts w:asciiTheme="minorHAnsi" w:hAnsiTheme="minorHAnsi" w:cstheme="minorHAnsi"/>
        </w:rPr>
        <w:lastRenderedPageBreak/>
        <w:t>TPRM assessment</w:t>
      </w:r>
      <w:r w:rsidR="00BD5FBF" w:rsidRPr="00EF124B">
        <w:rPr>
          <w:rFonts w:asciiTheme="minorHAnsi" w:hAnsiTheme="minorHAnsi" w:cstheme="minorHAnsi"/>
        </w:rPr>
        <w:t>s shall be conducted by an Assessment</w:t>
      </w:r>
      <w:r w:rsidRPr="00EF124B">
        <w:rPr>
          <w:rFonts w:asciiTheme="minorHAnsi" w:hAnsiTheme="minorHAnsi" w:cstheme="minorHAnsi"/>
        </w:rPr>
        <w:t xml:space="preserve"> Team. During th</w:t>
      </w:r>
      <w:r w:rsidR="00BD5FBF" w:rsidRPr="00EF124B">
        <w:rPr>
          <w:rFonts w:asciiTheme="minorHAnsi" w:hAnsiTheme="minorHAnsi" w:cstheme="minorHAnsi"/>
        </w:rPr>
        <w:t>e assessment, the TPRM Assessment</w:t>
      </w:r>
      <w:r w:rsidRPr="00EF124B">
        <w:rPr>
          <w:rFonts w:asciiTheme="minorHAnsi" w:hAnsiTheme="minorHAnsi" w:cstheme="minorHAnsi"/>
        </w:rPr>
        <w:t xml:space="preserve"> Team shall work directly with Service Provider to any answer questions that may arise and to conduct follow-up requests for additional information or documentation, as necessary. </w:t>
      </w:r>
      <w:r w:rsidR="00362E96">
        <w:rPr>
          <w:rFonts w:asciiTheme="minorHAnsi" w:hAnsiTheme="minorHAnsi" w:cstheme="minorHAnsi"/>
        </w:rPr>
        <w:t xml:space="preserve">Assessment Team </w:t>
      </w:r>
      <w:r w:rsidRPr="00EF124B">
        <w:rPr>
          <w:rFonts w:asciiTheme="minorHAnsi" w:hAnsiTheme="minorHAnsi" w:cstheme="minorHAnsi"/>
        </w:rPr>
        <w:t xml:space="preserve">shall monitor the response of Service Provider to ensure timeliness and shall follow-up and/or escalate </w:t>
      </w:r>
      <w:r w:rsidR="00362E96">
        <w:rPr>
          <w:rFonts w:asciiTheme="minorHAnsi" w:hAnsiTheme="minorHAnsi" w:cstheme="minorHAnsi"/>
        </w:rPr>
        <w:t xml:space="preserve">to TPRM Program Manager </w:t>
      </w:r>
      <w:r w:rsidRPr="00EF124B">
        <w:rPr>
          <w:rFonts w:asciiTheme="minorHAnsi" w:hAnsiTheme="minorHAnsi" w:cstheme="minorHAnsi"/>
        </w:rPr>
        <w:t xml:space="preserve">if responses are past-due. </w:t>
      </w:r>
    </w:p>
    <w:p w14:paraId="215BDB4E" w14:textId="3F3DC282" w:rsidR="00106A0A" w:rsidRPr="00EF124B" w:rsidRDefault="00106A0A" w:rsidP="00106A0A">
      <w:pPr>
        <w:rPr>
          <w:rFonts w:asciiTheme="minorHAnsi" w:hAnsiTheme="minorHAnsi" w:cstheme="minorHAnsi"/>
        </w:rPr>
      </w:pPr>
    </w:p>
    <w:p w14:paraId="3F5BD61C" w14:textId="4FE52531" w:rsidR="00106A0A" w:rsidRPr="000E2BB4" w:rsidRDefault="000E2BB4" w:rsidP="000E2BB4">
      <w:pPr>
        <w:rPr>
          <w:color w:val="1F4E79" w:themeColor="accent1" w:themeShade="80"/>
        </w:rPr>
      </w:pPr>
      <w:bookmarkStart w:id="57" w:name="_Toc523121057"/>
      <w:r w:rsidRPr="000E2BB4">
        <w:rPr>
          <w:color w:val="1F4E79" w:themeColor="accent1" w:themeShade="80"/>
        </w:rPr>
        <w:t>7.2.3</w:t>
      </w:r>
      <w:r w:rsidRPr="000E2BB4">
        <w:rPr>
          <w:color w:val="1F4E79" w:themeColor="accent1" w:themeShade="80"/>
        </w:rPr>
        <w:tab/>
      </w:r>
      <w:r w:rsidR="00BD5FBF" w:rsidRPr="000E2BB4">
        <w:rPr>
          <w:color w:val="1F4E79" w:themeColor="accent1" w:themeShade="80"/>
        </w:rPr>
        <w:t>Assessment</w:t>
      </w:r>
      <w:r w:rsidR="00106A0A" w:rsidRPr="000E2BB4">
        <w:rPr>
          <w:color w:val="1F4E79" w:themeColor="accent1" w:themeShade="80"/>
        </w:rPr>
        <w:t xml:space="preserve"> Reports</w:t>
      </w:r>
      <w:bookmarkEnd w:id="57"/>
    </w:p>
    <w:p w14:paraId="57FC1F83" w14:textId="33A6908C" w:rsidR="00106A0A" w:rsidRPr="00EF124B" w:rsidRDefault="00106A0A" w:rsidP="00106A0A">
      <w:pPr>
        <w:rPr>
          <w:rFonts w:asciiTheme="minorHAnsi" w:hAnsiTheme="minorHAnsi" w:cstheme="minorHAnsi"/>
        </w:rPr>
      </w:pPr>
      <w:r w:rsidRPr="00EF124B">
        <w:rPr>
          <w:rFonts w:asciiTheme="minorHAnsi" w:hAnsiTheme="minorHAnsi" w:cstheme="minorHAnsi"/>
        </w:rPr>
        <w:t xml:space="preserve">Upon submission of a completed response and supporting documentation by Service Provider, </w:t>
      </w:r>
      <w:r w:rsidR="00BD5FBF" w:rsidRPr="00EF124B">
        <w:rPr>
          <w:rFonts w:asciiTheme="minorHAnsi" w:hAnsiTheme="minorHAnsi" w:cstheme="minorHAnsi"/>
        </w:rPr>
        <w:t xml:space="preserve">Assessment </w:t>
      </w:r>
      <w:r w:rsidRPr="00EF124B">
        <w:rPr>
          <w:rFonts w:asciiTheme="minorHAnsi" w:hAnsiTheme="minorHAnsi" w:cstheme="minorHAnsi"/>
        </w:rPr>
        <w:t>T</w:t>
      </w:r>
      <w:r w:rsidR="00BD5FBF" w:rsidRPr="00EF124B">
        <w:rPr>
          <w:rFonts w:asciiTheme="minorHAnsi" w:hAnsiTheme="minorHAnsi" w:cstheme="minorHAnsi"/>
        </w:rPr>
        <w:t xml:space="preserve">eam shall prepare and present an Assessment </w:t>
      </w:r>
      <w:r w:rsidRPr="00EF124B">
        <w:rPr>
          <w:rFonts w:asciiTheme="minorHAnsi" w:hAnsiTheme="minorHAnsi" w:cstheme="minorHAnsi"/>
        </w:rPr>
        <w:t xml:space="preserve">Report for InfoSec. </w:t>
      </w:r>
    </w:p>
    <w:p w14:paraId="7E51BFC6" w14:textId="77777777" w:rsidR="00106A0A" w:rsidRPr="00EF124B" w:rsidRDefault="00106A0A" w:rsidP="00106A0A">
      <w:pPr>
        <w:rPr>
          <w:rFonts w:asciiTheme="minorHAnsi" w:hAnsiTheme="minorHAnsi" w:cstheme="minorHAnsi"/>
        </w:rPr>
      </w:pPr>
    </w:p>
    <w:p w14:paraId="69320583" w14:textId="4D188792" w:rsidR="00994D76" w:rsidRPr="000E2BB4" w:rsidRDefault="000E2BB4" w:rsidP="000E2BB4">
      <w:pPr>
        <w:rPr>
          <w:color w:val="1F4E79" w:themeColor="accent1" w:themeShade="80"/>
        </w:rPr>
      </w:pPr>
      <w:r w:rsidRPr="000E2BB4">
        <w:rPr>
          <w:color w:val="1F4E79" w:themeColor="accent1" w:themeShade="80"/>
        </w:rPr>
        <w:t>7.2.4</w:t>
      </w:r>
      <w:r w:rsidRPr="000E2BB4">
        <w:rPr>
          <w:color w:val="1F4E79" w:themeColor="accent1" w:themeShade="80"/>
        </w:rPr>
        <w:tab/>
      </w:r>
      <w:r w:rsidR="00994D76" w:rsidRPr="000E2BB4">
        <w:rPr>
          <w:color w:val="1F4E79" w:themeColor="accent1" w:themeShade="80"/>
        </w:rPr>
        <w:t>Review with Product Security Team</w:t>
      </w:r>
    </w:p>
    <w:p w14:paraId="2137114F" w14:textId="568D8463" w:rsidR="00106A0A" w:rsidRPr="00EF124B" w:rsidRDefault="00106A0A" w:rsidP="00106A0A">
      <w:pPr>
        <w:rPr>
          <w:rFonts w:asciiTheme="minorHAnsi" w:hAnsiTheme="minorHAnsi" w:cstheme="minorHAnsi"/>
        </w:rPr>
      </w:pPr>
      <w:r w:rsidRPr="00EF124B">
        <w:rPr>
          <w:rFonts w:asciiTheme="minorHAnsi" w:hAnsiTheme="minorHAnsi" w:cstheme="minorHAnsi"/>
        </w:rPr>
        <w:t xml:space="preserve">TPRM Program Manager shall review the findings with the InfoSec Product Security Team </w:t>
      </w:r>
      <w:r w:rsidR="00725E5A">
        <w:rPr>
          <w:rFonts w:asciiTheme="minorHAnsi" w:hAnsiTheme="minorHAnsi" w:cstheme="minorHAnsi"/>
        </w:rPr>
        <w:t xml:space="preserve">or TPRM Audit Team </w:t>
      </w:r>
      <w:r w:rsidRPr="00EF124B">
        <w:rPr>
          <w:rFonts w:asciiTheme="minorHAnsi" w:hAnsiTheme="minorHAnsi" w:cstheme="minorHAnsi"/>
        </w:rPr>
        <w:t xml:space="preserve">to determine if remediation is required. </w:t>
      </w:r>
    </w:p>
    <w:p w14:paraId="589FB946" w14:textId="7EC0600D" w:rsidR="00106A0A" w:rsidRPr="00EF124B" w:rsidRDefault="00106A0A" w:rsidP="00106A0A">
      <w:pPr>
        <w:rPr>
          <w:rFonts w:asciiTheme="minorHAnsi" w:hAnsiTheme="minorHAnsi" w:cstheme="minorHAnsi"/>
        </w:rPr>
      </w:pPr>
    </w:p>
    <w:p w14:paraId="3531DCBE" w14:textId="77C037F0" w:rsidR="00994D76" w:rsidRPr="000E2BB4" w:rsidRDefault="000E2BB4" w:rsidP="000E2BB4">
      <w:pPr>
        <w:rPr>
          <w:color w:val="1F4E79" w:themeColor="accent1" w:themeShade="80"/>
        </w:rPr>
      </w:pPr>
      <w:r w:rsidRPr="000E2BB4">
        <w:rPr>
          <w:color w:val="1F4E79" w:themeColor="accent1" w:themeShade="80"/>
        </w:rPr>
        <w:t>7.2.5</w:t>
      </w:r>
      <w:r w:rsidRPr="000E2BB4">
        <w:rPr>
          <w:color w:val="1F4E79" w:themeColor="accent1" w:themeShade="80"/>
        </w:rPr>
        <w:tab/>
      </w:r>
      <w:r w:rsidR="00994D76" w:rsidRPr="000E2BB4">
        <w:rPr>
          <w:color w:val="1F4E79" w:themeColor="accent1" w:themeShade="80"/>
        </w:rPr>
        <w:t>Share Findings Meeting with Stakeholders</w:t>
      </w:r>
    </w:p>
    <w:p w14:paraId="02938767" w14:textId="00BAC3E7" w:rsidR="00106A0A" w:rsidRPr="00EF124B" w:rsidRDefault="00106A0A" w:rsidP="00106A0A">
      <w:pPr>
        <w:rPr>
          <w:rFonts w:asciiTheme="minorHAnsi" w:hAnsiTheme="minorHAnsi" w:cstheme="minorHAnsi"/>
        </w:rPr>
      </w:pPr>
      <w:r w:rsidRPr="00EF124B">
        <w:rPr>
          <w:rFonts w:asciiTheme="minorHAnsi" w:hAnsiTheme="minorHAnsi" w:cstheme="minorHAnsi"/>
        </w:rPr>
        <w:t>Based on the outcome of t</w:t>
      </w:r>
      <w:r w:rsidR="00BD5FBF" w:rsidRPr="00EF124B">
        <w:rPr>
          <w:rFonts w:asciiTheme="minorHAnsi" w:hAnsiTheme="minorHAnsi" w:cstheme="minorHAnsi"/>
        </w:rPr>
        <w:t>he Assessment</w:t>
      </w:r>
      <w:r w:rsidRPr="00EF124B">
        <w:rPr>
          <w:rFonts w:asciiTheme="minorHAnsi" w:hAnsiTheme="minorHAnsi" w:cstheme="minorHAnsi"/>
        </w:rPr>
        <w:t xml:space="preserve"> Report meeting, TPRM </w:t>
      </w:r>
      <w:r w:rsidR="00725E5A">
        <w:rPr>
          <w:rFonts w:asciiTheme="minorHAnsi" w:hAnsiTheme="minorHAnsi" w:cstheme="minorHAnsi"/>
        </w:rPr>
        <w:t xml:space="preserve">Manager </w:t>
      </w:r>
      <w:r w:rsidRPr="00EF124B">
        <w:rPr>
          <w:rFonts w:asciiTheme="minorHAnsi" w:hAnsiTheme="minorHAnsi" w:cstheme="minorHAnsi"/>
        </w:rPr>
        <w:t xml:space="preserve">shall schedule a meeting with stakeholders to share the findings and determine if any compensating controls are available. </w:t>
      </w:r>
    </w:p>
    <w:p w14:paraId="70BE2D24" w14:textId="660F569B" w:rsidR="00106A0A" w:rsidRPr="00EF124B" w:rsidRDefault="00106A0A" w:rsidP="00106A0A">
      <w:pPr>
        <w:rPr>
          <w:rFonts w:asciiTheme="minorHAnsi" w:hAnsiTheme="minorHAnsi" w:cstheme="minorHAnsi"/>
        </w:rPr>
      </w:pPr>
    </w:p>
    <w:p w14:paraId="757A6926" w14:textId="1D2AAA0D" w:rsidR="00994D76" w:rsidRPr="000E2BB4" w:rsidRDefault="000E2BB4" w:rsidP="000E2BB4">
      <w:pPr>
        <w:rPr>
          <w:color w:val="1F4E79" w:themeColor="accent1" w:themeShade="80"/>
        </w:rPr>
      </w:pPr>
      <w:r w:rsidRPr="000E2BB4">
        <w:rPr>
          <w:color w:val="1F4E79" w:themeColor="accent1" w:themeShade="80"/>
        </w:rPr>
        <w:t>7.2.6</w:t>
      </w:r>
      <w:r w:rsidRPr="000E2BB4">
        <w:rPr>
          <w:color w:val="1F4E79" w:themeColor="accent1" w:themeShade="80"/>
        </w:rPr>
        <w:tab/>
      </w:r>
      <w:r w:rsidR="00994D76" w:rsidRPr="000E2BB4">
        <w:rPr>
          <w:color w:val="1F4E79" w:themeColor="accent1" w:themeShade="80"/>
        </w:rPr>
        <w:t>Draft of Final Report for Feedback</w:t>
      </w:r>
    </w:p>
    <w:p w14:paraId="4AD6BD29" w14:textId="62CF45A9" w:rsidR="00106A0A" w:rsidRPr="00EF124B" w:rsidRDefault="00106A0A" w:rsidP="00106A0A">
      <w:pPr>
        <w:rPr>
          <w:rFonts w:asciiTheme="minorHAnsi" w:hAnsiTheme="minorHAnsi" w:cstheme="minorHAnsi"/>
        </w:rPr>
      </w:pPr>
      <w:r w:rsidRPr="00EF124B">
        <w:rPr>
          <w:rFonts w:asciiTheme="minorHAnsi" w:hAnsiTheme="minorHAnsi" w:cstheme="minorHAnsi"/>
        </w:rPr>
        <w:t>At the conclusion of the in</w:t>
      </w:r>
      <w:r w:rsidR="00BD5FBF" w:rsidRPr="00EF124B">
        <w:rPr>
          <w:rFonts w:asciiTheme="minorHAnsi" w:hAnsiTheme="minorHAnsi" w:cstheme="minorHAnsi"/>
        </w:rPr>
        <w:t xml:space="preserve">itial meeting to share assessment report </w:t>
      </w:r>
      <w:r w:rsidRPr="00EF124B">
        <w:rPr>
          <w:rFonts w:asciiTheme="minorHAnsi" w:hAnsiTheme="minorHAnsi" w:cstheme="minorHAnsi"/>
        </w:rPr>
        <w:t xml:space="preserve">with all stakeholders, a draft of the Final Report shall be compiled by TPRM Manager to allow for additional stakeholder feedback. </w:t>
      </w:r>
    </w:p>
    <w:p w14:paraId="2B239AD9" w14:textId="63F1708D" w:rsidR="00106A0A" w:rsidRPr="00EF124B" w:rsidRDefault="00106A0A" w:rsidP="00106A0A">
      <w:pPr>
        <w:rPr>
          <w:rFonts w:asciiTheme="minorHAnsi" w:hAnsiTheme="minorHAnsi" w:cstheme="minorHAnsi"/>
        </w:rPr>
      </w:pPr>
    </w:p>
    <w:p w14:paraId="4077BF4B" w14:textId="2C938EB3" w:rsidR="00994D76" w:rsidRPr="000E2BB4" w:rsidRDefault="000E2BB4" w:rsidP="000E2BB4">
      <w:pPr>
        <w:rPr>
          <w:color w:val="1F4E79" w:themeColor="accent1" w:themeShade="80"/>
        </w:rPr>
      </w:pPr>
      <w:r w:rsidRPr="000E2BB4">
        <w:rPr>
          <w:color w:val="1F4E79" w:themeColor="accent1" w:themeShade="80"/>
        </w:rPr>
        <w:t>7.2.7</w:t>
      </w:r>
      <w:r w:rsidRPr="000E2BB4">
        <w:rPr>
          <w:color w:val="1F4E79" w:themeColor="accent1" w:themeShade="80"/>
        </w:rPr>
        <w:tab/>
      </w:r>
      <w:r w:rsidR="00994D76" w:rsidRPr="000E2BB4">
        <w:rPr>
          <w:color w:val="1F4E79" w:themeColor="accent1" w:themeShade="80"/>
        </w:rPr>
        <w:t xml:space="preserve">Final Report Published </w:t>
      </w:r>
    </w:p>
    <w:p w14:paraId="0FF83F37" w14:textId="55E64CEF" w:rsidR="00106A0A" w:rsidRPr="00EF124B" w:rsidRDefault="00106A0A" w:rsidP="00106A0A">
      <w:pPr>
        <w:rPr>
          <w:rFonts w:asciiTheme="minorHAnsi" w:hAnsiTheme="minorHAnsi" w:cstheme="minorHAnsi"/>
        </w:rPr>
      </w:pPr>
      <w:r w:rsidRPr="00EF124B">
        <w:rPr>
          <w:rFonts w:asciiTheme="minorHAnsi" w:hAnsiTheme="minorHAnsi" w:cstheme="minorHAnsi"/>
        </w:rPr>
        <w:t xml:space="preserve">Once all feedback has been received, a Final Report shall be published and shared with all stakeholders, including but not limited to, Legal, Strategic Sourcing, InfoSec and Service Provider Relationship Manager. </w:t>
      </w:r>
    </w:p>
    <w:p w14:paraId="4E0CB156" w14:textId="571BF3AB" w:rsidR="00106A0A" w:rsidRPr="00EF124B" w:rsidRDefault="00106A0A" w:rsidP="00106A0A">
      <w:pPr>
        <w:rPr>
          <w:rFonts w:asciiTheme="minorHAnsi" w:hAnsiTheme="minorHAnsi" w:cstheme="minorHAnsi"/>
        </w:rPr>
      </w:pPr>
    </w:p>
    <w:p w14:paraId="06AD9009" w14:textId="4268D00C" w:rsidR="00106A0A" w:rsidRPr="00362E96" w:rsidRDefault="00106A0A" w:rsidP="00362E96">
      <w:pPr>
        <w:pStyle w:val="Heading2"/>
        <w:rPr>
          <w:rFonts w:asciiTheme="minorHAnsi" w:hAnsiTheme="minorHAnsi"/>
        </w:rPr>
      </w:pPr>
      <w:bookmarkStart w:id="58" w:name="_Toc523121058"/>
      <w:bookmarkStart w:id="59" w:name="_Toc30770005"/>
      <w:r w:rsidRPr="00362E96">
        <w:rPr>
          <w:rFonts w:asciiTheme="minorHAnsi" w:hAnsiTheme="minorHAnsi"/>
        </w:rPr>
        <w:t>Remediation of Non-Conformities and Security Issues</w:t>
      </w:r>
      <w:bookmarkEnd w:id="58"/>
      <w:bookmarkEnd w:id="59"/>
      <w:r w:rsidRPr="00362E96">
        <w:rPr>
          <w:rFonts w:asciiTheme="minorHAnsi" w:hAnsiTheme="minorHAnsi"/>
        </w:rPr>
        <w:t xml:space="preserve"> </w:t>
      </w:r>
    </w:p>
    <w:p w14:paraId="4B7B5062" w14:textId="54B7C7FF" w:rsidR="00106A0A" w:rsidRPr="00C2154B" w:rsidRDefault="00994D76" w:rsidP="00106A0A">
      <w:pPr>
        <w:rPr>
          <w:rFonts w:asciiTheme="minorHAnsi" w:hAnsiTheme="minorHAnsi" w:cstheme="minorHAnsi"/>
        </w:rPr>
      </w:pPr>
      <w:r w:rsidRPr="00C2154B">
        <w:rPr>
          <w:rFonts w:asciiTheme="minorHAnsi" w:hAnsiTheme="minorHAnsi" w:cstheme="minorHAnsi"/>
        </w:rPr>
        <w:t xml:space="preserve">TPRM assessment results shall be documented in </w:t>
      </w:r>
      <w:r w:rsidR="00C2154B" w:rsidRPr="00C2154B">
        <w:rPr>
          <w:rFonts w:asciiTheme="minorHAnsi" w:hAnsiTheme="minorHAnsi"/>
        </w:rPr>
        <w:t>a system of record to be maintained by InfoSec</w:t>
      </w:r>
      <w:r w:rsidR="00362E96">
        <w:rPr>
          <w:rFonts w:asciiTheme="minorHAnsi" w:hAnsiTheme="minorHAnsi" w:cstheme="minorHAnsi"/>
        </w:rPr>
        <w:t xml:space="preserve"> and the Service P</w:t>
      </w:r>
      <w:r w:rsidRPr="00C2154B">
        <w:rPr>
          <w:rFonts w:asciiTheme="minorHAnsi" w:hAnsiTheme="minorHAnsi" w:cstheme="minorHAnsi"/>
        </w:rPr>
        <w:t xml:space="preserve">rovider’s risk score shall be updated as a result of the assessment findings, as necessary. </w:t>
      </w:r>
      <w:r w:rsidR="00106A0A" w:rsidRPr="00C2154B">
        <w:rPr>
          <w:rFonts w:asciiTheme="minorHAnsi" w:hAnsiTheme="minorHAnsi" w:cstheme="minorHAnsi"/>
        </w:rPr>
        <w:t xml:space="preserve">Security Issues that are detected as a result of the security assessments shall be documented. </w:t>
      </w:r>
    </w:p>
    <w:p w14:paraId="54C79265" w14:textId="77777777" w:rsidR="00106A0A" w:rsidRPr="00EF124B" w:rsidRDefault="00106A0A" w:rsidP="00106A0A">
      <w:pPr>
        <w:rPr>
          <w:rFonts w:asciiTheme="minorHAnsi" w:hAnsiTheme="minorHAnsi" w:cstheme="minorHAnsi"/>
        </w:rPr>
      </w:pPr>
    </w:p>
    <w:p w14:paraId="074821E2" w14:textId="141BDBAB" w:rsidR="00106A0A" w:rsidRPr="00EF124B" w:rsidRDefault="00106A0A" w:rsidP="00106A0A">
      <w:pPr>
        <w:rPr>
          <w:rFonts w:asciiTheme="minorHAnsi" w:hAnsiTheme="minorHAnsi" w:cstheme="minorHAnsi"/>
        </w:rPr>
      </w:pPr>
      <w:r w:rsidRPr="00EF124B">
        <w:rPr>
          <w:rFonts w:asciiTheme="minorHAnsi" w:hAnsiTheme="minorHAnsi" w:cstheme="minorHAnsi"/>
        </w:rPr>
        <w:t xml:space="preserve">InfoSec shall provide a report and recommendation to Service Provider and Relationship Manager of any issues which require remediation. </w:t>
      </w:r>
    </w:p>
    <w:p w14:paraId="754891DF" w14:textId="77777777" w:rsidR="00106A0A" w:rsidRPr="00EF124B" w:rsidRDefault="00106A0A" w:rsidP="00106A0A">
      <w:pPr>
        <w:rPr>
          <w:rFonts w:asciiTheme="minorHAnsi" w:hAnsiTheme="minorHAnsi" w:cstheme="minorHAnsi"/>
        </w:rPr>
      </w:pPr>
    </w:p>
    <w:p w14:paraId="7C110FBE" w14:textId="2A2B3B86" w:rsidR="00106A0A" w:rsidRPr="00EF124B" w:rsidRDefault="00106A0A" w:rsidP="00106A0A">
      <w:pPr>
        <w:rPr>
          <w:rFonts w:asciiTheme="minorHAnsi" w:hAnsiTheme="minorHAnsi" w:cstheme="minorHAnsi"/>
        </w:rPr>
      </w:pPr>
      <w:r w:rsidRPr="00EF124B">
        <w:rPr>
          <w:rFonts w:asciiTheme="minorHAnsi" w:hAnsiTheme="minorHAnsi" w:cstheme="minorHAnsi"/>
        </w:rPr>
        <w:t>Remediation efforts sha</w:t>
      </w:r>
      <w:r w:rsidR="00BE4AA9" w:rsidRPr="00EF124B">
        <w:rPr>
          <w:rFonts w:asciiTheme="minorHAnsi" w:hAnsiTheme="minorHAnsi" w:cstheme="minorHAnsi"/>
        </w:rPr>
        <w:t xml:space="preserve">ll be monitored and reported </w:t>
      </w:r>
      <w:r w:rsidRPr="00EF124B">
        <w:rPr>
          <w:rFonts w:asciiTheme="minorHAnsi" w:hAnsiTheme="minorHAnsi" w:cstheme="minorHAnsi"/>
        </w:rPr>
        <w:t xml:space="preserve">to stakeholders by InfoSec.  </w:t>
      </w:r>
    </w:p>
    <w:p w14:paraId="3749ACDE" w14:textId="55679060" w:rsidR="00106A0A" w:rsidRPr="00EF124B" w:rsidRDefault="00106A0A" w:rsidP="00FC6AC5">
      <w:pPr>
        <w:rPr>
          <w:rFonts w:asciiTheme="minorHAnsi" w:hAnsiTheme="minorHAnsi" w:cstheme="minorHAnsi"/>
        </w:rPr>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994D76" w:rsidRPr="00EF124B" w14:paraId="265CF1B9" w14:textId="77777777" w:rsidTr="00CF573A">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0ECB3FD8" w14:textId="26230A6F" w:rsidR="00994D76" w:rsidRPr="00EF124B" w:rsidRDefault="00994D76" w:rsidP="00CF573A">
            <w:pPr>
              <w:pStyle w:val="Heading1"/>
              <w:rPr>
                <w:rFonts w:asciiTheme="minorHAnsi" w:hAnsiTheme="minorHAnsi" w:cstheme="minorHAnsi"/>
              </w:rPr>
            </w:pPr>
            <w:bookmarkStart w:id="60" w:name="_Toc30770006"/>
            <w:r w:rsidRPr="00EF124B">
              <w:rPr>
                <w:rFonts w:asciiTheme="minorHAnsi" w:hAnsiTheme="minorHAnsi" w:cstheme="minorHAnsi"/>
              </w:rPr>
              <w:t>Payment Card Industry Standards PCI</w:t>
            </w:r>
            <w:bookmarkEnd w:id="60"/>
          </w:p>
        </w:tc>
      </w:tr>
    </w:tbl>
    <w:p w14:paraId="449BC377" w14:textId="1907FA99" w:rsidR="00994D76" w:rsidRPr="00EF124B" w:rsidRDefault="00994D76" w:rsidP="00994D76">
      <w:pPr>
        <w:rPr>
          <w:rFonts w:asciiTheme="minorHAnsi" w:hAnsiTheme="minorHAnsi" w:cstheme="minorHAnsi"/>
        </w:rPr>
      </w:pPr>
    </w:p>
    <w:p w14:paraId="26A68DDD" w14:textId="77777777" w:rsidR="00994D76" w:rsidRPr="00362E96" w:rsidRDefault="00994D76" w:rsidP="00362E96">
      <w:pPr>
        <w:pStyle w:val="Heading2"/>
        <w:rPr>
          <w:rFonts w:asciiTheme="minorHAnsi" w:eastAsia="Times New Roman" w:hAnsiTheme="minorHAnsi"/>
        </w:rPr>
      </w:pPr>
      <w:bookmarkStart w:id="61" w:name="_Toc523121060"/>
      <w:bookmarkStart w:id="62" w:name="_Toc30770007"/>
      <w:r w:rsidRPr="00362E96">
        <w:rPr>
          <w:rFonts w:asciiTheme="minorHAnsi" w:eastAsia="Times New Roman" w:hAnsiTheme="minorHAnsi"/>
        </w:rPr>
        <w:lastRenderedPageBreak/>
        <w:t>Intake and Responsibility Matrix</w:t>
      </w:r>
      <w:bookmarkEnd w:id="61"/>
      <w:bookmarkEnd w:id="62"/>
    </w:p>
    <w:p w14:paraId="19C896A9" w14:textId="09D4BF63" w:rsidR="00203EE7" w:rsidRPr="00203EE7" w:rsidRDefault="00994D76" w:rsidP="00203EE7">
      <w:r w:rsidRPr="00203EE7">
        <w:rPr>
          <w:rFonts w:asciiTheme="minorHAnsi" w:hAnsiTheme="minorHAnsi" w:cstheme="minorHAnsi"/>
          <w:color w:val="333333"/>
        </w:rPr>
        <w:t xml:space="preserve">All PCI Service Providers must be reviewed, and a risk analysis shall be </w:t>
      </w:r>
      <w:r w:rsidR="00362E96">
        <w:rPr>
          <w:rFonts w:asciiTheme="minorHAnsi" w:hAnsiTheme="minorHAnsi" w:cstheme="minorHAnsi"/>
          <w:color w:val="333333"/>
        </w:rPr>
        <w:t>per</w:t>
      </w:r>
      <w:r w:rsidRPr="00203EE7">
        <w:rPr>
          <w:rFonts w:asciiTheme="minorHAnsi" w:hAnsiTheme="minorHAnsi" w:cstheme="minorHAnsi"/>
          <w:color w:val="333333"/>
        </w:rPr>
        <w:t xml:space="preserve">formed prior to establishing a formal relationship with </w:t>
      </w:r>
      <w:r w:rsidR="009568E7">
        <w:rPr>
          <w:rFonts w:asciiTheme="minorHAnsi" w:hAnsiTheme="minorHAnsi" w:cstheme="minorHAnsi"/>
          <w:color w:val="333333"/>
        </w:rPr>
        <w:t>&lt;District Name Here&gt;</w:t>
      </w:r>
      <w:r w:rsidRPr="00203EE7">
        <w:rPr>
          <w:rFonts w:asciiTheme="minorHAnsi" w:hAnsiTheme="minorHAnsi" w:cstheme="minorHAnsi"/>
          <w:color w:val="333333"/>
        </w:rPr>
        <w:t xml:space="preserve"> As a requirement for onboarding, </w:t>
      </w:r>
      <w:r w:rsidR="00203EE7" w:rsidRPr="00203EE7">
        <w:rPr>
          <w:rFonts w:ascii="Calibri" w:hAnsi="Calibri" w:cs="Calibri"/>
          <w:color w:val="000000"/>
        </w:rPr>
        <w:t>Service Provider must provide a competed PCI Attestation of Compliance (AOC) report, and PCI Responsibility Matrix (where applicable).</w:t>
      </w:r>
    </w:p>
    <w:p w14:paraId="4D981FA3" w14:textId="3F488000" w:rsidR="00994D76" w:rsidRPr="00EF124B" w:rsidRDefault="00994D76" w:rsidP="00994D76">
      <w:pPr>
        <w:rPr>
          <w:rFonts w:asciiTheme="minorHAnsi" w:hAnsiTheme="minorHAnsi" w:cstheme="minorHAnsi"/>
        </w:rPr>
      </w:pPr>
    </w:p>
    <w:p w14:paraId="60027F0A" w14:textId="77777777" w:rsidR="00994D76" w:rsidRPr="00362E96" w:rsidRDefault="00994D76" w:rsidP="00362E96">
      <w:pPr>
        <w:pStyle w:val="Heading2"/>
        <w:rPr>
          <w:rFonts w:asciiTheme="minorHAnsi" w:hAnsiTheme="minorHAnsi"/>
        </w:rPr>
      </w:pPr>
      <w:bookmarkStart w:id="63" w:name="_Toc523121061"/>
      <w:bookmarkStart w:id="64" w:name="_Toc30770008"/>
      <w:r w:rsidRPr="00362E96">
        <w:rPr>
          <w:rFonts w:asciiTheme="minorHAnsi" w:hAnsiTheme="minorHAnsi"/>
        </w:rPr>
        <w:t>List of PCI Service Providers</w:t>
      </w:r>
      <w:bookmarkEnd w:id="63"/>
      <w:bookmarkEnd w:id="64"/>
      <w:r w:rsidRPr="00362E96">
        <w:rPr>
          <w:rFonts w:asciiTheme="minorHAnsi" w:hAnsiTheme="minorHAnsi"/>
        </w:rPr>
        <w:t xml:space="preserve"> </w:t>
      </w:r>
    </w:p>
    <w:p w14:paraId="5AD07FC4" w14:textId="40F9449D" w:rsidR="00994D76" w:rsidRPr="00EF124B" w:rsidRDefault="00994D76" w:rsidP="00994D76">
      <w:pPr>
        <w:rPr>
          <w:rFonts w:asciiTheme="minorHAnsi" w:hAnsiTheme="minorHAnsi" w:cstheme="minorHAnsi"/>
          <w:color w:val="333333"/>
        </w:rPr>
      </w:pPr>
      <w:r w:rsidRPr="00EF124B">
        <w:rPr>
          <w:rFonts w:asciiTheme="minorHAnsi" w:hAnsiTheme="minorHAnsi" w:cstheme="minorHAnsi"/>
        </w:rPr>
        <w:t xml:space="preserve">As part of its ongoing monitoring, TPRM shall maintain </w:t>
      </w:r>
      <w:r w:rsidRPr="00EF124B">
        <w:rPr>
          <w:rFonts w:asciiTheme="minorHAnsi" w:hAnsiTheme="minorHAnsi" w:cstheme="minorHAnsi"/>
          <w:color w:val="333333"/>
        </w:rPr>
        <w:t>a list of all qualif</w:t>
      </w:r>
      <w:r w:rsidR="00362E96">
        <w:rPr>
          <w:rFonts w:asciiTheme="minorHAnsi" w:hAnsiTheme="minorHAnsi" w:cstheme="minorHAnsi"/>
          <w:color w:val="333333"/>
        </w:rPr>
        <w:t>ying Payment Card Industry PCI Service P</w:t>
      </w:r>
      <w:r w:rsidRPr="00EF124B">
        <w:rPr>
          <w:rFonts w:asciiTheme="minorHAnsi" w:hAnsiTheme="minorHAnsi" w:cstheme="minorHAnsi"/>
          <w:color w:val="333333"/>
        </w:rPr>
        <w:t xml:space="preserve">roviders which includes a description of the service provided, as there are </w:t>
      </w:r>
      <w:r w:rsidRPr="00EF124B">
        <w:rPr>
          <w:rFonts w:asciiTheme="minorHAnsi" w:hAnsiTheme="minorHAnsi" w:cstheme="minorHAnsi"/>
        </w:rPr>
        <w:t xml:space="preserve">a number of additional requirements which apply to PCI Service Providers and which shall be managed by TPRM Program. </w:t>
      </w:r>
      <w:r w:rsidR="00115277">
        <w:rPr>
          <w:rFonts w:asciiTheme="minorHAnsi" w:hAnsiTheme="minorHAnsi" w:cstheme="minorHAnsi"/>
        </w:rPr>
        <w:t xml:space="preserve">The PCI </w:t>
      </w:r>
      <w:r w:rsidR="000074BE">
        <w:rPr>
          <w:rFonts w:asciiTheme="minorHAnsi" w:hAnsiTheme="minorHAnsi" w:cstheme="minorHAnsi"/>
        </w:rPr>
        <w:t xml:space="preserve">Service Provider </w:t>
      </w:r>
      <w:r w:rsidR="00115277">
        <w:rPr>
          <w:rFonts w:asciiTheme="minorHAnsi" w:hAnsiTheme="minorHAnsi" w:cstheme="minorHAnsi"/>
        </w:rPr>
        <w:t xml:space="preserve">list shall be maintained in Excel and updated quarterly. </w:t>
      </w:r>
      <w:r w:rsidR="000074BE">
        <w:rPr>
          <w:rFonts w:asciiTheme="minorHAnsi" w:hAnsiTheme="minorHAnsi" w:cstheme="minorHAnsi"/>
        </w:rPr>
        <w:t>However, w</w:t>
      </w:r>
      <w:r w:rsidR="00115277">
        <w:rPr>
          <w:rFonts w:asciiTheme="minorHAnsi" w:hAnsiTheme="minorHAnsi" w:cstheme="minorHAnsi"/>
        </w:rPr>
        <w:t>ork is underw</w:t>
      </w:r>
      <w:r w:rsidR="000074BE">
        <w:rPr>
          <w:rFonts w:asciiTheme="minorHAnsi" w:hAnsiTheme="minorHAnsi" w:cstheme="minorHAnsi"/>
        </w:rPr>
        <w:t>ay to automate the list in a tool available to InfoSec and/or Strategic Sourcing Teams</w:t>
      </w:r>
      <w:r w:rsidR="00115277">
        <w:rPr>
          <w:rFonts w:asciiTheme="minorHAnsi" w:hAnsiTheme="minorHAnsi" w:cstheme="minorHAnsi"/>
        </w:rPr>
        <w:t xml:space="preserve">. </w:t>
      </w:r>
    </w:p>
    <w:p w14:paraId="0BC279F1" w14:textId="77777777" w:rsidR="00994D76" w:rsidRPr="00EF124B" w:rsidRDefault="00994D76" w:rsidP="00994D76">
      <w:pPr>
        <w:rPr>
          <w:rFonts w:asciiTheme="minorHAnsi" w:hAnsiTheme="minorHAnsi" w:cstheme="minorHAnsi"/>
        </w:rPr>
      </w:pPr>
    </w:p>
    <w:p w14:paraId="3ECCD011" w14:textId="77777777" w:rsidR="00994D76" w:rsidRPr="00EF124B" w:rsidRDefault="00994D76" w:rsidP="00994D76">
      <w:pPr>
        <w:rPr>
          <w:rFonts w:asciiTheme="minorHAnsi" w:hAnsiTheme="minorHAnsi" w:cstheme="minorHAnsi"/>
          <w:color w:val="000000" w:themeColor="text1"/>
        </w:rPr>
      </w:pPr>
      <w:r w:rsidRPr="00EF124B">
        <w:rPr>
          <w:rFonts w:asciiTheme="minorHAnsi" w:hAnsiTheme="minorHAnsi" w:cstheme="minorHAnsi"/>
          <w:color w:val="000000" w:themeColor="text1"/>
        </w:rPr>
        <w:t>By definition, PCI Service Providers shall include all provides which are not a payment brand, directly involved in the processing, storage, or transmission of cardholder data on behalf of another entity and includes companies which provide services that control or could impact the security of cardholder data.</w:t>
      </w:r>
    </w:p>
    <w:p w14:paraId="5256FAE2" w14:textId="77777777" w:rsidR="00994D76" w:rsidRPr="00EF124B" w:rsidRDefault="00994D76" w:rsidP="00994D76">
      <w:pPr>
        <w:rPr>
          <w:rFonts w:asciiTheme="minorHAnsi" w:hAnsiTheme="minorHAnsi" w:cstheme="minorHAnsi"/>
          <w:color w:val="333333"/>
        </w:rPr>
      </w:pPr>
    </w:p>
    <w:p w14:paraId="6DE3A0B7" w14:textId="77777777" w:rsidR="00994D76" w:rsidRPr="00362E96" w:rsidRDefault="00994D76" w:rsidP="00362E96">
      <w:pPr>
        <w:pStyle w:val="Heading2"/>
        <w:rPr>
          <w:rFonts w:asciiTheme="minorHAnsi" w:eastAsia="Times New Roman" w:hAnsiTheme="minorHAnsi"/>
        </w:rPr>
      </w:pPr>
      <w:bookmarkStart w:id="65" w:name="_Toc523121062"/>
      <w:bookmarkStart w:id="66" w:name="_Toc30770009"/>
      <w:r w:rsidRPr="00362E96">
        <w:rPr>
          <w:rFonts w:asciiTheme="minorHAnsi" w:eastAsia="Times New Roman" w:hAnsiTheme="minorHAnsi"/>
        </w:rPr>
        <w:t>PCI Data Protection Terms</w:t>
      </w:r>
      <w:bookmarkEnd w:id="65"/>
      <w:bookmarkEnd w:id="66"/>
      <w:r w:rsidRPr="00362E96">
        <w:rPr>
          <w:rFonts w:asciiTheme="minorHAnsi" w:eastAsia="Times New Roman" w:hAnsiTheme="minorHAnsi"/>
        </w:rPr>
        <w:t xml:space="preserve"> </w:t>
      </w:r>
    </w:p>
    <w:p w14:paraId="27539ED5" w14:textId="7847D61E" w:rsidR="00203EE7" w:rsidRPr="00203EE7" w:rsidRDefault="00994D76" w:rsidP="00203EE7">
      <w:r w:rsidRPr="00203EE7">
        <w:rPr>
          <w:rFonts w:asciiTheme="minorHAnsi" w:hAnsiTheme="minorHAnsi" w:cstheme="minorHAnsi"/>
          <w:color w:val="333333"/>
        </w:rPr>
        <w:t>TPRM shall recommend to Legal that all qualifying PCI service providers agree to the Data Protection Terms, which must include, at a minimum, an acknowledgement that the service providers are responsible for the security of cardholder d</w:t>
      </w:r>
      <w:r w:rsidR="00203EE7" w:rsidRPr="00203EE7">
        <w:rPr>
          <w:rFonts w:asciiTheme="minorHAnsi" w:hAnsiTheme="minorHAnsi" w:cstheme="minorHAnsi"/>
          <w:color w:val="333333"/>
        </w:rPr>
        <w:t xml:space="preserve">ata </w:t>
      </w:r>
      <w:r w:rsidR="00203EE7" w:rsidRPr="00203EE7">
        <w:rPr>
          <w:rFonts w:ascii="Calibri" w:hAnsi="Calibri" w:cs="Calibri"/>
          <w:color w:val="000000"/>
        </w:rPr>
        <w:t xml:space="preserve">that the service providers possess or otherwise store, process or transmit on behalf of </w:t>
      </w:r>
      <w:r w:rsidR="009568E7">
        <w:rPr>
          <w:rFonts w:ascii="Calibri" w:hAnsi="Calibri" w:cs="Calibri"/>
          <w:color w:val="000000"/>
        </w:rPr>
        <w:t>&lt;District Name Here&gt;</w:t>
      </w:r>
      <w:r w:rsidR="00203EE7" w:rsidRPr="00203EE7">
        <w:rPr>
          <w:rFonts w:ascii="Calibri" w:hAnsi="Calibri" w:cs="Calibri"/>
          <w:color w:val="000000"/>
        </w:rPr>
        <w:t xml:space="preserve">, or to the extent that they could impact the security of the </w:t>
      </w:r>
      <w:r w:rsidR="009568E7">
        <w:rPr>
          <w:rFonts w:ascii="Calibri" w:hAnsi="Calibri" w:cs="Calibri"/>
          <w:color w:val="000000"/>
        </w:rPr>
        <w:t>&lt;District Name Here&gt;</w:t>
      </w:r>
      <w:r w:rsidR="00203EE7" w:rsidRPr="00203EE7">
        <w:rPr>
          <w:rFonts w:ascii="Calibri" w:hAnsi="Calibri" w:cs="Calibri"/>
          <w:color w:val="000000"/>
        </w:rPr>
        <w:t>’s cardholder data environment. </w:t>
      </w:r>
    </w:p>
    <w:p w14:paraId="2DBF8702" w14:textId="2898DB6A" w:rsidR="00994D76" w:rsidRPr="00EF124B" w:rsidRDefault="00994D76" w:rsidP="00994D76">
      <w:pPr>
        <w:rPr>
          <w:rFonts w:asciiTheme="minorHAnsi" w:hAnsiTheme="minorHAnsi" w:cstheme="minorHAnsi"/>
          <w:color w:val="333333"/>
        </w:rPr>
      </w:pPr>
    </w:p>
    <w:p w14:paraId="27AB32B1" w14:textId="77777777" w:rsidR="00994D76" w:rsidRPr="00362E96" w:rsidRDefault="00994D76" w:rsidP="00362E96">
      <w:pPr>
        <w:pStyle w:val="Heading2"/>
        <w:rPr>
          <w:rFonts w:asciiTheme="minorHAnsi" w:eastAsia="Times New Roman" w:hAnsiTheme="minorHAnsi"/>
        </w:rPr>
      </w:pPr>
      <w:bookmarkStart w:id="67" w:name="_Toc523121063"/>
      <w:bookmarkStart w:id="68" w:name="_Toc30770010"/>
      <w:r w:rsidRPr="00362E96">
        <w:rPr>
          <w:rFonts w:asciiTheme="minorHAnsi" w:eastAsia="Times New Roman" w:hAnsiTheme="minorHAnsi"/>
        </w:rPr>
        <w:t>Annual Monitoring of PCI Service Providers</w:t>
      </w:r>
      <w:bookmarkEnd w:id="67"/>
      <w:bookmarkEnd w:id="68"/>
    </w:p>
    <w:p w14:paraId="6DC47768" w14:textId="77777777" w:rsidR="00994D76" w:rsidRPr="00EF124B" w:rsidRDefault="00994D76" w:rsidP="00994D76">
      <w:pPr>
        <w:rPr>
          <w:rFonts w:asciiTheme="minorHAnsi" w:hAnsiTheme="minorHAnsi" w:cstheme="minorHAnsi"/>
          <w:color w:val="333333"/>
        </w:rPr>
      </w:pPr>
      <w:r w:rsidRPr="00EF124B">
        <w:rPr>
          <w:rFonts w:asciiTheme="minorHAnsi" w:hAnsiTheme="minorHAnsi" w:cstheme="minorHAnsi"/>
          <w:color w:val="333333"/>
        </w:rPr>
        <w:t xml:space="preserve">The Service Provider’s PCI DSS compliance status shall be monitored by TPRM on, at least, an annual basis. </w:t>
      </w:r>
    </w:p>
    <w:p w14:paraId="4BCE6787" w14:textId="2E254E8C" w:rsidR="00910792" w:rsidRDefault="00910792" w:rsidP="00910792">
      <w:pPr>
        <w:pStyle w:val="NoSpacing"/>
        <w:rPr>
          <w:rFonts w:asciiTheme="minorHAnsi" w:eastAsia="Times New Roman" w:hAnsiTheme="minorHAnsi" w:cstheme="minorHAnsi"/>
        </w:rPr>
      </w:pPr>
    </w:p>
    <w:p w14:paraId="6E94C21D" w14:textId="77777777" w:rsidR="00362E96" w:rsidRPr="00910792" w:rsidRDefault="00362E96" w:rsidP="00910792">
      <w:pPr>
        <w:pStyle w:val="NoSpacing"/>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5B7577" w:rsidRPr="00EF124B" w14:paraId="173B093B" w14:textId="77777777" w:rsidTr="00CF573A">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2877CE88" w14:textId="16EC9FEB" w:rsidR="005B7577" w:rsidRPr="00EF124B" w:rsidRDefault="00910792" w:rsidP="00CF573A">
            <w:pPr>
              <w:pStyle w:val="Heading1"/>
              <w:rPr>
                <w:rFonts w:asciiTheme="minorHAnsi" w:hAnsiTheme="minorHAnsi" w:cstheme="minorHAnsi"/>
              </w:rPr>
            </w:pPr>
            <w:bookmarkStart w:id="69" w:name="_Toc30770011"/>
            <w:r>
              <w:rPr>
                <w:rFonts w:asciiTheme="minorHAnsi" w:hAnsiTheme="minorHAnsi" w:cstheme="minorHAnsi"/>
              </w:rPr>
              <w:t>Cadence for Ongoing Monitori</w:t>
            </w:r>
            <w:r w:rsidR="00DE00A4">
              <w:rPr>
                <w:rFonts w:asciiTheme="minorHAnsi" w:hAnsiTheme="minorHAnsi" w:cstheme="minorHAnsi"/>
              </w:rPr>
              <w:t>n</w:t>
            </w:r>
            <w:r>
              <w:rPr>
                <w:rFonts w:asciiTheme="minorHAnsi" w:hAnsiTheme="minorHAnsi" w:cstheme="minorHAnsi"/>
              </w:rPr>
              <w:t>g &amp; Review</w:t>
            </w:r>
            <w:bookmarkEnd w:id="69"/>
            <w:r>
              <w:rPr>
                <w:rFonts w:asciiTheme="minorHAnsi" w:hAnsiTheme="minorHAnsi" w:cstheme="minorHAnsi"/>
              </w:rPr>
              <w:t xml:space="preserve"> </w:t>
            </w:r>
          </w:p>
        </w:tc>
      </w:tr>
    </w:tbl>
    <w:p w14:paraId="692AA001" w14:textId="34E843D5" w:rsidR="00C1601A" w:rsidRDefault="00C1601A" w:rsidP="005B7577">
      <w:pPr>
        <w:rPr>
          <w:rFonts w:asciiTheme="minorHAnsi" w:hAnsiTheme="minorHAnsi" w:cstheme="minorHAnsi"/>
        </w:rPr>
      </w:pPr>
    </w:p>
    <w:p w14:paraId="1EBE154A" w14:textId="77777777" w:rsidR="00910792" w:rsidRPr="00EF124B" w:rsidRDefault="00910792" w:rsidP="00910792">
      <w:pPr>
        <w:rPr>
          <w:rFonts w:asciiTheme="minorHAnsi" w:hAnsiTheme="minorHAnsi" w:cstheme="minorHAnsi"/>
        </w:rPr>
      </w:pPr>
      <w:r w:rsidRPr="00EF124B">
        <w:rPr>
          <w:rFonts w:asciiTheme="minorHAnsi" w:hAnsiTheme="minorHAnsi" w:cstheme="minorHAnsi"/>
        </w:rPr>
        <w:t xml:space="preserve">The Service Provider’s residual risk ranking shall determine the cadence for ongoing monitoring and assessment of Service Provider, as described in the chart below. </w:t>
      </w:r>
    </w:p>
    <w:p w14:paraId="7D436B21" w14:textId="77777777" w:rsidR="00910792" w:rsidRPr="00EF124B" w:rsidRDefault="00910792" w:rsidP="00910792">
      <w:pPr>
        <w:rPr>
          <w:rFonts w:asciiTheme="minorHAnsi" w:hAnsiTheme="minorHAnsi" w:cstheme="minorHAnsi"/>
        </w:rPr>
      </w:pPr>
    </w:p>
    <w:p w14:paraId="4D7F110E" w14:textId="2E47F228" w:rsidR="00910792" w:rsidRDefault="00910792" w:rsidP="005B7577">
      <w:pPr>
        <w:rPr>
          <w:rFonts w:asciiTheme="minorHAnsi" w:hAnsiTheme="minorHAnsi" w:cstheme="minorHAnsi"/>
        </w:rPr>
      </w:pPr>
      <w:r w:rsidRPr="00EF124B">
        <w:rPr>
          <w:rFonts w:asciiTheme="minorHAnsi" w:hAnsiTheme="minorHAnsi" w:cstheme="minorHAnsi"/>
        </w:rPr>
        <w:t xml:space="preserve">Generally, security assessments shall be performed every 9-12 months for high risk rankings or every 18-24 months for medium risk rankings. Service Providers with a risk rank of low shall only be required to provide bi-annual self-attestation of compliance, unless circumstances dictate otherwise. Greater frequency of review may be ascribed, depending on the circumstances and level of risk.  </w:t>
      </w:r>
    </w:p>
    <w:p w14:paraId="1921BE67" w14:textId="3E922F0A" w:rsidR="00910792" w:rsidRDefault="00910792" w:rsidP="005B7577">
      <w:pPr>
        <w:rPr>
          <w:rFonts w:asciiTheme="minorHAnsi" w:hAnsiTheme="minorHAnsi" w:cstheme="minorHAnsi"/>
        </w:rPr>
      </w:pPr>
    </w:p>
    <w:tbl>
      <w:tblPr>
        <w:tblStyle w:val="GridTable4-Accent5"/>
        <w:tblW w:w="0" w:type="auto"/>
        <w:tblLook w:val="04A0" w:firstRow="1" w:lastRow="0" w:firstColumn="1" w:lastColumn="0" w:noHBand="0" w:noVBand="1"/>
      </w:tblPr>
      <w:tblGrid>
        <w:gridCol w:w="5395"/>
        <w:gridCol w:w="5395"/>
      </w:tblGrid>
      <w:tr w:rsidR="00910792" w:rsidRPr="00EF124B" w14:paraId="2AC0D0EA" w14:textId="77777777" w:rsidTr="00F31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D30A4B6" w14:textId="77777777" w:rsidR="00910792" w:rsidRPr="00EF124B" w:rsidRDefault="00910792" w:rsidP="00F317EE">
            <w:pPr>
              <w:rPr>
                <w:rFonts w:asciiTheme="minorHAnsi" w:hAnsiTheme="minorHAnsi" w:cstheme="minorHAnsi"/>
              </w:rPr>
            </w:pPr>
            <w:r w:rsidRPr="00EF124B">
              <w:rPr>
                <w:rFonts w:asciiTheme="minorHAnsi" w:hAnsiTheme="minorHAnsi" w:cstheme="minorHAnsi"/>
              </w:rPr>
              <w:t>Residual Risk</w:t>
            </w:r>
          </w:p>
        </w:tc>
        <w:tc>
          <w:tcPr>
            <w:tcW w:w="5395" w:type="dxa"/>
          </w:tcPr>
          <w:p w14:paraId="3E2BA0B3" w14:textId="77777777" w:rsidR="00910792" w:rsidRPr="00EF124B" w:rsidRDefault="00910792" w:rsidP="00F317E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F124B">
              <w:rPr>
                <w:rFonts w:asciiTheme="minorHAnsi" w:hAnsiTheme="minorHAnsi" w:cstheme="minorHAnsi"/>
              </w:rPr>
              <w:t>Frequency</w:t>
            </w:r>
          </w:p>
        </w:tc>
      </w:tr>
      <w:tr w:rsidR="00910792" w:rsidRPr="00EF124B" w14:paraId="411196E3" w14:textId="77777777" w:rsidTr="00F31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21B6B56" w14:textId="77777777" w:rsidR="00910792" w:rsidRPr="00EF124B" w:rsidRDefault="00910792" w:rsidP="00F317EE">
            <w:pPr>
              <w:rPr>
                <w:rFonts w:asciiTheme="minorHAnsi" w:hAnsiTheme="minorHAnsi" w:cstheme="minorHAnsi"/>
              </w:rPr>
            </w:pPr>
            <w:r w:rsidRPr="00EF124B">
              <w:rPr>
                <w:rFonts w:asciiTheme="minorHAnsi" w:hAnsiTheme="minorHAnsi" w:cstheme="minorHAnsi"/>
              </w:rPr>
              <w:t>Critical/Data Breach</w:t>
            </w:r>
          </w:p>
        </w:tc>
        <w:tc>
          <w:tcPr>
            <w:tcW w:w="5395" w:type="dxa"/>
          </w:tcPr>
          <w:p w14:paraId="30F1A347" w14:textId="77777777" w:rsidR="00910792" w:rsidRPr="00EF124B" w:rsidRDefault="00910792" w:rsidP="00F3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F124B">
              <w:rPr>
                <w:rFonts w:asciiTheme="minorHAnsi" w:hAnsiTheme="minorHAnsi" w:cstheme="minorHAnsi"/>
              </w:rPr>
              <w:t>ASAP</w:t>
            </w:r>
          </w:p>
        </w:tc>
      </w:tr>
      <w:tr w:rsidR="00910792" w:rsidRPr="00EF124B" w14:paraId="4CD1F244" w14:textId="77777777" w:rsidTr="00F317EE">
        <w:tc>
          <w:tcPr>
            <w:cnfStyle w:val="001000000000" w:firstRow="0" w:lastRow="0" w:firstColumn="1" w:lastColumn="0" w:oddVBand="0" w:evenVBand="0" w:oddHBand="0" w:evenHBand="0" w:firstRowFirstColumn="0" w:firstRowLastColumn="0" w:lastRowFirstColumn="0" w:lastRowLastColumn="0"/>
            <w:tcW w:w="5395" w:type="dxa"/>
          </w:tcPr>
          <w:p w14:paraId="5AD64FDD" w14:textId="77777777" w:rsidR="00910792" w:rsidRPr="00EF124B" w:rsidRDefault="00910792" w:rsidP="00F317EE">
            <w:pPr>
              <w:rPr>
                <w:rFonts w:asciiTheme="minorHAnsi" w:hAnsiTheme="minorHAnsi" w:cstheme="minorHAnsi"/>
              </w:rPr>
            </w:pPr>
            <w:r w:rsidRPr="00EF124B">
              <w:rPr>
                <w:rFonts w:asciiTheme="minorHAnsi" w:hAnsiTheme="minorHAnsi" w:cstheme="minorHAnsi"/>
              </w:rPr>
              <w:t>High</w:t>
            </w:r>
          </w:p>
        </w:tc>
        <w:tc>
          <w:tcPr>
            <w:tcW w:w="5395" w:type="dxa"/>
          </w:tcPr>
          <w:p w14:paraId="6AC2C379" w14:textId="77777777" w:rsidR="00910792" w:rsidRPr="00EF124B" w:rsidRDefault="00910792" w:rsidP="00F3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F124B">
              <w:rPr>
                <w:rFonts w:asciiTheme="minorHAnsi" w:hAnsiTheme="minorHAnsi" w:cstheme="minorHAnsi"/>
              </w:rPr>
              <w:t>9-12 months</w:t>
            </w:r>
          </w:p>
        </w:tc>
      </w:tr>
      <w:tr w:rsidR="00910792" w:rsidRPr="00EF124B" w14:paraId="7A4D4EBE" w14:textId="77777777" w:rsidTr="00F31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D47F777" w14:textId="77777777" w:rsidR="00910792" w:rsidRPr="00EF124B" w:rsidRDefault="00910792" w:rsidP="00F317EE">
            <w:pPr>
              <w:rPr>
                <w:rFonts w:asciiTheme="minorHAnsi" w:hAnsiTheme="minorHAnsi" w:cstheme="minorHAnsi"/>
              </w:rPr>
            </w:pPr>
            <w:r w:rsidRPr="00EF124B">
              <w:rPr>
                <w:rFonts w:asciiTheme="minorHAnsi" w:hAnsiTheme="minorHAnsi" w:cstheme="minorHAnsi"/>
              </w:rPr>
              <w:lastRenderedPageBreak/>
              <w:t>Medium</w:t>
            </w:r>
          </w:p>
        </w:tc>
        <w:tc>
          <w:tcPr>
            <w:tcW w:w="5395" w:type="dxa"/>
          </w:tcPr>
          <w:p w14:paraId="3CED6520" w14:textId="77777777" w:rsidR="00910792" w:rsidRPr="00EF124B" w:rsidRDefault="00910792" w:rsidP="00F3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F124B">
              <w:rPr>
                <w:rFonts w:asciiTheme="minorHAnsi" w:hAnsiTheme="minorHAnsi" w:cstheme="minorHAnsi"/>
              </w:rPr>
              <w:t>18-24 months</w:t>
            </w:r>
          </w:p>
        </w:tc>
      </w:tr>
      <w:tr w:rsidR="00910792" w:rsidRPr="00EF124B" w14:paraId="29A07EEA" w14:textId="77777777" w:rsidTr="00F317EE">
        <w:tc>
          <w:tcPr>
            <w:cnfStyle w:val="001000000000" w:firstRow="0" w:lastRow="0" w:firstColumn="1" w:lastColumn="0" w:oddVBand="0" w:evenVBand="0" w:oddHBand="0" w:evenHBand="0" w:firstRowFirstColumn="0" w:firstRowLastColumn="0" w:lastRowFirstColumn="0" w:lastRowLastColumn="0"/>
            <w:tcW w:w="5395" w:type="dxa"/>
          </w:tcPr>
          <w:p w14:paraId="02D2D23A" w14:textId="77777777" w:rsidR="00910792" w:rsidRPr="00EF124B" w:rsidRDefault="00910792" w:rsidP="00F317EE">
            <w:pPr>
              <w:rPr>
                <w:rFonts w:asciiTheme="minorHAnsi" w:hAnsiTheme="minorHAnsi" w:cstheme="minorHAnsi"/>
              </w:rPr>
            </w:pPr>
            <w:r w:rsidRPr="00EF124B">
              <w:rPr>
                <w:rFonts w:asciiTheme="minorHAnsi" w:hAnsiTheme="minorHAnsi" w:cstheme="minorHAnsi"/>
              </w:rPr>
              <w:t>Low</w:t>
            </w:r>
          </w:p>
        </w:tc>
        <w:tc>
          <w:tcPr>
            <w:tcW w:w="5395" w:type="dxa"/>
          </w:tcPr>
          <w:p w14:paraId="6CD7B0A4" w14:textId="77777777" w:rsidR="00910792" w:rsidRPr="00EF124B" w:rsidRDefault="00910792" w:rsidP="00F3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F124B">
              <w:rPr>
                <w:rFonts w:asciiTheme="minorHAnsi" w:hAnsiTheme="minorHAnsi" w:cstheme="minorHAnsi"/>
              </w:rPr>
              <w:t xml:space="preserve">Bi-Annual Self-Attestation </w:t>
            </w:r>
          </w:p>
        </w:tc>
      </w:tr>
    </w:tbl>
    <w:p w14:paraId="09236043" w14:textId="77777777" w:rsidR="00910792" w:rsidRPr="00EF124B" w:rsidRDefault="00910792" w:rsidP="005B7577">
      <w:pPr>
        <w:rPr>
          <w:rFonts w:asciiTheme="minorHAnsi" w:hAnsiTheme="minorHAnsi" w:cstheme="minorHAnsi"/>
        </w:rPr>
      </w:pPr>
    </w:p>
    <w:p w14:paraId="47CF97C7" w14:textId="01FE87A9" w:rsidR="00C1601A" w:rsidRPr="00EF124B" w:rsidRDefault="00C1601A" w:rsidP="005B7577">
      <w:pPr>
        <w:rPr>
          <w:rFonts w:asciiTheme="minorHAnsi" w:hAnsiTheme="minorHAnsi" w:cstheme="minorHAnsi"/>
        </w:rPr>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C1601A" w:rsidRPr="00EF124B" w14:paraId="4A3949E6" w14:textId="77777777" w:rsidTr="00CF573A">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5594D842" w14:textId="33F606D9" w:rsidR="00C1601A" w:rsidRPr="00EF124B" w:rsidRDefault="00910792" w:rsidP="00CF573A">
            <w:pPr>
              <w:pStyle w:val="Heading1"/>
              <w:rPr>
                <w:rFonts w:asciiTheme="minorHAnsi" w:hAnsiTheme="minorHAnsi" w:cstheme="minorHAnsi"/>
              </w:rPr>
            </w:pPr>
            <w:bookmarkStart w:id="70" w:name="_Toc30770012"/>
            <w:r w:rsidRPr="00EF124B">
              <w:rPr>
                <w:rFonts w:asciiTheme="minorHAnsi" w:hAnsiTheme="minorHAnsi" w:cstheme="minorHAnsi"/>
              </w:rPr>
              <w:t>Common Controls Framework</w:t>
            </w:r>
            <w:bookmarkEnd w:id="70"/>
          </w:p>
        </w:tc>
      </w:tr>
    </w:tbl>
    <w:p w14:paraId="12D4CD68" w14:textId="14525FE7" w:rsidR="00C1601A" w:rsidRDefault="00C1601A" w:rsidP="00C1601A">
      <w:pPr>
        <w:rPr>
          <w:rFonts w:asciiTheme="minorHAnsi" w:hAnsiTheme="minorHAnsi" w:cstheme="minorHAnsi"/>
        </w:rPr>
      </w:pPr>
    </w:p>
    <w:p w14:paraId="26E87AF4" w14:textId="53A146CF" w:rsidR="00910792" w:rsidRPr="00EF124B" w:rsidRDefault="00910792" w:rsidP="00910792">
      <w:pPr>
        <w:rPr>
          <w:rFonts w:asciiTheme="minorHAnsi" w:hAnsiTheme="minorHAnsi" w:cstheme="minorHAnsi"/>
        </w:rPr>
      </w:pPr>
      <w:r w:rsidRPr="00EF124B">
        <w:rPr>
          <w:rFonts w:asciiTheme="minorHAnsi" w:hAnsiTheme="minorHAnsi" w:cstheme="minorHAnsi"/>
        </w:rPr>
        <w:t xml:space="preserve">TPRM assessments shall leverage the </w:t>
      </w:r>
      <w:r w:rsidR="009568E7">
        <w:rPr>
          <w:rFonts w:asciiTheme="minorHAnsi" w:hAnsiTheme="minorHAnsi" w:cstheme="minorHAnsi"/>
        </w:rPr>
        <w:t>&lt;District Name Here&gt;</w:t>
      </w:r>
      <w:r w:rsidRPr="00EF124B">
        <w:rPr>
          <w:rFonts w:asciiTheme="minorHAnsi" w:hAnsiTheme="minorHAnsi" w:cstheme="minorHAnsi"/>
        </w:rPr>
        <w:t xml:space="preserve"> Common Controls Framework CCF controls identified for TPRM and shall be tailored depending on service provider’s services and level of risk</w:t>
      </w:r>
      <w:r w:rsidR="00362E96">
        <w:rPr>
          <w:rFonts w:asciiTheme="minorHAnsi" w:hAnsiTheme="minorHAnsi" w:cstheme="minorHAnsi"/>
        </w:rPr>
        <w:t xml:space="preserve">. </w:t>
      </w:r>
    </w:p>
    <w:p w14:paraId="3735D2E5" w14:textId="77777777" w:rsidR="00910792" w:rsidRPr="00EF124B" w:rsidRDefault="00910792" w:rsidP="00C1601A">
      <w:pPr>
        <w:rPr>
          <w:rFonts w:asciiTheme="minorHAnsi" w:hAnsiTheme="minorHAnsi" w:cstheme="minorHAnsi"/>
        </w:rPr>
      </w:pPr>
    </w:p>
    <w:p w14:paraId="01850497" w14:textId="77777777" w:rsidR="00945011" w:rsidRPr="00EF124B" w:rsidRDefault="00945011" w:rsidP="00945011">
      <w:pPr>
        <w:ind w:left="720"/>
        <w:rPr>
          <w:rFonts w:asciiTheme="minorHAnsi" w:eastAsia="Calibri,,Times New Roman" w:hAnsiTheme="minorHAnsi" w:cstheme="minorHAnsi"/>
          <w:sz w:val="22"/>
          <w:szCs w:val="22"/>
          <w:lang w:eastAsia="en-GB"/>
        </w:rPr>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945011" w:rsidRPr="00EF124B" w14:paraId="5CA0BA23" w14:textId="77777777" w:rsidTr="00CF573A">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76775FBD" w14:textId="1584FDAA" w:rsidR="00945011" w:rsidRPr="00EF124B" w:rsidRDefault="00910792" w:rsidP="00945011">
            <w:pPr>
              <w:pStyle w:val="Heading1"/>
              <w:rPr>
                <w:rFonts w:asciiTheme="minorHAnsi" w:hAnsiTheme="minorHAnsi" w:cstheme="minorHAnsi"/>
              </w:rPr>
            </w:pPr>
            <w:bookmarkStart w:id="71" w:name="_Toc30770013"/>
            <w:r w:rsidRPr="00EF124B">
              <w:rPr>
                <w:rFonts w:asciiTheme="minorHAnsi" w:hAnsiTheme="minorHAnsi" w:cstheme="minorHAnsi"/>
              </w:rPr>
              <w:t>TPRM Key Performance Indicators KPI</w:t>
            </w:r>
            <w:bookmarkEnd w:id="71"/>
          </w:p>
        </w:tc>
      </w:tr>
    </w:tbl>
    <w:p w14:paraId="6AEF0FE9" w14:textId="77777777" w:rsidR="00C90C6C" w:rsidRPr="00EF124B" w:rsidRDefault="00C90C6C" w:rsidP="003E4B50">
      <w:pPr>
        <w:pStyle w:val="Heading2"/>
        <w:numPr>
          <w:ilvl w:val="0"/>
          <w:numId w:val="0"/>
        </w:numPr>
        <w:ind w:left="576"/>
        <w:rPr>
          <w:rFonts w:asciiTheme="minorHAnsi" w:hAnsiTheme="minorHAnsi" w:cstheme="minorHAnsi"/>
          <w:sz w:val="24"/>
          <w:szCs w:val="24"/>
        </w:rPr>
      </w:pPr>
    </w:p>
    <w:p w14:paraId="52D7C3DA" w14:textId="77777777" w:rsidR="00910792" w:rsidRDefault="00910792" w:rsidP="00910792">
      <w:pPr>
        <w:rPr>
          <w:rFonts w:asciiTheme="minorHAnsi" w:hAnsiTheme="minorHAnsi" w:cstheme="minorHAnsi"/>
        </w:rPr>
      </w:pPr>
      <w:r w:rsidRPr="00EF124B">
        <w:rPr>
          <w:rFonts w:asciiTheme="minorHAnsi" w:hAnsiTheme="minorHAnsi" w:cstheme="minorHAnsi"/>
        </w:rPr>
        <w:t>TPRM Program shall provide regular reporting on the performance of TPRM Program to CISO and other Program stakeholders, which may incl</w:t>
      </w:r>
      <w:r>
        <w:rPr>
          <w:rFonts w:asciiTheme="minorHAnsi" w:hAnsiTheme="minorHAnsi" w:cstheme="minorHAnsi"/>
        </w:rPr>
        <w:t>ude but is not limited</w:t>
      </w:r>
      <w:r w:rsidRPr="00EF124B">
        <w:rPr>
          <w:rFonts w:asciiTheme="minorHAnsi" w:hAnsiTheme="minorHAnsi" w:cstheme="minorHAnsi"/>
        </w:rPr>
        <w:t xml:space="preserve"> to the following: </w:t>
      </w:r>
      <w:bookmarkStart w:id="72" w:name="_Toc523121067"/>
    </w:p>
    <w:p w14:paraId="1315D004" w14:textId="77777777" w:rsidR="00910792" w:rsidRDefault="00910792" w:rsidP="00910792">
      <w:pPr>
        <w:rPr>
          <w:rFonts w:asciiTheme="minorHAnsi" w:hAnsiTheme="minorHAnsi" w:cstheme="minorHAnsi"/>
        </w:rPr>
      </w:pPr>
    </w:p>
    <w:p w14:paraId="4A33893B" w14:textId="77777777" w:rsidR="001A74A7" w:rsidRPr="00362E96" w:rsidRDefault="00910792" w:rsidP="001A74A7">
      <w:pPr>
        <w:pStyle w:val="ListParagraph"/>
        <w:numPr>
          <w:ilvl w:val="0"/>
          <w:numId w:val="46"/>
        </w:numPr>
        <w:rPr>
          <w:rFonts w:cstheme="minorHAnsi"/>
          <w:sz w:val="24"/>
          <w:szCs w:val="24"/>
        </w:rPr>
      </w:pPr>
      <w:r w:rsidRPr="00362E96">
        <w:rPr>
          <w:rFonts w:cstheme="minorHAnsi"/>
          <w:sz w:val="24"/>
          <w:szCs w:val="24"/>
        </w:rPr>
        <w:t>TPRM audit volumes (active/ongoing and completed)</w:t>
      </w:r>
      <w:bookmarkEnd w:id="72"/>
      <w:r w:rsidRPr="00362E96">
        <w:rPr>
          <w:rFonts w:cstheme="minorHAnsi"/>
          <w:sz w:val="24"/>
          <w:szCs w:val="24"/>
        </w:rPr>
        <w:t xml:space="preserve"> </w:t>
      </w:r>
      <w:bookmarkStart w:id="73" w:name="_Toc523121068"/>
    </w:p>
    <w:p w14:paraId="5B447B81" w14:textId="77777777" w:rsidR="001A74A7" w:rsidRPr="00362E96" w:rsidRDefault="00910792" w:rsidP="001A74A7">
      <w:pPr>
        <w:pStyle w:val="ListParagraph"/>
        <w:numPr>
          <w:ilvl w:val="0"/>
          <w:numId w:val="46"/>
        </w:numPr>
        <w:rPr>
          <w:rFonts w:cstheme="minorHAnsi"/>
          <w:sz w:val="24"/>
          <w:szCs w:val="24"/>
        </w:rPr>
      </w:pPr>
      <w:r w:rsidRPr="00362E96">
        <w:rPr>
          <w:rFonts w:cstheme="minorHAnsi"/>
          <w:sz w:val="24"/>
          <w:szCs w:val="24"/>
        </w:rPr>
        <w:t>TRPM audit and/or testing results</w:t>
      </w:r>
      <w:bookmarkEnd w:id="73"/>
      <w:r w:rsidRPr="00362E96">
        <w:rPr>
          <w:rFonts w:cstheme="minorHAnsi"/>
          <w:sz w:val="24"/>
          <w:szCs w:val="24"/>
        </w:rPr>
        <w:t xml:space="preserve"> </w:t>
      </w:r>
      <w:bookmarkStart w:id="74" w:name="_Toc523121069"/>
    </w:p>
    <w:p w14:paraId="606DC5B8" w14:textId="77777777" w:rsidR="001A74A7" w:rsidRPr="00362E96" w:rsidRDefault="00910792" w:rsidP="001A74A7">
      <w:pPr>
        <w:pStyle w:val="ListParagraph"/>
        <w:numPr>
          <w:ilvl w:val="0"/>
          <w:numId w:val="46"/>
        </w:numPr>
        <w:rPr>
          <w:rFonts w:cstheme="minorHAnsi"/>
          <w:sz w:val="24"/>
          <w:szCs w:val="24"/>
        </w:rPr>
      </w:pPr>
      <w:r w:rsidRPr="00362E96">
        <w:rPr>
          <w:rFonts w:cstheme="minorHAnsi"/>
          <w:sz w:val="24"/>
          <w:szCs w:val="24"/>
        </w:rPr>
        <w:t>Security issues identified and resolved through TPRM (remediation)</w:t>
      </w:r>
      <w:bookmarkEnd w:id="74"/>
      <w:r w:rsidRPr="00362E96">
        <w:rPr>
          <w:rFonts w:cstheme="minorHAnsi"/>
          <w:sz w:val="24"/>
          <w:szCs w:val="24"/>
        </w:rPr>
        <w:t xml:space="preserve">   </w:t>
      </w:r>
      <w:bookmarkStart w:id="75" w:name="_Toc523121070"/>
    </w:p>
    <w:p w14:paraId="0DB09BBA" w14:textId="77777777" w:rsidR="001A74A7" w:rsidRPr="00362E96" w:rsidRDefault="00910792" w:rsidP="001A74A7">
      <w:pPr>
        <w:pStyle w:val="ListParagraph"/>
        <w:numPr>
          <w:ilvl w:val="0"/>
          <w:numId w:val="46"/>
        </w:numPr>
        <w:rPr>
          <w:rFonts w:cstheme="minorHAnsi"/>
          <w:sz w:val="24"/>
          <w:szCs w:val="24"/>
        </w:rPr>
      </w:pPr>
      <w:r w:rsidRPr="00362E96">
        <w:rPr>
          <w:rFonts w:cstheme="minorHAnsi"/>
          <w:sz w:val="24"/>
          <w:szCs w:val="24"/>
        </w:rPr>
        <w:t>Risk acceptance for issues uncovered by TPRM</w:t>
      </w:r>
      <w:bookmarkEnd w:id="75"/>
      <w:r w:rsidRPr="00362E96">
        <w:rPr>
          <w:rFonts w:cstheme="minorHAnsi"/>
          <w:sz w:val="24"/>
          <w:szCs w:val="24"/>
        </w:rPr>
        <w:t xml:space="preserve">  </w:t>
      </w:r>
      <w:bookmarkStart w:id="76" w:name="_Toc523121071"/>
    </w:p>
    <w:p w14:paraId="527E3151" w14:textId="77777777" w:rsidR="001A74A7" w:rsidRPr="00362E96" w:rsidRDefault="00910792" w:rsidP="001A74A7">
      <w:pPr>
        <w:pStyle w:val="ListParagraph"/>
        <w:numPr>
          <w:ilvl w:val="0"/>
          <w:numId w:val="46"/>
        </w:numPr>
        <w:rPr>
          <w:rFonts w:cstheme="minorHAnsi"/>
          <w:sz w:val="24"/>
          <w:szCs w:val="24"/>
        </w:rPr>
      </w:pPr>
      <w:r w:rsidRPr="00362E96">
        <w:rPr>
          <w:rFonts w:cstheme="minorHAnsi"/>
          <w:sz w:val="24"/>
          <w:szCs w:val="24"/>
        </w:rPr>
        <w:t>Trends (issues, remediation, risk acceptance)</w:t>
      </w:r>
      <w:bookmarkStart w:id="77" w:name="_Toc523121072"/>
      <w:bookmarkEnd w:id="76"/>
    </w:p>
    <w:p w14:paraId="0857C13D" w14:textId="77777777" w:rsidR="001A74A7" w:rsidRPr="00362E96" w:rsidRDefault="00910792" w:rsidP="001A74A7">
      <w:pPr>
        <w:pStyle w:val="ListParagraph"/>
        <w:numPr>
          <w:ilvl w:val="0"/>
          <w:numId w:val="46"/>
        </w:numPr>
        <w:rPr>
          <w:rFonts w:cstheme="minorHAnsi"/>
          <w:sz w:val="24"/>
          <w:szCs w:val="24"/>
        </w:rPr>
      </w:pPr>
      <w:r w:rsidRPr="00362E96">
        <w:rPr>
          <w:rFonts w:cstheme="minorHAnsi"/>
          <w:sz w:val="24"/>
          <w:szCs w:val="24"/>
        </w:rPr>
        <w:t>Performance Improvements resulting from TPRM issue identification</w:t>
      </w:r>
      <w:bookmarkEnd w:id="77"/>
      <w:r w:rsidRPr="00362E96">
        <w:rPr>
          <w:rFonts w:cstheme="minorHAnsi"/>
          <w:sz w:val="24"/>
          <w:szCs w:val="24"/>
        </w:rPr>
        <w:t xml:space="preserve">  </w:t>
      </w:r>
      <w:bookmarkStart w:id="78" w:name="_Toc523121073"/>
    </w:p>
    <w:p w14:paraId="5995435F" w14:textId="77777777" w:rsidR="001A74A7" w:rsidRPr="00362E96" w:rsidRDefault="00910792" w:rsidP="001A74A7">
      <w:pPr>
        <w:pStyle w:val="ListParagraph"/>
        <w:numPr>
          <w:ilvl w:val="0"/>
          <w:numId w:val="46"/>
        </w:numPr>
        <w:rPr>
          <w:rFonts w:cstheme="minorHAnsi"/>
          <w:sz w:val="24"/>
          <w:szCs w:val="24"/>
        </w:rPr>
      </w:pPr>
      <w:r w:rsidRPr="00362E96">
        <w:rPr>
          <w:rFonts w:cstheme="minorHAnsi"/>
          <w:sz w:val="24"/>
          <w:szCs w:val="24"/>
        </w:rPr>
        <w:t>GRC/TPRM Tool – reporting available (TBD)</w:t>
      </w:r>
      <w:bookmarkEnd w:id="78"/>
      <w:r w:rsidRPr="00362E96">
        <w:rPr>
          <w:rFonts w:cstheme="minorHAnsi"/>
          <w:sz w:val="24"/>
          <w:szCs w:val="24"/>
        </w:rPr>
        <w:t xml:space="preserve"> </w:t>
      </w:r>
      <w:bookmarkStart w:id="79" w:name="_Toc523121074"/>
    </w:p>
    <w:p w14:paraId="66267285" w14:textId="77777777" w:rsidR="001A74A7" w:rsidRPr="00362E96" w:rsidRDefault="00910792" w:rsidP="001A74A7">
      <w:pPr>
        <w:pStyle w:val="ListParagraph"/>
        <w:numPr>
          <w:ilvl w:val="0"/>
          <w:numId w:val="46"/>
        </w:numPr>
        <w:rPr>
          <w:rFonts w:cstheme="minorHAnsi"/>
          <w:sz w:val="24"/>
          <w:szCs w:val="24"/>
        </w:rPr>
      </w:pPr>
      <w:r w:rsidRPr="00362E96">
        <w:rPr>
          <w:rFonts w:cstheme="minorHAnsi"/>
          <w:sz w:val="24"/>
          <w:szCs w:val="24"/>
        </w:rPr>
        <w:t>Active vendor list – link to database with vendor profiles (and/report on progress to completion)</w:t>
      </w:r>
      <w:bookmarkEnd w:id="79"/>
      <w:r w:rsidRPr="00362E96">
        <w:rPr>
          <w:rFonts w:cstheme="minorHAnsi"/>
          <w:sz w:val="24"/>
          <w:szCs w:val="24"/>
        </w:rPr>
        <w:t xml:space="preserve"> </w:t>
      </w:r>
      <w:bookmarkStart w:id="80" w:name="_Toc523121075"/>
    </w:p>
    <w:p w14:paraId="3B540234" w14:textId="7382B1FD" w:rsidR="001A74A7" w:rsidRPr="00362E96" w:rsidRDefault="00910792" w:rsidP="001A74A7">
      <w:pPr>
        <w:pStyle w:val="ListParagraph"/>
        <w:numPr>
          <w:ilvl w:val="0"/>
          <w:numId w:val="46"/>
        </w:numPr>
        <w:rPr>
          <w:rFonts w:cstheme="minorHAnsi"/>
          <w:sz w:val="24"/>
          <w:szCs w:val="24"/>
        </w:rPr>
      </w:pPr>
      <w:r w:rsidRPr="00362E96">
        <w:rPr>
          <w:rFonts w:cstheme="minorHAnsi"/>
          <w:sz w:val="24"/>
          <w:szCs w:val="24"/>
        </w:rPr>
        <w:t xml:space="preserve">Integration with </w:t>
      </w:r>
      <w:r w:rsidR="009568E7">
        <w:rPr>
          <w:rFonts w:cstheme="minorHAnsi"/>
          <w:sz w:val="24"/>
          <w:szCs w:val="24"/>
        </w:rPr>
        <w:t>&lt;District Name Here&gt;</w:t>
      </w:r>
      <w:r w:rsidRPr="00362E96">
        <w:rPr>
          <w:rFonts w:cstheme="minorHAnsi"/>
          <w:sz w:val="24"/>
          <w:szCs w:val="24"/>
        </w:rPr>
        <w:t xml:space="preserve"> Enterprise Vendor Management Processes and/or blockers identified</w:t>
      </w:r>
      <w:bookmarkEnd w:id="80"/>
      <w:r w:rsidRPr="00362E96">
        <w:rPr>
          <w:rFonts w:cstheme="minorHAnsi"/>
          <w:sz w:val="24"/>
          <w:szCs w:val="24"/>
        </w:rPr>
        <w:t xml:space="preserve">  </w:t>
      </w:r>
      <w:bookmarkStart w:id="81" w:name="_Toc523121076"/>
    </w:p>
    <w:p w14:paraId="410C1D05" w14:textId="039662AC" w:rsidR="00910792" w:rsidRPr="00362E96" w:rsidRDefault="00910792" w:rsidP="001A74A7">
      <w:pPr>
        <w:pStyle w:val="ListParagraph"/>
        <w:numPr>
          <w:ilvl w:val="0"/>
          <w:numId w:val="46"/>
        </w:numPr>
        <w:rPr>
          <w:rFonts w:cstheme="minorHAnsi"/>
          <w:sz w:val="24"/>
          <w:szCs w:val="24"/>
        </w:rPr>
      </w:pPr>
      <w:r w:rsidRPr="00362E96">
        <w:rPr>
          <w:rFonts w:cstheme="minorHAnsi"/>
          <w:sz w:val="24"/>
          <w:szCs w:val="24"/>
        </w:rPr>
        <w:t>Cost of TPRM</w:t>
      </w:r>
      <w:bookmarkEnd w:id="81"/>
      <w:r w:rsidRPr="00362E96">
        <w:rPr>
          <w:rFonts w:cstheme="minorHAnsi"/>
          <w:sz w:val="24"/>
          <w:szCs w:val="24"/>
        </w:rPr>
        <w:t xml:space="preserve"> </w:t>
      </w:r>
    </w:p>
    <w:p w14:paraId="241DAE50" w14:textId="7E005053" w:rsidR="00D63EAC" w:rsidRDefault="00D63EAC">
      <w:pPr>
        <w:rPr>
          <w:rFonts w:asciiTheme="minorHAnsi" w:hAnsiTheme="minorHAnsi" w:cstheme="minorHAnsi"/>
          <w:color w:val="353535"/>
        </w:rPr>
      </w:pPr>
    </w:p>
    <w:p w14:paraId="6D1685D2" w14:textId="1418CB4B" w:rsidR="00362E96" w:rsidRDefault="00362E96">
      <w:pPr>
        <w:rPr>
          <w:rFonts w:asciiTheme="minorHAnsi" w:hAnsiTheme="minorHAnsi" w:cstheme="minorHAnsi"/>
          <w:color w:val="353535"/>
        </w:rPr>
      </w:pPr>
    </w:p>
    <w:p w14:paraId="163BB56B" w14:textId="0BAB940E" w:rsidR="00362E96" w:rsidRDefault="00362E96">
      <w:pPr>
        <w:rPr>
          <w:rFonts w:asciiTheme="minorHAnsi" w:hAnsiTheme="minorHAnsi" w:cstheme="minorHAnsi"/>
          <w:color w:val="353535"/>
        </w:rPr>
      </w:pPr>
    </w:p>
    <w:p w14:paraId="505B89D1" w14:textId="62C3019F" w:rsidR="00362E96" w:rsidRDefault="00362E96">
      <w:pPr>
        <w:rPr>
          <w:rFonts w:asciiTheme="minorHAnsi" w:hAnsiTheme="minorHAnsi" w:cstheme="minorHAnsi"/>
          <w:color w:val="353535"/>
        </w:rPr>
      </w:pPr>
    </w:p>
    <w:p w14:paraId="6E2223C6" w14:textId="2EC35C2A" w:rsidR="00362E96" w:rsidRDefault="00362E96">
      <w:pPr>
        <w:rPr>
          <w:rFonts w:asciiTheme="minorHAnsi" w:hAnsiTheme="minorHAnsi" w:cstheme="minorHAnsi"/>
          <w:color w:val="353535"/>
        </w:rPr>
      </w:pPr>
    </w:p>
    <w:p w14:paraId="17B38D34" w14:textId="77777777" w:rsidR="00362E96" w:rsidRPr="00EF124B" w:rsidRDefault="00362E96">
      <w:pPr>
        <w:rPr>
          <w:rFonts w:asciiTheme="minorHAnsi" w:hAnsiTheme="minorHAnsi" w:cstheme="minorHAnsi"/>
          <w:color w:val="353535"/>
        </w:rPr>
      </w:pPr>
    </w:p>
    <w:p w14:paraId="1BA61ADF" w14:textId="77777777" w:rsidR="008A3ECF" w:rsidRPr="00EF124B" w:rsidRDefault="008A3ECF">
      <w:pPr>
        <w:rPr>
          <w:rFonts w:asciiTheme="minorHAnsi" w:hAnsiTheme="minorHAnsi" w:cstheme="minorHAnsi"/>
          <w:color w:val="353535"/>
        </w:rPr>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945011" w:rsidRPr="00EF124B" w14:paraId="3CA287DB" w14:textId="77777777" w:rsidTr="00CF573A">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7FC4D168" w14:textId="477C51DD" w:rsidR="00945011" w:rsidRPr="00EF124B" w:rsidRDefault="00945011" w:rsidP="00945011">
            <w:pPr>
              <w:pStyle w:val="Heading1"/>
              <w:rPr>
                <w:rFonts w:asciiTheme="minorHAnsi" w:hAnsiTheme="minorHAnsi" w:cstheme="minorHAnsi"/>
              </w:rPr>
            </w:pPr>
            <w:bookmarkStart w:id="82" w:name="_Toc30770014"/>
            <w:r w:rsidRPr="00EF124B">
              <w:rPr>
                <w:rFonts w:asciiTheme="minorHAnsi" w:hAnsiTheme="minorHAnsi" w:cstheme="minorHAnsi"/>
              </w:rPr>
              <w:t>Approval and Effective Date</w:t>
            </w:r>
            <w:bookmarkEnd w:id="82"/>
          </w:p>
        </w:tc>
      </w:tr>
    </w:tbl>
    <w:p w14:paraId="30316D3E" w14:textId="3C2B98CE" w:rsidR="005D7FB7" w:rsidRPr="00EF124B" w:rsidRDefault="24275512" w:rsidP="00945011">
      <w:pPr>
        <w:widowControl w:val="0"/>
        <w:autoSpaceDE w:val="0"/>
        <w:autoSpaceDN w:val="0"/>
        <w:adjustRightInd w:val="0"/>
        <w:rPr>
          <w:rFonts w:asciiTheme="minorHAnsi" w:eastAsia="Helvetica" w:hAnsiTheme="minorHAnsi" w:cstheme="minorHAnsi"/>
          <w:color w:val="353535"/>
        </w:rPr>
      </w:pPr>
      <w:r w:rsidRPr="00EF124B">
        <w:rPr>
          <w:rFonts w:asciiTheme="minorHAnsi" w:hAnsiTheme="minorHAnsi" w:cstheme="minorHAnsi"/>
        </w:rPr>
        <w:t>Effective</w:t>
      </w:r>
      <w:r w:rsidRPr="00EF124B">
        <w:rPr>
          <w:rFonts w:asciiTheme="minorHAnsi" w:eastAsia="Helvetica" w:hAnsiTheme="minorHAnsi" w:cstheme="minorHAnsi"/>
          <w:color w:val="353535"/>
        </w:rPr>
        <w:t xml:space="preserve"> Date will be</w:t>
      </w:r>
      <w:r w:rsidR="002567B5" w:rsidRPr="00EF124B">
        <w:rPr>
          <w:rFonts w:asciiTheme="minorHAnsi" w:eastAsia="Helvetica" w:hAnsiTheme="minorHAnsi" w:cstheme="minorHAnsi"/>
          <w:b/>
          <w:bCs/>
          <w:color w:val="353535"/>
        </w:rPr>
        <w:t xml:space="preserve"> </w:t>
      </w:r>
      <w:r w:rsidR="00EC4E75">
        <w:rPr>
          <w:rFonts w:asciiTheme="minorHAnsi" w:eastAsia="Helvetica" w:hAnsiTheme="minorHAnsi" w:cstheme="minorHAnsi"/>
          <w:b/>
          <w:bCs/>
          <w:color w:val="353535"/>
        </w:rPr>
        <w:t>&lt;Effective Date Here&gt;</w:t>
      </w:r>
    </w:p>
    <w:p w14:paraId="7344C41A" w14:textId="185E3441" w:rsidR="005D7FB7" w:rsidRPr="00EF124B" w:rsidRDefault="1729C53D" w:rsidP="005D7FB7">
      <w:pPr>
        <w:widowControl w:val="0"/>
        <w:autoSpaceDE w:val="0"/>
        <w:autoSpaceDN w:val="0"/>
        <w:adjustRightInd w:val="0"/>
        <w:rPr>
          <w:rFonts w:asciiTheme="minorHAnsi" w:hAnsiTheme="minorHAnsi" w:cstheme="minorHAnsi"/>
          <w:color w:val="353535"/>
        </w:rPr>
      </w:pPr>
      <w:r w:rsidRPr="00EF124B">
        <w:rPr>
          <w:rFonts w:asciiTheme="minorHAnsi" w:eastAsia="Helvetica" w:hAnsiTheme="minorHAnsi" w:cstheme="minorHAnsi"/>
          <w:b/>
          <w:bCs/>
          <w:color w:val="353535"/>
        </w:rPr>
        <w:t> </w:t>
      </w:r>
    </w:p>
    <w:p w14:paraId="02ACA021" w14:textId="200D24BD" w:rsidR="005D7FB7" w:rsidRPr="00EF124B" w:rsidRDefault="24275512" w:rsidP="005D7FB7">
      <w:pPr>
        <w:widowControl w:val="0"/>
        <w:autoSpaceDE w:val="0"/>
        <w:autoSpaceDN w:val="0"/>
        <w:adjustRightInd w:val="0"/>
        <w:rPr>
          <w:rFonts w:asciiTheme="minorHAnsi" w:hAnsiTheme="minorHAnsi" w:cstheme="minorHAnsi"/>
          <w:color w:val="353535"/>
          <w:sz w:val="20"/>
        </w:rPr>
      </w:pPr>
      <w:r w:rsidRPr="00EF124B">
        <w:rPr>
          <w:rFonts w:asciiTheme="minorHAnsi" w:eastAsiaTheme="minorEastAsia" w:hAnsiTheme="minorHAnsi" w:cstheme="minorHAnsi"/>
          <w:b/>
          <w:bCs/>
          <w:color w:val="353535"/>
          <w:sz w:val="20"/>
          <w:szCs w:val="20"/>
        </w:rPr>
        <w:lastRenderedPageBreak/>
        <w:t>APPROVED BY</w:t>
      </w:r>
      <w:r w:rsidRPr="00EF124B">
        <w:rPr>
          <w:rFonts w:asciiTheme="minorHAnsi" w:eastAsiaTheme="minorEastAsia" w:hAnsiTheme="minorHAnsi" w:cstheme="minorHAnsi"/>
          <w:color w:val="353535"/>
          <w:sz w:val="20"/>
          <w:szCs w:val="20"/>
        </w:rPr>
        <w:t>     _________________________________   </w:t>
      </w:r>
      <w:proofErr w:type="gramStart"/>
      <w:r w:rsidRPr="00EF124B">
        <w:rPr>
          <w:rFonts w:asciiTheme="minorHAnsi" w:eastAsiaTheme="minorEastAsia" w:hAnsiTheme="minorHAnsi" w:cstheme="minorHAnsi"/>
          <w:color w:val="353535"/>
          <w:sz w:val="20"/>
          <w:szCs w:val="20"/>
        </w:rPr>
        <w:t>Date  _</w:t>
      </w:r>
      <w:proofErr w:type="gramEnd"/>
      <w:r w:rsidRPr="00EF124B">
        <w:rPr>
          <w:rFonts w:asciiTheme="minorHAnsi" w:eastAsiaTheme="minorEastAsia" w:hAnsiTheme="minorHAnsi" w:cstheme="minorHAnsi"/>
          <w:color w:val="353535"/>
          <w:sz w:val="20"/>
          <w:szCs w:val="20"/>
        </w:rPr>
        <w:t>_________</w:t>
      </w:r>
      <w:r w:rsidRPr="00EF124B">
        <w:rPr>
          <w:rFonts w:ascii="MS Gothic" w:eastAsia="MS Gothic" w:hAnsi="MS Gothic" w:cs="MS Gothic" w:hint="eastAsia"/>
          <w:color w:val="353535"/>
          <w:sz w:val="20"/>
          <w:szCs w:val="20"/>
        </w:rPr>
        <w:t> </w:t>
      </w:r>
      <w:r w:rsidRPr="00EF124B">
        <w:rPr>
          <w:rFonts w:asciiTheme="minorHAnsi" w:eastAsiaTheme="minorEastAsia" w:hAnsiTheme="minorHAnsi" w:cstheme="minorHAnsi"/>
          <w:color w:val="353535"/>
          <w:sz w:val="20"/>
          <w:szCs w:val="20"/>
        </w:rPr>
        <w:t>                                            </w:t>
      </w:r>
    </w:p>
    <w:p w14:paraId="74CA1801" w14:textId="77777777" w:rsidR="005D7FB7" w:rsidRPr="00EF124B" w:rsidRDefault="005D7FB7" w:rsidP="005D7FB7">
      <w:pPr>
        <w:rPr>
          <w:rFonts w:asciiTheme="minorHAnsi" w:hAnsiTheme="minorHAnsi" w:cstheme="minorHAnsi"/>
          <w:color w:val="353535"/>
          <w:sz w:val="20"/>
        </w:rPr>
      </w:pPr>
    </w:p>
    <w:p w14:paraId="2CA8F369" w14:textId="674952A4" w:rsidR="00CF573A" w:rsidRPr="00EF124B" w:rsidRDefault="00EC4E75" w:rsidP="00945011">
      <w:pPr>
        <w:rPr>
          <w:rFonts w:asciiTheme="minorHAnsi" w:eastAsiaTheme="minorEastAsia" w:hAnsiTheme="minorHAnsi" w:cstheme="minorHAnsi"/>
          <w:color w:val="353535"/>
          <w:sz w:val="20"/>
          <w:szCs w:val="20"/>
        </w:rPr>
      </w:pPr>
      <w:r>
        <w:rPr>
          <w:rFonts w:asciiTheme="minorHAnsi" w:eastAsiaTheme="minorEastAsia" w:hAnsiTheme="minorHAnsi" w:cstheme="minorHAnsi"/>
          <w:color w:val="353535"/>
          <w:sz w:val="20"/>
          <w:szCs w:val="20"/>
        </w:rPr>
        <w:t>&lt;Approver Name Here&gt;</w:t>
      </w:r>
    </w:p>
    <w:p w14:paraId="272B1AF6" w14:textId="77777777" w:rsidR="00EC31A5" w:rsidRPr="00EF124B" w:rsidRDefault="00EC31A5" w:rsidP="00945011">
      <w:pPr>
        <w:rPr>
          <w:rFonts w:asciiTheme="minorHAnsi" w:eastAsiaTheme="minorEastAsia" w:hAnsiTheme="minorHAnsi" w:cstheme="minorHAnsi"/>
          <w:color w:val="353535"/>
          <w:sz w:val="20"/>
          <w:szCs w:val="20"/>
        </w:rPr>
      </w:pPr>
    </w:p>
    <w:p w14:paraId="1BBEE8A0" w14:textId="77777777" w:rsidR="00EC31A5" w:rsidRPr="00EF124B" w:rsidRDefault="00EC31A5" w:rsidP="00EC31A5">
      <w:pPr>
        <w:widowControl w:val="0"/>
        <w:autoSpaceDE w:val="0"/>
        <w:autoSpaceDN w:val="0"/>
        <w:adjustRightInd w:val="0"/>
        <w:rPr>
          <w:rFonts w:asciiTheme="minorHAnsi" w:hAnsiTheme="minorHAnsi" w:cstheme="minorHAnsi"/>
          <w:color w:val="353535"/>
        </w:rPr>
      </w:pPr>
    </w:p>
    <w:tbl>
      <w:tblPr>
        <w:tblW w:w="10696" w:type="dxa"/>
        <w:shd w:val="clear" w:color="auto" w:fill="4F81BD"/>
        <w:tblCellMar>
          <w:left w:w="0" w:type="dxa"/>
          <w:right w:w="0" w:type="dxa"/>
        </w:tblCellMar>
        <w:tblLook w:val="04A0" w:firstRow="1" w:lastRow="0" w:firstColumn="1" w:lastColumn="0" w:noHBand="0" w:noVBand="1"/>
      </w:tblPr>
      <w:tblGrid>
        <w:gridCol w:w="10696"/>
      </w:tblGrid>
      <w:tr w:rsidR="00EC31A5" w:rsidRPr="00EF124B" w14:paraId="3AEC4B25" w14:textId="77777777" w:rsidTr="00CF573A">
        <w:trPr>
          <w:trHeight w:val="304"/>
        </w:trPr>
        <w:tc>
          <w:tcPr>
            <w:tcW w:w="10696" w:type="dxa"/>
            <w:tcBorders>
              <w:top w:val="nil"/>
              <w:left w:val="nil"/>
              <w:bottom w:val="single" w:sz="8" w:space="0" w:color="FFFFFF" w:themeColor="background1"/>
              <w:right w:val="nil"/>
            </w:tcBorders>
            <w:shd w:val="clear" w:color="auto" w:fill="4F81BD"/>
            <w:tcMar>
              <w:top w:w="0" w:type="dxa"/>
              <w:left w:w="108" w:type="dxa"/>
              <w:bottom w:w="0" w:type="dxa"/>
              <w:right w:w="108" w:type="dxa"/>
            </w:tcMar>
            <w:vAlign w:val="center"/>
            <w:hideMark/>
          </w:tcPr>
          <w:p w14:paraId="05EEF2FB" w14:textId="68089B95" w:rsidR="00EC31A5" w:rsidRPr="00EF124B" w:rsidRDefault="00C3379E" w:rsidP="00CF573A">
            <w:pPr>
              <w:pStyle w:val="Heading1"/>
              <w:rPr>
                <w:rFonts w:asciiTheme="minorHAnsi" w:hAnsiTheme="minorHAnsi" w:cstheme="minorHAnsi"/>
              </w:rPr>
            </w:pPr>
            <w:r w:rsidRPr="00EF124B">
              <w:rPr>
                <w:rFonts w:asciiTheme="minorHAnsi" w:hAnsiTheme="minorHAnsi" w:cstheme="minorHAnsi"/>
              </w:rPr>
              <w:t xml:space="preserve"> </w:t>
            </w:r>
            <w:bookmarkStart w:id="83" w:name="_Toc30770015"/>
            <w:r w:rsidR="00EC31A5" w:rsidRPr="00EF124B">
              <w:rPr>
                <w:rFonts w:asciiTheme="minorHAnsi" w:hAnsiTheme="minorHAnsi" w:cstheme="minorHAnsi"/>
              </w:rPr>
              <w:t>Document History</w:t>
            </w:r>
            <w:bookmarkEnd w:id="83"/>
          </w:p>
        </w:tc>
      </w:tr>
    </w:tbl>
    <w:p w14:paraId="160B9A9E" w14:textId="77777777" w:rsidR="00EC31A5" w:rsidRPr="00EF124B" w:rsidRDefault="00EC31A5" w:rsidP="00EC31A5">
      <w:pPr>
        <w:widowControl w:val="0"/>
        <w:autoSpaceDE w:val="0"/>
        <w:autoSpaceDN w:val="0"/>
        <w:adjustRightInd w:val="0"/>
        <w:rPr>
          <w:rFonts w:asciiTheme="minorHAnsi" w:eastAsiaTheme="minorEastAsia" w:hAnsiTheme="minorHAnsi" w:cstheme="minorHAnsi"/>
          <w:sz w:val="22"/>
          <w:szCs w:val="22"/>
          <w:lang w:eastAsia="en-GB"/>
        </w:rPr>
      </w:pPr>
      <w:r w:rsidRPr="00EF124B">
        <w:rPr>
          <w:rFonts w:asciiTheme="minorHAnsi" w:eastAsiaTheme="minorEastAsia" w:hAnsiTheme="minorHAnsi" w:cstheme="minorHAnsi"/>
          <w:sz w:val="22"/>
          <w:szCs w:val="22"/>
          <w:lang w:eastAsia="en-GB"/>
        </w:rPr>
        <w:t>A record of policy revisions is maintained in the following table:</w:t>
      </w:r>
    </w:p>
    <w:p w14:paraId="56376083" w14:textId="77777777" w:rsidR="00EC31A5" w:rsidRPr="00EF124B" w:rsidRDefault="00EC31A5" w:rsidP="00EC31A5">
      <w:pPr>
        <w:widowControl w:val="0"/>
        <w:autoSpaceDE w:val="0"/>
        <w:autoSpaceDN w:val="0"/>
        <w:adjustRightInd w:val="0"/>
        <w:rPr>
          <w:rFonts w:asciiTheme="minorHAnsi" w:eastAsiaTheme="minorEastAsia" w:hAnsiTheme="minorHAnsi" w:cstheme="minorHAnsi"/>
          <w:sz w:val="22"/>
          <w:szCs w:val="22"/>
          <w:lang w:eastAsia="en-GB"/>
        </w:rPr>
      </w:pPr>
    </w:p>
    <w:tbl>
      <w:tblPr>
        <w:tblStyle w:val="TableGrid"/>
        <w:tblW w:w="0" w:type="auto"/>
        <w:tblLook w:val="04A0" w:firstRow="1" w:lastRow="0" w:firstColumn="1" w:lastColumn="0" w:noHBand="0" w:noVBand="1"/>
      </w:tblPr>
      <w:tblGrid>
        <w:gridCol w:w="1165"/>
        <w:gridCol w:w="1350"/>
        <w:gridCol w:w="4680"/>
        <w:gridCol w:w="1800"/>
        <w:gridCol w:w="1795"/>
      </w:tblGrid>
      <w:tr w:rsidR="00EC31A5" w:rsidRPr="00EF124B" w14:paraId="763D9003" w14:textId="77777777" w:rsidTr="00CF573A">
        <w:tc>
          <w:tcPr>
            <w:tcW w:w="1165" w:type="dxa"/>
          </w:tcPr>
          <w:p w14:paraId="257E5583" w14:textId="77777777" w:rsidR="00EC31A5" w:rsidRPr="00EF124B" w:rsidRDefault="00EC31A5" w:rsidP="00CF573A">
            <w:pPr>
              <w:widowControl w:val="0"/>
              <w:autoSpaceDE w:val="0"/>
              <w:autoSpaceDN w:val="0"/>
              <w:adjustRightInd w:val="0"/>
              <w:jc w:val="center"/>
              <w:rPr>
                <w:rFonts w:asciiTheme="minorHAnsi" w:hAnsiTheme="minorHAnsi" w:cstheme="minorHAnsi"/>
                <w:b/>
                <w:i/>
                <w:color w:val="353535"/>
              </w:rPr>
            </w:pPr>
            <w:r w:rsidRPr="00EF124B">
              <w:rPr>
                <w:rFonts w:asciiTheme="minorHAnsi" w:hAnsiTheme="minorHAnsi" w:cstheme="minorHAnsi"/>
                <w:b/>
                <w:i/>
                <w:color w:val="353535"/>
              </w:rPr>
              <w:t>Date</w:t>
            </w:r>
          </w:p>
        </w:tc>
        <w:tc>
          <w:tcPr>
            <w:tcW w:w="1350" w:type="dxa"/>
          </w:tcPr>
          <w:p w14:paraId="7AA346D9" w14:textId="77777777" w:rsidR="00EC31A5" w:rsidRPr="00EF124B" w:rsidRDefault="00EC31A5" w:rsidP="00CF573A">
            <w:pPr>
              <w:widowControl w:val="0"/>
              <w:autoSpaceDE w:val="0"/>
              <w:autoSpaceDN w:val="0"/>
              <w:adjustRightInd w:val="0"/>
              <w:jc w:val="center"/>
              <w:rPr>
                <w:rFonts w:asciiTheme="minorHAnsi" w:hAnsiTheme="minorHAnsi" w:cstheme="minorHAnsi"/>
                <w:b/>
                <w:i/>
                <w:color w:val="353535"/>
              </w:rPr>
            </w:pPr>
            <w:r w:rsidRPr="00EF124B">
              <w:rPr>
                <w:rFonts w:asciiTheme="minorHAnsi" w:hAnsiTheme="minorHAnsi" w:cstheme="minorHAnsi"/>
                <w:b/>
                <w:i/>
                <w:color w:val="353535"/>
              </w:rPr>
              <w:t>Revision</w:t>
            </w:r>
          </w:p>
        </w:tc>
        <w:tc>
          <w:tcPr>
            <w:tcW w:w="4680" w:type="dxa"/>
          </w:tcPr>
          <w:p w14:paraId="64E1DEE0" w14:textId="77777777" w:rsidR="00EC31A5" w:rsidRPr="00EF124B" w:rsidRDefault="00EC31A5" w:rsidP="00CF573A">
            <w:pPr>
              <w:widowControl w:val="0"/>
              <w:autoSpaceDE w:val="0"/>
              <w:autoSpaceDN w:val="0"/>
              <w:adjustRightInd w:val="0"/>
              <w:jc w:val="center"/>
              <w:rPr>
                <w:rFonts w:asciiTheme="minorHAnsi" w:hAnsiTheme="minorHAnsi" w:cstheme="minorHAnsi"/>
                <w:b/>
                <w:i/>
                <w:color w:val="353535"/>
              </w:rPr>
            </w:pPr>
            <w:r w:rsidRPr="00EF124B">
              <w:rPr>
                <w:rFonts w:asciiTheme="minorHAnsi" w:hAnsiTheme="minorHAnsi" w:cstheme="minorHAnsi"/>
                <w:b/>
                <w:i/>
                <w:color w:val="353535"/>
              </w:rPr>
              <w:t>Description</w:t>
            </w:r>
          </w:p>
        </w:tc>
        <w:tc>
          <w:tcPr>
            <w:tcW w:w="1800" w:type="dxa"/>
          </w:tcPr>
          <w:p w14:paraId="483034E1" w14:textId="77777777" w:rsidR="00EC31A5" w:rsidRPr="00EF124B" w:rsidRDefault="00EC31A5" w:rsidP="00CF573A">
            <w:pPr>
              <w:widowControl w:val="0"/>
              <w:autoSpaceDE w:val="0"/>
              <w:autoSpaceDN w:val="0"/>
              <w:adjustRightInd w:val="0"/>
              <w:jc w:val="center"/>
              <w:rPr>
                <w:rFonts w:asciiTheme="minorHAnsi" w:hAnsiTheme="minorHAnsi" w:cstheme="minorHAnsi"/>
                <w:b/>
                <w:i/>
                <w:color w:val="353535"/>
              </w:rPr>
            </w:pPr>
            <w:r w:rsidRPr="00EF124B">
              <w:rPr>
                <w:rFonts w:asciiTheme="minorHAnsi" w:hAnsiTheme="minorHAnsi" w:cstheme="minorHAnsi"/>
                <w:b/>
                <w:i/>
                <w:color w:val="353535"/>
              </w:rPr>
              <w:t>Author</w:t>
            </w:r>
          </w:p>
        </w:tc>
        <w:tc>
          <w:tcPr>
            <w:tcW w:w="1795" w:type="dxa"/>
          </w:tcPr>
          <w:p w14:paraId="7C697F17" w14:textId="77777777" w:rsidR="00EC31A5" w:rsidRPr="00EF124B" w:rsidRDefault="00EC31A5" w:rsidP="00CF573A">
            <w:pPr>
              <w:widowControl w:val="0"/>
              <w:autoSpaceDE w:val="0"/>
              <w:autoSpaceDN w:val="0"/>
              <w:adjustRightInd w:val="0"/>
              <w:jc w:val="center"/>
              <w:rPr>
                <w:rFonts w:asciiTheme="minorHAnsi" w:hAnsiTheme="minorHAnsi" w:cstheme="minorHAnsi"/>
                <w:b/>
                <w:i/>
                <w:color w:val="353535"/>
              </w:rPr>
            </w:pPr>
            <w:r w:rsidRPr="00EF124B">
              <w:rPr>
                <w:rFonts w:asciiTheme="minorHAnsi" w:hAnsiTheme="minorHAnsi" w:cstheme="minorHAnsi"/>
                <w:b/>
                <w:i/>
                <w:color w:val="353535"/>
              </w:rPr>
              <w:t>Approver</w:t>
            </w:r>
          </w:p>
        </w:tc>
      </w:tr>
      <w:tr w:rsidR="00EC31A5" w:rsidRPr="00EF124B" w14:paraId="23AD620F" w14:textId="77777777" w:rsidTr="00CF573A">
        <w:tc>
          <w:tcPr>
            <w:tcW w:w="1165" w:type="dxa"/>
          </w:tcPr>
          <w:p w14:paraId="32CAAA44"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350" w:type="dxa"/>
          </w:tcPr>
          <w:p w14:paraId="23F2D131"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4680" w:type="dxa"/>
          </w:tcPr>
          <w:p w14:paraId="354FFA27"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800" w:type="dxa"/>
          </w:tcPr>
          <w:p w14:paraId="583C6A3B"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795" w:type="dxa"/>
          </w:tcPr>
          <w:p w14:paraId="20C43EE4"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r>
      <w:tr w:rsidR="00EC31A5" w:rsidRPr="00EF124B" w14:paraId="615B8F19" w14:textId="77777777" w:rsidTr="00CF573A">
        <w:tc>
          <w:tcPr>
            <w:tcW w:w="1165" w:type="dxa"/>
          </w:tcPr>
          <w:p w14:paraId="4D9799E3"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350" w:type="dxa"/>
          </w:tcPr>
          <w:p w14:paraId="4BF77B65"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4680" w:type="dxa"/>
          </w:tcPr>
          <w:p w14:paraId="7045BB0A"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800" w:type="dxa"/>
          </w:tcPr>
          <w:p w14:paraId="3E25574F"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795" w:type="dxa"/>
          </w:tcPr>
          <w:p w14:paraId="39934219"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r>
      <w:tr w:rsidR="00EC31A5" w:rsidRPr="00EF124B" w14:paraId="749DD96A" w14:textId="77777777" w:rsidTr="00CF573A">
        <w:tc>
          <w:tcPr>
            <w:tcW w:w="1165" w:type="dxa"/>
          </w:tcPr>
          <w:p w14:paraId="108DA001"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350" w:type="dxa"/>
          </w:tcPr>
          <w:p w14:paraId="24400BC0"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4680" w:type="dxa"/>
          </w:tcPr>
          <w:p w14:paraId="480F7FDE"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800" w:type="dxa"/>
          </w:tcPr>
          <w:p w14:paraId="15A94D8E"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795" w:type="dxa"/>
          </w:tcPr>
          <w:p w14:paraId="1B10F543"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r>
      <w:tr w:rsidR="002567B5" w:rsidRPr="00EF124B" w14:paraId="77DF079E" w14:textId="77777777" w:rsidTr="00CF573A">
        <w:tc>
          <w:tcPr>
            <w:tcW w:w="1165" w:type="dxa"/>
          </w:tcPr>
          <w:p w14:paraId="2E1BE727"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c>
          <w:tcPr>
            <w:tcW w:w="1350" w:type="dxa"/>
          </w:tcPr>
          <w:p w14:paraId="7F7F94EA"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c>
          <w:tcPr>
            <w:tcW w:w="4680" w:type="dxa"/>
          </w:tcPr>
          <w:p w14:paraId="5C80CC5E"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c>
          <w:tcPr>
            <w:tcW w:w="1800" w:type="dxa"/>
          </w:tcPr>
          <w:p w14:paraId="542D19A0"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c>
          <w:tcPr>
            <w:tcW w:w="1795" w:type="dxa"/>
          </w:tcPr>
          <w:p w14:paraId="613CE30B"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r>
      <w:tr w:rsidR="002567B5" w:rsidRPr="00EF124B" w14:paraId="19C6B41B" w14:textId="77777777" w:rsidTr="00CF573A">
        <w:tc>
          <w:tcPr>
            <w:tcW w:w="1165" w:type="dxa"/>
          </w:tcPr>
          <w:p w14:paraId="6AE056A5"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c>
          <w:tcPr>
            <w:tcW w:w="1350" w:type="dxa"/>
          </w:tcPr>
          <w:p w14:paraId="3B68DD18"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c>
          <w:tcPr>
            <w:tcW w:w="4680" w:type="dxa"/>
          </w:tcPr>
          <w:p w14:paraId="40F6C3F3"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c>
          <w:tcPr>
            <w:tcW w:w="1800" w:type="dxa"/>
          </w:tcPr>
          <w:p w14:paraId="55C82023"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c>
          <w:tcPr>
            <w:tcW w:w="1795" w:type="dxa"/>
          </w:tcPr>
          <w:p w14:paraId="7985B6E7" w14:textId="77777777" w:rsidR="002567B5" w:rsidRPr="00EF124B" w:rsidRDefault="002567B5" w:rsidP="00CF573A">
            <w:pPr>
              <w:widowControl w:val="0"/>
              <w:autoSpaceDE w:val="0"/>
              <w:autoSpaceDN w:val="0"/>
              <w:adjustRightInd w:val="0"/>
              <w:jc w:val="center"/>
              <w:rPr>
                <w:rFonts w:asciiTheme="minorHAnsi" w:hAnsiTheme="minorHAnsi" w:cstheme="minorHAnsi"/>
                <w:color w:val="353535"/>
              </w:rPr>
            </w:pPr>
          </w:p>
        </w:tc>
      </w:tr>
      <w:tr w:rsidR="00EC31A5" w:rsidRPr="00EF124B" w14:paraId="1D43A8BB" w14:textId="77777777" w:rsidTr="00CF573A">
        <w:tc>
          <w:tcPr>
            <w:tcW w:w="1165" w:type="dxa"/>
          </w:tcPr>
          <w:p w14:paraId="66AA9BAF"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350" w:type="dxa"/>
          </w:tcPr>
          <w:p w14:paraId="3A23833C"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4680" w:type="dxa"/>
          </w:tcPr>
          <w:p w14:paraId="7F6E5588"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800" w:type="dxa"/>
          </w:tcPr>
          <w:p w14:paraId="46D44036"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c>
          <w:tcPr>
            <w:tcW w:w="1795" w:type="dxa"/>
          </w:tcPr>
          <w:p w14:paraId="57B0308E" w14:textId="77777777" w:rsidR="00EC31A5" w:rsidRPr="00EF124B" w:rsidRDefault="00EC31A5" w:rsidP="00CF573A">
            <w:pPr>
              <w:widowControl w:val="0"/>
              <w:autoSpaceDE w:val="0"/>
              <w:autoSpaceDN w:val="0"/>
              <w:adjustRightInd w:val="0"/>
              <w:jc w:val="center"/>
              <w:rPr>
                <w:rFonts w:asciiTheme="minorHAnsi" w:hAnsiTheme="minorHAnsi" w:cstheme="minorHAnsi"/>
                <w:color w:val="353535"/>
              </w:rPr>
            </w:pPr>
          </w:p>
        </w:tc>
      </w:tr>
    </w:tbl>
    <w:p w14:paraId="6112727C" w14:textId="77777777" w:rsidR="00EC31A5" w:rsidRPr="00EF124B" w:rsidRDefault="00EC31A5" w:rsidP="00945011">
      <w:pPr>
        <w:rPr>
          <w:rFonts w:asciiTheme="minorHAnsi" w:hAnsiTheme="minorHAnsi" w:cstheme="minorHAnsi"/>
          <w:sz w:val="20"/>
        </w:rPr>
      </w:pPr>
    </w:p>
    <w:sectPr w:rsidR="00EC31A5" w:rsidRPr="00EF124B" w:rsidSect="00CC280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585FD" w14:textId="77777777" w:rsidR="00DC0BDA" w:rsidRDefault="00DC0BDA" w:rsidP="00B832F4">
      <w:r>
        <w:separator/>
      </w:r>
    </w:p>
  </w:endnote>
  <w:endnote w:type="continuationSeparator" w:id="0">
    <w:p w14:paraId="5D57A267" w14:textId="77777777" w:rsidR="00DC0BDA" w:rsidRDefault="00DC0BDA" w:rsidP="00B8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Times New Roman">
    <w:altName w:val="Times New Roman"/>
    <w:panose1 w:val="020B0604020202020204"/>
    <w:charset w:val="00"/>
    <w:family w:val="roman"/>
    <w:notTrueType/>
    <w:pitch w:val="default"/>
  </w:font>
  <w:font w:name="Calibri,,Times New Roman">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C187" w14:textId="77777777" w:rsidR="00F317EE" w:rsidRDefault="00F317EE" w:rsidP="00CF57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F6CD4" w14:textId="77777777" w:rsidR="00F317EE" w:rsidRDefault="00F317EE" w:rsidP="009450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40F1" w14:textId="77777777" w:rsidR="00F317EE" w:rsidRDefault="00F317EE" w:rsidP="00CF57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5B3E05" w14:textId="77777777" w:rsidR="00F317EE" w:rsidRDefault="00F317EE" w:rsidP="00945011">
    <w:pPr>
      <w:pStyle w:val="Footer"/>
      <w:ind w:right="360"/>
      <w:jc w:val="center"/>
      <w:rPr>
        <w:color w:val="818386"/>
        <w:sz w:val="21"/>
        <w:shd w:val="clear" w:color="auto" w:fill="FFFFFF"/>
      </w:rPr>
    </w:pPr>
  </w:p>
  <w:p w14:paraId="5B67055B" w14:textId="053F161D" w:rsidR="00F317EE" w:rsidRDefault="00DE1A45" w:rsidP="00B30FAD">
    <w:pPr>
      <w:pStyle w:val="Footer"/>
      <w:jc w:val="center"/>
      <w:rPr>
        <w:color w:val="818386"/>
        <w:sz w:val="21"/>
        <w:shd w:val="clear" w:color="auto" w:fill="FFFFFF"/>
      </w:rPr>
    </w:pPr>
    <w:r>
      <w:rPr>
        <w:color w:val="818386"/>
        <w:sz w:val="21"/>
        <w:szCs w:val="21"/>
        <w:shd w:val="clear" w:color="auto" w:fill="FFFFFF"/>
      </w:rPr>
      <w:t xml:space="preserve">Maynard Partners LLC – Cybersecurity Services – </w:t>
    </w:r>
    <w:r>
      <w:rPr>
        <w:color w:val="818386"/>
        <w:sz w:val="21"/>
        <w:szCs w:val="21"/>
        <w:shd w:val="clear" w:color="auto" w:fill="FFFFFF"/>
      </w:rPr>
      <w:t>www.maynardpartners.com</w:t>
    </w:r>
    <w:bookmarkStart w:id="84" w:name="_GoBack"/>
    <w:bookmarkEnd w:id="84"/>
  </w:p>
  <w:p w14:paraId="1A454F19" w14:textId="374480B2" w:rsidR="00F317EE" w:rsidRPr="00047E9E" w:rsidRDefault="00F317EE" w:rsidP="00B30FAD">
    <w:pPr>
      <w:pStyle w:val="Footer"/>
      <w:jc w:val="center"/>
      <w:rPr>
        <w:rFonts w:eastAsiaTheme="minorHAns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F4F7" w14:textId="77777777" w:rsidR="00DE1A45" w:rsidRDefault="00DE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5870" w14:textId="77777777" w:rsidR="00DC0BDA" w:rsidRDefault="00DC0BDA" w:rsidP="00B832F4">
      <w:r>
        <w:separator/>
      </w:r>
    </w:p>
  </w:footnote>
  <w:footnote w:type="continuationSeparator" w:id="0">
    <w:p w14:paraId="0DE54A5C" w14:textId="77777777" w:rsidR="00DC0BDA" w:rsidRDefault="00DC0BDA" w:rsidP="00B8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7BCC" w14:textId="77777777" w:rsidR="00DE1A45" w:rsidRDefault="00DE1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87F6" w14:textId="4CCC7086" w:rsidR="00F317EE" w:rsidRPr="00142589" w:rsidRDefault="00DE1A45">
    <w:pPr>
      <w:pStyle w:val="Header"/>
      <w:rPr>
        <w:rFonts w:ascii="Avenir Heavy" w:hAnsi="Avenir Heavy" w:cs="Arial"/>
        <w:b/>
        <w:bCs/>
        <w:noProof/>
        <w:color w:val="0070C0"/>
        <w:sz w:val="28"/>
      </w:rPr>
    </w:pPr>
    <w:r w:rsidRPr="00DE1A45">
      <w:rPr>
        <w:rFonts w:ascii="Avenir Heavy" w:hAnsi="Avenir Heavy" w:cs="Arial"/>
        <w:b/>
        <w:bCs/>
        <w:noProof/>
        <w:color w:val="000000" w:themeColor="text1"/>
        <w:sz w:val="28"/>
      </w:rPr>
      <w:drawing>
        <wp:anchor distT="0" distB="0" distL="114300" distR="114300" simplePos="0" relativeHeight="251658240" behindDoc="0" locked="0" layoutInCell="1" allowOverlap="1" wp14:anchorId="760FCF74" wp14:editId="1FCF40AC">
          <wp:simplePos x="0" y="0"/>
          <wp:positionH relativeFrom="column">
            <wp:posOffset>5630001</wp:posOffset>
          </wp:positionH>
          <wp:positionV relativeFrom="paragraph">
            <wp:posOffset>-52342</wp:posOffset>
          </wp:positionV>
          <wp:extent cx="600891" cy="6008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LC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600891" cy="600891"/>
                  </a:xfrm>
                  <a:prstGeom prst="rect">
                    <a:avLst/>
                  </a:prstGeom>
                </pic:spPr>
              </pic:pic>
            </a:graphicData>
          </a:graphic>
          <wp14:sizeRelH relativeFrom="margin">
            <wp14:pctWidth>0</wp14:pctWidth>
          </wp14:sizeRelH>
          <wp14:sizeRelV relativeFrom="margin">
            <wp14:pctHeight>0</wp14:pctHeight>
          </wp14:sizeRelV>
        </wp:anchor>
      </w:drawing>
    </w:r>
    <w:r w:rsidRPr="00DE1A45">
      <w:rPr>
        <w:rFonts w:ascii="Avenir Heavy" w:hAnsi="Avenir Heavy" w:cs="Arial"/>
        <w:b/>
        <w:bCs/>
        <w:noProof/>
        <w:color w:val="000000" w:themeColor="text1"/>
        <w:sz w:val="72"/>
      </w:rPr>
      <w:t>Maynard Partners LLC</w:t>
    </w:r>
  </w:p>
  <w:p w14:paraId="0ECC3480" w14:textId="77777777" w:rsidR="00F317EE" w:rsidRPr="00B30FAD" w:rsidRDefault="00F317EE">
    <w:pPr>
      <w:pStyle w:val="Head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6E9D" w14:textId="77777777" w:rsidR="00DE1A45" w:rsidRDefault="00DE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D74"/>
    <w:multiLevelType w:val="multilevel"/>
    <w:tmpl w:val="971A5F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59039B"/>
    <w:multiLevelType w:val="multilevel"/>
    <w:tmpl w:val="FEB89D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64548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4650D"/>
    <w:multiLevelType w:val="hybridMultilevel"/>
    <w:tmpl w:val="2384FD4A"/>
    <w:lvl w:ilvl="0" w:tplc="9E4441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613E0"/>
    <w:multiLevelType w:val="hybridMultilevel"/>
    <w:tmpl w:val="E8F2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9047A"/>
    <w:multiLevelType w:val="multilevel"/>
    <w:tmpl w:val="DDC2FF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07583E"/>
    <w:multiLevelType w:val="hybridMultilevel"/>
    <w:tmpl w:val="F5DE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014DD"/>
    <w:multiLevelType w:val="hybridMultilevel"/>
    <w:tmpl w:val="A6CE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A2693"/>
    <w:multiLevelType w:val="multilevel"/>
    <w:tmpl w:val="FFD66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6B207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B2D1A9A"/>
    <w:multiLevelType w:val="hybridMultilevel"/>
    <w:tmpl w:val="57CA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17891"/>
    <w:multiLevelType w:val="hybridMultilevel"/>
    <w:tmpl w:val="4734FFDA"/>
    <w:lvl w:ilvl="0" w:tplc="FFFFFFF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1263665"/>
    <w:multiLevelType w:val="multilevel"/>
    <w:tmpl w:val="F4807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912D6"/>
    <w:multiLevelType w:val="multilevel"/>
    <w:tmpl w:val="909E63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265177B"/>
    <w:multiLevelType w:val="hybridMultilevel"/>
    <w:tmpl w:val="CB5ABFF0"/>
    <w:lvl w:ilvl="0" w:tplc="446E92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646EB"/>
    <w:multiLevelType w:val="hybridMultilevel"/>
    <w:tmpl w:val="8A207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33010"/>
    <w:multiLevelType w:val="hybridMultilevel"/>
    <w:tmpl w:val="3EDA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F2A64"/>
    <w:multiLevelType w:val="hybridMultilevel"/>
    <w:tmpl w:val="13723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9A7423"/>
    <w:multiLevelType w:val="multilevel"/>
    <w:tmpl w:val="5D5AB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076FC1"/>
    <w:multiLevelType w:val="hybridMultilevel"/>
    <w:tmpl w:val="2850E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930EE8"/>
    <w:multiLevelType w:val="multilevel"/>
    <w:tmpl w:val="F780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8640B"/>
    <w:multiLevelType w:val="multilevel"/>
    <w:tmpl w:val="8522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3134E1"/>
    <w:multiLevelType w:val="multilevel"/>
    <w:tmpl w:val="ADB8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59218C"/>
    <w:multiLevelType w:val="hybridMultilevel"/>
    <w:tmpl w:val="80943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D3C33"/>
    <w:multiLevelType w:val="hybridMultilevel"/>
    <w:tmpl w:val="2C5643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8549DB"/>
    <w:multiLevelType w:val="multilevel"/>
    <w:tmpl w:val="507AD0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F76E7A"/>
    <w:multiLevelType w:val="multilevel"/>
    <w:tmpl w:val="147401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7B958D1"/>
    <w:multiLevelType w:val="hybridMultilevel"/>
    <w:tmpl w:val="2D22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843FC"/>
    <w:multiLevelType w:val="multilevel"/>
    <w:tmpl w:val="DF681F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22F1B9A"/>
    <w:multiLevelType w:val="multilevel"/>
    <w:tmpl w:val="51A81442"/>
    <w:lvl w:ilvl="0">
      <w:start w:val="6"/>
      <w:numFmt w:val="decimal"/>
      <w:lvlText w:val="%1."/>
      <w:lvlJc w:val="left"/>
      <w:pPr>
        <w:tabs>
          <w:tab w:val="num" w:pos="720"/>
        </w:tabs>
        <w:ind w:left="720" w:hanging="360"/>
      </w:pPr>
    </w:lvl>
    <w:lvl w:ilvl="1">
      <w:start w:val="8"/>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640CB8"/>
    <w:multiLevelType w:val="hybridMultilevel"/>
    <w:tmpl w:val="7D6C097C"/>
    <w:lvl w:ilvl="0" w:tplc="9898A230">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2762E8E"/>
    <w:multiLevelType w:val="hybridMultilevel"/>
    <w:tmpl w:val="6682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67AB0"/>
    <w:multiLevelType w:val="hybridMultilevel"/>
    <w:tmpl w:val="968AD208"/>
    <w:lvl w:ilvl="0" w:tplc="FE4EBF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94EEF"/>
    <w:multiLevelType w:val="multilevel"/>
    <w:tmpl w:val="D9BA7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8F6BD2"/>
    <w:multiLevelType w:val="multilevel"/>
    <w:tmpl w:val="3732C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B7A125B"/>
    <w:multiLevelType w:val="multilevel"/>
    <w:tmpl w:val="A5D693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C1A1808"/>
    <w:multiLevelType w:val="hybridMultilevel"/>
    <w:tmpl w:val="93FCA166"/>
    <w:lvl w:ilvl="0" w:tplc="B7361518">
      <w:start w:val="2"/>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E513F8"/>
    <w:multiLevelType w:val="multilevel"/>
    <w:tmpl w:val="96744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9D064A"/>
    <w:multiLevelType w:val="hybridMultilevel"/>
    <w:tmpl w:val="D3A2A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6D13E1"/>
    <w:multiLevelType w:val="hybridMultilevel"/>
    <w:tmpl w:val="72B0507C"/>
    <w:lvl w:ilvl="0" w:tplc="A0CC54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F612DF"/>
    <w:multiLevelType w:val="hybridMultilevel"/>
    <w:tmpl w:val="5EBE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40399"/>
    <w:multiLevelType w:val="multilevel"/>
    <w:tmpl w:val="8CE25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B2D6895"/>
    <w:multiLevelType w:val="multilevel"/>
    <w:tmpl w:val="D2F20C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D5064E4"/>
    <w:multiLevelType w:val="hybridMultilevel"/>
    <w:tmpl w:val="B2B8E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D27154"/>
    <w:multiLevelType w:val="hybridMultilevel"/>
    <w:tmpl w:val="CB5ABFF0"/>
    <w:lvl w:ilvl="0" w:tplc="446E92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8044D1"/>
    <w:multiLevelType w:val="multilevel"/>
    <w:tmpl w:val="A120C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AA219A"/>
    <w:multiLevelType w:val="multilevel"/>
    <w:tmpl w:val="9C644E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70685A"/>
    <w:multiLevelType w:val="hybridMultilevel"/>
    <w:tmpl w:val="F204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A642E"/>
    <w:multiLevelType w:val="hybridMultilevel"/>
    <w:tmpl w:val="18E6A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B735EF"/>
    <w:multiLevelType w:val="hybridMultilevel"/>
    <w:tmpl w:val="B0506248"/>
    <w:lvl w:ilvl="0" w:tplc="1EA4E8FC">
      <w:start w:val="1"/>
      <w:numFmt w:val="lowerRoman"/>
      <w:lvlText w:val="%1)"/>
      <w:lvlJc w:val="left"/>
      <w:pPr>
        <w:ind w:left="1080" w:hanging="720"/>
      </w:pPr>
      <w:rPr>
        <w:rFonts w:ascii="Calibri" w:eastAsia="Times New Roman"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30"/>
  </w:num>
  <w:num w:numId="4">
    <w:abstractNumId w:val="4"/>
  </w:num>
  <w:num w:numId="5">
    <w:abstractNumId w:val="49"/>
  </w:num>
  <w:num w:numId="6">
    <w:abstractNumId w:val="3"/>
  </w:num>
  <w:num w:numId="7">
    <w:abstractNumId w:val="32"/>
  </w:num>
  <w:num w:numId="8">
    <w:abstractNumId w:val="14"/>
  </w:num>
  <w:num w:numId="9">
    <w:abstractNumId w:val="44"/>
  </w:num>
  <w:num w:numId="10">
    <w:abstractNumId w:val="36"/>
  </w:num>
  <w:num w:numId="11">
    <w:abstractNumId w:val="24"/>
  </w:num>
  <w:num w:numId="12">
    <w:abstractNumId w:val="2"/>
  </w:num>
  <w:num w:numId="13">
    <w:abstractNumId w:val="9"/>
  </w:num>
  <w:num w:numId="14">
    <w:abstractNumId w:val="1"/>
  </w:num>
  <w:num w:numId="15">
    <w:abstractNumId w:val="21"/>
  </w:num>
  <w:num w:numId="16">
    <w:abstractNumId w:val="20"/>
  </w:num>
  <w:num w:numId="17">
    <w:abstractNumId w:val="25"/>
  </w:num>
  <w:num w:numId="18">
    <w:abstractNumId w:val="37"/>
  </w:num>
  <w:num w:numId="19">
    <w:abstractNumId w:val="12"/>
  </w:num>
  <w:num w:numId="20">
    <w:abstractNumId w:val="29"/>
  </w:num>
  <w:num w:numId="21">
    <w:abstractNumId w:val="22"/>
  </w:num>
  <w:num w:numId="22">
    <w:abstractNumId w:val="45"/>
  </w:num>
  <w:num w:numId="23">
    <w:abstractNumId w:val="18"/>
  </w:num>
  <w:num w:numId="24">
    <w:abstractNumId w:val="5"/>
  </w:num>
  <w:num w:numId="25">
    <w:abstractNumId w:val="35"/>
  </w:num>
  <w:num w:numId="26">
    <w:abstractNumId w:val="33"/>
  </w:num>
  <w:num w:numId="27">
    <w:abstractNumId w:val="41"/>
  </w:num>
  <w:num w:numId="28">
    <w:abstractNumId w:val="26"/>
  </w:num>
  <w:num w:numId="29">
    <w:abstractNumId w:val="46"/>
  </w:num>
  <w:num w:numId="30">
    <w:abstractNumId w:val="13"/>
  </w:num>
  <w:num w:numId="31">
    <w:abstractNumId w:val="28"/>
  </w:num>
  <w:num w:numId="32">
    <w:abstractNumId w:val="8"/>
  </w:num>
  <w:num w:numId="33">
    <w:abstractNumId w:val="34"/>
  </w:num>
  <w:num w:numId="34">
    <w:abstractNumId w:val="0"/>
  </w:num>
  <w:num w:numId="35">
    <w:abstractNumId w:val="42"/>
  </w:num>
  <w:num w:numId="36">
    <w:abstractNumId w:val="39"/>
  </w:num>
  <w:num w:numId="37">
    <w:abstractNumId w:val="47"/>
  </w:num>
  <w:num w:numId="38">
    <w:abstractNumId w:val="16"/>
  </w:num>
  <w:num w:numId="39">
    <w:abstractNumId w:val="15"/>
  </w:num>
  <w:num w:numId="40">
    <w:abstractNumId w:val="38"/>
  </w:num>
  <w:num w:numId="41">
    <w:abstractNumId w:val="48"/>
  </w:num>
  <w:num w:numId="42">
    <w:abstractNumId w:val="17"/>
  </w:num>
  <w:num w:numId="43">
    <w:abstractNumId w:val="43"/>
  </w:num>
  <w:num w:numId="44">
    <w:abstractNumId w:val="19"/>
  </w:num>
  <w:num w:numId="45">
    <w:abstractNumId w:val="23"/>
  </w:num>
  <w:num w:numId="46">
    <w:abstractNumId w:val="31"/>
  </w:num>
  <w:num w:numId="47">
    <w:abstractNumId w:val="40"/>
  </w:num>
  <w:num w:numId="48">
    <w:abstractNumId w:val="6"/>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2F4"/>
    <w:rsid w:val="000074BE"/>
    <w:rsid w:val="000213DC"/>
    <w:rsid w:val="00047C31"/>
    <w:rsid w:val="00047E9E"/>
    <w:rsid w:val="000862A3"/>
    <w:rsid w:val="00097AF7"/>
    <w:rsid w:val="000D7385"/>
    <w:rsid w:val="000E1030"/>
    <w:rsid w:val="000E2BB4"/>
    <w:rsid w:val="000E361B"/>
    <w:rsid w:val="000F333F"/>
    <w:rsid w:val="000F6B2B"/>
    <w:rsid w:val="00106A0A"/>
    <w:rsid w:val="001133C3"/>
    <w:rsid w:val="00115277"/>
    <w:rsid w:val="00130915"/>
    <w:rsid w:val="00130FFC"/>
    <w:rsid w:val="00134C34"/>
    <w:rsid w:val="00142589"/>
    <w:rsid w:val="001607A9"/>
    <w:rsid w:val="001A74A7"/>
    <w:rsid w:val="001B01C6"/>
    <w:rsid w:val="001B2CFA"/>
    <w:rsid w:val="001B6655"/>
    <w:rsid w:val="001C57B2"/>
    <w:rsid w:val="001E3FB0"/>
    <w:rsid w:val="001F3264"/>
    <w:rsid w:val="00203EE7"/>
    <w:rsid w:val="00220D8C"/>
    <w:rsid w:val="00246B05"/>
    <w:rsid w:val="002567B5"/>
    <w:rsid w:val="00260EE9"/>
    <w:rsid w:val="002622BB"/>
    <w:rsid w:val="00283F5A"/>
    <w:rsid w:val="002878EC"/>
    <w:rsid w:val="002A3AB4"/>
    <w:rsid w:val="002A5E21"/>
    <w:rsid w:val="002B7F5D"/>
    <w:rsid w:val="002C4A27"/>
    <w:rsid w:val="002F2091"/>
    <w:rsid w:val="003431F2"/>
    <w:rsid w:val="00344211"/>
    <w:rsid w:val="00362E96"/>
    <w:rsid w:val="003A054C"/>
    <w:rsid w:val="003A5963"/>
    <w:rsid w:val="003B5DD7"/>
    <w:rsid w:val="003B7E25"/>
    <w:rsid w:val="003E4B50"/>
    <w:rsid w:val="003F7424"/>
    <w:rsid w:val="004612DF"/>
    <w:rsid w:val="00476B1B"/>
    <w:rsid w:val="00491C3B"/>
    <w:rsid w:val="004A4FFE"/>
    <w:rsid w:val="004D1A8E"/>
    <w:rsid w:val="004D22D5"/>
    <w:rsid w:val="00501ADD"/>
    <w:rsid w:val="005157F6"/>
    <w:rsid w:val="0052299B"/>
    <w:rsid w:val="00524BAE"/>
    <w:rsid w:val="00540548"/>
    <w:rsid w:val="00561D94"/>
    <w:rsid w:val="005707FB"/>
    <w:rsid w:val="005B7577"/>
    <w:rsid w:val="005C0549"/>
    <w:rsid w:val="005C67F8"/>
    <w:rsid w:val="005C7B2F"/>
    <w:rsid w:val="005D5EF5"/>
    <w:rsid w:val="005D7FB7"/>
    <w:rsid w:val="005E5738"/>
    <w:rsid w:val="0061176A"/>
    <w:rsid w:val="00624FD1"/>
    <w:rsid w:val="00631FF1"/>
    <w:rsid w:val="00637980"/>
    <w:rsid w:val="00643C83"/>
    <w:rsid w:val="006518B1"/>
    <w:rsid w:val="00666863"/>
    <w:rsid w:val="0067796D"/>
    <w:rsid w:val="0068512D"/>
    <w:rsid w:val="006A16DD"/>
    <w:rsid w:val="00701873"/>
    <w:rsid w:val="00705C60"/>
    <w:rsid w:val="00707B53"/>
    <w:rsid w:val="007132E0"/>
    <w:rsid w:val="00725E5A"/>
    <w:rsid w:val="00765671"/>
    <w:rsid w:val="007B79D6"/>
    <w:rsid w:val="007D7D3F"/>
    <w:rsid w:val="007E2EC3"/>
    <w:rsid w:val="007E5FE0"/>
    <w:rsid w:val="007F3722"/>
    <w:rsid w:val="007F6B4F"/>
    <w:rsid w:val="0081353D"/>
    <w:rsid w:val="00834820"/>
    <w:rsid w:val="00852709"/>
    <w:rsid w:val="00856893"/>
    <w:rsid w:val="008A3ECF"/>
    <w:rsid w:val="008B5131"/>
    <w:rsid w:val="00902668"/>
    <w:rsid w:val="00910792"/>
    <w:rsid w:val="00912FDF"/>
    <w:rsid w:val="00913DF9"/>
    <w:rsid w:val="00914DEA"/>
    <w:rsid w:val="00932B03"/>
    <w:rsid w:val="00935950"/>
    <w:rsid w:val="00945011"/>
    <w:rsid w:val="009568E7"/>
    <w:rsid w:val="00992446"/>
    <w:rsid w:val="00993F8E"/>
    <w:rsid w:val="00994D76"/>
    <w:rsid w:val="009A52FD"/>
    <w:rsid w:val="009C1794"/>
    <w:rsid w:val="009C64E4"/>
    <w:rsid w:val="009C66B4"/>
    <w:rsid w:val="009D6661"/>
    <w:rsid w:val="009F038C"/>
    <w:rsid w:val="00A20F3F"/>
    <w:rsid w:val="00A26C98"/>
    <w:rsid w:val="00A36C47"/>
    <w:rsid w:val="00A53E57"/>
    <w:rsid w:val="00A67DAA"/>
    <w:rsid w:val="00A96D15"/>
    <w:rsid w:val="00AC0D1A"/>
    <w:rsid w:val="00AC4619"/>
    <w:rsid w:val="00AD649E"/>
    <w:rsid w:val="00AD6840"/>
    <w:rsid w:val="00AE4BD0"/>
    <w:rsid w:val="00B10120"/>
    <w:rsid w:val="00B10DD4"/>
    <w:rsid w:val="00B22FFD"/>
    <w:rsid w:val="00B30FAD"/>
    <w:rsid w:val="00B44087"/>
    <w:rsid w:val="00B832F4"/>
    <w:rsid w:val="00BA196D"/>
    <w:rsid w:val="00BB2DCD"/>
    <w:rsid w:val="00BC45EC"/>
    <w:rsid w:val="00BD5FBF"/>
    <w:rsid w:val="00BE1107"/>
    <w:rsid w:val="00BE4AA9"/>
    <w:rsid w:val="00C1601A"/>
    <w:rsid w:val="00C2154B"/>
    <w:rsid w:val="00C26D77"/>
    <w:rsid w:val="00C3379E"/>
    <w:rsid w:val="00C51ABB"/>
    <w:rsid w:val="00C90C6C"/>
    <w:rsid w:val="00C92F87"/>
    <w:rsid w:val="00CA5123"/>
    <w:rsid w:val="00CB6142"/>
    <w:rsid w:val="00CC00C4"/>
    <w:rsid w:val="00CC280C"/>
    <w:rsid w:val="00CC5B25"/>
    <w:rsid w:val="00CD0CFD"/>
    <w:rsid w:val="00CD2F72"/>
    <w:rsid w:val="00CF351C"/>
    <w:rsid w:val="00CF573A"/>
    <w:rsid w:val="00D33544"/>
    <w:rsid w:val="00D42FEB"/>
    <w:rsid w:val="00D46E38"/>
    <w:rsid w:val="00D63EAC"/>
    <w:rsid w:val="00D7262F"/>
    <w:rsid w:val="00D75D76"/>
    <w:rsid w:val="00DB35AC"/>
    <w:rsid w:val="00DC0BDA"/>
    <w:rsid w:val="00DC4C83"/>
    <w:rsid w:val="00DE00A4"/>
    <w:rsid w:val="00DE1A45"/>
    <w:rsid w:val="00E13342"/>
    <w:rsid w:val="00E44AA4"/>
    <w:rsid w:val="00E553A2"/>
    <w:rsid w:val="00E66D9C"/>
    <w:rsid w:val="00E81E8D"/>
    <w:rsid w:val="00EA4A0B"/>
    <w:rsid w:val="00EA75FB"/>
    <w:rsid w:val="00EC31A5"/>
    <w:rsid w:val="00EC4E75"/>
    <w:rsid w:val="00EF124B"/>
    <w:rsid w:val="00EF4CB6"/>
    <w:rsid w:val="00F04AAE"/>
    <w:rsid w:val="00F317EE"/>
    <w:rsid w:val="00F40095"/>
    <w:rsid w:val="00F51114"/>
    <w:rsid w:val="00F77EDC"/>
    <w:rsid w:val="00F839F2"/>
    <w:rsid w:val="00F86E91"/>
    <w:rsid w:val="00FC2790"/>
    <w:rsid w:val="00FC4245"/>
    <w:rsid w:val="00FC6AC5"/>
    <w:rsid w:val="00FD049C"/>
    <w:rsid w:val="00FF1F58"/>
    <w:rsid w:val="00FF5096"/>
    <w:rsid w:val="1729C53D"/>
    <w:rsid w:val="24275512"/>
    <w:rsid w:val="45302C6F"/>
    <w:rsid w:val="6F223DA8"/>
    <w:rsid w:val="77B432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71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5131"/>
    <w:rPr>
      <w:rFonts w:ascii="Times New Roman" w:eastAsia="Times New Roman" w:hAnsi="Times New Roman" w:cs="Times New Roman"/>
    </w:rPr>
  </w:style>
  <w:style w:type="paragraph" w:styleId="Heading1">
    <w:name w:val="heading 1"/>
    <w:basedOn w:val="NoSpacing"/>
    <w:next w:val="NoSpacing"/>
    <w:link w:val="Heading1Char"/>
    <w:uiPriority w:val="9"/>
    <w:qFormat/>
    <w:rsid w:val="00945011"/>
    <w:pPr>
      <w:keepNext/>
      <w:keepLines/>
      <w:numPr>
        <w:numId w:val="13"/>
      </w:numPr>
      <w:spacing w:before="240"/>
      <w:outlineLvl w:val="0"/>
    </w:pPr>
    <w:rPr>
      <w:rFonts w:eastAsiaTheme="majorEastAsia" w:cstheme="majorBidi"/>
      <w:b/>
      <w:bCs/>
      <w:color w:val="FFFFFF" w:themeColor="background1"/>
      <w:sz w:val="28"/>
      <w:szCs w:val="32"/>
    </w:rPr>
  </w:style>
  <w:style w:type="paragraph" w:styleId="Heading2">
    <w:name w:val="heading 2"/>
    <w:basedOn w:val="Normal"/>
    <w:next w:val="Normal"/>
    <w:link w:val="Heading2Char"/>
    <w:uiPriority w:val="9"/>
    <w:unhideWhenUsed/>
    <w:qFormat/>
    <w:rsid w:val="00945011"/>
    <w:pPr>
      <w:keepNext/>
      <w:keepLines/>
      <w:numPr>
        <w:ilvl w:val="1"/>
        <w:numId w:val="1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3FB0"/>
    <w:pPr>
      <w:keepNext/>
      <w:keepLines/>
      <w:numPr>
        <w:ilvl w:val="2"/>
        <w:numId w:val="1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1E3FB0"/>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E3FB0"/>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E3FB0"/>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E3FB0"/>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E3FB0"/>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3FB0"/>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2F4"/>
    <w:pPr>
      <w:tabs>
        <w:tab w:val="center" w:pos="4680"/>
        <w:tab w:val="right" w:pos="9360"/>
      </w:tabs>
    </w:pPr>
  </w:style>
  <w:style w:type="character" w:customStyle="1" w:styleId="HeaderChar">
    <w:name w:val="Header Char"/>
    <w:basedOn w:val="DefaultParagraphFont"/>
    <w:link w:val="Header"/>
    <w:uiPriority w:val="99"/>
    <w:rsid w:val="00B832F4"/>
  </w:style>
  <w:style w:type="paragraph" w:styleId="Footer">
    <w:name w:val="footer"/>
    <w:basedOn w:val="Normal"/>
    <w:link w:val="FooterChar"/>
    <w:uiPriority w:val="99"/>
    <w:unhideWhenUsed/>
    <w:rsid w:val="00B832F4"/>
    <w:pPr>
      <w:tabs>
        <w:tab w:val="center" w:pos="4680"/>
        <w:tab w:val="right" w:pos="9360"/>
      </w:tabs>
    </w:pPr>
  </w:style>
  <w:style w:type="character" w:customStyle="1" w:styleId="FooterChar">
    <w:name w:val="Footer Char"/>
    <w:basedOn w:val="DefaultParagraphFont"/>
    <w:link w:val="Footer"/>
    <w:uiPriority w:val="99"/>
    <w:rsid w:val="00B832F4"/>
  </w:style>
  <w:style w:type="paragraph" w:customStyle="1" w:styleId="NoParagraphStyle">
    <w:name w:val="[No Paragraph Style]"/>
    <w:rsid w:val="00B30FAD"/>
    <w:pPr>
      <w:widowControl w:val="0"/>
      <w:autoSpaceDE w:val="0"/>
      <w:autoSpaceDN w:val="0"/>
      <w:adjustRightInd w:val="0"/>
      <w:spacing w:line="288" w:lineRule="auto"/>
      <w:textAlignment w:val="center"/>
    </w:pPr>
    <w:rPr>
      <w:rFonts w:ascii="Times-Roman" w:eastAsia="Times New Roman" w:hAnsi="Times-Roman" w:cs="Times New Roman"/>
      <w:color w:val="000000"/>
    </w:rPr>
  </w:style>
  <w:style w:type="character" w:styleId="Hyperlink">
    <w:name w:val="Hyperlink"/>
    <w:uiPriority w:val="99"/>
    <w:rsid w:val="00B30FAD"/>
    <w:rPr>
      <w:color w:val="0000FF"/>
      <w:u w:val="single"/>
    </w:rPr>
  </w:style>
  <w:style w:type="paragraph" w:styleId="ListParagraph">
    <w:name w:val="List Paragraph"/>
    <w:basedOn w:val="Normal"/>
    <w:uiPriority w:val="34"/>
    <w:qFormat/>
    <w:rsid w:val="00B30FAD"/>
    <w:pPr>
      <w:spacing w:after="200" w:line="276" w:lineRule="auto"/>
      <w:contextualSpacing/>
    </w:pPr>
    <w:rPr>
      <w:rFonts w:asciiTheme="minorHAnsi" w:eastAsiaTheme="minorEastAsia" w:hAnsiTheme="minorHAnsi" w:cstheme="minorBidi"/>
      <w:sz w:val="22"/>
      <w:szCs w:val="22"/>
      <w:lang w:eastAsia="en-GB"/>
    </w:rPr>
  </w:style>
  <w:style w:type="table" w:styleId="TableGrid">
    <w:name w:val="Table Grid"/>
    <w:basedOn w:val="TableNormal"/>
    <w:uiPriority w:val="59"/>
    <w:rsid w:val="00B30FA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5011"/>
    <w:rPr>
      <w:rFonts w:ascii="Times New Roman" w:eastAsiaTheme="majorEastAsia" w:hAnsi="Times New Roman" w:cstheme="majorBidi"/>
      <w:b/>
      <w:bCs/>
      <w:color w:val="FFFFFF" w:themeColor="background1"/>
      <w:sz w:val="28"/>
      <w:szCs w:val="32"/>
    </w:rPr>
  </w:style>
  <w:style w:type="paragraph" w:styleId="TOCHeading">
    <w:name w:val="TOC Heading"/>
    <w:basedOn w:val="Heading1"/>
    <w:next w:val="Normal"/>
    <w:uiPriority w:val="39"/>
    <w:unhideWhenUsed/>
    <w:qFormat/>
    <w:rsid w:val="00945011"/>
    <w:pPr>
      <w:spacing w:before="480" w:line="276" w:lineRule="auto"/>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945011"/>
    <w:pPr>
      <w:spacing w:before="120"/>
    </w:pPr>
    <w:rPr>
      <w:rFonts w:asciiTheme="minorHAnsi" w:eastAsiaTheme="minorHAnsi" w:hAnsiTheme="minorHAnsi"/>
      <w:b/>
      <w:bCs/>
    </w:rPr>
  </w:style>
  <w:style w:type="paragraph" w:styleId="TOC2">
    <w:name w:val="toc 2"/>
    <w:basedOn w:val="Normal"/>
    <w:next w:val="Normal"/>
    <w:autoRedefine/>
    <w:uiPriority w:val="39"/>
    <w:unhideWhenUsed/>
    <w:rsid w:val="003B7E25"/>
    <w:pPr>
      <w:tabs>
        <w:tab w:val="left" w:pos="960"/>
        <w:tab w:val="right" w:leader="dot" w:pos="10790"/>
      </w:tabs>
      <w:spacing w:before="120"/>
    </w:pPr>
    <w:rPr>
      <w:rFonts w:asciiTheme="minorHAnsi" w:eastAsiaTheme="minorHAnsi" w:hAnsiTheme="minorHAnsi"/>
      <w:b/>
      <w:bCs/>
      <w:noProof/>
    </w:rPr>
  </w:style>
  <w:style w:type="paragraph" w:styleId="TOC3">
    <w:name w:val="toc 3"/>
    <w:basedOn w:val="Normal"/>
    <w:next w:val="Normal"/>
    <w:autoRedefine/>
    <w:uiPriority w:val="39"/>
    <w:unhideWhenUsed/>
    <w:rsid w:val="00945011"/>
    <w:pPr>
      <w:ind w:left="480"/>
    </w:pPr>
    <w:rPr>
      <w:rFonts w:asciiTheme="minorHAnsi" w:eastAsiaTheme="minorHAnsi" w:hAnsiTheme="minorHAnsi"/>
      <w:sz w:val="22"/>
      <w:szCs w:val="22"/>
    </w:rPr>
  </w:style>
  <w:style w:type="paragraph" w:styleId="TOC4">
    <w:name w:val="toc 4"/>
    <w:basedOn w:val="Normal"/>
    <w:next w:val="Normal"/>
    <w:autoRedefine/>
    <w:uiPriority w:val="39"/>
    <w:unhideWhenUsed/>
    <w:rsid w:val="00945011"/>
    <w:pPr>
      <w:ind w:left="720"/>
    </w:pPr>
    <w:rPr>
      <w:rFonts w:asciiTheme="minorHAnsi" w:eastAsiaTheme="minorHAnsi" w:hAnsiTheme="minorHAnsi"/>
      <w:sz w:val="20"/>
      <w:szCs w:val="20"/>
    </w:rPr>
  </w:style>
  <w:style w:type="paragraph" w:styleId="TOC5">
    <w:name w:val="toc 5"/>
    <w:basedOn w:val="Normal"/>
    <w:next w:val="Normal"/>
    <w:autoRedefine/>
    <w:uiPriority w:val="39"/>
    <w:unhideWhenUsed/>
    <w:rsid w:val="00945011"/>
    <w:pPr>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945011"/>
    <w:pPr>
      <w:ind w:left="1200"/>
    </w:pPr>
    <w:rPr>
      <w:rFonts w:asciiTheme="minorHAnsi" w:eastAsiaTheme="minorHAnsi" w:hAnsiTheme="minorHAnsi"/>
      <w:sz w:val="20"/>
      <w:szCs w:val="20"/>
    </w:rPr>
  </w:style>
  <w:style w:type="paragraph" w:styleId="TOC7">
    <w:name w:val="toc 7"/>
    <w:basedOn w:val="Normal"/>
    <w:next w:val="Normal"/>
    <w:autoRedefine/>
    <w:uiPriority w:val="39"/>
    <w:unhideWhenUsed/>
    <w:rsid w:val="00945011"/>
    <w:pPr>
      <w:ind w:left="1440"/>
    </w:pPr>
    <w:rPr>
      <w:rFonts w:asciiTheme="minorHAnsi" w:eastAsiaTheme="minorHAnsi" w:hAnsiTheme="minorHAnsi"/>
      <w:sz w:val="20"/>
      <w:szCs w:val="20"/>
    </w:rPr>
  </w:style>
  <w:style w:type="paragraph" w:styleId="TOC8">
    <w:name w:val="toc 8"/>
    <w:basedOn w:val="Normal"/>
    <w:next w:val="Normal"/>
    <w:autoRedefine/>
    <w:uiPriority w:val="39"/>
    <w:unhideWhenUsed/>
    <w:rsid w:val="00945011"/>
    <w:pPr>
      <w:ind w:left="1680"/>
    </w:pPr>
    <w:rPr>
      <w:rFonts w:asciiTheme="minorHAnsi" w:eastAsiaTheme="minorHAnsi" w:hAnsiTheme="minorHAnsi"/>
      <w:sz w:val="20"/>
      <w:szCs w:val="20"/>
    </w:rPr>
  </w:style>
  <w:style w:type="paragraph" w:styleId="TOC9">
    <w:name w:val="toc 9"/>
    <w:basedOn w:val="Normal"/>
    <w:next w:val="Normal"/>
    <w:autoRedefine/>
    <w:uiPriority w:val="39"/>
    <w:unhideWhenUsed/>
    <w:rsid w:val="00945011"/>
    <w:pPr>
      <w:ind w:left="1920"/>
    </w:pPr>
    <w:rPr>
      <w:rFonts w:asciiTheme="minorHAnsi" w:eastAsiaTheme="minorHAnsi" w:hAnsiTheme="minorHAnsi"/>
      <w:sz w:val="20"/>
      <w:szCs w:val="20"/>
    </w:rPr>
  </w:style>
  <w:style w:type="character" w:customStyle="1" w:styleId="Heading2Char">
    <w:name w:val="Heading 2 Char"/>
    <w:basedOn w:val="DefaultParagraphFont"/>
    <w:link w:val="Heading2"/>
    <w:uiPriority w:val="9"/>
    <w:rsid w:val="00945011"/>
    <w:rPr>
      <w:rFonts w:asciiTheme="majorHAnsi" w:eastAsiaTheme="majorEastAsia" w:hAnsiTheme="majorHAnsi" w:cstheme="majorBidi"/>
      <w:color w:val="2E74B5" w:themeColor="accent1" w:themeShade="BF"/>
      <w:sz w:val="26"/>
      <w:szCs w:val="26"/>
    </w:rPr>
  </w:style>
  <w:style w:type="character" w:styleId="PageNumber">
    <w:name w:val="page number"/>
    <w:basedOn w:val="DefaultParagraphFont"/>
    <w:uiPriority w:val="99"/>
    <w:semiHidden/>
    <w:unhideWhenUsed/>
    <w:rsid w:val="00945011"/>
  </w:style>
  <w:style w:type="paragraph" w:styleId="NoSpacing">
    <w:name w:val="No Spacing"/>
    <w:uiPriority w:val="1"/>
    <w:qFormat/>
    <w:rsid w:val="00945011"/>
    <w:rPr>
      <w:rFonts w:ascii="Times New Roman" w:hAnsi="Times New Roman" w:cs="Times New Roman"/>
    </w:rPr>
  </w:style>
  <w:style w:type="character" w:customStyle="1" w:styleId="Heading3Char">
    <w:name w:val="Heading 3 Char"/>
    <w:basedOn w:val="DefaultParagraphFont"/>
    <w:link w:val="Heading3"/>
    <w:uiPriority w:val="9"/>
    <w:rsid w:val="001E3FB0"/>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1E3FB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E3FB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E3F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E3FB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E3F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3FB0"/>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FD049C"/>
    <w:pPr>
      <w:spacing w:before="100" w:beforeAutospacing="1" w:after="100" w:afterAutospacing="1"/>
    </w:pPr>
  </w:style>
  <w:style w:type="character" w:customStyle="1" w:styleId="normaltextrun">
    <w:name w:val="normaltextrun"/>
    <w:basedOn w:val="DefaultParagraphFont"/>
    <w:rsid w:val="00FD049C"/>
  </w:style>
  <w:style w:type="character" w:customStyle="1" w:styleId="eop">
    <w:name w:val="eop"/>
    <w:basedOn w:val="DefaultParagraphFont"/>
    <w:rsid w:val="00FD049C"/>
  </w:style>
  <w:style w:type="character" w:customStyle="1" w:styleId="spellingerror">
    <w:name w:val="spellingerror"/>
    <w:basedOn w:val="DefaultParagraphFont"/>
    <w:rsid w:val="00FD049C"/>
  </w:style>
  <w:style w:type="table" w:styleId="GridTable5Dark-Accent5">
    <w:name w:val="Grid Table 5 Dark Accent 5"/>
    <w:basedOn w:val="TableNormal"/>
    <w:uiPriority w:val="50"/>
    <w:rsid w:val="00834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834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994D7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basedOn w:val="DefaultParagraphFont"/>
    <w:rsid w:val="00C90C6C"/>
  </w:style>
  <w:style w:type="character" w:styleId="FollowedHyperlink">
    <w:name w:val="FollowedHyperlink"/>
    <w:basedOn w:val="DefaultParagraphFont"/>
    <w:uiPriority w:val="99"/>
    <w:semiHidden/>
    <w:unhideWhenUsed/>
    <w:rsid w:val="003E4B50"/>
    <w:rPr>
      <w:color w:val="954F72" w:themeColor="followedHyperlink"/>
      <w:u w:val="single"/>
    </w:rPr>
  </w:style>
  <w:style w:type="character" w:styleId="UnresolvedMention">
    <w:name w:val="Unresolved Mention"/>
    <w:basedOn w:val="DefaultParagraphFont"/>
    <w:uiPriority w:val="99"/>
    <w:rsid w:val="003E4B50"/>
    <w:rPr>
      <w:color w:val="808080"/>
      <w:shd w:val="clear" w:color="auto" w:fill="E6E6E6"/>
    </w:rPr>
  </w:style>
  <w:style w:type="paragraph" w:styleId="BalloonText">
    <w:name w:val="Balloon Text"/>
    <w:basedOn w:val="Normal"/>
    <w:link w:val="BalloonTextChar"/>
    <w:uiPriority w:val="99"/>
    <w:semiHidden/>
    <w:unhideWhenUsed/>
    <w:rsid w:val="00F317EE"/>
    <w:rPr>
      <w:sz w:val="18"/>
      <w:szCs w:val="18"/>
    </w:rPr>
  </w:style>
  <w:style w:type="character" w:customStyle="1" w:styleId="BalloonTextChar">
    <w:name w:val="Balloon Text Char"/>
    <w:basedOn w:val="DefaultParagraphFont"/>
    <w:link w:val="BalloonText"/>
    <w:uiPriority w:val="99"/>
    <w:semiHidden/>
    <w:rsid w:val="00F317E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9360">
      <w:bodyDiv w:val="1"/>
      <w:marLeft w:val="0"/>
      <w:marRight w:val="0"/>
      <w:marTop w:val="0"/>
      <w:marBottom w:val="0"/>
      <w:divBdr>
        <w:top w:val="none" w:sz="0" w:space="0" w:color="auto"/>
        <w:left w:val="none" w:sz="0" w:space="0" w:color="auto"/>
        <w:bottom w:val="none" w:sz="0" w:space="0" w:color="auto"/>
        <w:right w:val="none" w:sz="0" w:space="0" w:color="auto"/>
      </w:divBdr>
    </w:div>
    <w:div w:id="458110260">
      <w:bodyDiv w:val="1"/>
      <w:marLeft w:val="0"/>
      <w:marRight w:val="0"/>
      <w:marTop w:val="0"/>
      <w:marBottom w:val="0"/>
      <w:divBdr>
        <w:top w:val="none" w:sz="0" w:space="0" w:color="auto"/>
        <w:left w:val="none" w:sz="0" w:space="0" w:color="auto"/>
        <w:bottom w:val="none" w:sz="0" w:space="0" w:color="auto"/>
        <w:right w:val="none" w:sz="0" w:space="0" w:color="auto"/>
      </w:divBdr>
    </w:div>
    <w:div w:id="909660549">
      <w:bodyDiv w:val="1"/>
      <w:marLeft w:val="0"/>
      <w:marRight w:val="0"/>
      <w:marTop w:val="0"/>
      <w:marBottom w:val="0"/>
      <w:divBdr>
        <w:top w:val="none" w:sz="0" w:space="0" w:color="auto"/>
        <w:left w:val="none" w:sz="0" w:space="0" w:color="auto"/>
        <w:bottom w:val="none" w:sz="0" w:space="0" w:color="auto"/>
        <w:right w:val="none" w:sz="0" w:space="0" w:color="auto"/>
      </w:divBdr>
    </w:div>
    <w:div w:id="1355614140">
      <w:bodyDiv w:val="1"/>
      <w:marLeft w:val="0"/>
      <w:marRight w:val="0"/>
      <w:marTop w:val="0"/>
      <w:marBottom w:val="0"/>
      <w:divBdr>
        <w:top w:val="none" w:sz="0" w:space="0" w:color="auto"/>
        <w:left w:val="none" w:sz="0" w:space="0" w:color="auto"/>
        <w:bottom w:val="none" w:sz="0" w:space="0" w:color="auto"/>
        <w:right w:val="none" w:sz="0" w:space="0" w:color="auto"/>
      </w:divBdr>
    </w:div>
    <w:div w:id="1605460809">
      <w:bodyDiv w:val="1"/>
      <w:marLeft w:val="0"/>
      <w:marRight w:val="0"/>
      <w:marTop w:val="0"/>
      <w:marBottom w:val="0"/>
      <w:divBdr>
        <w:top w:val="none" w:sz="0" w:space="0" w:color="auto"/>
        <w:left w:val="none" w:sz="0" w:space="0" w:color="auto"/>
        <w:bottom w:val="none" w:sz="0" w:space="0" w:color="auto"/>
        <w:right w:val="none" w:sz="0" w:space="0" w:color="auto"/>
      </w:divBdr>
      <w:divsChild>
        <w:div w:id="2100321427">
          <w:marLeft w:val="0"/>
          <w:marRight w:val="0"/>
          <w:marTop w:val="0"/>
          <w:marBottom w:val="0"/>
          <w:divBdr>
            <w:top w:val="none" w:sz="0" w:space="0" w:color="auto"/>
            <w:left w:val="none" w:sz="0" w:space="0" w:color="auto"/>
            <w:bottom w:val="none" w:sz="0" w:space="0" w:color="auto"/>
            <w:right w:val="none" w:sz="0" w:space="0" w:color="auto"/>
          </w:divBdr>
          <w:divsChild>
            <w:div w:id="1539659166">
              <w:marLeft w:val="0"/>
              <w:marRight w:val="0"/>
              <w:marTop w:val="0"/>
              <w:marBottom w:val="0"/>
              <w:divBdr>
                <w:top w:val="none" w:sz="0" w:space="0" w:color="auto"/>
                <w:left w:val="none" w:sz="0" w:space="0" w:color="auto"/>
                <w:bottom w:val="none" w:sz="0" w:space="0" w:color="auto"/>
                <w:right w:val="none" w:sz="0" w:space="0" w:color="auto"/>
              </w:divBdr>
            </w:div>
          </w:divsChild>
        </w:div>
        <w:div w:id="86929022">
          <w:marLeft w:val="0"/>
          <w:marRight w:val="0"/>
          <w:marTop w:val="0"/>
          <w:marBottom w:val="0"/>
          <w:divBdr>
            <w:top w:val="none" w:sz="0" w:space="0" w:color="auto"/>
            <w:left w:val="none" w:sz="0" w:space="0" w:color="auto"/>
            <w:bottom w:val="none" w:sz="0" w:space="0" w:color="auto"/>
            <w:right w:val="none" w:sz="0" w:space="0" w:color="auto"/>
          </w:divBdr>
        </w:div>
        <w:div w:id="511384721">
          <w:marLeft w:val="0"/>
          <w:marRight w:val="0"/>
          <w:marTop w:val="0"/>
          <w:marBottom w:val="0"/>
          <w:divBdr>
            <w:top w:val="none" w:sz="0" w:space="0" w:color="auto"/>
            <w:left w:val="none" w:sz="0" w:space="0" w:color="auto"/>
            <w:bottom w:val="none" w:sz="0" w:space="0" w:color="auto"/>
            <w:right w:val="none" w:sz="0" w:space="0" w:color="auto"/>
          </w:divBdr>
        </w:div>
        <w:div w:id="1404251965">
          <w:marLeft w:val="0"/>
          <w:marRight w:val="0"/>
          <w:marTop w:val="0"/>
          <w:marBottom w:val="0"/>
          <w:divBdr>
            <w:top w:val="none" w:sz="0" w:space="0" w:color="auto"/>
            <w:left w:val="none" w:sz="0" w:space="0" w:color="auto"/>
            <w:bottom w:val="none" w:sz="0" w:space="0" w:color="auto"/>
            <w:right w:val="none" w:sz="0" w:space="0" w:color="auto"/>
          </w:divBdr>
        </w:div>
      </w:divsChild>
    </w:div>
    <w:div w:id="1840385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057F14-C640-9C4B-B1BF-B837CF41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3247</Words>
  <Characters>19136</Characters>
  <Application>Microsoft Office Word</Application>
  <DocSecurity>0</DocSecurity>
  <Lines>451</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jack@maynard.com</cp:lastModifiedBy>
  <cp:revision>5</cp:revision>
  <cp:lastPrinted>2020-01-24T22:40:00Z</cp:lastPrinted>
  <dcterms:created xsi:type="dcterms:W3CDTF">2020-01-24T22:53:00Z</dcterms:created>
  <dcterms:modified xsi:type="dcterms:W3CDTF">2020-01-28T22:19:00Z</dcterms:modified>
  <cp:category/>
</cp:coreProperties>
</file>