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FB762" w14:textId="77777777" w:rsidR="00B320EE" w:rsidRDefault="00B320EE" w:rsidP="00B320EE">
      <w:pPr>
        <w:spacing w:before="120" w:after="120"/>
        <w:jc w:val="center"/>
        <w:rPr>
          <w:rFonts w:ascii="Arial" w:hAnsi="Arial" w:cs="Arial"/>
          <w:b/>
          <w:sz w:val="28"/>
          <w:szCs w:val="28"/>
        </w:rPr>
      </w:pPr>
      <w:r>
        <w:rPr>
          <w:rFonts w:ascii="Arial" w:hAnsi="Arial" w:cs="Arial"/>
          <w:b/>
          <w:noProof/>
          <w:sz w:val="28"/>
          <w:szCs w:val="28"/>
        </w:rPr>
        <w:drawing>
          <wp:inline distT="0" distB="0" distL="0" distR="0" wp14:anchorId="7C8FB79E" wp14:editId="7C8FB79F">
            <wp:extent cx="167640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304925"/>
                    </a:xfrm>
                    <a:prstGeom prst="rect">
                      <a:avLst/>
                    </a:prstGeom>
                    <a:noFill/>
                  </pic:spPr>
                </pic:pic>
              </a:graphicData>
            </a:graphic>
          </wp:inline>
        </w:drawing>
      </w:r>
    </w:p>
    <w:p w14:paraId="7C8FB763" w14:textId="77777777" w:rsidR="00B320EE" w:rsidRPr="00B320EE" w:rsidRDefault="00B320EE" w:rsidP="00B320EE">
      <w:pPr>
        <w:jc w:val="center"/>
      </w:pPr>
      <w:r w:rsidRPr="00B320EE">
        <w:t>Leaside Under Fives Kindergarten</w:t>
      </w:r>
    </w:p>
    <w:p w14:paraId="7C8FB764" w14:textId="77777777" w:rsidR="00B320EE" w:rsidRPr="00B320EE" w:rsidRDefault="00B320EE" w:rsidP="00B320EE">
      <w:pPr>
        <w:jc w:val="center"/>
      </w:pPr>
      <w:r w:rsidRPr="00B320EE">
        <w:t>Leaside Walk, East Street, Ware, Herts SG12 9BT</w:t>
      </w:r>
    </w:p>
    <w:p w14:paraId="7C8FB765" w14:textId="77777777" w:rsidR="00B320EE" w:rsidRPr="00B320EE" w:rsidRDefault="00B320EE" w:rsidP="00B320EE">
      <w:pPr>
        <w:jc w:val="center"/>
      </w:pPr>
      <w:r w:rsidRPr="00B320EE">
        <w:t>Charity Registration Number 1142831</w:t>
      </w:r>
    </w:p>
    <w:p w14:paraId="7C8FB766" w14:textId="77777777" w:rsidR="00B320EE" w:rsidRDefault="00B320EE">
      <w:pPr>
        <w:spacing w:before="120" w:after="120"/>
        <w:rPr>
          <w:rFonts w:ascii="Arial" w:hAnsi="Arial" w:cs="Arial"/>
          <w:b/>
          <w:sz w:val="28"/>
          <w:szCs w:val="28"/>
        </w:rPr>
      </w:pPr>
    </w:p>
    <w:p w14:paraId="7C8FB767" w14:textId="77777777" w:rsidR="00B320EE" w:rsidRDefault="00B320EE">
      <w:pPr>
        <w:spacing w:before="120" w:after="120"/>
        <w:rPr>
          <w:rFonts w:ascii="Arial" w:hAnsi="Arial" w:cs="Arial"/>
          <w:b/>
          <w:sz w:val="28"/>
          <w:szCs w:val="28"/>
        </w:rPr>
      </w:pPr>
    </w:p>
    <w:p w14:paraId="7C8FB768" w14:textId="77777777" w:rsidR="00B320EE" w:rsidRDefault="00B320EE">
      <w:pPr>
        <w:spacing w:before="120" w:after="120"/>
        <w:rPr>
          <w:rFonts w:ascii="Arial" w:hAnsi="Arial" w:cs="Arial"/>
          <w:b/>
          <w:sz w:val="28"/>
          <w:szCs w:val="28"/>
        </w:rPr>
      </w:pPr>
    </w:p>
    <w:p w14:paraId="7C8FB769" w14:textId="77777777" w:rsidR="00E274A1" w:rsidRPr="00B320EE" w:rsidRDefault="00E274A1" w:rsidP="00B320EE">
      <w:pPr>
        <w:spacing w:before="120" w:after="120"/>
        <w:jc w:val="center"/>
        <w:rPr>
          <w:rFonts w:ascii="Arial" w:hAnsi="Arial" w:cs="Arial"/>
          <w:b/>
          <w:sz w:val="28"/>
          <w:szCs w:val="28"/>
          <w:u w:val="single"/>
        </w:rPr>
      </w:pPr>
      <w:r w:rsidRPr="00B320EE">
        <w:rPr>
          <w:rFonts w:ascii="Arial" w:hAnsi="Arial" w:cs="Arial"/>
          <w:b/>
          <w:sz w:val="28"/>
          <w:szCs w:val="28"/>
          <w:u w:val="single"/>
        </w:rPr>
        <w:t>Settling-in policy</w:t>
      </w:r>
    </w:p>
    <w:p w14:paraId="7C8FB76A" w14:textId="77777777" w:rsidR="00E274A1" w:rsidRPr="00B320EE" w:rsidRDefault="00E274A1">
      <w:pPr>
        <w:spacing w:before="120" w:after="120"/>
        <w:rPr>
          <w:rFonts w:ascii="Arial" w:hAnsi="Arial" w:cs="Arial"/>
          <w:u w:val="single"/>
        </w:rPr>
      </w:pPr>
    </w:p>
    <w:p w14:paraId="7C8FB76B" w14:textId="77777777" w:rsidR="00E274A1" w:rsidRPr="00B320EE" w:rsidRDefault="00E274A1">
      <w:pPr>
        <w:spacing w:before="120" w:after="120"/>
        <w:rPr>
          <w:rFonts w:ascii="Arial" w:hAnsi="Arial" w:cs="Arial"/>
          <w:b/>
          <w:u w:val="single"/>
        </w:rPr>
      </w:pPr>
      <w:r w:rsidRPr="00B320EE">
        <w:rPr>
          <w:rFonts w:ascii="Arial" w:hAnsi="Arial" w:cs="Arial"/>
          <w:b/>
          <w:u w:val="single"/>
        </w:rPr>
        <w:t>Statement of intent</w:t>
      </w:r>
    </w:p>
    <w:p w14:paraId="7C8FB76C" w14:textId="7CE5A1EA" w:rsidR="00E274A1" w:rsidRDefault="00E274A1">
      <w:pPr>
        <w:spacing w:before="120" w:after="120"/>
        <w:rPr>
          <w:rFonts w:ascii="Arial" w:hAnsi="Arial" w:cs="Arial"/>
        </w:rPr>
      </w:pPr>
      <w:r>
        <w:rPr>
          <w:rFonts w:ascii="Arial" w:hAnsi="Arial" w:cs="Arial"/>
        </w:rPr>
        <w:t xml:space="preserve">We want children to feel safe, stimulated and happy in the setting and to feel secure and comfortable with staff. We also want parents to have confidence in both their children's </w:t>
      </w:r>
      <w:r w:rsidR="001D7468">
        <w:rPr>
          <w:rFonts w:ascii="Arial" w:hAnsi="Arial" w:cs="Arial"/>
        </w:rPr>
        <w:t>wellbeing</w:t>
      </w:r>
      <w:r>
        <w:rPr>
          <w:rFonts w:ascii="Arial" w:hAnsi="Arial" w:cs="Arial"/>
        </w:rPr>
        <w:t xml:space="preserve"> and their role as active partners with the setting.</w:t>
      </w:r>
    </w:p>
    <w:p w14:paraId="7C8FB76D" w14:textId="77777777" w:rsidR="00E274A1" w:rsidRDefault="00E274A1">
      <w:pPr>
        <w:spacing w:before="120" w:after="120"/>
        <w:rPr>
          <w:rFonts w:ascii="Arial" w:hAnsi="Arial" w:cs="Arial"/>
        </w:rPr>
      </w:pPr>
    </w:p>
    <w:p w14:paraId="7C8FB76E" w14:textId="77777777" w:rsidR="00E274A1" w:rsidRPr="00B320EE" w:rsidRDefault="00E274A1">
      <w:pPr>
        <w:spacing w:before="120" w:after="120"/>
        <w:rPr>
          <w:rFonts w:ascii="Arial" w:hAnsi="Arial" w:cs="Arial"/>
          <w:b/>
          <w:u w:val="single"/>
        </w:rPr>
      </w:pPr>
      <w:r w:rsidRPr="00B320EE">
        <w:rPr>
          <w:rFonts w:ascii="Arial" w:hAnsi="Arial" w:cs="Arial"/>
          <w:b/>
          <w:u w:val="single"/>
        </w:rPr>
        <w:t>Aim</w:t>
      </w:r>
    </w:p>
    <w:p w14:paraId="7C8FB76F" w14:textId="4241AA0E" w:rsidR="00E274A1" w:rsidRDefault="00E274A1">
      <w:pPr>
        <w:spacing w:before="120" w:after="120"/>
        <w:rPr>
          <w:rFonts w:ascii="Arial" w:hAnsi="Arial" w:cs="Arial"/>
        </w:rPr>
      </w:pPr>
      <w:r>
        <w:rPr>
          <w:rFonts w:ascii="Arial" w:hAnsi="Arial" w:cs="Arial"/>
        </w:rPr>
        <w:t xml:space="preserve">We aim to make the setting a welcoming place where children settle quickly and easily because consideration has been given to the individual needs and circumstances of </w:t>
      </w:r>
      <w:r w:rsidRPr="00BF62EF">
        <w:rPr>
          <w:rFonts w:ascii="Arial" w:hAnsi="Arial" w:cs="Arial"/>
        </w:rPr>
        <w:t xml:space="preserve">children and their families. </w:t>
      </w:r>
      <w:r w:rsidR="00B546A5" w:rsidRPr="00BF62EF">
        <w:rPr>
          <w:rFonts w:ascii="Arial" w:hAnsi="Arial" w:cs="Arial"/>
        </w:rPr>
        <w:t>This policy</w:t>
      </w:r>
      <w:r w:rsidR="00B320EE">
        <w:rPr>
          <w:rFonts w:ascii="Arial" w:hAnsi="Arial" w:cs="Arial"/>
        </w:rPr>
        <w:t xml:space="preserve"> reflects the EYFS framework 202</w:t>
      </w:r>
      <w:r w:rsidR="001D7468">
        <w:rPr>
          <w:rFonts w:ascii="Arial" w:hAnsi="Arial" w:cs="Arial"/>
        </w:rPr>
        <w:t>4</w:t>
      </w:r>
      <w:r w:rsidR="00B546A5" w:rsidRPr="00BF62EF">
        <w:rPr>
          <w:rFonts w:ascii="Arial" w:hAnsi="Arial" w:cs="Arial"/>
        </w:rPr>
        <w:t>.</w:t>
      </w:r>
    </w:p>
    <w:p w14:paraId="7C8FB770" w14:textId="77777777" w:rsidR="00E274A1" w:rsidRDefault="00E274A1">
      <w:pPr>
        <w:spacing w:before="120" w:after="120"/>
        <w:rPr>
          <w:rFonts w:ascii="Arial" w:hAnsi="Arial" w:cs="Arial"/>
        </w:rPr>
      </w:pPr>
    </w:p>
    <w:p w14:paraId="7C8FB771" w14:textId="77777777" w:rsidR="00E274A1" w:rsidRPr="00B320EE" w:rsidRDefault="00E274A1">
      <w:pPr>
        <w:spacing w:before="120" w:after="120"/>
        <w:rPr>
          <w:rFonts w:ascii="Arial" w:hAnsi="Arial" w:cs="Arial"/>
          <w:b/>
          <w:u w:val="single"/>
        </w:rPr>
      </w:pPr>
      <w:r w:rsidRPr="00B320EE">
        <w:rPr>
          <w:rFonts w:ascii="Arial" w:hAnsi="Arial" w:cs="Arial"/>
          <w:b/>
          <w:u w:val="single"/>
        </w:rPr>
        <w:t>Methods</w:t>
      </w:r>
    </w:p>
    <w:p w14:paraId="7C8FB772" w14:textId="77777777" w:rsidR="00E274A1" w:rsidRDefault="00E274A1">
      <w:pPr>
        <w:numPr>
          <w:ilvl w:val="0"/>
          <w:numId w:val="1"/>
        </w:numPr>
        <w:spacing w:before="120" w:after="120"/>
        <w:rPr>
          <w:rFonts w:ascii="Arial" w:hAnsi="Arial" w:cs="Arial"/>
        </w:rPr>
      </w:pPr>
      <w:r>
        <w:rPr>
          <w:rFonts w:ascii="Arial" w:hAnsi="Arial" w:cs="Arial"/>
        </w:rPr>
        <w:t xml:space="preserve">Before a child starts to attend the setting, we use a variety of ways to provide his/her parents with information. These include written information </w:t>
      </w:r>
      <w:r w:rsidR="00B546A5">
        <w:rPr>
          <w:rFonts w:ascii="Arial" w:hAnsi="Arial" w:cs="Arial"/>
        </w:rPr>
        <w:t xml:space="preserve">such as our Parent Handbook which will be provided prior to the child’s start date. This will be emailed or provided in a paper format where email is not an option. Parents will have access to our </w:t>
      </w:r>
      <w:r>
        <w:rPr>
          <w:rFonts w:ascii="Arial" w:hAnsi="Arial" w:cs="Arial"/>
        </w:rPr>
        <w:t>policies, displays about activities available within the setting, information days and individual meetings with parents.</w:t>
      </w:r>
    </w:p>
    <w:p w14:paraId="7C8FB773" w14:textId="352C545D" w:rsidR="00E274A1" w:rsidRDefault="00E274A1">
      <w:pPr>
        <w:numPr>
          <w:ilvl w:val="0"/>
          <w:numId w:val="1"/>
        </w:numPr>
        <w:spacing w:before="120" w:after="120"/>
        <w:rPr>
          <w:rFonts w:ascii="Arial" w:hAnsi="Arial" w:cs="Arial"/>
        </w:rPr>
      </w:pPr>
      <w:r>
        <w:rPr>
          <w:rFonts w:ascii="Arial" w:hAnsi="Arial" w:cs="Arial"/>
        </w:rPr>
        <w:t>During the half-term before a child is enrolled, we provide opportunities for the child and his/her</w:t>
      </w:r>
      <w:r w:rsidR="0026216D">
        <w:rPr>
          <w:rFonts w:ascii="Arial" w:hAnsi="Arial" w:cs="Arial"/>
        </w:rPr>
        <w:t>/they</w:t>
      </w:r>
      <w:r>
        <w:rPr>
          <w:rFonts w:ascii="Arial" w:hAnsi="Arial" w:cs="Arial"/>
        </w:rPr>
        <w:t xml:space="preserve"> parents</w:t>
      </w:r>
      <w:r w:rsidR="00EF44CC">
        <w:rPr>
          <w:rFonts w:ascii="Arial" w:hAnsi="Arial" w:cs="Arial"/>
        </w:rPr>
        <w:t>/carers</w:t>
      </w:r>
      <w:r>
        <w:rPr>
          <w:rFonts w:ascii="Arial" w:hAnsi="Arial" w:cs="Arial"/>
        </w:rPr>
        <w:t xml:space="preserve"> to visit the setting.</w:t>
      </w:r>
    </w:p>
    <w:p w14:paraId="7C8FB774" w14:textId="03BDB40D" w:rsidR="00E274A1" w:rsidRDefault="00E274A1">
      <w:pPr>
        <w:numPr>
          <w:ilvl w:val="0"/>
          <w:numId w:val="1"/>
        </w:numPr>
        <w:spacing w:before="120" w:after="120"/>
        <w:rPr>
          <w:rFonts w:ascii="Arial" w:hAnsi="Arial" w:cs="Arial"/>
        </w:rPr>
      </w:pPr>
      <w:r>
        <w:rPr>
          <w:rFonts w:ascii="Arial" w:hAnsi="Arial" w:cs="Arial"/>
        </w:rPr>
        <w:t>We allocate a key person and support worker to each child and his/her</w:t>
      </w:r>
      <w:r w:rsidR="00EC2E52">
        <w:rPr>
          <w:rFonts w:ascii="Arial" w:hAnsi="Arial" w:cs="Arial"/>
        </w:rPr>
        <w:t>/they</w:t>
      </w:r>
      <w:r>
        <w:rPr>
          <w:rFonts w:ascii="Arial" w:hAnsi="Arial" w:cs="Arial"/>
        </w:rPr>
        <w:t xml:space="preserve"> family before </w:t>
      </w:r>
      <w:r w:rsidR="0026216D">
        <w:rPr>
          <w:rFonts w:ascii="Arial" w:hAnsi="Arial" w:cs="Arial"/>
        </w:rPr>
        <w:t>he/she</w:t>
      </w:r>
      <w:r w:rsidR="00EC2E52">
        <w:rPr>
          <w:rFonts w:ascii="Arial" w:hAnsi="Arial" w:cs="Arial"/>
        </w:rPr>
        <w:t>/they</w:t>
      </w:r>
      <w:r>
        <w:rPr>
          <w:rFonts w:ascii="Arial" w:hAnsi="Arial" w:cs="Arial"/>
        </w:rPr>
        <w:t xml:space="preserve"> starts to attend; the key person and support worker welcome and look after the child and his/her</w:t>
      </w:r>
      <w:r w:rsidR="00EC2E52">
        <w:rPr>
          <w:rFonts w:ascii="Arial" w:hAnsi="Arial" w:cs="Arial"/>
        </w:rPr>
        <w:t xml:space="preserve">/they </w:t>
      </w:r>
      <w:r>
        <w:rPr>
          <w:rFonts w:ascii="Arial" w:hAnsi="Arial" w:cs="Arial"/>
        </w:rPr>
        <w:t>parents at the child's first session and during the settling-in process.</w:t>
      </w:r>
    </w:p>
    <w:p w14:paraId="7C8FB775" w14:textId="65146F1C" w:rsidR="00E274A1" w:rsidRDefault="00B320EE">
      <w:pPr>
        <w:numPr>
          <w:ilvl w:val="0"/>
          <w:numId w:val="1"/>
        </w:numPr>
        <w:spacing w:before="120" w:after="120"/>
        <w:rPr>
          <w:rFonts w:ascii="Arial" w:hAnsi="Arial" w:cs="Arial"/>
        </w:rPr>
      </w:pPr>
      <w:r>
        <w:rPr>
          <w:rFonts w:ascii="Arial" w:hAnsi="Arial" w:cs="Arial"/>
        </w:rPr>
        <w:t>We use settling in</w:t>
      </w:r>
      <w:r w:rsidR="00E274A1">
        <w:rPr>
          <w:rFonts w:ascii="Arial" w:hAnsi="Arial" w:cs="Arial"/>
        </w:rPr>
        <w:t xml:space="preserve"> visits to explain and complete </w:t>
      </w:r>
      <w:r w:rsidR="00C92003">
        <w:rPr>
          <w:rFonts w:ascii="Arial" w:hAnsi="Arial" w:cs="Arial"/>
        </w:rPr>
        <w:t>(</w:t>
      </w:r>
      <w:r w:rsidR="00E274A1">
        <w:rPr>
          <w:rFonts w:ascii="Arial" w:hAnsi="Arial" w:cs="Arial"/>
        </w:rPr>
        <w:t>with his/her</w:t>
      </w:r>
      <w:r w:rsidR="0026216D">
        <w:rPr>
          <w:rFonts w:ascii="Arial" w:hAnsi="Arial" w:cs="Arial"/>
        </w:rPr>
        <w:t>/they</w:t>
      </w:r>
      <w:r w:rsidR="00E274A1">
        <w:rPr>
          <w:rFonts w:ascii="Arial" w:hAnsi="Arial" w:cs="Arial"/>
        </w:rPr>
        <w:t xml:space="preserve"> parents</w:t>
      </w:r>
      <w:r w:rsidR="00C92003">
        <w:rPr>
          <w:rFonts w:ascii="Arial" w:hAnsi="Arial" w:cs="Arial"/>
        </w:rPr>
        <w:t>)</w:t>
      </w:r>
      <w:r w:rsidR="00E274A1">
        <w:rPr>
          <w:rFonts w:ascii="Arial" w:hAnsi="Arial" w:cs="Arial"/>
        </w:rPr>
        <w:t xml:space="preserve"> the child's registration records. </w:t>
      </w:r>
    </w:p>
    <w:p w14:paraId="7C8FB776" w14:textId="35C4A608" w:rsidR="00E274A1" w:rsidRDefault="00E274A1">
      <w:pPr>
        <w:numPr>
          <w:ilvl w:val="0"/>
          <w:numId w:val="1"/>
        </w:numPr>
        <w:spacing w:before="120" w:after="120"/>
        <w:rPr>
          <w:rFonts w:ascii="Arial" w:hAnsi="Arial" w:cs="Arial"/>
        </w:rPr>
      </w:pPr>
      <w:r>
        <w:rPr>
          <w:rFonts w:ascii="Arial" w:hAnsi="Arial" w:cs="Arial"/>
        </w:rPr>
        <w:t>When a child starts to attend, we explain the process of settling-in with his/her</w:t>
      </w:r>
      <w:r w:rsidR="00EC2E52">
        <w:rPr>
          <w:rFonts w:ascii="Arial" w:hAnsi="Arial" w:cs="Arial"/>
        </w:rPr>
        <w:t>/they</w:t>
      </w:r>
      <w:r>
        <w:rPr>
          <w:rFonts w:ascii="Arial" w:hAnsi="Arial" w:cs="Arial"/>
        </w:rPr>
        <w:t xml:space="preserve"> parents and jointly decide on the best way to help the child to settle into the setting. </w:t>
      </w:r>
    </w:p>
    <w:p w14:paraId="7C8FB777" w14:textId="2E402044" w:rsidR="00B546A5" w:rsidRDefault="00B546A5">
      <w:pPr>
        <w:numPr>
          <w:ilvl w:val="0"/>
          <w:numId w:val="1"/>
        </w:numPr>
        <w:spacing w:before="120" w:after="120"/>
        <w:rPr>
          <w:rFonts w:ascii="Arial" w:hAnsi="Arial" w:cs="Arial"/>
        </w:rPr>
      </w:pPr>
      <w:r>
        <w:rPr>
          <w:rFonts w:ascii="Arial" w:hAnsi="Arial" w:cs="Arial"/>
        </w:rPr>
        <w:lastRenderedPageBreak/>
        <w:t xml:space="preserve">The first session at which a child attends will be complimented by the parents ability to </w:t>
      </w:r>
      <w:r w:rsidRPr="00BF62EF">
        <w:rPr>
          <w:rFonts w:ascii="Arial" w:hAnsi="Arial" w:cs="Arial"/>
        </w:rPr>
        <w:t xml:space="preserve">remain on the premises in </w:t>
      </w:r>
      <w:r w:rsidR="00EE497C">
        <w:rPr>
          <w:rFonts w:ascii="Arial" w:hAnsi="Arial" w:cs="Arial"/>
        </w:rPr>
        <w:t xml:space="preserve">either of the Caterpillar or Butterfly rooms </w:t>
      </w:r>
      <w:r w:rsidRPr="00BF62EF">
        <w:rPr>
          <w:rFonts w:ascii="Arial" w:hAnsi="Arial" w:cs="Arial"/>
        </w:rPr>
        <w:t>so they are on hand should</w:t>
      </w:r>
      <w:r>
        <w:rPr>
          <w:rFonts w:ascii="Arial" w:hAnsi="Arial" w:cs="Arial"/>
        </w:rPr>
        <w:t xml:space="preserve"> their child require further settling. During this time the parents will be given the option to review the policy folder, purchase uniform and ask questions of the </w:t>
      </w:r>
      <w:r w:rsidR="001F7461">
        <w:rPr>
          <w:rFonts w:ascii="Arial" w:hAnsi="Arial" w:cs="Arial"/>
        </w:rPr>
        <w:t>leader</w:t>
      </w:r>
      <w:r>
        <w:rPr>
          <w:rFonts w:ascii="Arial" w:hAnsi="Arial" w:cs="Arial"/>
        </w:rPr>
        <w:t>, who will be available to them for an informal discussion, where the Parent Handbook does not answer their question or concern.</w:t>
      </w:r>
    </w:p>
    <w:p w14:paraId="7C8FB778" w14:textId="77777777" w:rsidR="00E274A1" w:rsidRDefault="00E274A1">
      <w:pPr>
        <w:numPr>
          <w:ilvl w:val="0"/>
          <w:numId w:val="1"/>
        </w:numPr>
        <w:spacing w:before="120" w:after="120"/>
        <w:rPr>
          <w:rFonts w:ascii="Arial" w:hAnsi="Arial" w:cs="Arial"/>
        </w:rPr>
      </w:pPr>
      <w:r>
        <w:rPr>
          <w:rFonts w:ascii="Arial" w:hAnsi="Arial" w:cs="Arial"/>
        </w:rPr>
        <w:t>Younger children will take longer to settle in, as will children who have not previously spent time away from home. Children who have had a period of absence may also need their parent to be on hand to re-settle them.</w:t>
      </w:r>
    </w:p>
    <w:p w14:paraId="7C8FB779" w14:textId="57693A8D" w:rsidR="00E274A1" w:rsidRDefault="00E274A1">
      <w:pPr>
        <w:numPr>
          <w:ilvl w:val="0"/>
          <w:numId w:val="1"/>
        </w:numPr>
        <w:spacing w:before="120" w:after="120"/>
        <w:rPr>
          <w:rFonts w:ascii="Arial" w:hAnsi="Arial" w:cs="Arial"/>
        </w:rPr>
      </w:pPr>
      <w:r>
        <w:rPr>
          <w:rFonts w:ascii="Arial" w:hAnsi="Arial" w:cs="Arial"/>
        </w:rPr>
        <w:t>We judge a child to be settled when they have formed a relationship with their key worker or support worker; for example the child looks for the key person when he/she</w:t>
      </w:r>
      <w:r w:rsidR="00136121">
        <w:rPr>
          <w:rFonts w:ascii="Arial" w:hAnsi="Arial" w:cs="Arial"/>
        </w:rPr>
        <w:t>/they</w:t>
      </w:r>
      <w:r>
        <w:rPr>
          <w:rFonts w:ascii="Arial" w:hAnsi="Arial" w:cs="Arial"/>
        </w:rPr>
        <w:t xml:space="preserve"> arrives, goes to them for comfort, and seems pleased to be with them. The child is also familiar with where things are and is pleased to see other children and participate in activities.</w:t>
      </w:r>
    </w:p>
    <w:p w14:paraId="7C8FB77A" w14:textId="77777777" w:rsidR="00E274A1" w:rsidRDefault="00E274A1">
      <w:pPr>
        <w:numPr>
          <w:ilvl w:val="0"/>
          <w:numId w:val="1"/>
        </w:numPr>
        <w:spacing w:before="120" w:after="120"/>
        <w:rPr>
          <w:rFonts w:ascii="Arial" w:hAnsi="Arial" w:cs="Arial"/>
        </w:rPr>
      </w:pPr>
      <w:r>
        <w:rPr>
          <w:rFonts w:ascii="Arial" w:hAnsi="Arial" w:cs="Arial"/>
        </w:rPr>
        <w:t>When parents leave, we ask them to say goodbye to their child and explain that they will be coming back, and when.</w:t>
      </w:r>
    </w:p>
    <w:p w14:paraId="7C8FB77B" w14:textId="77777777" w:rsidR="00E274A1" w:rsidRDefault="00E274A1">
      <w:pPr>
        <w:numPr>
          <w:ilvl w:val="0"/>
          <w:numId w:val="1"/>
        </w:numPr>
        <w:spacing w:before="120" w:after="120"/>
        <w:rPr>
          <w:rFonts w:ascii="Arial" w:hAnsi="Arial" w:cs="Arial"/>
        </w:rPr>
      </w:pPr>
      <w:r>
        <w:rPr>
          <w:rFonts w:ascii="Arial" w:hAnsi="Arial" w:cs="Arial"/>
        </w:rPr>
        <w:t xml:space="preserve">We do not believe that leaving a child to cry will help them to settle any quicker. We believe that a child's distress will prevent them from learning and gaining the best from </w:t>
      </w:r>
      <w:r w:rsidR="00945DF9">
        <w:rPr>
          <w:rFonts w:ascii="Arial" w:hAnsi="Arial" w:cs="Arial"/>
        </w:rPr>
        <w:t xml:space="preserve">the </w:t>
      </w:r>
      <w:r>
        <w:rPr>
          <w:rFonts w:ascii="Arial" w:hAnsi="Arial" w:cs="Arial"/>
        </w:rPr>
        <w:t>setting.</w:t>
      </w:r>
      <w:r w:rsidR="00945DF9">
        <w:rPr>
          <w:rFonts w:ascii="Arial" w:hAnsi="Arial" w:cs="Arial"/>
        </w:rPr>
        <w:t xml:space="preserve"> In these circumstances we will work with the parents to find the best way of helping their child to settle.</w:t>
      </w:r>
    </w:p>
    <w:p w14:paraId="7C8FB77C" w14:textId="77777777" w:rsidR="00E274A1" w:rsidRDefault="00E274A1">
      <w:pPr>
        <w:numPr>
          <w:ilvl w:val="0"/>
          <w:numId w:val="1"/>
        </w:numPr>
        <w:spacing w:before="120" w:after="120"/>
        <w:rPr>
          <w:rFonts w:ascii="Arial" w:hAnsi="Arial" w:cs="Arial"/>
        </w:rPr>
      </w:pPr>
      <w:r>
        <w:rPr>
          <w:rFonts w:ascii="Arial" w:hAnsi="Arial" w:cs="Arial"/>
        </w:rPr>
        <w:t>We reserve the right not to accept a child into the setting without a parent or carer if the child finds it distressing to be left. This is especially the case with very young children.</w:t>
      </w:r>
    </w:p>
    <w:p w14:paraId="7C8FB77D" w14:textId="77777777" w:rsidR="00B546A5" w:rsidRDefault="00E274A1" w:rsidP="00B546A5">
      <w:pPr>
        <w:numPr>
          <w:ilvl w:val="0"/>
          <w:numId w:val="1"/>
        </w:numPr>
        <w:spacing w:before="120" w:after="120"/>
        <w:rPr>
          <w:rFonts w:ascii="Arial" w:hAnsi="Arial" w:cs="Arial"/>
        </w:rPr>
      </w:pPr>
      <w:r>
        <w:rPr>
          <w:rFonts w:ascii="Arial" w:hAnsi="Arial" w:cs="Arial"/>
        </w:rPr>
        <w:t xml:space="preserve">Within the first </w:t>
      </w:r>
      <w:r w:rsidR="00945DF9">
        <w:rPr>
          <w:rFonts w:ascii="Arial" w:hAnsi="Arial" w:cs="Arial"/>
        </w:rPr>
        <w:t>term</w:t>
      </w:r>
      <w:r>
        <w:rPr>
          <w:rFonts w:ascii="Arial" w:hAnsi="Arial" w:cs="Arial"/>
        </w:rPr>
        <w:t xml:space="preserve"> we discuss and work with the child's parents to create their child's record of achievement.</w:t>
      </w:r>
    </w:p>
    <w:p w14:paraId="7C8FB77E" w14:textId="77777777" w:rsidR="00FD2D40" w:rsidRDefault="00FD2D40" w:rsidP="00FD2D40">
      <w:pPr>
        <w:spacing w:before="120" w:after="120"/>
        <w:ind w:left="360"/>
        <w:rPr>
          <w:rFonts w:ascii="Arial" w:hAnsi="Arial" w:cs="Arial"/>
        </w:rPr>
      </w:pPr>
    </w:p>
    <w:tbl>
      <w:tblPr>
        <w:tblW w:w="0" w:type="auto"/>
        <w:tblLook w:val="04A0" w:firstRow="1" w:lastRow="0" w:firstColumn="1" w:lastColumn="0" w:noHBand="0" w:noVBand="1"/>
      </w:tblPr>
      <w:tblGrid>
        <w:gridCol w:w="4621"/>
        <w:gridCol w:w="4744"/>
      </w:tblGrid>
      <w:tr w:rsidR="00581404" w:rsidRPr="00581404" w14:paraId="7C8FB782" w14:textId="77777777" w:rsidTr="00581404">
        <w:tc>
          <w:tcPr>
            <w:tcW w:w="4621" w:type="dxa"/>
            <w:shd w:val="clear" w:color="auto" w:fill="auto"/>
          </w:tcPr>
          <w:p w14:paraId="7C8FB77F" w14:textId="77777777" w:rsidR="005C49FA" w:rsidRPr="00581404" w:rsidRDefault="005C49FA" w:rsidP="00A215F6">
            <w:pPr>
              <w:rPr>
                <w:rFonts w:ascii="Arial" w:eastAsia="Calibri" w:hAnsi="Arial" w:cs="Arial"/>
                <w:sz w:val="22"/>
                <w:szCs w:val="22"/>
                <w:lang w:eastAsia="en-US"/>
              </w:rPr>
            </w:pPr>
            <w:r w:rsidRPr="00581404">
              <w:rPr>
                <w:rFonts w:ascii="Arial" w:eastAsia="Calibri" w:hAnsi="Arial" w:cs="Arial"/>
                <w:sz w:val="22"/>
                <w:szCs w:val="22"/>
                <w:lang w:eastAsia="en-US"/>
              </w:rPr>
              <w:t>This policy was adopted at a meeting of</w:t>
            </w:r>
          </w:p>
        </w:tc>
        <w:tc>
          <w:tcPr>
            <w:tcW w:w="4621" w:type="dxa"/>
            <w:tcBorders>
              <w:bottom w:val="single" w:sz="4" w:space="0" w:color="auto"/>
            </w:tcBorders>
            <w:shd w:val="clear" w:color="auto" w:fill="auto"/>
          </w:tcPr>
          <w:p w14:paraId="7C8FB780" w14:textId="77777777" w:rsidR="005C49FA" w:rsidRPr="00581404" w:rsidRDefault="005C49FA" w:rsidP="00A215F6">
            <w:pPr>
              <w:rPr>
                <w:rFonts w:ascii="Arial" w:eastAsia="Calibri" w:hAnsi="Arial" w:cs="Arial"/>
                <w:sz w:val="22"/>
                <w:szCs w:val="22"/>
                <w:lang w:eastAsia="en-US"/>
              </w:rPr>
            </w:pPr>
            <w:r w:rsidRPr="00581404">
              <w:rPr>
                <w:rFonts w:ascii="Arial" w:eastAsia="Calibri" w:hAnsi="Arial" w:cs="Arial"/>
                <w:sz w:val="22"/>
                <w:szCs w:val="22"/>
                <w:lang w:eastAsia="en-US"/>
              </w:rPr>
              <w:t>Leaside Under Fives Kindergarten</w:t>
            </w:r>
          </w:p>
          <w:p w14:paraId="7C8FB781" w14:textId="77777777" w:rsidR="005C49FA" w:rsidRPr="00581404" w:rsidRDefault="005C49FA" w:rsidP="00A215F6">
            <w:pPr>
              <w:rPr>
                <w:rFonts w:ascii="Arial" w:eastAsia="Calibri" w:hAnsi="Arial" w:cs="Arial"/>
                <w:sz w:val="22"/>
                <w:szCs w:val="22"/>
                <w:lang w:eastAsia="en-US"/>
              </w:rPr>
            </w:pPr>
          </w:p>
        </w:tc>
      </w:tr>
      <w:tr w:rsidR="00581404" w:rsidRPr="00581404" w14:paraId="7C8FB788" w14:textId="77777777" w:rsidTr="00581404">
        <w:tc>
          <w:tcPr>
            <w:tcW w:w="4621" w:type="dxa"/>
            <w:shd w:val="clear" w:color="auto" w:fill="auto"/>
          </w:tcPr>
          <w:p w14:paraId="7C8FB783" w14:textId="77777777" w:rsidR="005C49FA" w:rsidRPr="00581404" w:rsidRDefault="005C49FA" w:rsidP="00A215F6">
            <w:pPr>
              <w:rPr>
                <w:rFonts w:ascii="Arial" w:eastAsia="Calibri" w:hAnsi="Arial" w:cs="Arial"/>
                <w:sz w:val="22"/>
                <w:szCs w:val="22"/>
                <w:lang w:eastAsia="en-US"/>
              </w:rPr>
            </w:pPr>
          </w:p>
          <w:p w14:paraId="7C8FB784" w14:textId="77777777" w:rsidR="005C49FA" w:rsidRPr="00581404" w:rsidRDefault="005C49FA" w:rsidP="00A215F6">
            <w:pPr>
              <w:rPr>
                <w:rFonts w:ascii="Arial" w:eastAsia="Calibri" w:hAnsi="Arial" w:cs="Arial"/>
                <w:sz w:val="22"/>
                <w:szCs w:val="22"/>
                <w:lang w:eastAsia="en-US"/>
              </w:rPr>
            </w:pPr>
            <w:r w:rsidRPr="00581404">
              <w:rPr>
                <w:rFonts w:ascii="Arial" w:eastAsia="Calibri" w:hAnsi="Arial" w:cs="Arial"/>
                <w:sz w:val="22"/>
                <w:szCs w:val="22"/>
                <w:lang w:eastAsia="en-US"/>
              </w:rPr>
              <w:t>Held on</w:t>
            </w:r>
          </w:p>
        </w:tc>
        <w:tc>
          <w:tcPr>
            <w:tcW w:w="4621" w:type="dxa"/>
            <w:tcBorders>
              <w:top w:val="single" w:sz="4" w:space="0" w:color="auto"/>
              <w:bottom w:val="single" w:sz="4" w:space="0" w:color="auto"/>
            </w:tcBorders>
            <w:shd w:val="clear" w:color="auto" w:fill="auto"/>
          </w:tcPr>
          <w:p w14:paraId="7C8FB785" w14:textId="77777777" w:rsidR="005C49FA" w:rsidRPr="00581404" w:rsidRDefault="005C49FA" w:rsidP="00A215F6">
            <w:pPr>
              <w:rPr>
                <w:rFonts w:ascii="Arial" w:eastAsia="Calibri" w:hAnsi="Arial" w:cs="Arial"/>
                <w:sz w:val="22"/>
                <w:szCs w:val="22"/>
                <w:lang w:eastAsia="en-US"/>
              </w:rPr>
            </w:pPr>
          </w:p>
          <w:p w14:paraId="7C8FB786" w14:textId="77777777" w:rsidR="001D0257" w:rsidRPr="00581404" w:rsidRDefault="001D0257" w:rsidP="00A215F6">
            <w:pPr>
              <w:rPr>
                <w:rFonts w:ascii="Arial" w:eastAsia="Calibri" w:hAnsi="Arial" w:cs="Arial"/>
                <w:sz w:val="22"/>
                <w:szCs w:val="22"/>
                <w:lang w:eastAsia="en-US"/>
              </w:rPr>
            </w:pPr>
            <w:r>
              <w:rPr>
                <w:rFonts w:ascii="Arial" w:eastAsia="Calibri" w:hAnsi="Arial" w:cs="Arial"/>
                <w:sz w:val="22"/>
                <w:szCs w:val="22"/>
                <w:lang w:eastAsia="en-US"/>
              </w:rPr>
              <w:t>5 May 2016</w:t>
            </w:r>
          </w:p>
          <w:p w14:paraId="7C8FB787" w14:textId="77777777" w:rsidR="005C49FA" w:rsidRPr="00581404" w:rsidRDefault="005C49FA" w:rsidP="00A215F6">
            <w:pPr>
              <w:rPr>
                <w:rFonts w:ascii="Arial" w:eastAsia="Calibri" w:hAnsi="Arial" w:cs="Arial"/>
                <w:sz w:val="22"/>
                <w:szCs w:val="22"/>
                <w:lang w:eastAsia="en-US"/>
              </w:rPr>
            </w:pPr>
          </w:p>
        </w:tc>
      </w:tr>
      <w:tr w:rsidR="00581404" w:rsidRPr="00581404" w14:paraId="7C8FB794" w14:textId="77777777" w:rsidTr="00581404">
        <w:tc>
          <w:tcPr>
            <w:tcW w:w="4621" w:type="dxa"/>
            <w:shd w:val="clear" w:color="auto" w:fill="auto"/>
          </w:tcPr>
          <w:p w14:paraId="7C8FB789" w14:textId="77777777" w:rsidR="005C49FA" w:rsidRPr="00581404" w:rsidRDefault="005C49FA" w:rsidP="00A215F6">
            <w:pPr>
              <w:rPr>
                <w:rFonts w:ascii="Arial" w:eastAsia="Calibri" w:hAnsi="Arial" w:cs="Arial"/>
                <w:sz w:val="22"/>
                <w:szCs w:val="22"/>
                <w:lang w:eastAsia="en-US"/>
              </w:rPr>
            </w:pPr>
          </w:p>
          <w:p w14:paraId="7C8FB78A" w14:textId="77777777" w:rsidR="00B320EE" w:rsidRDefault="00DF6F94" w:rsidP="00A215F6">
            <w:pPr>
              <w:rPr>
                <w:rFonts w:ascii="Arial" w:eastAsia="Calibri" w:hAnsi="Arial" w:cs="Arial"/>
                <w:sz w:val="22"/>
                <w:szCs w:val="22"/>
                <w:lang w:eastAsia="en-US"/>
              </w:rPr>
            </w:pPr>
            <w:r>
              <w:rPr>
                <w:rFonts w:ascii="Arial" w:eastAsia="Calibri" w:hAnsi="Arial" w:cs="Arial"/>
                <w:sz w:val="22"/>
                <w:szCs w:val="22"/>
                <w:lang w:eastAsia="en-US"/>
              </w:rPr>
              <w:t xml:space="preserve">Reviewed on: </w:t>
            </w:r>
          </w:p>
          <w:p w14:paraId="7C8FB78B" w14:textId="77777777" w:rsidR="00DF6F94" w:rsidRDefault="00DF6F94" w:rsidP="00A215F6">
            <w:pPr>
              <w:rPr>
                <w:rFonts w:ascii="Arial" w:eastAsia="Calibri" w:hAnsi="Arial" w:cs="Arial"/>
                <w:sz w:val="22"/>
                <w:szCs w:val="22"/>
                <w:lang w:eastAsia="en-US"/>
              </w:rPr>
            </w:pPr>
            <w:r>
              <w:rPr>
                <w:rFonts w:ascii="Arial" w:eastAsia="Calibri" w:hAnsi="Arial" w:cs="Arial"/>
                <w:sz w:val="22"/>
                <w:szCs w:val="22"/>
                <w:lang w:eastAsia="en-US"/>
              </w:rPr>
              <w:t xml:space="preserve">              </w:t>
            </w:r>
          </w:p>
          <w:p w14:paraId="7C8FB78C" w14:textId="77777777" w:rsidR="00DF6F94" w:rsidRDefault="00DF6F94" w:rsidP="00A215F6">
            <w:pPr>
              <w:rPr>
                <w:rFonts w:ascii="Arial" w:eastAsia="Calibri" w:hAnsi="Arial" w:cs="Arial"/>
                <w:sz w:val="22"/>
                <w:szCs w:val="22"/>
                <w:lang w:eastAsia="en-US"/>
              </w:rPr>
            </w:pPr>
          </w:p>
          <w:p w14:paraId="7C8FB78D" w14:textId="77777777" w:rsidR="005C49FA" w:rsidRPr="00581404" w:rsidRDefault="005C49FA" w:rsidP="00A215F6">
            <w:pPr>
              <w:rPr>
                <w:rFonts w:ascii="Arial" w:eastAsia="Calibri" w:hAnsi="Arial" w:cs="Arial"/>
                <w:sz w:val="22"/>
                <w:szCs w:val="22"/>
                <w:lang w:eastAsia="en-US"/>
              </w:rPr>
            </w:pPr>
            <w:r w:rsidRPr="00581404">
              <w:rPr>
                <w:rFonts w:ascii="Arial" w:eastAsia="Calibri" w:hAnsi="Arial" w:cs="Arial"/>
                <w:sz w:val="22"/>
                <w:szCs w:val="22"/>
                <w:lang w:eastAsia="en-US"/>
              </w:rPr>
              <w:t>Signed on behalf of the Kindergarten</w:t>
            </w:r>
          </w:p>
        </w:tc>
        <w:tc>
          <w:tcPr>
            <w:tcW w:w="4621" w:type="dxa"/>
            <w:tcBorders>
              <w:top w:val="single" w:sz="4" w:space="0" w:color="auto"/>
              <w:bottom w:val="single" w:sz="4" w:space="0" w:color="auto"/>
            </w:tcBorders>
            <w:shd w:val="clear" w:color="auto" w:fill="auto"/>
          </w:tcPr>
          <w:p w14:paraId="7C8FB78E" w14:textId="77777777" w:rsidR="005C49FA" w:rsidRDefault="005C49FA" w:rsidP="00A215F6">
            <w:pPr>
              <w:rPr>
                <w:rFonts w:ascii="Arial" w:eastAsia="Calibri" w:hAnsi="Arial" w:cs="Arial"/>
                <w:sz w:val="22"/>
                <w:szCs w:val="22"/>
                <w:lang w:eastAsia="en-US"/>
              </w:rPr>
            </w:pPr>
          </w:p>
          <w:p w14:paraId="7C8FB78F" w14:textId="62F94619" w:rsidR="00B320EE" w:rsidRDefault="00DF6F94" w:rsidP="00A215F6">
            <w:pPr>
              <w:rPr>
                <w:rFonts w:ascii="Arial" w:eastAsia="Calibri" w:hAnsi="Arial" w:cs="Arial"/>
                <w:sz w:val="22"/>
                <w:szCs w:val="22"/>
                <w:lang w:eastAsia="en-US"/>
              </w:rPr>
            </w:pPr>
            <w:r>
              <w:rPr>
                <w:rFonts w:ascii="Arial" w:eastAsia="Calibri" w:hAnsi="Arial" w:cs="Arial"/>
                <w:sz w:val="22"/>
                <w:szCs w:val="22"/>
                <w:lang w:eastAsia="en-US"/>
              </w:rPr>
              <w:t>27 March 202</w:t>
            </w:r>
            <w:r w:rsidR="007D5D9D">
              <w:rPr>
                <w:rFonts w:ascii="Arial" w:eastAsia="Calibri" w:hAnsi="Arial" w:cs="Arial"/>
                <w:sz w:val="22"/>
                <w:szCs w:val="22"/>
                <w:lang w:eastAsia="en-US"/>
              </w:rPr>
              <w:t>4</w:t>
            </w:r>
          </w:p>
          <w:p w14:paraId="7C8FB790" w14:textId="77777777" w:rsidR="00DF6F94" w:rsidRPr="00581404" w:rsidRDefault="00DF6F94" w:rsidP="00A215F6">
            <w:pPr>
              <w:rPr>
                <w:rFonts w:ascii="Arial" w:eastAsia="Calibri" w:hAnsi="Arial" w:cs="Arial"/>
                <w:sz w:val="22"/>
                <w:szCs w:val="22"/>
                <w:lang w:eastAsia="en-US"/>
              </w:rPr>
            </w:pPr>
            <w:r>
              <w:rPr>
                <w:rFonts w:ascii="Arial" w:eastAsia="Calibri" w:hAnsi="Arial" w:cs="Arial"/>
                <w:sz w:val="22"/>
                <w:szCs w:val="22"/>
                <w:lang w:eastAsia="en-US"/>
              </w:rPr>
              <w:t>_____________________________________</w:t>
            </w:r>
          </w:p>
          <w:p w14:paraId="7C8FB791" w14:textId="77777777" w:rsidR="005C49FA" w:rsidRPr="00581404" w:rsidRDefault="005C49FA" w:rsidP="00A215F6">
            <w:pPr>
              <w:rPr>
                <w:rFonts w:ascii="Arial" w:eastAsia="Calibri" w:hAnsi="Arial" w:cs="Arial"/>
                <w:sz w:val="22"/>
                <w:szCs w:val="22"/>
                <w:lang w:eastAsia="en-US"/>
              </w:rPr>
            </w:pPr>
          </w:p>
          <w:p w14:paraId="7C8FB792" w14:textId="77777777" w:rsidR="005C49FA" w:rsidRDefault="005C49FA" w:rsidP="00A215F6">
            <w:pPr>
              <w:rPr>
                <w:rFonts w:ascii="Arial" w:eastAsia="Calibri" w:hAnsi="Arial" w:cs="Arial"/>
                <w:sz w:val="22"/>
                <w:szCs w:val="22"/>
                <w:lang w:eastAsia="en-US"/>
              </w:rPr>
            </w:pPr>
          </w:p>
          <w:p w14:paraId="7C8FB793" w14:textId="1705969D" w:rsidR="00DF6F94" w:rsidRPr="00581404" w:rsidRDefault="007D5D9D" w:rsidP="00A215F6">
            <w:pPr>
              <w:rPr>
                <w:rFonts w:ascii="Arial" w:eastAsia="Calibri" w:hAnsi="Arial" w:cs="Arial"/>
                <w:sz w:val="22"/>
                <w:szCs w:val="22"/>
                <w:lang w:eastAsia="en-US"/>
              </w:rPr>
            </w:pPr>
            <w:r>
              <w:rPr>
                <w:rFonts w:ascii="Arial" w:eastAsia="Calibri" w:hAnsi="Arial" w:cs="Arial"/>
                <w:sz w:val="22"/>
                <w:szCs w:val="22"/>
                <w:lang w:eastAsia="en-US"/>
              </w:rPr>
              <w:t>Margaret Payne</w:t>
            </w:r>
          </w:p>
        </w:tc>
      </w:tr>
      <w:tr w:rsidR="00581404" w:rsidRPr="00581404" w14:paraId="7C8FB79C" w14:textId="77777777" w:rsidTr="00581404">
        <w:tc>
          <w:tcPr>
            <w:tcW w:w="4621" w:type="dxa"/>
            <w:shd w:val="clear" w:color="auto" w:fill="auto"/>
          </w:tcPr>
          <w:p w14:paraId="7C8FB795" w14:textId="77777777" w:rsidR="005C49FA" w:rsidRPr="00581404" w:rsidRDefault="005C49FA" w:rsidP="00A215F6">
            <w:pPr>
              <w:rPr>
                <w:rFonts w:ascii="Arial" w:eastAsia="Calibri" w:hAnsi="Arial" w:cs="Arial"/>
                <w:sz w:val="22"/>
                <w:szCs w:val="22"/>
                <w:lang w:eastAsia="en-US"/>
              </w:rPr>
            </w:pPr>
          </w:p>
          <w:p w14:paraId="7C8FB796" w14:textId="77777777" w:rsidR="00DF6F94" w:rsidRDefault="00DF6F94" w:rsidP="00A215F6">
            <w:pPr>
              <w:rPr>
                <w:rFonts w:ascii="Arial" w:eastAsia="Calibri" w:hAnsi="Arial" w:cs="Arial"/>
                <w:sz w:val="22"/>
                <w:szCs w:val="22"/>
                <w:lang w:eastAsia="en-US"/>
              </w:rPr>
            </w:pPr>
          </w:p>
          <w:p w14:paraId="7C8FB797" w14:textId="77777777" w:rsidR="005C49FA" w:rsidRPr="00581404" w:rsidRDefault="005C49FA" w:rsidP="00A215F6">
            <w:pPr>
              <w:rPr>
                <w:rFonts w:ascii="Arial" w:eastAsia="Calibri" w:hAnsi="Arial" w:cs="Arial"/>
                <w:sz w:val="22"/>
                <w:szCs w:val="22"/>
                <w:lang w:eastAsia="en-US"/>
              </w:rPr>
            </w:pPr>
            <w:r w:rsidRPr="00581404">
              <w:rPr>
                <w:rFonts w:ascii="Arial" w:eastAsia="Calibri" w:hAnsi="Arial" w:cs="Arial"/>
                <w:sz w:val="22"/>
                <w:szCs w:val="22"/>
                <w:lang w:eastAsia="en-US"/>
              </w:rPr>
              <w:t>Role of signatory (e.g. chairperson etc.)</w:t>
            </w:r>
          </w:p>
        </w:tc>
        <w:tc>
          <w:tcPr>
            <w:tcW w:w="4621" w:type="dxa"/>
            <w:tcBorders>
              <w:top w:val="single" w:sz="4" w:space="0" w:color="auto"/>
              <w:bottom w:val="single" w:sz="4" w:space="0" w:color="auto"/>
            </w:tcBorders>
            <w:shd w:val="clear" w:color="auto" w:fill="auto"/>
          </w:tcPr>
          <w:p w14:paraId="7C8FB798" w14:textId="77777777" w:rsidR="005C49FA" w:rsidRPr="00581404" w:rsidRDefault="005C49FA" w:rsidP="00A215F6">
            <w:pPr>
              <w:rPr>
                <w:rFonts w:ascii="Arial" w:eastAsia="Calibri" w:hAnsi="Arial" w:cs="Arial"/>
                <w:sz w:val="22"/>
                <w:szCs w:val="22"/>
                <w:lang w:eastAsia="en-US"/>
              </w:rPr>
            </w:pPr>
          </w:p>
          <w:p w14:paraId="7C8FB799" w14:textId="77777777" w:rsidR="005C49FA" w:rsidRPr="00581404" w:rsidRDefault="005C49FA" w:rsidP="00A215F6">
            <w:pPr>
              <w:rPr>
                <w:rFonts w:ascii="Arial" w:eastAsia="Calibri" w:hAnsi="Arial" w:cs="Arial"/>
                <w:sz w:val="22"/>
                <w:szCs w:val="22"/>
                <w:lang w:eastAsia="en-US"/>
              </w:rPr>
            </w:pPr>
          </w:p>
          <w:p w14:paraId="7C8FB79A" w14:textId="6B14320D" w:rsidR="005C49FA" w:rsidRDefault="007D5D9D" w:rsidP="00A215F6">
            <w:pPr>
              <w:rPr>
                <w:rFonts w:ascii="Arial" w:eastAsia="Calibri" w:hAnsi="Arial" w:cs="Arial"/>
                <w:sz w:val="22"/>
                <w:szCs w:val="22"/>
                <w:lang w:eastAsia="en-US"/>
              </w:rPr>
            </w:pPr>
            <w:r>
              <w:rPr>
                <w:rFonts w:ascii="Arial" w:eastAsia="Calibri" w:hAnsi="Arial" w:cs="Arial"/>
                <w:sz w:val="22"/>
                <w:szCs w:val="22"/>
                <w:lang w:eastAsia="en-US"/>
              </w:rPr>
              <w:t>Chair of Committee</w:t>
            </w:r>
          </w:p>
          <w:p w14:paraId="7C8FB79B" w14:textId="77777777" w:rsidR="00DF6F94" w:rsidRPr="00581404" w:rsidRDefault="00DF6F94" w:rsidP="00A215F6">
            <w:pPr>
              <w:rPr>
                <w:rFonts w:ascii="Arial" w:eastAsia="Calibri" w:hAnsi="Arial" w:cs="Arial"/>
                <w:sz w:val="22"/>
                <w:szCs w:val="22"/>
                <w:lang w:eastAsia="en-US"/>
              </w:rPr>
            </w:pPr>
          </w:p>
        </w:tc>
      </w:tr>
    </w:tbl>
    <w:p w14:paraId="7C8FB79D" w14:textId="77777777" w:rsidR="00E274A1" w:rsidRDefault="00E274A1"/>
    <w:sectPr w:rsidR="00E274A1">
      <w:footerReference w:type="default" r:id="rId8"/>
      <w:pgSz w:w="11909" w:h="16834" w:code="9"/>
      <w:pgMar w:top="1152" w:right="1152" w:bottom="1152" w:left="1152" w:header="720" w:footer="720" w:gutter="0"/>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FB7A2" w14:textId="77777777" w:rsidR="00B9616C" w:rsidRDefault="00B9616C" w:rsidP="005C49FA">
      <w:r>
        <w:separator/>
      </w:r>
    </w:p>
  </w:endnote>
  <w:endnote w:type="continuationSeparator" w:id="0">
    <w:p w14:paraId="7C8FB7A3" w14:textId="77777777" w:rsidR="00B9616C" w:rsidRDefault="00B9616C" w:rsidP="005C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B7A4" w14:textId="77777777" w:rsidR="008745D0" w:rsidRDefault="005C49FA">
    <w:pPr>
      <w:pStyle w:val="Footer"/>
    </w:pPr>
    <w:r>
      <w:t>Settling in policy</w:t>
    </w:r>
  </w:p>
  <w:p w14:paraId="7C8FB7A5" w14:textId="4E5CC906" w:rsidR="005C49FA" w:rsidRDefault="008745D0">
    <w:pPr>
      <w:pStyle w:val="Footer"/>
    </w:pPr>
    <w:r>
      <w:t xml:space="preserve">Page </w:t>
    </w:r>
    <w:r>
      <w:fldChar w:fldCharType="begin"/>
    </w:r>
    <w:r>
      <w:instrText xml:space="preserve"> PAGE   \* MERGEFORMAT </w:instrText>
    </w:r>
    <w:r>
      <w:fldChar w:fldCharType="separate"/>
    </w:r>
    <w:r w:rsidR="00DF6F94">
      <w:rPr>
        <w:noProof/>
      </w:rPr>
      <w:t>1</w:t>
    </w:r>
    <w:r>
      <w:rPr>
        <w:noProof/>
      </w:rPr>
      <w:fldChar w:fldCharType="end"/>
    </w:r>
    <w:r w:rsidR="005C49FA">
      <w:tab/>
    </w:r>
    <w:r w:rsidR="005C49FA">
      <w:tab/>
    </w:r>
    <w:r w:rsidR="00B12C17">
      <w:fldChar w:fldCharType="begin"/>
    </w:r>
    <w:r w:rsidR="00B12C17">
      <w:instrText xml:space="preserve"> DATE \@ "dd MMMM yyyy" </w:instrText>
    </w:r>
    <w:r w:rsidR="00B12C17">
      <w:fldChar w:fldCharType="separate"/>
    </w:r>
    <w:r w:rsidR="00767B7A">
      <w:rPr>
        <w:noProof/>
      </w:rPr>
      <w:t>15 April 2024</w:t>
    </w:r>
    <w:r w:rsidR="00B12C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B7A0" w14:textId="77777777" w:rsidR="00B9616C" w:rsidRDefault="00B9616C" w:rsidP="005C49FA">
      <w:r>
        <w:separator/>
      </w:r>
    </w:p>
  </w:footnote>
  <w:footnote w:type="continuationSeparator" w:id="0">
    <w:p w14:paraId="7C8FB7A1" w14:textId="77777777" w:rsidR="00B9616C" w:rsidRDefault="00B9616C" w:rsidP="005C4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17849"/>
    <w:multiLevelType w:val="hybridMultilevel"/>
    <w:tmpl w:val="93804372"/>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784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4A1"/>
    <w:rsid w:val="00081484"/>
    <w:rsid w:val="000C35AF"/>
    <w:rsid w:val="00136121"/>
    <w:rsid w:val="001D0257"/>
    <w:rsid w:val="001D7468"/>
    <w:rsid w:val="001F7461"/>
    <w:rsid w:val="0026216D"/>
    <w:rsid w:val="00291D22"/>
    <w:rsid w:val="004940F9"/>
    <w:rsid w:val="004D759B"/>
    <w:rsid w:val="00581404"/>
    <w:rsid w:val="005B00CD"/>
    <w:rsid w:val="005C49FA"/>
    <w:rsid w:val="00767B7A"/>
    <w:rsid w:val="007C4133"/>
    <w:rsid w:val="007D5D9D"/>
    <w:rsid w:val="007F41C2"/>
    <w:rsid w:val="008745D0"/>
    <w:rsid w:val="00945DF9"/>
    <w:rsid w:val="00B12C17"/>
    <w:rsid w:val="00B320EE"/>
    <w:rsid w:val="00B546A5"/>
    <w:rsid w:val="00B9616C"/>
    <w:rsid w:val="00BF62EF"/>
    <w:rsid w:val="00C8666F"/>
    <w:rsid w:val="00C92003"/>
    <w:rsid w:val="00DF6F94"/>
    <w:rsid w:val="00E274A1"/>
    <w:rsid w:val="00EC2E52"/>
    <w:rsid w:val="00EE497C"/>
    <w:rsid w:val="00EF44CC"/>
    <w:rsid w:val="00FD2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FB762"/>
  <w15:docId w15:val="{6EBCE305-56AF-409A-AC9A-A77C6F33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9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C49FA"/>
    <w:pPr>
      <w:tabs>
        <w:tab w:val="center" w:pos="4513"/>
        <w:tab w:val="right" w:pos="9026"/>
      </w:tabs>
    </w:pPr>
  </w:style>
  <w:style w:type="character" w:customStyle="1" w:styleId="HeaderChar">
    <w:name w:val="Header Char"/>
    <w:link w:val="Header"/>
    <w:rsid w:val="005C49FA"/>
    <w:rPr>
      <w:sz w:val="24"/>
      <w:szCs w:val="24"/>
    </w:rPr>
  </w:style>
  <w:style w:type="paragraph" w:styleId="Footer">
    <w:name w:val="footer"/>
    <w:basedOn w:val="Normal"/>
    <w:link w:val="FooterChar"/>
    <w:rsid w:val="005C49FA"/>
    <w:pPr>
      <w:tabs>
        <w:tab w:val="center" w:pos="4513"/>
        <w:tab w:val="right" w:pos="9026"/>
      </w:tabs>
    </w:pPr>
  </w:style>
  <w:style w:type="character" w:customStyle="1" w:styleId="FooterChar">
    <w:name w:val="Footer Char"/>
    <w:link w:val="Footer"/>
    <w:rsid w:val="005C49FA"/>
    <w:rPr>
      <w:sz w:val="24"/>
      <w:szCs w:val="24"/>
    </w:rPr>
  </w:style>
  <w:style w:type="paragraph" w:styleId="BalloonText">
    <w:name w:val="Balloon Text"/>
    <w:basedOn w:val="Normal"/>
    <w:link w:val="BalloonTextChar"/>
    <w:rsid w:val="00B12C17"/>
    <w:rPr>
      <w:rFonts w:ascii="Tahoma" w:hAnsi="Tahoma" w:cs="Tahoma"/>
      <w:sz w:val="16"/>
      <w:szCs w:val="16"/>
    </w:rPr>
  </w:style>
  <w:style w:type="character" w:customStyle="1" w:styleId="BalloonTextChar">
    <w:name w:val="Balloon Text Char"/>
    <w:link w:val="BalloonText"/>
    <w:rsid w:val="00B12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Settling-in policy</vt:lpstr>
    </vt:vector>
  </TitlesOfParts>
  <Company>PSLA</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Settling-in policy</dc:title>
  <dc:creator>bridgeta</dc:creator>
  <cp:lastModifiedBy>Catherine Sibthorpe</cp:lastModifiedBy>
  <cp:revision>2</cp:revision>
  <cp:lastPrinted>2024-04-15T12:55:00Z</cp:lastPrinted>
  <dcterms:created xsi:type="dcterms:W3CDTF">2024-04-15T12:56:00Z</dcterms:created>
  <dcterms:modified xsi:type="dcterms:W3CDTF">2024-04-15T12:56:00Z</dcterms:modified>
</cp:coreProperties>
</file>