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4FCAA" w14:textId="622117AC" w:rsidR="00E35AE0" w:rsidRDefault="00E35AE0" w:rsidP="00E35AE0">
      <w:pPr>
        <w:jc w:val="center"/>
      </w:pPr>
    </w:p>
    <w:p w14:paraId="6C2DD7CD" w14:textId="2A9602F8" w:rsidR="00E35AE0" w:rsidRDefault="00C72407" w:rsidP="00E35AE0">
      <w:pPr>
        <w:rPr>
          <w:caps/>
        </w:rPr>
      </w:pPr>
      <w:r>
        <w:rPr>
          <w:noProof/>
        </w:rPr>
        <w:drawing>
          <wp:anchor distT="0" distB="0" distL="114300" distR="114300" simplePos="0" relativeHeight="251663360" behindDoc="0" locked="0" layoutInCell="1" allowOverlap="1" wp14:anchorId="7B383CB5" wp14:editId="57FCA3A2">
            <wp:simplePos x="0" y="0"/>
            <wp:positionH relativeFrom="margin">
              <wp:align>center</wp:align>
            </wp:positionH>
            <wp:positionV relativeFrom="paragraph">
              <wp:posOffset>12700</wp:posOffset>
            </wp:positionV>
            <wp:extent cx="4352925" cy="249598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24959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CCFB4" w14:textId="77777777" w:rsidR="00E35AE0" w:rsidRDefault="00E35AE0" w:rsidP="00E35AE0">
      <w:pPr>
        <w:rPr>
          <w:caps/>
        </w:rPr>
      </w:pPr>
    </w:p>
    <w:p w14:paraId="1F9C10E0" w14:textId="77777777" w:rsidR="0042428D" w:rsidRDefault="0042428D" w:rsidP="00E35AE0">
      <w:pPr>
        <w:rPr>
          <w:caps/>
        </w:rPr>
      </w:pPr>
    </w:p>
    <w:p w14:paraId="57800669" w14:textId="77777777" w:rsidR="0042428D" w:rsidRDefault="0042428D" w:rsidP="00E35AE0">
      <w:pPr>
        <w:rPr>
          <w:caps/>
        </w:rPr>
      </w:pPr>
    </w:p>
    <w:p w14:paraId="67238F82" w14:textId="77777777" w:rsidR="0042428D" w:rsidRDefault="0042428D" w:rsidP="00E35AE0">
      <w:pPr>
        <w:rPr>
          <w:caps/>
        </w:rPr>
      </w:pPr>
    </w:p>
    <w:p w14:paraId="23B9013A" w14:textId="77777777" w:rsidR="00937E67" w:rsidRDefault="00937E67" w:rsidP="00E35AE0">
      <w:pPr>
        <w:rPr>
          <w:caps/>
        </w:rPr>
      </w:pPr>
    </w:p>
    <w:p w14:paraId="32B43589" w14:textId="77777777" w:rsidR="00937E67" w:rsidRDefault="00937E67" w:rsidP="00E35AE0">
      <w:pPr>
        <w:rPr>
          <w:caps/>
        </w:rPr>
      </w:pPr>
    </w:p>
    <w:p w14:paraId="6BAF8820" w14:textId="77777777" w:rsidR="0092408F" w:rsidRDefault="0092408F" w:rsidP="00E35AE0">
      <w:pPr>
        <w:rPr>
          <w:caps/>
        </w:rPr>
      </w:pPr>
    </w:p>
    <w:p w14:paraId="27790C87" w14:textId="77777777" w:rsidR="00E35AE0" w:rsidRDefault="00E35AE0" w:rsidP="00E35AE0"/>
    <w:p w14:paraId="2993BF04" w14:textId="2BE7589A" w:rsidR="00E35AE0" w:rsidRPr="00EA21FD" w:rsidRDefault="000734F2" w:rsidP="00EA21FD">
      <w:pPr>
        <w:jc w:val="center"/>
        <w:rPr>
          <w:caps/>
        </w:rPr>
      </w:pPr>
      <w:r w:rsidRPr="000734F2">
        <w:rPr>
          <w:caps/>
          <w:color w:val="549E39" w:themeColor="accent1"/>
          <w:spacing w:val="10"/>
          <w:kern w:val="28"/>
          <w:sz w:val="52"/>
          <w:szCs w:val="52"/>
          <w:lang w:val="en-AU"/>
        </w:rPr>
        <w:t xml:space="preserve">NDIS </w:t>
      </w:r>
      <w:r w:rsidR="0042428D">
        <w:rPr>
          <w:caps/>
          <w:color w:val="549E39" w:themeColor="accent1"/>
          <w:spacing w:val="10"/>
          <w:kern w:val="28"/>
          <w:sz w:val="52"/>
          <w:szCs w:val="52"/>
          <w:lang w:val="en-AU"/>
        </w:rPr>
        <w:t>Core module</w:t>
      </w:r>
      <w:r w:rsidR="00EA21FD">
        <w:rPr>
          <w:caps/>
        </w:rPr>
        <w:t xml:space="preserve"> </w:t>
      </w:r>
      <w:r w:rsidRPr="000734F2">
        <w:rPr>
          <w:caps/>
          <w:color w:val="549E39" w:themeColor="accent1"/>
          <w:spacing w:val="10"/>
          <w:kern w:val="28"/>
          <w:sz w:val="52"/>
          <w:szCs w:val="52"/>
          <w:lang w:val="en-AU"/>
        </w:rPr>
        <w:t>POLIC</w:t>
      </w:r>
      <w:r w:rsidR="0042428D">
        <w:rPr>
          <w:caps/>
          <w:color w:val="549E39" w:themeColor="accent1"/>
          <w:spacing w:val="10"/>
          <w:kern w:val="28"/>
          <w:sz w:val="52"/>
          <w:szCs w:val="52"/>
          <w:lang w:val="en-AU"/>
        </w:rPr>
        <w:t>Y</w:t>
      </w:r>
      <w:r w:rsidRPr="000734F2">
        <w:rPr>
          <w:caps/>
          <w:color w:val="549E39" w:themeColor="accent1"/>
          <w:spacing w:val="10"/>
          <w:kern w:val="28"/>
          <w:sz w:val="52"/>
          <w:szCs w:val="52"/>
          <w:lang w:val="en-AU"/>
        </w:rPr>
        <w:t xml:space="preserve"> AND PROCEDUR</w:t>
      </w:r>
      <w:r w:rsidR="0042428D">
        <w:rPr>
          <w:caps/>
          <w:color w:val="549E39" w:themeColor="accent1"/>
          <w:spacing w:val="10"/>
          <w:kern w:val="28"/>
          <w:sz w:val="52"/>
          <w:szCs w:val="52"/>
          <w:lang w:val="en-AU"/>
        </w:rPr>
        <w:t xml:space="preserve">e </w:t>
      </w:r>
      <w:r w:rsidRPr="000734F2">
        <w:rPr>
          <w:caps/>
          <w:color w:val="549E39" w:themeColor="accent1"/>
          <w:spacing w:val="10"/>
          <w:kern w:val="28"/>
          <w:sz w:val="52"/>
          <w:szCs w:val="52"/>
          <w:lang w:val="en-AU"/>
        </w:rPr>
        <w:t>MANUAL</w:t>
      </w:r>
    </w:p>
    <w:p w14:paraId="2413C3C9" w14:textId="77777777" w:rsidR="00E35AE0" w:rsidRDefault="00E35AE0" w:rsidP="00E35AE0">
      <w:pPr>
        <w:spacing w:after="100"/>
        <w:rPr>
          <w:caps/>
        </w:rPr>
      </w:pPr>
    </w:p>
    <w:p w14:paraId="254ACCDD" w14:textId="77777777" w:rsidR="00E35AE0" w:rsidRDefault="00E35AE0" w:rsidP="00E35AE0">
      <w:pPr>
        <w:spacing w:after="100"/>
        <w:jc w:val="center"/>
        <w:rPr>
          <w:caps/>
        </w:rPr>
      </w:pPr>
    </w:p>
    <w:p w14:paraId="2FB97C8A" w14:textId="77777777" w:rsidR="0042428D" w:rsidRDefault="0042428D" w:rsidP="00E35AE0">
      <w:pPr>
        <w:spacing w:after="100"/>
        <w:jc w:val="center"/>
        <w:rPr>
          <w:caps/>
        </w:rPr>
      </w:pPr>
    </w:p>
    <w:p w14:paraId="594E7A88" w14:textId="77777777" w:rsidR="0042428D" w:rsidRDefault="0042428D" w:rsidP="00E35AE0">
      <w:pPr>
        <w:spacing w:after="100"/>
        <w:jc w:val="center"/>
        <w:rPr>
          <w:caps/>
        </w:rPr>
      </w:pPr>
    </w:p>
    <w:p w14:paraId="6EC51987" w14:textId="77777777" w:rsidR="005738AE" w:rsidRDefault="005738AE" w:rsidP="005738AE">
      <w:pPr>
        <w:spacing w:after="100"/>
        <w:rPr>
          <w:caps/>
        </w:rPr>
      </w:pPr>
    </w:p>
    <w:p w14:paraId="1A7135E0" w14:textId="77777777" w:rsidR="005738AE" w:rsidRDefault="005738AE" w:rsidP="00E35AE0">
      <w:pPr>
        <w:spacing w:after="100"/>
        <w:jc w:val="center"/>
        <w:rPr>
          <w:caps/>
        </w:rPr>
      </w:pPr>
    </w:p>
    <w:p w14:paraId="3BCA5E5C" w14:textId="77777777" w:rsidR="00C72407" w:rsidRDefault="00C72407" w:rsidP="00C72407">
      <w:pPr>
        <w:spacing w:after="100"/>
        <w:jc w:val="center"/>
      </w:pPr>
      <w:r>
        <w:t>Entity name: 4 and 5 Pty Ltd</w:t>
      </w:r>
    </w:p>
    <w:p w14:paraId="5D92B794" w14:textId="77777777" w:rsidR="00C72407" w:rsidRDefault="00C72407" w:rsidP="00C72407">
      <w:pPr>
        <w:spacing w:after="100"/>
        <w:jc w:val="center"/>
      </w:pPr>
      <w:r>
        <w:t>Business/trading name: Branch Out Support</w:t>
      </w:r>
    </w:p>
    <w:p w14:paraId="60997F88" w14:textId="77777777" w:rsidR="00C72407" w:rsidRDefault="00C72407" w:rsidP="00C72407">
      <w:pPr>
        <w:spacing w:after="100"/>
        <w:jc w:val="center"/>
      </w:pPr>
      <w:r>
        <w:t>ABN: 53 670 746 451</w:t>
      </w:r>
    </w:p>
    <w:p w14:paraId="7BBE6B48" w14:textId="77777777" w:rsidR="00C72407" w:rsidRDefault="00C72407" w:rsidP="00C72407">
      <w:pPr>
        <w:spacing w:after="100"/>
        <w:jc w:val="center"/>
      </w:pPr>
      <w:r>
        <w:t>ACN: 670 746 451</w:t>
      </w:r>
    </w:p>
    <w:p w14:paraId="5326920E" w14:textId="77777777" w:rsidR="00C72407" w:rsidRDefault="00C72407" w:rsidP="00C72407">
      <w:pPr>
        <w:spacing w:after="100"/>
        <w:jc w:val="center"/>
      </w:pPr>
      <w:r>
        <w:t>Head office: 21 Wyndlorn Ave, Buderim QLD 4556</w:t>
      </w:r>
    </w:p>
    <w:p w14:paraId="09BE0851" w14:textId="1A63081E" w:rsidR="00C72407" w:rsidRDefault="00C72407" w:rsidP="00C72407">
      <w:pPr>
        <w:spacing w:after="100"/>
        <w:jc w:val="center"/>
      </w:pPr>
      <w:r>
        <w:t xml:space="preserve">Phone: </w:t>
      </w:r>
      <w:r w:rsidR="00EC6E65" w:rsidRPr="00284500">
        <w:t>0400 833 431</w:t>
      </w:r>
      <w:bookmarkStart w:id="0" w:name="_GoBack"/>
      <w:bookmarkEnd w:id="0"/>
    </w:p>
    <w:p w14:paraId="5A51CE1C" w14:textId="77777777" w:rsidR="00C72407" w:rsidRDefault="00C72407" w:rsidP="00C72407">
      <w:pPr>
        <w:spacing w:after="100"/>
        <w:jc w:val="center"/>
      </w:pPr>
      <w:r>
        <w:t>Email: connect@branchoutsupport.com.au</w:t>
      </w:r>
    </w:p>
    <w:p w14:paraId="0F5CFB57" w14:textId="77777777" w:rsidR="00C72407" w:rsidRDefault="00C72407" w:rsidP="00C72407">
      <w:pPr>
        <w:spacing w:after="100"/>
        <w:jc w:val="center"/>
      </w:pPr>
      <w:r>
        <w:t>Rev.1</w:t>
      </w:r>
    </w:p>
    <w:p w14:paraId="65219C19" w14:textId="7D22F30C" w:rsidR="00FA5B7B" w:rsidRDefault="00C72407" w:rsidP="00C72407">
      <w:pPr>
        <w:spacing w:after="100"/>
        <w:jc w:val="center"/>
      </w:pPr>
      <w:r>
        <w:t>Date:25/5/2025</w:t>
      </w:r>
    </w:p>
    <w:p w14:paraId="2FF26C11" w14:textId="77777777" w:rsidR="00903E23" w:rsidRDefault="00903E23">
      <w:pPr>
        <w:sectPr w:rsidR="00903E23" w:rsidSect="000B5702">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8" w:footer="708" w:gutter="0"/>
          <w:cols w:space="708"/>
          <w:titlePg/>
          <w:docGrid w:linePitch="360"/>
        </w:sectPr>
      </w:pPr>
    </w:p>
    <w:sdt>
      <w:sdtPr>
        <w:id w:val="-829517995"/>
        <w:docPartObj>
          <w:docPartGallery w:val="Table of Contents"/>
          <w:docPartUnique/>
        </w:docPartObj>
      </w:sdtPr>
      <w:sdtEndPr>
        <w:rPr>
          <w:b/>
          <w:bCs/>
          <w:noProof/>
        </w:rPr>
      </w:sdtEndPr>
      <w:sdtContent>
        <w:p w14:paraId="18AA68E8" w14:textId="769610D8" w:rsidR="00B22CA4" w:rsidRDefault="00D50D5C">
          <w:pPr>
            <w:pStyle w:val="TOC1"/>
            <w:rPr>
              <w:noProof/>
              <w:kern w:val="2"/>
              <w:sz w:val="24"/>
              <w:szCs w:val="24"/>
              <w:lang w:val="en-AU" w:eastAsia="en-AU"/>
              <w14:ligatures w14:val="standardContextual"/>
            </w:rPr>
          </w:pPr>
          <w:r>
            <w:rPr>
              <w:color w:val="3E762A" w:themeColor="accent1" w:themeShade="BF"/>
            </w:rPr>
            <w:fldChar w:fldCharType="begin"/>
          </w:r>
          <w:r>
            <w:instrText xml:space="preserve"> TOC \o "1-3" \h \z \u </w:instrText>
          </w:r>
          <w:r>
            <w:rPr>
              <w:color w:val="3E762A" w:themeColor="accent1" w:themeShade="BF"/>
            </w:rPr>
            <w:fldChar w:fldCharType="separate"/>
          </w:r>
          <w:hyperlink w:anchor="_Toc176174033" w:history="1">
            <w:r w:rsidR="00B22CA4" w:rsidRPr="00DE579E">
              <w:rPr>
                <w:rStyle w:val="Hyperlink"/>
                <w:noProof/>
              </w:rPr>
              <w:t>DIVISION 1 - RIGHTS AND RESPONSIBILITIES</w:t>
            </w:r>
            <w:r w:rsidR="00B22CA4">
              <w:rPr>
                <w:noProof/>
                <w:webHidden/>
              </w:rPr>
              <w:tab/>
            </w:r>
            <w:r w:rsidR="00B22CA4">
              <w:rPr>
                <w:noProof/>
                <w:webHidden/>
              </w:rPr>
              <w:fldChar w:fldCharType="begin"/>
            </w:r>
            <w:r w:rsidR="00B22CA4">
              <w:rPr>
                <w:noProof/>
                <w:webHidden/>
              </w:rPr>
              <w:instrText xml:space="preserve"> PAGEREF _Toc176174033 \h </w:instrText>
            </w:r>
            <w:r w:rsidR="00B22CA4">
              <w:rPr>
                <w:noProof/>
                <w:webHidden/>
              </w:rPr>
            </w:r>
            <w:r w:rsidR="00B22CA4">
              <w:rPr>
                <w:noProof/>
                <w:webHidden/>
              </w:rPr>
              <w:fldChar w:fldCharType="separate"/>
            </w:r>
            <w:r w:rsidR="00B22CA4">
              <w:rPr>
                <w:noProof/>
                <w:webHidden/>
              </w:rPr>
              <w:t>8</w:t>
            </w:r>
            <w:r w:rsidR="00B22CA4">
              <w:rPr>
                <w:noProof/>
                <w:webHidden/>
              </w:rPr>
              <w:fldChar w:fldCharType="end"/>
            </w:r>
          </w:hyperlink>
        </w:p>
        <w:p w14:paraId="5C874347" w14:textId="3E566CA6" w:rsidR="00B22CA4" w:rsidRDefault="00884A88">
          <w:pPr>
            <w:pStyle w:val="TOC1"/>
            <w:rPr>
              <w:noProof/>
              <w:kern w:val="2"/>
              <w:sz w:val="24"/>
              <w:szCs w:val="24"/>
              <w:lang w:val="en-AU" w:eastAsia="en-AU"/>
              <w14:ligatures w14:val="standardContextual"/>
            </w:rPr>
          </w:pPr>
          <w:hyperlink w:anchor="_Toc176174034" w:history="1">
            <w:r w:rsidR="00B22CA4" w:rsidRPr="00DE579E">
              <w:rPr>
                <w:rStyle w:val="Hyperlink"/>
                <w:noProof/>
              </w:rPr>
              <w:t>DECISION MAKING AND CHOICE POLICY AND PROCEDURE</w:t>
            </w:r>
            <w:r w:rsidR="00B22CA4">
              <w:rPr>
                <w:noProof/>
                <w:webHidden/>
              </w:rPr>
              <w:tab/>
            </w:r>
            <w:r w:rsidR="00B22CA4">
              <w:rPr>
                <w:noProof/>
                <w:webHidden/>
              </w:rPr>
              <w:fldChar w:fldCharType="begin"/>
            </w:r>
            <w:r w:rsidR="00B22CA4">
              <w:rPr>
                <w:noProof/>
                <w:webHidden/>
              </w:rPr>
              <w:instrText xml:space="preserve"> PAGEREF _Toc176174034 \h </w:instrText>
            </w:r>
            <w:r w:rsidR="00B22CA4">
              <w:rPr>
                <w:noProof/>
                <w:webHidden/>
              </w:rPr>
            </w:r>
            <w:r w:rsidR="00B22CA4">
              <w:rPr>
                <w:noProof/>
                <w:webHidden/>
              </w:rPr>
              <w:fldChar w:fldCharType="separate"/>
            </w:r>
            <w:r w:rsidR="00B22CA4">
              <w:rPr>
                <w:noProof/>
                <w:webHidden/>
              </w:rPr>
              <w:t>8</w:t>
            </w:r>
            <w:r w:rsidR="00B22CA4">
              <w:rPr>
                <w:noProof/>
                <w:webHidden/>
              </w:rPr>
              <w:fldChar w:fldCharType="end"/>
            </w:r>
          </w:hyperlink>
        </w:p>
        <w:p w14:paraId="4C2CE112" w14:textId="1EC3CE58" w:rsidR="00B22CA4" w:rsidRDefault="00884A88">
          <w:pPr>
            <w:pStyle w:val="TOC2"/>
            <w:tabs>
              <w:tab w:val="right" w:leader="dot" w:pos="8342"/>
            </w:tabs>
            <w:rPr>
              <w:noProof/>
              <w:kern w:val="2"/>
              <w:sz w:val="24"/>
              <w:szCs w:val="24"/>
              <w:lang w:val="en-AU" w:eastAsia="en-AU"/>
              <w14:ligatures w14:val="standardContextual"/>
            </w:rPr>
          </w:pPr>
          <w:hyperlink w:anchor="_Toc176174035"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_Toc176174035 \h </w:instrText>
            </w:r>
            <w:r w:rsidR="00B22CA4">
              <w:rPr>
                <w:noProof/>
                <w:webHidden/>
              </w:rPr>
            </w:r>
            <w:r w:rsidR="00B22CA4">
              <w:rPr>
                <w:noProof/>
                <w:webHidden/>
              </w:rPr>
              <w:fldChar w:fldCharType="separate"/>
            </w:r>
            <w:r w:rsidR="00B22CA4">
              <w:rPr>
                <w:noProof/>
                <w:webHidden/>
              </w:rPr>
              <w:t>8</w:t>
            </w:r>
            <w:r w:rsidR="00B22CA4">
              <w:rPr>
                <w:noProof/>
                <w:webHidden/>
              </w:rPr>
              <w:fldChar w:fldCharType="end"/>
            </w:r>
          </w:hyperlink>
        </w:p>
        <w:p w14:paraId="70C3470D" w14:textId="28002774" w:rsidR="00B22CA4" w:rsidRDefault="00884A88">
          <w:pPr>
            <w:pStyle w:val="TOC2"/>
            <w:tabs>
              <w:tab w:val="right" w:leader="dot" w:pos="8342"/>
            </w:tabs>
            <w:rPr>
              <w:noProof/>
              <w:kern w:val="2"/>
              <w:sz w:val="24"/>
              <w:szCs w:val="24"/>
              <w:lang w:val="en-AU" w:eastAsia="en-AU"/>
              <w14:ligatures w14:val="standardContextual"/>
            </w:rPr>
          </w:pPr>
          <w:hyperlink w:anchor="_Toc176174036"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_Toc176174036 \h </w:instrText>
            </w:r>
            <w:r w:rsidR="00B22CA4">
              <w:rPr>
                <w:noProof/>
                <w:webHidden/>
              </w:rPr>
            </w:r>
            <w:r w:rsidR="00B22CA4">
              <w:rPr>
                <w:noProof/>
                <w:webHidden/>
              </w:rPr>
              <w:fldChar w:fldCharType="separate"/>
            </w:r>
            <w:r w:rsidR="00B22CA4">
              <w:rPr>
                <w:noProof/>
                <w:webHidden/>
              </w:rPr>
              <w:t>9</w:t>
            </w:r>
            <w:r w:rsidR="00B22CA4">
              <w:rPr>
                <w:noProof/>
                <w:webHidden/>
              </w:rPr>
              <w:fldChar w:fldCharType="end"/>
            </w:r>
          </w:hyperlink>
        </w:p>
        <w:p w14:paraId="0E89C3EC" w14:textId="00D93834" w:rsidR="00B22CA4" w:rsidRDefault="00884A88">
          <w:pPr>
            <w:pStyle w:val="TOC1"/>
            <w:rPr>
              <w:noProof/>
              <w:kern w:val="2"/>
              <w:sz w:val="24"/>
              <w:szCs w:val="24"/>
              <w:lang w:val="en-AU" w:eastAsia="en-AU"/>
              <w14:ligatures w14:val="standardContextual"/>
            </w:rPr>
          </w:pPr>
          <w:hyperlink w:anchor="_Toc176174037" w:history="1">
            <w:r w:rsidR="00B22CA4" w:rsidRPr="00DE579E">
              <w:rPr>
                <w:rStyle w:val="Hyperlink"/>
                <w:noProof/>
              </w:rPr>
              <w:t>PARTICIPANTS RIGHTS AND RESPONSIBILITIES POLICY AND PROCEDURE</w:t>
            </w:r>
            <w:r w:rsidR="00B22CA4">
              <w:rPr>
                <w:noProof/>
                <w:webHidden/>
              </w:rPr>
              <w:tab/>
            </w:r>
            <w:r w:rsidR="00B22CA4">
              <w:rPr>
                <w:noProof/>
                <w:webHidden/>
              </w:rPr>
              <w:fldChar w:fldCharType="begin"/>
            </w:r>
            <w:r w:rsidR="00B22CA4">
              <w:rPr>
                <w:noProof/>
                <w:webHidden/>
              </w:rPr>
              <w:instrText xml:space="preserve"> PAGEREF _Toc176174037 \h </w:instrText>
            </w:r>
            <w:r w:rsidR="00B22CA4">
              <w:rPr>
                <w:noProof/>
                <w:webHidden/>
              </w:rPr>
            </w:r>
            <w:r w:rsidR="00B22CA4">
              <w:rPr>
                <w:noProof/>
                <w:webHidden/>
              </w:rPr>
              <w:fldChar w:fldCharType="separate"/>
            </w:r>
            <w:r w:rsidR="00B22CA4">
              <w:rPr>
                <w:noProof/>
                <w:webHidden/>
              </w:rPr>
              <w:t>11</w:t>
            </w:r>
            <w:r w:rsidR="00B22CA4">
              <w:rPr>
                <w:noProof/>
                <w:webHidden/>
              </w:rPr>
              <w:fldChar w:fldCharType="end"/>
            </w:r>
          </w:hyperlink>
        </w:p>
        <w:p w14:paraId="562DF47F" w14:textId="6F4BD776" w:rsidR="00B22CA4" w:rsidRDefault="00884A88">
          <w:pPr>
            <w:pStyle w:val="TOC2"/>
            <w:tabs>
              <w:tab w:val="right" w:leader="dot" w:pos="8342"/>
            </w:tabs>
            <w:rPr>
              <w:noProof/>
              <w:kern w:val="2"/>
              <w:sz w:val="24"/>
              <w:szCs w:val="24"/>
              <w:lang w:val="en-AU" w:eastAsia="en-AU"/>
              <w14:ligatures w14:val="standardContextual"/>
            </w:rPr>
          </w:pPr>
          <w:hyperlink w:anchor="_Toc176174038"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_Toc176174038 \h </w:instrText>
            </w:r>
            <w:r w:rsidR="00B22CA4">
              <w:rPr>
                <w:noProof/>
                <w:webHidden/>
              </w:rPr>
            </w:r>
            <w:r w:rsidR="00B22CA4">
              <w:rPr>
                <w:noProof/>
                <w:webHidden/>
              </w:rPr>
              <w:fldChar w:fldCharType="separate"/>
            </w:r>
            <w:r w:rsidR="00B22CA4">
              <w:rPr>
                <w:noProof/>
                <w:webHidden/>
              </w:rPr>
              <w:t>11</w:t>
            </w:r>
            <w:r w:rsidR="00B22CA4">
              <w:rPr>
                <w:noProof/>
                <w:webHidden/>
              </w:rPr>
              <w:fldChar w:fldCharType="end"/>
            </w:r>
          </w:hyperlink>
        </w:p>
        <w:p w14:paraId="3C099C15" w14:textId="114D1AAC" w:rsidR="00B22CA4" w:rsidRDefault="00884A88">
          <w:pPr>
            <w:pStyle w:val="TOC2"/>
            <w:tabs>
              <w:tab w:val="right" w:leader="dot" w:pos="8342"/>
            </w:tabs>
            <w:rPr>
              <w:noProof/>
              <w:kern w:val="2"/>
              <w:sz w:val="24"/>
              <w:szCs w:val="24"/>
              <w:lang w:val="en-AU" w:eastAsia="en-AU"/>
              <w14:ligatures w14:val="standardContextual"/>
            </w:rPr>
          </w:pPr>
          <w:hyperlink w:anchor="_Toc176174039"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_Toc176174039 \h </w:instrText>
            </w:r>
            <w:r w:rsidR="00B22CA4">
              <w:rPr>
                <w:noProof/>
                <w:webHidden/>
              </w:rPr>
            </w:r>
            <w:r w:rsidR="00B22CA4">
              <w:rPr>
                <w:noProof/>
                <w:webHidden/>
              </w:rPr>
              <w:fldChar w:fldCharType="separate"/>
            </w:r>
            <w:r w:rsidR="00B22CA4">
              <w:rPr>
                <w:noProof/>
                <w:webHidden/>
              </w:rPr>
              <w:t>11</w:t>
            </w:r>
            <w:r w:rsidR="00B22CA4">
              <w:rPr>
                <w:noProof/>
                <w:webHidden/>
              </w:rPr>
              <w:fldChar w:fldCharType="end"/>
            </w:r>
          </w:hyperlink>
        </w:p>
        <w:p w14:paraId="57B59357" w14:textId="2E81E5A1" w:rsidR="00B22CA4" w:rsidRDefault="00884A88">
          <w:pPr>
            <w:pStyle w:val="TOC1"/>
            <w:rPr>
              <w:noProof/>
              <w:kern w:val="2"/>
              <w:sz w:val="24"/>
              <w:szCs w:val="24"/>
              <w:lang w:val="en-AU" w:eastAsia="en-AU"/>
              <w14:ligatures w14:val="standardContextual"/>
            </w:rPr>
          </w:pPr>
          <w:hyperlink w:anchor="_Toc176174040" w:history="1">
            <w:r w:rsidR="00B22CA4" w:rsidRPr="00DE579E">
              <w:rPr>
                <w:rStyle w:val="Hyperlink"/>
                <w:noProof/>
              </w:rPr>
              <w:t>ABORIGINAL AND TORRES STRAIT ISLANDER PEOPLE POLICY AND PROCEDURE</w:t>
            </w:r>
            <w:r w:rsidR="00B22CA4">
              <w:rPr>
                <w:noProof/>
                <w:webHidden/>
              </w:rPr>
              <w:tab/>
            </w:r>
            <w:r w:rsidR="00B22CA4">
              <w:rPr>
                <w:noProof/>
                <w:webHidden/>
              </w:rPr>
              <w:fldChar w:fldCharType="begin"/>
            </w:r>
            <w:r w:rsidR="00B22CA4">
              <w:rPr>
                <w:noProof/>
                <w:webHidden/>
              </w:rPr>
              <w:instrText xml:space="preserve"> PAGEREF _Toc176174040 \h </w:instrText>
            </w:r>
            <w:r w:rsidR="00B22CA4">
              <w:rPr>
                <w:noProof/>
                <w:webHidden/>
              </w:rPr>
            </w:r>
            <w:r w:rsidR="00B22CA4">
              <w:rPr>
                <w:noProof/>
                <w:webHidden/>
              </w:rPr>
              <w:fldChar w:fldCharType="separate"/>
            </w:r>
            <w:r w:rsidR="00B22CA4">
              <w:rPr>
                <w:noProof/>
                <w:webHidden/>
              </w:rPr>
              <w:t>13</w:t>
            </w:r>
            <w:r w:rsidR="00B22CA4">
              <w:rPr>
                <w:noProof/>
                <w:webHidden/>
              </w:rPr>
              <w:fldChar w:fldCharType="end"/>
            </w:r>
          </w:hyperlink>
        </w:p>
        <w:p w14:paraId="6BE255E8" w14:textId="2D0471C0" w:rsidR="00B22CA4" w:rsidRDefault="00884A88">
          <w:pPr>
            <w:pStyle w:val="TOC2"/>
            <w:tabs>
              <w:tab w:val="right" w:leader="dot" w:pos="8342"/>
            </w:tabs>
            <w:rPr>
              <w:noProof/>
              <w:kern w:val="2"/>
              <w:sz w:val="24"/>
              <w:szCs w:val="24"/>
              <w:lang w:val="en-AU" w:eastAsia="en-AU"/>
              <w14:ligatures w14:val="standardContextual"/>
            </w:rPr>
          </w:pPr>
          <w:hyperlink w:anchor="_Toc17617404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_Toc176174041 \h </w:instrText>
            </w:r>
            <w:r w:rsidR="00B22CA4">
              <w:rPr>
                <w:noProof/>
                <w:webHidden/>
              </w:rPr>
            </w:r>
            <w:r w:rsidR="00B22CA4">
              <w:rPr>
                <w:noProof/>
                <w:webHidden/>
              </w:rPr>
              <w:fldChar w:fldCharType="separate"/>
            </w:r>
            <w:r w:rsidR="00B22CA4">
              <w:rPr>
                <w:noProof/>
                <w:webHidden/>
              </w:rPr>
              <w:t>13</w:t>
            </w:r>
            <w:r w:rsidR="00B22CA4">
              <w:rPr>
                <w:noProof/>
                <w:webHidden/>
              </w:rPr>
              <w:fldChar w:fldCharType="end"/>
            </w:r>
          </w:hyperlink>
        </w:p>
        <w:p w14:paraId="6506954C" w14:textId="0CDBB8FF" w:rsidR="00B22CA4" w:rsidRDefault="00884A88">
          <w:pPr>
            <w:pStyle w:val="TOC2"/>
            <w:tabs>
              <w:tab w:val="right" w:leader="dot" w:pos="8342"/>
            </w:tabs>
            <w:rPr>
              <w:noProof/>
              <w:kern w:val="2"/>
              <w:sz w:val="24"/>
              <w:szCs w:val="24"/>
              <w:lang w:val="en-AU" w:eastAsia="en-AU"/>
              <w14:ligatures w14:val="standardContextual"/>
            </w:rPr>
          </w:pPr>
          <w:hyperlink w:anchor="_Toc176174042"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_Toc176174042 \h </w:instrText>
            </w:r>
            <w:r w:rsidR="00B22CA4">
              <w:rPr>
                <w:noProof/>
                <w:webHidden/>
              </w:rPr>
            </w:r>
            <w:r w:rsidR="00B22CA4">
              <w:rPr>
                <w:noProof/>
                <w:webHidden/>
              </w:rPr>
              <w:fldChar w:fldCharType="separate"/>
            </w:r>
            <w:r w:rsidR="00B22CA4">
              <w:rPr>
                <w:noProof/>
                <w:webHidden/>
              </w:rPr>
              <w:t>13</w:t>
            </w:r>
            <w:r w:rsidR="00B22CA4">
              <w:rPr>
                <w:noProof/>
                <w:webHidden/>
              </w:rPr>
              <w:fldChar w:fldCharType="end"/>
            </w:r>
          </w:hyperlink>
        </w:p>
        <w:p w14:paraId="489A73BA" w14:textId="2200F26A" w:rsidR="00B22CA4" w:rsidRDefault="00884A88">
          <w:pPr>
            <w:pStyle w:val="TOC1"/>
            <w:rPr>
              <w:noProof/>
              <w:kern w:val="2"/>
              <w:sz w:val="24"/>
              <w:szCs w:val="24"/>
              <w:lang w:val="en-AU" w:eastAsia="en-AU"/>
              <w14:ligatures w14:val="standardContextual"/>
            </w:rPr>
          </w:pPr>
          <w:hyperlink w:anchor="_Toc176174043" w:history="1">
            <w:r w:rsidR="00B22CA4" w:rsidRPr="00DE579E">
              <w:rPr>
                <w:rStyle w:val="Hyperlink"/>
                <w:noProof/>
              </w:rPr>
              <w:t>VIOLENCE, ABUSE, NEGLECT, EXPLOITATION AND DISCRIMINATION</w:t>
            </w:r>
            <w:r w:rsidR="00B22CA4">
              <w:rPr>
                <w:noProof/>
                <w:webHidden/>
              </w:rPr>
              <w:tab/>
            </w:r>
            <w:r w:rsidR="00B22CA4">
              <w:rPr>
                <w:noProof/>
                <w:webHidden/>
              </w:rPr>
              <w:fldChar w:fldCharType="begin"/>
            </w:r>
            <w:r w:rsidR="00B22CA4">
              <w:rPr>
                <w:noProof/>
                <w:webHidden/>
              </w:rPr>
              <w:instrText xml:space="preserve"> PAGEREF _Toc176174043 \h </w:instrText>
            </w:r>
            <w:r w:rsidR="00B22CA4">
              <w:rPr>
                <w:noProof/>
                <w:webHidden/>
              </w:rPr>
            </w:r>
            <w:r w:rsidR="00B22CA4">
              <w:rPr>
                <w:noProof/>
                <w:webHidden/>
              </w:rPr>
              <w:fldChar w:fldCharType="separate"/>
            </w:r>
            <w:r w:rsidR="00B22CA4">
              <w:rPr>
                <w:noProof/>
                <w:webHidden/>
              </w:rPr>
              <w:t>15</w:t>
            </w:r>
            <w:r w:rsidR="00B22CA4">
              <w:rPr>
                <w:noProof/>
                <w:webHidden/>
              </w:rPr>
              <w:fldChar w:fldCharType="end"/>
            </w:r>
          </w:hyperlink>
        </w:p>
        <w:p w14:paraId="68568EB8" w14:textId="69DBDB84" w:rsidR="00B22CA4" w:rsidRDefault="00884A88">
          <w:pPr>
            <w:pStyle w:val="TOC2"/>
            <w:tabs>
              <w:tab w:val="right" w:leader="dot" w:pos="8342"/>
            </w:tabs>
            <w:rPr>
              <w:noProof/>
              <w:kern w:val="2"/>
              <w:sz w:val="24"/>
              <w:szCs w:val="24"/>
              <w:lang w:val="en-AU" w:eastAsia="en-AU"/>
              <w14:ligatures w14:val="standardContextual"/>
            </w:rPr>
          </w:pPr>
          <w:hyperlink w:anchor="_Toc17617404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_Toc176174044 \h </w:instrText>
            </w:r>
            <w:r w:rsidR="00B22CA4">
              <w:rPr>
                <w:noProof/>
                <w:webHidden/>
              </w:rPr>
            </w:r>
            <w:r w:rsidR="00B22CA4">
              <w:rPr>
                <w:noProof/>
                <w:webHidden/>
              </w:rPr>
              <w:fldChar w:fldCharType="separate"/>
            </w:r>
            <w:r w:rsidR="00B22CA4">
              <w:rPr>
                <w:noProof/>
                <w:webHidden/>
              </w:rPr>
              <w:t>16</w:t>
            </w:r>
            <w:r w:rsidR="00B22CA4">
              <w:rPr>
                <w:noProof/>
                <w:webHidden/>
              </w:rPr>
              <w:fldChar w:fldCharType="end"/>
            </w:r>
          </w:hyperlink>
        </w:p>
        <w:p w14:paraId="5BAE151D" w14:textId="76E57B23" w:rsidR="00B22CA4" w:rsidRDefault="00884A88">
          <w:pPr>
            <w:pStyle w:val="TOC2"/>
            <w:tabs>
              <w:tab w:val="right" w:leader="dot" w:pos="8342"/>
            </w:tabs>
            <w:rPr>
              <w:noProof/>
              <w:kern w:val="2"/>
              <w:sz w:val="24"/>
              <w:szCs w:val="24"/>
              <w:lang w:val="en-AU" w:eastAsia="en-AU"/>
              <w14:ligatures w14:val="standardContextual"/>
            </w:rPr>
          </w:pPr>
          <w:hyperlink w:anchor="_Toc176174045"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_Toc176174045 \h </w:instrText>
            </w:r>
            <w:r w:rsidR="00B22CA4">
              <w:rPr>
                <w:noProof/>
                <w:webHidden/>
              </w:rPr>
            </w:r>
            <w:r w:rsidR="00B22CA4">
              <w:rPr>
                <w:noProof/>
                <w:webHidden/>
              </w:rPr>
              <w:fldChar w:fldCharType="separate"/>
            </w:r>
            <w:r w:rsidR="00B22CA4">
              <w:rPr>
                <w:noProof/>
                <w:webHidden/>
              </w:rPr>
              <w:t>18</w:t>
            </w:r>
            <w:r w:rsidR="00B22CA4">
              <w:rPr>
                <w:noProof/>
                <w:webHidden/>
              </w:rPr>
              <w:fldChar w:fldCharType="end"/>
            </w:r>
          </w:hyperlink>
        </w:p>
        <w:p w14:paraId="406CE56F" w14:textId="31837380" w:rsidR="00B22CA4" w:rsidRDefault="00884A88">
          <w:pPr>
            <w:pStyle w:val="TOC1"/>
            <w:rPr>
              <w:noProof/>
              <w:kern w:val="2"/>
              <w:sz w:val="24"/>
              <w:szCs w:val="24"/>
              <w:lang w:val="en-AU" w:eastAsia="en-AU"/>
              <w14:ligatures w14:val="standardContextual"/>
            </w:rPr>
          </w:pPr>
          <w:hyperlink w:anchor="_Toc176174046" w:history="1">
            <w:r w:rsidR="00B22CA4" w:rsidRPr="00DE579E">
              <w:rPr>
                <w:rStyle w:val="Hyperlink"/>
                <w:noProof/>
              </w:rPr>
              <w:t>PERSON-CENTRED SUPPORTS POLICY AND PARTICIPANT SERVICE CHARTER OF RIGHTS</w:t>
            </w:r>
            <w:r w:rsidR="00B22CA4">
              <w:rPr>
                <w:noProof/>
                <w:webHidden/>
              </w:rPr>
              <w:tab/>
            </w:r>
            <w:r w:rsidR="00B22CA4">
              <w:rPr>
                <w:noProof/>
                <w:webHidden/>
              </w:rPr>
              <w:fldChar w:fldCharType="begin"/>
            </w:r>
            <w:r w:rsidR="00B22CA4">
              <w:rPr>
                <w:noProof/>
                <w:webHidden/>
              </w:rPr>
              <w:instrText xml:space="preserve"> PAGEREF _Toc176174046 \h </w:instrText>
            </w:r>
            <w:r w:rsidR="00B22CA4">
              <w:rPr>
                <w:noProof/>
                <w:webHidden/>
              </w:rPr>
            </w:r>
            <w:r w:rsidR="00B22CA4">
              <w:rPr>
                <w:noProof/>
                <w:webHidden/>
              </w:rPr>
              <w:fldChar w:fldCharType="separate"/>
            </w:r>
            <w:r w:rsidR="00B22CA4">
              <w:rPr>
                <w:noProof/>
                <w:webHidden/>
              </w:rPr>
              <w:t>21</w:t>
            </w:r>
            <w:r w:rsidR="00B22CA4">
              <w:rPr>
                <w:noProof/>
                <w:webHidden/>
              </w:rPr>
              <w:fldChar w:fldCharType="end"/>
            </w:r>
          </w:hyperlink>
        </w:p>
        <w:p w14:paraId="2CAA9C61" w14:textId="6049E963" w:rsidR="00B22CA4" w:rsidRDefault="00884A88">
          <w:pPr>
            <w:pStyle w:val="TOC2"/>
            <w:tabs>
              <w:tab w:val="right" w:leader="dot" w:pos="8342"/>
            </w:tabs>
            <w:rPr>
              <w:noProof/>
              <w:kern w:val="2"/>
              <w:sz w:val="24"/>
              <w:szCs w:val="24"/>
              <w:lang w:val="en-AU" w:eastAsia="en-AU"/>
              <w14:ligatures w14:val="standardContextual"/>
            </w:rPr>
          </w:pPr>
          <w:hyperlink w:anchor="_Toc17617404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_Toc176174047 \h </w:instrText>
            </w:r>
            <w:r w:rsidR="00B22CA4">
              <w:rPr>
                <w:noProof/>
                <w:webHidden/>
              </w:rPr>
            </w:r>
            <w:r w:rsidR="00B22CA4">
              <w:rPr>
                <w:noProof/>
                <w:webHidden/>
              </w:rPr>
              <w:fldChar w:fldCharType="separate"/>
            </w:r>
            <w:r w:rsidR="00B22CA4">
              <w:rPr>
                <w:noProof/>
                <w:webHidden/>
              </w:rPr>
              <w:t>22</w:t>
            </w:r>
            <w:r w:rsidR="00B22CA4">
              <w:rPr>
                <w:noProof/>
                <w:webHidden/>
              </w:rPr>
              <w:fldChar w:fldCharType="end"/>
            </w:r>
          </w:hyperlink>
        </w:p>
        <w:p w14:paraId="283E12E7" w14:textId="68A1548D" w:rsidR="00B22CA4" w:rsidRDefault="00884A88">
          <w:pPr>
            <w:pStyle w:val="TOC1"/>
            <w:rPr>
              <w:noProof/>
              <w:kern w:val="2"/>
              <w:sz w:val="24"/>
              <w:szCs w:val="24"/>
              <w:lang w:val="en-AU" w:eastAsia="en-AU"/>
              <w14:ligatures w14:val="standardContextual"/>
            </w:rPr>
          </w:pPr>
          <w:hyperlink w:anchor="_Toc176174048" w:history="1">
            <w:r w:rsidR="00B22CA4" w:rsidRPr="00DE579E">
              <w:rPr>
                <w:rStyle w:val="Hyperlink"/>
                <w:noProof/>
              </w:rPr>
              <w:t>ADVOCACY SUPPORT POLICY AND PROCEDURE</w:t>
            </w:r>
            <w:r w:rsidR="00B22CA4">
              <w:rPr>
                <w:noProof/>
                <w:webHidden/>
              </w:rPr>
              <w:tab/>
            </w:r>
            <w:r w:rsidR="00B22CA4">
              <w:rPr>
                <w:noProof/>
                <w:webHidden/>
              </w:rPr>
              <w:fldChar w:fldCharType="begin"/>
            </w:r>
            <w:r w:rsidR="00B22CA4">
              <w:rPr>
                <w:noProof/>
                <w:webHidden/>
              </w:rPr>
              <w:instrText xml:space="preserve"> PAGEREF _Toc176174048 \h </w:instrText>
            </w:r>
            <w:r w:rsidR="00B22CA4">
              <w:rPr>
                <w:noProof/>
                <w:webHidden/>
              </w:rPr>
            </w:r>
            <w:r w:rsidR="00B22CA4">
              <w:rPr>
                <w:noProof/>
                <w:webHidden/>
              </w:rPr>
              <w:fldChar w:fldCharType="separate"/>
            </w:r>
            <w:r w:rsidR="00B22CA4">
              <w:rPr>
                <w:noProof/>
                <w:webHidden/>
              </w:rPr>
              <w:t>25</w:t>
            </w:r>
            <w:r w:rsidR="00B22CA4">
              <w:rPr>
                <w:noProof/>
                <w:webHidden/>
              </w:rPr>
              <w:fldChar w:fldCharType="end"/>
            </w:r>
          </w:hyperlink>
        </w:p>
        <w:p w14:paraId="7067DD57" w14:textId="6A435715" w:rsidR="00B22CA4" w:rsidRDefault="00884A88">
          <w:pPr>
            <w:pStyle w:val="TOC2"/>
            <w:tabs>
              <w:tab w:val="right" w:leader="dot" w:pos="8342"/>
            </w:tabs>
            <w:rPr>
              <w:noProof/>
              <w:kern w:val="2"/>
              <w:sz w:val="24"/>
              <w:szCs w:val="24"/>
              <w:lang w:val="en-AU" w:eastAsia="en-AU"/>
              <w14:ligatures w14:val="standardContextual"/>
            </w:rPr>
          </w:pPr>
          <w:hyperlink w:anchor="_Toc176174049"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_Toc176174049 \h </w:instrText>
            </w:r>
            <w:r w:rsidR="00B22CA4">
              <w:rPr>
                <w:noProof/>
                <w:webHidden/>
              </w:rPr>
            </w:r>
            <w:r w:rsidR="00B22CA4">
              <w:rPr>
                <w:noProof/>
                <w:webHidden/>
              </w:rPr>
              <w:fldChar w:fldCharType="separate"/>
            </w:r>
            <w:r w:rsidR="00B22CA4">
              <w:rPr>
                <w:noProof/>
                <w:webHidden/>
              </w:rPr>
              <w:t>26</w:t>
            </w:r>
            <w:r w:rsidR="00B22CA4">
              <w:rPr>
                <w:noProof/>
                <w:webHidden/>
              </w:rPr>
              <w:fldChar w:fldCharType="end"/>
            </w:r>
          </w:hyperlink>
        </w:p>
        <w:p w14:paraId="5BA34000" w14:textId="00536D0B" w:rsidR="00B22CA4" w:rsidRDefault="00884A88">
          <w:pPr>
            <w:pStyle w:val="TOC2"/>
            <w:tabs>
              <w:tab w:val="right" w:leader="dot" w:pos="8342"/>
            </w:tabs>
            <w:rPr>
              <w:noProof/>
              <w:kern w:val="2"/>
              <w:sz w:val="24"/>
              <w:szCs w:val="24"/>
              <w:lang w:val="en-AU" w:eastAsia="en-AU"/>
              <w14:ligatures w14:val="standardContextual"/>
            </w:rPr>
          </w:pPr>
          <w:hyperlink w:anchor="_Toc176174050"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_Toc176174050 \h </w:instrText>
            </w:r>
            <w:r w:rsidR="00B22CA4">
              <w:rPr>
                <w:noProof/>
                <w:webHidden/>
              </w:rPr>
            </w:r>
            <w:r w:rsidR="00B22CA4">
              <w:rPr>
                <w:noProof/>
                <w:webHidden/>
              </w:rPr>
              <w:fldChar w:fldCharType="separate"/>
            </w:r>
            <w:r w:rsidR="00B22CA4">
              <w:rPr>
                <w:noProof/>
                <w:webHidden/>
              </w:rPr>
              <w:t>26</w:t>
            </w:r>
            <w:r w:rsidR="00B22CA4">
              <w:rPr>
                <w:noProof/>
                <w:webHidden/>
              </w:rPr>
              <w:fldChar w:fldCharType="end"/>
            </w:r>
          </w:hyperlink>
        </w:p>
        <w:p w14:paraId="20DB2156" w14:textId="487CA3E7" w:rsidR="00B22CA4" w:rsidRDefault="00884A88">
          <w:pPr>
            <w:pStyle w:val="TOC1"/>
            <w:rPr>
              <w:noProof/>
              <w:kern w:val="2"/>
              <w:sz w:val="24"/>
              <w:szCs w:val="24"/>
              <w:lang w:val="en-AU" w:eastAsia="en-AU"/>
              <w14:ligatures w14:val="standardContextual"/>
            </w:rPr>
          </w:pPr>
          <w:hyperlink w:anchor="_Toc176174051" w:history="1">
            <w:r w:rsidR="00B22CA4" w:rsidRPr="00DE579E">
              <w:rPr>
                <w:rStyle w:val="Hyperlink"/>
                <w:noProof/>
              </w:rPr>
              <w:t>INDIVIDUAL VALUES AND BELIEFS POLICY AND PROCEDURE</w:t>
            </w:r>
            <w:r w:rsidR="00B22CA4">
              <w:rPr>
                <w:noProof/>
                <w:webHidden/>
              </w:rPr>
              <w:tab/>
            </w:r>
            <w:r w:rsidR="00B22CA4">
              <w:rPr>
                <w:noProof/>
                <w:webHidden/>
              </w:rPr>
              <w:fldChar w:fldCharType="begin"/>
            </w:r>
            <w:r w:rsidR="00B22CA4">
              <w:rPr>
                <w:noProof/>
                <w:webHidden/>
              </w:rPr>
              <w:instrText xml:space="preserve"> PAGEREF _Toc176174051 \h </w:instrText>
            </w:r>
            <w:r w:rsidR="00B22CA4">
              <w:rPr>
                <w:noProof/>
                <w:webHidden/>
              </w:rPr>
            </w:r>
            <w:r w:rsidR="00B22CA4">
              <w:rPr>
                <w:noProof/>
                <w:webHidden/>
              </w:rPr>
              <w:fldChar w:fldCharType="separate"/>
            </w:r>
            <w:r w:rsidR="00B22CA4">
              <w:rPr>
                <w:noProof/>
                <w:webHidden/>
              </w:rPr>
              <w:t>28</w:t>
            </w:r>
            <w:r w:rsidR="00B22CA4">
              <w:rPr>
                <w:noProof/>
                <w:webHidden/>
              </w:rPr>
              <w:fldChar w:fldCharType="end"/>
            </w:r>
          </w:hyperlink>
        </w:p>
        <w:p w14:paraId="119A91D9" w14:textId="0FFACC5A" w:rsidR="00B22CA4" w:rsidRDefault="00884A88">
          <w:pPr>
            <w:pStyle w:val="TOC2"/>
            <w:tabs>
              <w:tab w:val="right" w:leader="dot" w:pos="8342"/>
            </w:tabs>
            <w:rPr>
              <w:noProof/>
              <w:kern w:val="2"/>
              <w:sz w:val="24"/>
              <w:szCs w:val="24"/>
              <w:lang w:val="en-AU" w:eastAsia="en-AU"/>
              <w14:ligatures w14:val="standardContextual"/>
            </w:rPr>
          </w:pPr>
          <w:hyperlink w:anchor="_Toc176174052"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_Toc176174052 \h </w:instrText>
            </w:r>
            <w:r w:rsidR="00B22CA4">
              <w:rPr>
                <w:noProof/>
                <w:webHidden/>
              </w:rPr>
            </w:r>
            <w:r w:rsidR="00B22CA4">
              <w:rPr>
                <w:noProof/>
                <w:webHidden/>
              </w:rPr>
              <w:fldChar w:fldCharType="separate"/>
            </w:r>
            <w:r w:rsidR="00B22CA4">
              <w:rPr>
                <w:noProof/>
                <w:webHidden/>
              </w:rPr>
              <w:t>29</w:t>
            </w:r>
            <w:r w:rsidR="00B22CA4">
              <w:rPr>
                <w:noProof/>
                <w:webHidden/>
              </w:rPr>
              <w:fldChar w:fldCharType="end"/>
            </w:r>
          </w:hyperlink>
        </w:p>
        <w:p w14:paraId="71D9EEBF" w14:textId="3AF98E26" w:rsidR="00B22CA4" w:rsidRDefault="00884A88">
          <w:pPr>
            <w:pStyle w:val="TOC2"/>
            <w:tabs>
              <w:tab w:val="right" w:leader="dot" w:pos="8342"/>
            </w:tabs>
            <w:rPr>
              <w:noProof/>
              <w:kern w:val="2"/>
              <w:sz w:val="24"/>
              <w:szCs w:val="24"/>
              <w:lang w:val="en-AU" w:eastAsia="en-AU"/>
              <w14:ligatures w14:val="standardContextual"/>
            </w:rPr>
          </w:pPr>
          <w:hyperlink w:anchor="_Toc176174053"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_Toc176174053 \h </w:instrText>
            </w:r>
            <w:r w:rsidR="00B22CA4">
              <w:rPr>
                <w:noProof/>
                <w:webHidden/>
              </w:rPr>
            </w:r>
            <w:r w:rsidR="00B22CA4">
              <w:rPr>
                <w:noProof/>
                <w:webHidden/>
              </w:rPr>
              <w:fldChar w:fldCharType="separate"/>
            </w:r>
            <w:r w:rsidR="00B22CA4">
              <w:rPr>
                <w:noProof/>
                <w:webHidden/>
              </w:rPr>
              <w:t>30</w:t>
            </w:r>
            <w:r w:rsidR="00B22CA4">
              <w:rPr>
                <w:noProof/>
                <w:webHidden/>
              </w:rPr>
              <w:fldChar w:fldCharType="end"/>
            </w:r>
          </w:hyperlink>
        </w:p>
        <w:p w14:paraId="50A90913" w14:textId="2602CD0E" w:rsidR="00B22CA4" w:rsidRDefault="00884A88">
          <w:pPr>
            <w:pStyle w:val="TOC1"/>
            <w:rPr>
              <w:noProof/>
              <w:kern w:val="2"/>
              <w:sz w:val="24"/>
              <w:szCs w:val="24"/>
              <w:lang w:val="en-AU" w:eastAsia="en-AU"/>
              <w14:ligatures w14:val="standardContextual"/>
            </w:rPr>
          </w:pPr>
          <w:hyperlink w:anchor="_Toc176174054" w:history="1">
            <w:r w:rsidR="00B22CA4" w:rsidRPr="00DE579E">
              <w:rPr>
                <w:rStyle w:val="Hyperlink"/>
                <w:noProof/>
              </w:rPr>
              <w:t>PRIVACY AND DIGNITY POLICY AND PROCEDURE</w:t>
            </w:r>
            <w:r w:rsidR="00B22CA4">
              <w:rPr>
                <w:noProof/>
                <w:webHidden/>
              </w:rPr>
              <w:tab/>
            </w:r>
            <w:r w:rsidR="00B22CA4">
              <w:rPr>
                <w:noProof/>
                <w:webHidden/>
              </w:rPr>
              <w:fldChar w:fldCharType="begin"/>
            </w:r>
            <w:r w:rsidR="00B22CA4">
              <w:rPr>
                <w:noProof/>
                <w:webHidden/>
              </w:rPr>
              <w:instrText xml:space="preserve"> PAGEREF _Toc176174054 \h </w:instrText>
            </w:r>
            <w:r w:rsidR="00B22CA4">
              <w:rPr>
                <w:noProof/>
                <w:webHidden/>
              </w:rPr>
            </w:r>
            <w:r w:rsidR="00B22CA4">
              <w:rPr>
                <w:noProof/>
                <w:webHidden/>
              </w:rPr>
              <w:fldChar w:fldCharType="separate"/>
            </w:r>
            <w:r w:rsidR="00B22CA4">
              <w:rPr>
                <w:noProof/>
                <w:webHidden/>
              </w:rPr>
              <w:t>31</w:t>
            </w:r>
            <w:r w:rsidR="00B22CA4">
              <w:rPr>
                <w:noProof/>
                <w:webHidden/>
              </w:rPr>
              <w:fldChar w:fldCharType="end"/>
            </w:r>
          </w:hyperlink>
        </w:p>
        <w:p w14:paraId="7FCE091F" w14:textId="10847508" w:rsidR="00B22CA4" w:rsidRDefault="00884A88">
          <w:pPr>
            <w:pStyle w:val="TOC2"/>
            <w:tabs>
              <w:tab w:val="right" w:leader="dot" w:pos="8342"/>
            </w:tabs>
            <w:rPr>
              <w:noProof/>
              <w:kern w:val="2"/>
              <w:sz w:val="24"/>
              <w:szCs w:val="24"/>
              <w:lang w:val="en-AU" w:eastAsia="en-AU"/>
              <w14:ligatures w14:val="standardContextual"/>
            </w:rPr>
          </w:pPr>
          <w:hyperlink w:anchor="_Toc176174055"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_Toc176174055 \h </w:instrText>
            </w:r>
            <w:r w:rsidR="00B22CA4">
              <w:rPr>
                <w:noProof/>
                <w:webHidden/>
              </w:rPr>
            </w:r>
            <w:r w:rsidR="00B22CA4">
              <w:rPr>
                <w:noProof/>
                <w:webHidden/>
              </w:rPr>
              <w:fldChar w:fldCharType="separate"/>
            </w:r>
            <w:r w:rsidR="00B22CA4">
              <w:rPr>
                <w:noProof/>
                <w:webHidden/>
              </w:rPr>
              <w:t>32</w:t>
            </w:r>
            <w:r w:rsidR="00B22CA4">
              <w:rPr>
                <w:noProof/>
                <w:webHidden/>
              </w:rPr>
              <w:fldChar w:fldCharType="end"/>
            </w:r>
          </w:hyperlink>
        </w:p>
        <w:p w14:paraId="1E40E7B2" w14:textId="1D3EF878" w:rsidR="00B22CA4" w:rsidRDefault="00884A88">
          <w:pPr>
            <w:pStyle w:val="TOC2"/>
            <w:tabs>
              <w:tab w:val="right" w:leader="dot" w:pos="8342"/>
            </w:tabs>
            <w:rPr>
              <w:noProof/>
              <w:kern w:val="2"/>
              <w:sz w:val="24"/>
              <w:szCs w:val="24"/>
              <w:lang w:val="en-AU" w:eastAsia="en-AU"/>
              <w14:ligatures w14:val="standardContextual"/>
            </w:rPr>
          </w:pPr>
          <w:hyperlink w:anchor="_Toc176174056"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_Toc176174056 \h </w:instrText>
            </w:r>
            <w:r w:rsidR="00B22CA4">
              <w:rPr>
                <w:noProof/>
                <w:webHidden/>
              </w:rPr>
            </w:r>
            <w:r w:rsidR="00B22CA4">
              <w:rPr>
                <w:noProof/>
                <w:webHidden/>
              </w:rPr>
              <w:fldChar w:fldCharType="separate"/>
            </w:r>
            <w:r w:rsidR="00B22CA4">
              <w:rPr>
                <w:noProof/>
                <w:webHidden/>
              </w:rPr>
              <w:t>32</w:t>
            </w:r>
            <w:r w:rsidR="00B22CA4">
              <w:rPr>
                <w:noProof/>
                <w:webHidden/>
              </w:rPr>
              <w:fldChar w:fldCharType="end"/>
            </w:r>
          </w:hyperlink>
        </w:p>
        <w:p w14:paraId="3B054DD6" w14:textId="746EEE79" w:rsidR="00B22CA4" w:rsidRDefault="00884A88">
          <w:pPr>
            <w:pStyle w:val="TOC1"/>
            <w:rPr>
              <w:noProof/>
              <w:kern w:val="2"/>
              <w:sz w:val="24"/>
              <w:szCs w:val="24"/>
              <w:lang w:val="en-AU" w:eastAsia="en-AU"/>
              <w14:ligatures w14:val="standardContextual"/>
            </w:rPr>
          </w:pPr>
          <w:hyperlink w:anchor="_Toc176174057" w:history="1">
            <w:r w:rsidR="00B22CA4" w:rsidRPr="00DE579E">
              <w:rPr>
                <w:rStyle w:val="Hyperlink"/>
                <w:noProof/>
              </w:rPr>
              <w:t>CONFIDENTIALITY POLICY AND PROCEDURE</w:t>
            </w:r>
            <w:r w:rsidR="00B22CA4">
              <w:rPr>
                <w:noProof/>
                <w:webHidden/>
              </w:rPr>
              <w:tab/>
            </w:r>
            <w:r w:rsidR="00B22CA4">
              <w:rPr>
                <w:noProof/>
                <w:webHidden/>
              </w:rPr>
              <w:fldChar w:fldCharType="begin"/>
            </w:r>
            <w:r w:rsidR="00B22CA4">
              <w:rPr>
                <w:noProof/>
                <w:webHidden/>
              </w:rPr>
              <w:instrText xml:space="preserve"> PAGEREF _Toc176174057 \h </w:instrText>
            </w:r>
            <w:r w:rsidR="00B22CA4">
              <w:rPr>
                <w:noProof/>
                <w:webHidden/>
              </w:rPr>
            </w:r>
            <w:r w:rsidR="00B22CA4">
              <w:rPr>
                <w:noProof/>
                <w:webHidden/>
              </w:rPr>
              <w:fldChar w:fldCharType="separate"/>
            </w:r>
            <w:r w:rsidR="00B22CA4">
              <w:rPr>
                <w:noProof/>
                <w:webHidden/>
              </w:rPr>
              <w:t>34</w:t>
            </w:r>
            <w:r w:rsidR="00B22CA4">
              <w:rPr>
                <w:noProof/>
                <w:webHidden/>
              </w:rPr>
              <w:fldChar w:fldCharType="end"/>
            </w:r>
          </w:hyperlink>
        </w:p>
        <w:p w14:paraId="5587F118" w14:textId="52186B1F" w:rsidR="00B22CA4" w:rsidRDefault="00884A88">
          <w:pPr>
            <w:pStyle w:val="TOC2"/>
            <w:tabs>
              <w:tab w:val="right" w:leader="dot" w:pos="8342"/>
            </w:tabs>
            <w:rPr>
              <w:noProof/>
              <w:kern w:val="2"/>
              <w:sz w:val="24"/>
              <w:szCs w:val="24"/>
              <w:lang w:val="en-AU" w:eastAsia="en-AU"/>
              <w14:ligatures w14:val="standardContextual"/>
            </w:rPr>
          </w:pPr>
          <w:hyperlink w:anchor="_Toc176174058"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_Toc176174058 \h </w:instrText>
            </w:r>
            <w:r w:rsidR="00B22CA4">
              <w:rPr>
                <w:noProof/>
                <w:webHidden/>
              </w:rPr>
            </w:r>
            <w:r w:rsidR="00B22CA4">
              <w:rPr>
                <w:noProof/>
                <w:webHidden/>
              </w:rPr>
              <w:fldChar w:fldCharType="separate"/>
            </w:r>
            <w:r w:rsidR="00B22CA4">
              <w:rPr>
                <w:noProof/>
                <w:webHidden/>
              </w:rPr>
              <w:t>35</w:t>
            </w:r>
            <w:r w:rsidR="00B22CA4">
              <w:rPr>
                <w:noProof/>
                <w:webHidden/>
              </w:rPr>
              <w:fldChar w:fldCharType="end"/>
            </w:r>
          </w:hyperlink>
        </w:p>
        <w:p w14:paraId="5B390434" w14:textId="3EF7A5F9" w:rsidR="00B22CA4" w:rsidRDefault="00884A88">
          <w:pPr>
            <w:pStyle w:val="TOC2"/>
            <w:tabs>
              <w:tab w:val="right" w:leader="dot" w:pos="8342"/>
            </w:tabs>
            <w:rPr>
              <w:noProof/>
              <w:kern w:val="2"/>
              <w:sz w:val="24"/>
              <w:szCs w:val="24"/>
              <w:lang w:val="en-AU" w:eastAsia="en-AU"/>
              <w14:ligatures w14:val="standardContextual"/>
            </w:rPr>
          </w:pPr>
          <w:hyperlink w:anchor="_Toc176174059"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_Toc176174059 \h </w:instrText>
            </w:r>
            <w:r w:rsidR="00B22CA4">
              <w:rPr>
                <w:noProof/>
                <w:webHidden/>
              </w:rPr>
            </w:r>
            <w:r w:rsidR="00B22CA4">
              <w:rPr>
                <w:noProof/>
                <w:webHidden/>
              </w:rPr>
              <w:fldChar w:fldCharType="separate"/>
            </w:r>
            <w:r w:rsidR="00B22CA4">
              <w:rPr>
                <w:noProof/>
                <w:webHidden/>
              </w:rPr>
              <w:t>35</w:t>
            </w:r>
            <w:r w:rsidR="00B22CA4">
              <w:rPr>
                <w:noProof/>
                <w:webHidden/>
              </w:rPr>
              <w:fldChar w:fldCharType="end"/>
            </w:r>
          </w:hyperlink>
        </w:p>
        <w:p w14:paraId="35631A9B" w14:textId="678DD9ED" w:rsidR="00B22CA4" w:rsidRDefault="00884A88">
          <w:pPr>
            <w:pStyle w:val="TOC1"/>
            <w:rPr>
              <w:noProof/>
              <w:kern w:val="2"/>
              <w:sz w:val="24"/>
              <w:szCs w:val="24"/>
              <w:lang w:val="en-AU" w:eastAsia="en-AU"/>
              <w14:ligatures w14:val="standardContextual"/>
            </w:rPr>
          </w:pPr>
          <w:hyperlink w:anchor="_Toc176174060" w:history="1">
            <w:r w:rsidR="00B22CA4" w:rsidRPr="00DE579E">
              <w:rPr>
                <w:rStyle w:val="Hyperlink"/>
                <w:noProof/>
              </w:rPr>
              <w:t>MANAGEMENT OF DATA BREACH POLICY AND PROCEDURE</w:t>
            </w:r>
            <w:r w:rsidR="00B22CA4">
              <w:rPr>
                <w:noProof/>
                <w:webHidden/>
              </w:rPr>
              <w:tab/>
            </w:r>
            <w:r w:rsidR="00B22CA4">
              <w:rPr>
                <w:noProof/>
                <w:webHidden/>
              </w:rPr>
              <w:fldChar w:fldCharType="begin"/>
            </w:r>
            <w:r w:rsidR="00B22CA4">
              <w:rPr>
                <w:noProof/>
                <w:webHidden/>
              </w:rPr>
              <w:instrText xml:space="preserve"> PAGEREF _Toc176174060 \h </w:instrText>
            </w:r>
            <w:r w:rsidR="00B22CA4">
              <w:rPr>
                <w:noProof/>
                <w:webHidden/>
              </w:rPr>
            </w:r>
            <w:r w:rsidR="00B22CA4">
              <w:rPr>
                <w:noProof/>
                <w:webHidden/>
              </w:rPr>
              <w:fldChar w:fldCharType="separate"/>
            </w:r>
            <w:r w:rsidR="00B22CA4">
              <w:rPr>
                <w:noProof/>
                <w:webHidden/>
              </w:rPr>
              <w:t>37</w:t>
            </w:r>
            <w:r w:rsidR="00B22CA4">
              <w:rPr>
                <w:noProof/>
                <w:webHidden/>
              </w:rPr>
              <w:fldChar w:fldCharType="end"/>
            </w:r>
          </w:hyperlink>
        </w:p>
        <w:p w14:paraId="36006C60" w14:textId="71AFC23A" w:rsidR="00B22CA4" w:rsidRDefault="00884A88">
          <w:pPr>
            <w:pStyle w:val="TOC2"/>
            <w:tabs>
              <w:tab w:val="right" w:leader="dot" w:pos="8342"/>
            </w:tabs>
            <w:rPr>
              <w:noProof/>
              <w:kern w:val="2"/>
              <w:sz w:val="24"/>
              <w:szCs w:val="24"/>
              <w:lang w:val="en-AU" w:eastAsia="en-AU"/>
              <w14:ligatures w14:val="standardContextual"/>
            </w:rPr>
          </w:pPr>
          <w:hyperlink w:anchor="_Toc17617406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_Toc176174061 \h </w:instrText>
            </w:r>
            <w:r w:rsidR="00B22CA4">
              <w:rPr>
                <w:noProof/>
                <w:webHidden/>
              </w:rPr>
            </w:r>
            <w:r w:rsidR="00B22CA4">
              <w:rPr>
                <w:noProof/>
                <w:webHidden/>
              </w:rPr>
              <w:fldChar w:fldCharType="separate"/>
            </w:r>
            <w:r w:rsidR="00B22CA4">
              <w:rPr>
                <w:noProof/>
                <w:webHidden/>
              </w:rPr>
              <w:t>37</w:t>
            </w:r>
            <w:r w:rsidR="00B22CA4">
              <w:rPr>
                <w:noProof/>
                <w:webHidden/>
              </w:rPr>
              <w:fldChar w:fldCharType="end"/>
            </w:r>
          </w:hyperlink>
        </w:p>
        <w:p w14:paraId="494A5DF7" w14:textId="2BB0A220" w:rsidR="00B22CA4" w:rsidRDefault="00884A88">
          <w:pPr>
            <w:pStyle w:val="TOC2"/>
            <w:tabs>
              <w:tab w:val="right" w:leader="dot" w:pos="8342"/>
            </w:tabs>
            <w:rPr>
              <w:noProof/>
              <w:kern w:val="2"/>
              <w:sz w:val="24"/>
              <w:szCs w:val="24"/>
              <w:lang w:val="en-AU" w:eastAsia="en-AU"/>
              <w14:ligatures w14:val="standardContextual"/>
            </w:rPr>
          </w:pPr>
          <w:hyperlink w:anchor="_Toc176174062"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_Toc176174062 \h </w:instrText>
            </w:r>
            <w:r w:rsidR="00B22CA4">
              <w:rPr>
                <w:noProof/>
                <w:webHidden/>
              </w:rPr>
            </w:r>
            <w:r w:rsidR="00B22CA4">
              <w:rPr>
                <w:noProof/>
                <w:webHidden/>
              </w:rPr>
              <w:fldChar w:fldCharType="separate"/>
            </w:r>
            <w:r w:rsidR="00B22CA4">
              <w:rPr>
                <w:noProof/>
                <w:webHidden/>
              </w:rPr>
              <w:t>40</w:t>
            </w:r>
            <w:r w:rsidR="00B22CA4">
              <w:rPr>
                <w:noProof/>
                <w:webHidden/>
              </w:rPr>
              <w:fldChar w:fldCharType="end"/>
            </w:r>
          </w:hyperlink>
        </w:p>
        <w:p w14:paraId="4503A452" w14:textId="4C581286" w:rsidR="00B22CA4" w:rsidRDefault="00884A88">
          <w:pPr>
            <w:pStyle w:val="TOC1"/>
            <w:rPr>
              <w:noProof/>
              <w:kern w:val="2"/>
              <w:sz w:val="24"/>
              <w:szCs w:val="24"/>
              <w:lang w:val="en-AU" w:eastAsia="en-AU"/>
              <w14:ligatures w14:val="standardContextual"/>
            </w:rPr>
          </w:pPr>
          <w:hyperlink w:anchor="_Toc176174063" w:history="1">
            <w:r w:rsidR="00B22CA4" w:rsidRPr="00DE579E">
              <w:rPr>
                <w:rStyle w:val="Hyperlink"/>
                <w:noProof/>
              </w:rPr>
              <w:t>DIVISION 2 – GOVERNANCE AND OPERATIONAL MANAGEMENT CORPORATE GOVERNANCE POLICY AND PROCEDURE</w:t>
            </w:r>
            <w:r w:rsidR="00B22CA4">
              <w:rPr>
                <w:noProof/>
                <w:webHidden/>
              </w:rPr>
              <w:tab/>
            </w:r>
            <w:r w:rsidR="00B22CA4">
              <w:rPr>
                <w:noProof/>
                <w:webHidden/>
              </w:rPr>
              <w:fldChar w:fldCharType="begin"/>
            </w:r>
            <w:r w:rsidR="00B22CA4">
              <w:rPr>
                <w:noProof/>
                <w:webHidden/>
              </w:rPr>
              <w:instrText xml:space="preserve"> PAGEREF _Toc176174063 \h </w:instrText>
            </w:r>
            <w:r w:rsidR="00B22CA4">
              <w:rPr>
                <w:noProof/>
                <w:webHidden/>
              </w:rPr>
            </w:r>
            <w:r w:rsidR="00B22CA4">
              <w:rPr>
                <w:noProof/>
                <w:webHidden/>
              </w:rPr>
              <w:fldChar w:fldCharType="separate"/>
            </w:r>
            <w:r w:rsidR="00B22CA4">
              <w:rPr>
                <w:noProof/>
                <w:webHidden/>
              </w:rPr>
              <w:t>42</w:t>
            </w:r>
            <w:r w:rsidR="00B22CA4">
              <w:rPr>
                <w:noProof/>
                <w:webHidden/>
              </w:rPr>
              <w:fldChar w:fldCharType="end"/>
            </w:r>
          </w:hyperlink>
        </w:p>
        <w:p w14:paraId="37C3C497" w14:textId="49CE186F" w:rsidR="00B22CA4" w:rsidRDefault="00884A88">
          <w:pPr>
            <w:pStyle w:val="TOC2"/>
            <w:tabs>
              <w:tab w:val="right" w:leader="dot" w:pos="8342"/>
            </w:tabs>
            <w:rPr>
              <w:noProof/>
              <w:kern w:val="2"/>
              <w:sz w:val="24"/>
              <w:szCs w:val="24"/>
              <w:lang w:val="en-AU" w:eastAsia="en-AU"/>
              <w14:ligatures w14:val="standardContextual"/>
            </w:rPr>
          </w:pPr>
          <w:hyperlink w:anchor="_Toc17617406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_Toc176174064 \h </w:instrText>
            </w:r>
            <w:r w:rsidR="00B22CA4">
              <w:rPr>
                <w:noProof/>
                <w:webHidden/>
              </w:rPr>
            </w:r>
            <w:r w:rsidR="00B22CA4">
              <w:rPr>
                <w:noProof/>
                <w:webHidden/>
              </w:rPr>
              <w:fldChar w:fldCharType="separate"/>
            </w:r>
            <w:r w:rsidR="00B22CA4">
              <w:rPr>
                <w:noProof/>
                <w:webHidden/>
              </w:rPr>
              <w:t>42</w:t>
            </w:r>
            <w:r w:rsidR="00B22CA4">
              <w:rPr>
                <w:noProof/>
                <w:webHidden/>
              </w:rPr>
              <w:fldChar w:fldCharType="end"/>
            </w:r>
          </w:hyperlink>
        </w:p>
        <w:p w14:paraId="6C59B6C9" w14:textId="7A86796C" w:rsidR="00B22CA4" w:rsidRDefault="00884A88">
          <w:pPr>
            <w:pStyle w:val="TOC2"/>
            <w:tabs>
              <w:tab w:val="right" w:leader="dot" w:pos="8342"/>
            </w:tabs>
            <w:rPr>
              <w:noProof/>
              <w:kern w:val="2"/>
              <w:sz w:val="24"/>
              <w:szCs w:val="24"/>
              <w:lang w:val="en-AU" w:eastAsia="en-AU"/>
              <w14:ligatures w14:val="standardContextual"/>
            </w:rPr>
          </w:pPr>
          <w:hyperlink w:anchor="_Toc176174065"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_Toc176174065 \h </w:instrText>
            </w:r>
            <w:r w:rsidR="00B22CA4">
              <w:rPr>
                <w:noProof/>
                <w:webHidden/>
              </w:rPr>
            </w:r>
            <w:r w:rsidR="00B22CA4">
              <w:rPr>
                <w:noProof/>
                <w:webHidden/>
              </w:rPr>
              <w:fldChar w:fldCharType="separate"/>
            </w:r>
            <w:r w:rsidR="00B22CA4">
              <w:rPr>
                <w:noProof/>
                <w:webHidden/>
              </w:rPr>
              <w:t>43</w:t>
            </w:r>
            <w:r w:rsidR="00B22CA4">
              <w:rPr>
                <w:noProof/>
                <w:webHidden/>
              </w:rPr>
              <w:fldChar w:fldCharType="end"/>
            </w:r>
          </w:hyperlink>
        </w:p>
        <w:p w14:paraId="48C6265E" w14:textId="6CF34C11" w:rsidR="00B22CA4" w:rsidRDefault="00884A88">
          <w:pPr>
            <w:pStyle w:val="TOC1"/>
            <w:rPr>
              <w:noProof/>
              <w:kern w:val="2"/>
              <w:sz w:val="24"/>
              <w:szCs w:val="24"/>
              <w:lang w:val="en-AU" w:eastAsia="en-AU"/>
              <w14:ligatures w14:val="standardContextual"/>
            </w:rPr>
          </w:pPr>
          <w:hyperlink w:anchor="_Toc176174066" w:history="1">
            <w:r w:rsidR="00B22CA4" w:rsidRPr="00DE579E">
              <w:rPr>
                <w:rStyle w:val="Hyperlink"/>
                <w:noProof/>
              </w:rPr>
              <w:t>DELEGATION OF RESPONSIBILITY POLICY AND PROCEDURE</w:t>
            </w:r>
            <w:r w:rsidR="00B22CA4">
              <w:rPr>
                <w:noProof/>
                <w:webHidden/>
              </w:rPr>
              <w:tab/>
            </w:r>
            <w:r w:rsidR="00B22CA4">
              <w:rPr>
                <w:noProof/>
                <w:webHidden/>
              </w:rPr>
              <w:fldChar w:fldCharType="begin"/>
            </w:r>
            <w:r w:rsidR="00B22CA4">
              <w:rPr>
                <w:noProof/>
                <w:webHidden/>
              </w:rPr>
              <w:instrText xml:space="preserve"> PAGEREF _Toc176174066 \h </w:instrText>
            </w:r>
            <w:r w:rsidR="00B22CA4">
              <w:rPr>
                <w:noProof/>
                <w:webHidden/>
              </w:rPr>
            </w:r>
            <w:r w:rsidR="00B22CA4">
              <w:rPr>
                <w:noProof/>
                <w:webHidden/>
              </w:rPr>
              <w:fldChar w:fldCharType="separate"/>
            </w:r>
            <w:r w:rsidR="00B22CA4">
              <w:rPr>
                <w:noProof/>
                <w:webHidden/>
              </w:rPr>
              <w:t>50</w:t>
            </w:r>
            <w:r w:rsidR="00B22CA4">
              <w:rPr>
                <w:noProof/>
                <w:webHidden/>
              </w:rPr>
              <w:fldChar w:fldCharType="end"/>
            </w:r>
          </w:hyperlink>
        </w:p>
        <w:p w14:paraId="74BACCF8" w14:textId="5685712D" w:rsidR="00B22CA4" w:rsidRDefault="00884A88">
          <w:pPr>
            <w:pStyle w:val="TOC2"/>
            <w:tabs>
              <w:tab w:val="right" w:leader="dot" w:pos="8342"/>
            </w:tabs>
            <w:rPr>
              <w:noProof/>
              <w:kern w:val="2"/>
              <w:sz w:val="24"/>
              <w:szCs w:val="24"/>
              <w:lang w:val="en-AU" w:eastAsia="en-AU"/>
              <w14:ligatures w14:val="standardContextual"/>
            </w:rPr>
          </w:pPr>
          <w:hyperlink w:anchor="_Toc17617406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_Toc176174067 \h </w:instrText>
            </w:r>
            <w:r w:rsidR="00B22CA4">
              <w:rPr>
                <w:noProof/>
                <w:webHidden/>
              </w:rPr>
            </w:r>
            <w:r w:rsidR="00B22CA4">
              <w:rPr>
                <w:noProof/>
                <w:webHidden/>
              </w:rPr>
              <w:fldChar w:fldCharType="separate"/>
            </w:r>
            <w:r w:rsidR="00B22CA4">
              <w:rPr>
                <w:noProof/>
                <w:webHidden/>
              </w:rPr>
              <w:t>50</w:t>
            </w:r>
            <w:r w:rsidR="00B22CA4">
              <w:rPr>
                <w:noProof/>
                <w:webHidden/>
              </w:rPr>
              <w:fldChar w:fldCharType="end"/>
            </w:r>
          </w:hyperlink>
        </w:p>
        <w:p w14:paraId="3D564AB8" w14:textId="52AAAAEE" w:rsidR="00B22CA4" w:rsidRDefault="00884A88">
          <w:pPr>
            <w:pStyle w:val="TOC2"/>
            <w:tabs>
              <w:tab w:val="right" w:leader="dot" w:pos="8342"/>
            </w:tabs>
            <w:rPr>
              <w:noProof/>
              <w:kern w:val="2"/>
              <w:sz w:val="24"/>
              <w:szCs w:val="24"/>
              <w:lang w:val="en-AU" w:eastAsia="en-AU"/>
              <w14:ligatures w14:val="standardContextual"/>
            </w:rPr>
          </w:pPr>
          <w:hyperlink w:anchor="_Toc176174068"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_Toc176174068 \h </w:instrText>
            </w:r>
            <w:r w:rsidR="00B22CA4">
              <w:rPr>
                <w:noProof/>
                <w:webHidden/>
              </w:rPr>
            </w:r>
            <w:r w:rsidR="00B22CA4">
              <w:rPr>
                <w:noProof/>
                <w:webHidden/>
              </w:rPr>
              <w:fldChar w:fldCharType="separate"/>
            </w:r>
            <w:r w:rsidR="00B22CA4">
              <w:rPr>
                <w:noProof/>
                <w:webHidden/>
              </w:rPr>
              <w:t>51</w:t>
            </w:r>
            <w:r w:rsidR="00B22CA4">
              <w:rPr>
                <w:noProof/>
                <w:webHidden/>
              </w:rPr>
              <w:fldChar w:fldCharType="end"/>
            </w:r>
          </w:hyperlink>
        </w:p>
        <w:p w14:paraId="327D3BCD" w14:textId="1D2FF440" w:rsidR="00B22CA4" w:rsidRDefault="00884A88">
          <w:pPr>
            <w:pStyle w:val="TOC1"/>
            <w:rPr>
              <w:noProof/>
              <w:kern w:val="2"/>
              <w:sz w:val="24"/>
              <w:szCs w:val="24"/>
              <w:lang w:val="en-AU" w:eastAsia="en-AU"/>
              <w14:ligatures w14:val="standardContextual"/>
            </w:rPr>
          </w:pPr>
          <w:hyperlink w:anchor="_Toc176174069" w:history="1">
            <w:r w:rsidR="00B22CA4" w:rsidRPr="00DE579E">
              <w:rPr>
                <w:rStyle w:val="Hyperlink"/>
                <w:noProof/>
              </w:rPr>
              <w:t>QUALITY MANAGEMENT POLICY</w:t>
            </w:r>
            <w:r w:rsidR="00B22CA4">
              <w:rPr>
                <w:noProof/>
                <w:webHidden/>
              </w:rPr>
              <w:tab/>
            </w:r>
            <w:r w:rsidR="00B22CA4">
              <w:rPr>
                <w:noProof/>
                <w:webHidden/>
              </w:rPr>
              <w:fldChar w:fldCharType="begin"/>
            </w:r>
            <w:r w:rsidR="00B22CA4">
              <w:rPr>
                <w:noProof/>
                <w:webHidden/>
              </w:rPr>
              <w:instrText xml:space="preserve"> PAGEREF _Toc176174069 \h </w:instrText>
            </w:r>
            <w:r w:rsidR="00B22CA4">
              <w:rPr>
                <w:noProof/>
                <w:webHidden/>
              </w:rPr>
            </w:r>
            <w:r w:rsidR="00B22CA4">
              <w:rPr>
                <w:noProof/>
                <w:webHidden/>
              </w:rPr>
              <w:fldChar w:fldCharType="separate"/>
            </w:r>
            <w:r w:rsidR="00B22CA4">
              <w:rPr>
                <w:noProof/>
                <w:webHidden/>
              </w:rPr>
              <w:t>52</w:t>
            </w:r>
            <w:r w:rsidR="00B22CA4">
              <w:rPr>
                <w:noProof/>
                <w:webHidden/>
              </w:rPr>
              <w:fldChar w:fldCharType="end"/>
            </w:r>
          </w:hyperlink>
        </w:p>
        <w:p w14:paraId="096C01D7" w14:textId="578B86BB" w:rsidR="00B22CA4" w:rsidRDefault="00884A88">
          <w:pPr>
            <w:pStyle w:val="TOC2"/>
            <w:tabs>
              <w:tab w:val="right" w:leader="dot" w:pos="8342"/>
            </w:tabs>
            <w:rPr>
              <w:noProof/>
              <w:kern w:val="2"/>
              <w:sz w:val="24"/>
              <w:szCs w:val="24"/>
              <w:lang w:val="en-AU" w:eastAsia="en-AU"/>
              <w14:ligatures w14:val="standardContextual"/>
            </w:rPr>
          </w:pPr>
          <w:hyperlink w:anchor="_Toc17617407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_Toc176174070 \h </w:instrText>
            </w:r>
            <w:r w:rsidR="00B22CA4">
              <w:rPr>
                <w:noProof/>
                <w:webHidden/>
              </w:rPr>
            </w:r>
            <w:r w:rsidR="00B22CA4">
              <w:rPr>
                <w:noProof/>
                <w:webHidden/>
              </w:rPr>
              <w:fldChar w:fldCharType="separate"/>
            </w:r>
            <w:r w:rsidR="00B22CA4">
              <w:rPr>
                <w:noProof/>
                <w:webHidden/>
              </w:rPr>
              <w:t>52</w:t>
            </w:r>
            <w:r w:rsidR="00B22CA4">
              <w:rPr>
                <w:noProof/>
                <w:webHidden/>
              </w:rPr>
              <w:fldChar w:fldCharType="end"/>
            </w:r>
          </w:hyperlink>
        </w:p>
        <w:p w14:paraId="0F8F4AD5" w14:textId="43593D5A" w:rsidR="00B22CA4" w:rsidRDefault="00884A88">
          <w:pPr>
            <w:pStyle w:val="TOC1"/>
            <w:rPr>
              <w:noProof/>
              <w:kern w:val="2"/>
              <w:sz w:val="24"/>
              <w:szCs w:val="24"/>
              <w:lang w:val="en-AU" w:eastAsia="en-AU"/>
              <w14:ligatures w14:val="standardContextual"/>
            </w:rPr>
          </w:pPr>
          <w:hyperlink w:anchor="_Toc176174071" w:history="1">
            <w:r w:rsidR="00B22CA4" w:rsidRPr="00DE579E">
              <w:rPr>
                <w:rStyle w:val="Hyperlink"/>
                <w:noProof/>
              </w:rPr>
              <w:t>CARE ASSESSMENT AND REVIEW POLICY AND PROCEDURE</w:t>
            </w:r>
            <w:r w:rsidR="00B22CA4">
              <w:rPr>
                <w:noProof/>
                <w:webHidden/>
              </w:rPr>
              <w:tab/>
            </w:r>
            <w:r w:rsidR="00B22CA4">
              <w:rPr>
                <w:noProof/>
                <w:webHidden/>
              </w:rPr>
              <w:fldChar w:fldCharType="begin"/>
            </w:r>
            <w:r w:rsidR="00B22CA4">
              <w:rPr>
                <w:noProof/>
                <w:webHidden/>
              </w:rPr>
              <w:instrText xml:space="preserve"> PAGEREF _Toc176174071 \h </w:instrText>
            </w:r>
            <w:r w:rsidR="00B22CA4">
              <w:rPr>
                <w:noProof/>
                <w:webHidden/>
              </w:rPr>
            </w:r>
            <w:r w:rsidR="00B22CA4">
              <w:rPr>
                <w:noProof/>
                <w:webHidden/>
              </w:rPr>
              <w:fldChar w:fldCharType="separate"/>
            </w:r>
            <w:r w:rsidR="00B22CA4">
              <w:rPr>
                <w:noProof/>
                <w:webHidden/>
              </w:rPr>
              <w:t>55</w:t>
            </w:r>
            <w:r w:rsidR="00B22CA4">
              <w:rPr>
                <w:noProof/>
                <w:webHidden/>
              </w:rPr>
              <w:fldChar w:fldCharType="end"/>
            </w:r>
          </w:hyperlink>
        </w:p>
        <w:p w14:paraId="073689ED" w14:textId="11C5B17C" w:rsidR="00B22CA4" w:rsidRDefault="00884A88">
          <w:pPr>
            <w:pStyle w:val="TOC2"/>
            <w:tabs>
              <w:tab w:val="right" w:leader="dot" w:pos="8342"/>
            </w:tabs>
            <w:rPr>
              <w:noProof/>
              <w:kern w:val="2"/>
              <w:sz w:val="24"/>
              <w:szCs w:val="24"/>
              <w:lang w:val="en-AU" w:eastAsia="en-AU"/>
              <w14:ligatures w14:val="standardContextual"/>
            </w:rPr>
          </w:pPr>
          <w:hyperlink w:anchor="_Toc176174072"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_Toc176174072 \h </w:instrText>
            </w:r>
            <w:r w:rsidR="00B22CA4">
              <w:rPr>
                <w:noProof/>
                <w:webHidden/>
              </w:rPr>
            </w:r>
            <w:r w:rsidR="00B22CA4">
              <w:rPr>
                <w:noProof/>
                <w:webHidden/>
              </w:rPr>
              <w:fldChar w:fldCharType="separate"/>
            </w:r>
            <w:r w:rsidR="00B22CA4">
              <w:rPr>
                <w:noProof/>
                <w:webHidden/>
              </w:rPr>
              <w:t>55</w:t>
            </w:r>
            <w:r w:rsidR="00B22CA4">
              <w:rPr>
                <w:noProof/>
                <w:webHidden/>
              </w:rPr>
              <w:fldChar w:fldCharType="end"/>
            </w:r>
          </w:hyperlink>
        </w:p>
        <w:p w14:paraId="5255F395" w14:textId="10928531" w:rsidR="00B22CA4" w:rsidRDefault="00884A88">
          <w:pPr>
            <w:pStyle w:val="TOC2"/>
            <w:tabs>
              <w:tab w:val="right" w:leader="dot" w:pos="8342"/>
            </w:tabs>
            <w:rPr>
              <w:noProof/>
              <w:kern w:val="2"/>
              <w:sz w:val="24"/>
              <w:szCs w:val="24"/>
              <w:lang w:val="en-AU" w:eastAsia="en-AU"/>
              <w14:ligatures w14:val="standardContextual"/>
            </w:rPr>
          </w:pPr>
          <w:hyperlink w:anchor="_Toc176174073"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_Toc176174073 \h </w:instrText>
            </w:r>
            <w:r w:rsidR="00B22CA4">
              <w:rPr>
                <w:noProof/>
                <w:webHidden/>
              </w:rPr>
            </w:r>
            <w:r w:rsidR="00B22CA4">
              <w:rPr>
                <w:noProof/>
                <w:webHidden/>
              </w:rPr>
              <w:fldChar w:fldCharType="separate"/>
            </w:r>
            <w:r w:rsidR="00B22CA4">
              <w:rPr>
                <w:noProof/>
                <w:webHidden/>
              </w:rPr>
              <w:t>55</w:t>
            </w:r>
            <w:r w:rsidR="00B22CA4">
              <w:rPr>
                <w:noProof/>
                <w:webHidden/>
              </w:rPr>
              <w:fldChar w:fldCharType="end"/>
            </w:r>
          </w:hyperlink>
        </w:p>
        <w:p w14:paraId="466E7498" w14:textId="193F1322" w:rsidR="00B22CA4" w:rsidRDefault="00884A88">
          <w:pPr>
            <w:pStyle w:val="TOC1"/>
            <w:rPr>
              <w:noProof/>
              <w:kern w:val="2"/>
              <w:sz w:val="24"/>
              <w:szCs w:val="24"/>
              <w:lang w:val="en-AU" w:eastAsia="en-AU"/>
              <w14:ligatures w14:val="standardContextual"/>
            </w:rPr>
          </w:pPr>
          <w:hyperlink w:anchor="_Toc176174074" w:history="1">
            <w:r w:rsidR="00B22CA4" w:rsidRPr="00DE579E">
              <w:rPr>
                <w:rStyle w:val="Hyperlink"/>
                <w:noProof/>
                <w:lang w:val="en-GB"/>
              </w:rPr>
              <w:t>PARTICIPANT CASE NOTES POLICY AND PROCEDURE</w:t>
            </w:r>
            <w:r w:rsidR="00B22CA4">
              <w:rPr>
                <w:noProof/>
                <w:webHidden/>
              </w:rPr>
              <w:tab/>
            </w:r>
            <w:r w:rsidR="00B22CA4">
              <w:rPr>
                <w:noProof/>
                <w:webHidden/>
              </w:rPr>
              <w:fldChar w:fldCharType="begin"/>
            </w:r>
            <w:r w:rsidR="00B22CA4">
              <w:rPr>
                <w:noProof/>
                <w:webHidden/>
              </w:rPr>
              <w:instrText xml:space="preserve"> PAGEREF _Toc176174074 \h </w:instrText>
            </w:r>
            <w:r w:rsidR="00B22CA4">
              <w:rPr>
                <w:noProof/>
                <w:webHidden/>
              </w:rPr>
            </w:r>
            <w:r w:rsidR="00B22CA4">
              <w:rPr>
                <w:noProof/>
                <w:webHidden/>
              </w:rPr>
              <w:fldChar w:fldCharType="separate"/>
            </w:r>
            <w:r w:rsidR="00B22CA4">
              <w:rPr>
                <w:noProof/>
                <w:webHidden/>
              </w:rPr>
              <w:t>57</w:t>
            </w:r>
            <w:r w:rsidR="00B22CA4">
              <w:rPr>
                <w:noProof/>
                <w:webHidden/>
              </w:rPr>
              <w:fldChar w:fldCharType="end"/>
            </w:r>
          </w:hyperlink>
        </w:p>
        <w:p w14:paraId="167BC06A" w14:textId="754E11C6" w:rsidR="00B22CA4" w:rsidRDefault="00884A88">
          <w:pPr>
            <w:pStyle w:val="TOC2"/>
            <w:tabs>
              <w:tab w:val="right" w:leader="dot" w:pos="8342"/>
            </w:tabs>
            <w:rPr>
              <w:noProof/>
              <w:kern w:val="2"/>
              <w:sz w:val="24"/>
              <w:szCs w:val="24"/>
              <w:lang w:val="en-AU" w:eastAsia="en-AU"/>
              <w14:ligatures w14:val="standardContextual"/>
            </w:rPr>
          </w:pPr>
          <w:hyperlink w:anchor="_Toc176174075" w:history="1">
            <w:r w:rsidR="00B22CA4" w:rsidRPr="00DE579E">
              <w:rPr>
                <w:rStyle w:val="Hyperlink"/>
                <w:noProof/>
                <w:lang w:val="en-GB"/>
              </w:rPr>
              <w:t>Policy</w:t>
            </w:r>
            <w:r w:rsidR="00B22CA4">
              <w:rPr>
                <w:noProof/>
                <w:webHidden/>
              </w:rPr>
              <w:tab/>
            </w:r>
            <w:r w:rsidR="00B22CA4">
              <w:rPr>
                <w:noProof/>
                <w:webHidden/>
              </w:rPr>
              <w:fldChar w:fldCharType="begin"/>
            </w:r>
            <w:r w:rsidR="00B22CA4">
              <w:rPr>
                <w:noProof/>
                <w:webHidden/>
              </w:rPr>
              <w:instrText xml:space="preserve"> PAGEREF _Toc176174075 \h </w:instrText>
            </w:r>
            <w:r w:rsidR="00B22CA4">
              <w:rPr>
                <w:noProof/>
                <w:webHidden/>
              </w:rPr>
            </w:r>
            <w:r w:rsidR="00B22CA4">
              <w:rPr>
                <w:noProof/>
                <w:webHidden/>
              </w:rPr>
              <w:fldChar w:fldCharType="separate"/>
            </w:r>
            <w:r w:rsidR="00B22CA4">
              <w:rPr>
                <w:noProof/>
                <w:webHidden/>
              </w:rPr>
              <w:t>57</w:t>
            </w:r>
            <w:r w:rsidR="00B22CA4">
              <w:rPr>
                <w:noProof/>
                <w:webHidden/>
              </w:rPr>
              <w:fldChar w:fldCharType="end"/>
            </w:r>
          </w:hyperlink>
        </w:p>
        <w:p w14:paraId="24916A24" w14:textId="42A7A7A9" w:rsidR="00B22CA4" w:rsidRDefault="00884A88">
          <w:pPr>
            <w:pStyle w:val="TOC2"/>
            <w:tabs>
              <w:tab w:val="right" w:leader="dot" w:pos="8342"/>
            </w:tabs>
            <w:rPr>
              <w:noProof/>
              <w:kern w:val="2"/>
              <w:sz w:val="24"/>
              <w:szCs w:val="24"/>
              <w:lang w:val="en-AU" w:eastAsia="en-AU"/>
              <w14:ligatures w14:val="standardContextual"/>
            </w:rPr>
          </w:pPr>
          <w:hyperlink w:anchor="_Toc176174076" w:history="1">
            <w:r w:rsidR="00B22CA4" w:rsidRPr="00DE579E">
              <w:rPr>
                <w:rStyle w:val="Hyperlink"/>
                <w:noProof/>
                <w:lang w:val="en-GB"/>
              </w:rPr>
              <w:t>Procedures</w:t>
            </w:r>
            <w:r w:rsidR="00B22CA4">
              <w:rPr>
                <w:noProof/>
                <w:webHidden/>
              </w:rPr>
              <w:tab/>
            </w:r>
            <w:r w:rsidR="00B22CA4">
              <w:rPr>
                <w:noProof/>
                <w:webHidden/>
              </w:rPr>
              <w:fldChar w:fldCharType="begin"/>
            </w:r>
            <w:r w:rsidR="00B22CA4">
              <w:rPr>
                <w:noProof/>
                <w:webHidden/>
              </w:rPr>
              <w:instrText xml:space="preserve"> PAGEREF _Toc176174076 \h </w:instrText>
            </w:r>
            <w:r w:rsidR="00B22CA4">
              <w:rPr>
                <w:noProof/>
                <w:webHidden/>
              </w:rPr>
            </w:r>
            <w:r w:rsidR="00B22CA4">
              <w:rPr>
                <w:noProof/>
                <w:webHidden/>
              </w:rPr>
              <w:fldChar w:fldCharType="separate"/>
            </w:r>
            <w:r w:rsidR="00B22CA4">
              <w:rPr>
                <w:noProof/>
                <w:webHidden/>
              </w:rPr>
              <w:t>58</w:t>
            </w:r>
            <w:r w:rsidR="00B22CA4">
              <w:rPr>
                <w:noProof/>
                <w:webHidden/>
              </w:rPr>
              <w:fldChar w:fldCharType="end"/>
            </w:r>
          </w:hyperlink>
        </w:p>
        <w:p w14:paraId="79A1B36D" w14:textId="4236FD0D" w:rsidR="00B22CA4" w:rsidRDefault="00884A88">
          <w:pPr>
            <w:pStyle w:val="TOC1"/>
            <w:rPr>
              <w:noProof/>
              <w:kern w:val="2"/>
              <w:sz w:val="24"/>
              <w:szCs w:val="24"/>
              <w:lang w:val="en-AU" w:eastAsia="en-AU"/>
              <w14:ligatures w14:val="standardContextual"/>
            </w:rPr>
          </w:pPr>
          <w:hyperlink w:anchor="_Toc176174077" w:history="1">
            <w:r w:rsidR="00B22CA4" w:rsidRPr="00DE579E">
              <w:rPr>
                <w:rStyle w:val="Hyperlink"/>
                <w:noProof/>
              </w:rPr>
              <w:t>CONSENT POLICY AND PROCEDURE</w:t>
            </w:r>
            <w:r w:rsidR="00B22CA4">
              <w:rPr>
                <w:noProof/>
                <w:webHidden/>
              </w:rPr>
              <w:tab/>
            </w:r>
            <w:r w:rsidR="00B22CA4">
              <w:rPr>
                <w:noProof/>
                <w:webHidden/>
              </w:rPr>
              <w:fldChar w:fldCharType="begin"/>
            </w:r>
            <w:r w:rsidR="00B22CA4">
              <w:rPr>
                <w:noProof/>
                <w:webHidden/>
              </w:rPr>
              <w:instrText xml:space="preserve"> PAGEREF _Toc176174077 \h </w:instrText>
            </w:r>
            <w:r w:rsidR="00B22CA4">
              <w:rPr>
                <w:noProof/>
                <w:webHidden/>
              </w:rPr>
            </w:r>
            <w:r w:rsidR="00B22CA4">
              <w:rPr>
                <w:noProof/>
                <w:webHidden/>
              </w:rPr>
              <w:fldChar w:fldCharType="separate"/>
            </w:r>
            <w:r w:rsidR="00B22CA4">
              <w:rPr>
                <w:noProof/>
                <w:webHidden/>
              </w:rPr>
              <w:t>59</w:t>
            </w:r>
            <w:r w:rsidR="00B22CA4">
              <w:rPr>
                <w:noProof/>
                <w:webHidden/>
              </w:rPr>
              <w:fldChar w:fldCharType="end"/>
            </w:r>
          </w:hyperlink>
        </w:p>
        <w:p w14:paraId="4B6D6052" w14:textId="48B55732" w:rsidR="00B22CA4" w:rsidRDefault="00884A88">
          <w:pPr>
            <w:pStyle w:val="TOC2"/>
            <w:tabs>
              <w:tab w:val="right" w:leader="dot" w:pos="8342"/>
            </w:tabs>
            <w:rPr>
              <w:noProof/>
              <w:kern w:val="2"/>
              <w:sz w:val="24"/>
              <w:szCs w:val="24"/>
              <w:lang w:val="en-AU" w:eastAsia="en-AU"/>
              <w14:ligatures w14:val="standardContextual"/>
            </w:rPr>
          </w:pPr>
          <w:hyperlink w:anchor="_Toc176174078"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_Toc176174078 \h </w:instrText>
            </w:r>
            <w:r w:rsidR="00B22CA4">
              <w:rPr>
                <w:noProof/>
                <w:webHidden/>
              </w:rPr>
            </w:r>
            <w:r w:rsidR="00B22CA4">
              <w:rPr>
                <w:noProof/>
                <w:webHidden/>
              </w:rPr>
              <w:fldChar w:fldCharType="separate"/>
            </w:r>
            <w:r w:rsidR="00B22CA4">
              <w:rPr>
                <w:noProof/>
                <w:webHidden/>
              </w:rPr>
              <w:t>59</w:t>
            </w:r>
            <w:r w:rsidR="00B22CA4">
              <w:rPr>
                <w:noProof/>
                <w:webHidden/>
              </w:rPr>
              <w:fldChar w:fldCharType="end"/>
            </w:r>
          </w:hyperlink>
        </w:p>
        <w:p w14:paraId="3E151037" w14:textId="19EEF9E0" w:rsidR="00B22CA4" w:rsidRDefault="00884A88">
          <w:pPr>
            <w:pStyle w:val="TOC2"/>
            <w:tabs>
              <w:tab w:val="right" w:leader="dot" w:pos="8342"/>
            </w:tabs>
            <w:rPr>
              <w:noProof/>
              <w:kern w:val="2"/>
              <w:sz w:val="24"/>
              <w:szCs w:val="24"/>
              <w:lang w:val="en-AU" w:eastAsia="en-AU"/>
              <w14:ligatures w14:val="standardContextual"/>
            </w:rPr>
          </w:pPr>
          <w:hyperlink w:anchor="_Toc176174079"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_Toc176174079 \h </w:instrText>
            </w:r>
            <w:r w:rsidR="00B22CA4">
              <w:rPr>
                <w:noProof/>
                <w:webHidden/>
              </w:rPr>
            </w:r>
            <w:r w:rsidR="00B22CA4">
              <w:rPr>
                <w:noProof/>
                <w:webHidden/>
              </w:rPr>
              <w:fldChar w:fldCharType="separate"/>
            </w:r>
            <w:r w:rsidR="00B22CA4">
              <w:rPr>
                <w:noProof/>
                <w:webHidden/>
              </w:rPr>
              <w:t>61</w:t>
            </w:r>
            <w:r w:rsidR="00B22CA4">
              <w:rPr>
                <w:noProof/>
                <w:webHidden/>
              </w:rPr>
              <w:fldChar w:fldCharType="end"/>
            </w:r>
          </w:hyperlink>
        </w:p>
        <w:p w14:paraId="491BF36F" w14:textId="49DFB20B" w:rsidR="00B22CA4" w:rsidRDefault="00884A88">
          <w:pPr>
            <w:pStyle w:val="TOC1"/>
            <w:rPr>
              <w:noProof/>
              <w:kern w:val="2"/>
              <w:sz w:val="24"/>
              <w:szCs w:val="24"/>
              <w:lang w:val="en-AU" w:eastAsia="en-AU"/>
              <w14:ligatures w14:val="standardContextual"/>
            </w:rPr>
          </w:pPr>
          <w:hyperlink w:anchor="_Toc176174080" w:history="1">
            <w:r w:rsidR="00B22CA4" w:rsidRPr="00DE579E">
              <w:rPr>
                <w:rStyle w:val="Hyperlink"/>
                <w:noProof/>
              </w:rPr>
              <w:t>SUCCESSION PLANNING POLICY AND PROCEDURE</w:t>
            </w:r>
            <w:r w:rsidR="00B22CA4">
              <w:rPr>
                <w:noProof/>
                <w:webHidden/>
              </w:rPr>
              <w:tab/>
            </w:r>
            <w:r w:rsidR="00B22CA4">
              <w:rPr>
                <w:noProof/>
                <w:webHidden/>
              </w:rPr>
              <w:fldChar w:fldCharType="begin"/>
            </w:r>
            <w:r w:rsidR="00B22CA4">
              <w:rPr>
                <w:noProof/>
                <w:webHidden/>
              </w:rPr>
              <w:instrText xml:space="preserve"> PAGEREF _Toc176174080 \h </w:instrText>
            </w:r>
            <w:r w:rsidR="00B22CA4">
              <w:rPr>
                <w:noProof/>
                <w:webHidden/>
              </w:rPr>
            </w:r>
            <w:r w:rsidR="00B22CA4">
              <w:rPr>
                <w:noProof/>
                <w:webHidden/>
              </w:rPr>
              <w:fldChar w:fldCharType="separate"/>
            </w:r>
            <w:r w:rsidR="00B22CA4">
              <w:rPr>
                <w:noProof/>
                <w:webHidden/>
              </w:rPr>
              <w:t>62</w:t>
            </w:r>
            <w:r w:rsidR="00B22CA4">
              <w:rPr>
                <w:noProof/>
                <w:webHidden/>
              </w:rPr>
              <w:fldChar w:fldCharType="end"/>
            </w:r>
          </w:hyperlink>
        </w:p>
        <w:p w14:paraId="5056C0EA" w14:textId="556FFB2D" w:rsidR="00B22CA4" w:rsidRDefault="00884A88">
          <w:pPr>
            <w:pStyle w:val="TOC2"/>
            <w:tabs>
              <w:tab w:val="right" w:leader="dot" w:pos="8342"/>
            </w:tabs>
            <w:rPr>
              <w:noProof/>
              <w:kern w:val="2"/>
              <w:sz w:val="24"/>
              <w:szCs w:val="24"/>
              <w:lang w:val="en-AU" w:eastAsia="en-AU"/>
              <w14:ligatures w14:val="standardContextual"/>
            </w:rPr>
          </w:pPr>
          <w:hyperlink w:anchor="_Toc17617408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_Toc176174081 \h </w:instrText>
            </w:r>
            <w:r w:rsidR="00B22CA4">
              <w:rPr>
                <w:noProof/>
                <w:webHidden/>
              </w:rPr>
            </w:r>
            <w:r w:rsidR="00B22CA4">
              <w:rPr>
                <w:noProof/>
                <w:webHidden/>
              </w:rPr>
              <w:fldChar w:fldCharType="separate"/>
            </w:r>
            <w:r w:rsidR="00B22CA4">
              <w:rPr>
                <w:noProof/>
                <w:webHidden/>
              </w:rPr>
              <w:t>62</w:t>
            </w:r>
            <w:r w:rsidR="00B22CA4">
              <w:rPr>
                <w:noProof/>
                <w:webHidden/>
              </w:rPr>
              <w:fldChar w:fldCharType="end"/>
            </w:r>
          </w:hyperlink>
        </w:p>
        <w:p w14:paraId="2B33B7D0" w14:textId="3E9A00EE" w:rsidR="00B22CA4" w:rsidRDefault="00884A88">
          <w:pPr>
            <w:pStyle w:val="TOC2"/>
            <w:tabs>
              <w:tab w:val="right" w:leader="dot" w:pos="8342"/>
            </w:tabs>
            <w:rPr>
              <w:noProof/>
              <w:kern w:val="2"/>
              <w:sz w:val="24"/>
              <w:szCs w:val="24"/>
              <w:lang w:val="en-AU" w:eastAsia="en-AU"/>
              <w14:ligatures w14:val="standardContextual"/>
            </w:rPr>
          </w:pPr>
          <w:hyperlink w:anchor="_Toc176174082"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_Toc176174082 \h </w:instrText>
            </w:r>
            <w:r w:rsidR="00B22CA4">
              <w:rPr>
                <w:noProof/>
                <w:webHidden/>
              </w:rPr>
            </w:r>
            <w:r w:rsidR="00B22CA4">
              <w:rPr>
                <w:noProof/>
                <w:webHidden/>
              </w:rPr>
              <w:fldChar w:fldCharType="separate"/>
            </w:r>
            <w:r w:rsidR="00B22CA4">
              <w:rPr>
                <w:noProof/>
                <w:webHidden/>
              </w:rPr>
              <w:t>62</w:t>
            </w:r>
            <w:r w:rsidR="00B22CA4">
              <w:rPr>
                <w:noProof/>
                <w:webHidden/>
              </w:rPr>
              <w:fldChar w:fldCharType="end"/>
            </w:r>
          </w:hyperlink>
        </w:p>
        <w:p w14:paraId="7A1F6221" w14:textId="3872B613" w:rsidR="00B22CA4" w:rsidRDefault="00884A88">
          <w:pPr>
            <w:pStyle w:val="TOC1"/>
            <w:rPr>
              <w:noProof/>
              <w:kern w:val="2"/>
              <w:sz w:val="24"/>
              <w:szCs w:val="24"/>
              <w:lang w:val="en-AU" w:eastAsia="en-AU"/>
              <w14:ligatures w14:val="standardContextual"/>
            </w:rPr>
          </w:pPr>
          <w:hyperlink w:anchor="_Toc176174083" w:history="1">
            <w:r w:rsidR="00B22CA4" w:rsidRPr="00DE579E">
              <w:rPr>
                <w:rStyle w:val="Hyperlink"/>
                <w:noProof/>
              </w:rPr>
              <w:t>COMPLIANCE POLICY AND PROCEDURE</w:t>
            </w:r>
            <w:r w:rsidR="00B22CA4">
              <w:rPr>
                <w:noProof/>
                <w:webHidden/>
              </w:rPr>
              <w:tab/>
            </w:r>
            <w:r w:rsidR="00B22CA4">
              <w:rPr>
                <w:noProof/>
                <w:webHidden/>
              </w:rPr>
              <w:fldChar w:fldCharType="begin"/>
            </w:r>
            <w:r w:rsidR="00B22CA4">
              <w:rPr>
                <w:noProof/>
                <w:webHidden/>
              </w:rPr>
              <w:instrText xml:space="preserve"> PAGEREF _Toc176174083 \h </w:instrText>
            </w:r>
            <w:r w:rsidR="00B22CA4">
              <w:rPr>
                <w:noProof/>
                <w:webHidden/>
              </w:rPr>
            </w:r>
            <w:r w:rsidR="00B22CA4">
              <w:rPr>
                <w:noProof/>
                <w:webHidden/>
              </w:rPr>
              <w:fldChar w:fldCharType="separate"/>
            </w:r>
            <w:r w:rsidR="00B22CA4">
              <w:rPr>
                <w:noProof/>
                <w:webHidden/>
              </w:rPr>
              <w:t>63</w:t>
            </w:r>
            <w:r w:rsidR="00B22CA4">
              <w:rPr>
                <w:noProof/>
                <w:webHidden/>
              </w:rPr>
              <w:fldChar w:fldCharType="end"/>
            </w:r>
          </w:hyperlink>
        </w:p>
        <w:p w14:paraId="21047557" w14:textId="274959C4" w:rsidR="00B22CA4" w:rsidRDefault="00884A88">
          <w:pPr>
            <w:pStyle w:val="TOC2"/>
            <w:tabs>
              <w:tab w:val="right" w:leader="dot" w:pos="8342"/>
            </w:tabs>
            <w:rPr>
              <w:noProof/>
              <w:kern w:val="2"/>
              <w:sz w:val="24"/>
              <w:szCs w:val="24"/>
              <w:lang w:val="en-AU" w:eastAsia="en-AU"/>
              <w14:ligatures w14:val="standardContextual"/>
            </w:rPr>
          </w:pPr>
          <w:hyperlink w:anchor="_Toc17617408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_Toc176174084 \h </w:instrText>
            </w:r>
            <w:r w:rsidR="00B22CA4">
              <w:rPr>
                <w:noProof/>
                <w:webHidden/>
              </w:rPr>
            </w:r>
            <w:r w:rsidR="00B22CA4">
              <w:rPr>
                <w:noProof/>
                <w:webHidden/>
              </w:rPr>
              <w:fldChar w:fldCharType="separate"/>
            </w:r>
            <w:r w:rsidR="00B22CA4">
              <w:rPr>
                <w:noProof/>
                <w:webHidden/>
              </w:rPr>
              <w:t>65</w:t>
            </w:r>
            <w:r w:rsidR="00B22CA4">
              <w:rPr>
                <w:noProof/>
                <w:webHidden/>
              </w:rPr>
              <w:fldChar w:fldCharType="end"/>
            </w:r>
          </w:hyperlink>
        </w:p>
        <w:p w14:paraId="43164D11" w14:textId="15E4ADF7" w:rsidR="00B22CA4" w:rsidRDefault="00884A88">
          <w:pPr>
            <w:pStyle w:val="TOC2"/>
            <w:tabs>
              <w:tab w:val="right" w:leader="dot" w:pos="8342"/>
            </w:tabs>
            <w:rPr>
              <w:noProof/>
              <w:kern w:val="2"/>
              <w:sz w:val="24"/>
              <w:szCs w:val="24"/>
              <w:lang w:val="en-AU" w:eastAsia="en-AU"/>
              <w14:ligatures w14:val="standardContextual"/>
            </w:rPr>
          </w:pPr>
          <w:hyperlink w:anchor="_Toc176174085"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_Toc176174085 \h </w:instrText>
            </w:r>
            <w:r w:rsidR="00B22CA4">
              <w:rPr>
                <w:noProof/>
                <w:webHidden/>
              </w:rPr>
            </w:r>
            <w:r w:rsidR="00B22CA4">
              <w:rPr>
                <w:noProof/>
                <w:webHidden/>
              </w:rPr>
              <w:fldChar w:fldCharType="separate"/>
            </w:r>
            <w:r w:rsidR="00B22CA4">
              <w:rPr>
                <w:noProof/>
                <w:webHidden/>
              </w:rPr>
              <w:t>65</w:t>
            </w:r>
            <w:r w:rsidR="00B22CA4">
              <w:rPr>
                <w:noProof/>
                <w:webHidden/>
              </w:rPr>
              <w:fldChar w:fldCharType="end"/>
            </w:r>
          </w:hyperlink>
        </w:p>
        <w:p w14:paraId="4997636F" w14:textId="03ED1BCC" w:rsidR="00B22CA4" w:rsidRDefault="00884A88">
          <w:pPr>
            <w:pStyle w:val="TOC1"/>
            <w:rPr>
              <w:noProof/>
              <w:kern w:val="2"/>
              <w:sz w:val="24"/>
              <w:szCs w:val="24"/>
              <w:lang w:val="en-AU" w:eastAsia="en-AU"/>
              <w14:ligatures w14:val="standardContextual"/>
            </w:rPr>
          </w:pPr>
          <w:hyperlink w:anchor="_Toc176174086" w:history="1">
            <w:r w:rsidR="00B22CA4" w:rsidRPr="00DE579E">
              <w:rPr>
                <w:rStyle w:val="Hyperlink"/>
                <w:noProof/>
              </w:rPr>
              <w:t>CONTINUOUS IMPROVEMENT POLICY AND PROCEDURE</w:t>
            </w:r>
            <w:r w:rsidR="00B22CA4">
              <w:rPr>
                <w:noProof/>
                <w:webHidden/>
              </w:rPr>
              <w:tab/>
            </w:r>
            <w:r w:rsidR="00B22CA4">
              <w:rPr>
                <w:noProof/>
                <w:webHidden/>
              </w:rPr>
              <w:fldChar w:fldCharType="begin"/>
            </w:r>
            <w:r w:rsidR="00B22CA4">
              <w:rPr>
                <w:noProof/>
                <w:webHidden/>
              </w:rPr>
              <w:instrText xml:space="preserve"> PAGEREF _Toc176174086 \h </w:instrText>
            </w:r>
            <w:r w:rsidR="00B22CA4">
              <w:rPr>
                <w:noProof/>
                <w:webHidden/>
              </w:rPr>
            </w:r>
            <w:r w:rsidR="00B22CA4">
              <w:rPr>
                <w:noProof/>
                <w:webHidden/>
              </w:rPr>
              <w:fldChar w:fldCharType="separate"/>
            </w:r>
            <w:r w:rsidR="00B22CA4">
              <w:rPr>
                <w:noProof/>
                <w:webHidden/>
              </w:rPr>
              <w:t>67</w:t>
            </w:r>
            <w:r w:rsidR="00B22CA4">
              <w:rPr>
                <w:noProof/>
                <w:webHidden/>
              </w:rPr>
              <w:fldChar w:fldCharType="end"/>
            </w:r>
          </w:hyperlink>
        </w:p>
        <w:p w14:paraId="4FCE867E" w14:textId="25138040" w:rsidR="00B22CA4" w:rsidRDefault="00884A88">
          <w:pPr>
            <w:pStyle w:val="TOC2"/>
            <w:tabs>
              <w:tab w:val="right" w:leader="dot" w:pos="8342"/>
            </w:tabs>
            <w:rPr>
              <w:noProof/>
              <w:kern w:val="2"/>
              <w:sz w:val="24"/>
              <w:szCs w:val="24"/>
              <w:lang w:val="en-AU" w:eastAsia="en-AU"/>
              <w14:ligatures w14:val="standardContextual"/>
            </w:rPr>
          </w:pPr>
          <w:hyperlink w:anchor="_Toc17617408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_Toc176174087 \h </w:instrText>
            </w:r>
            <w:r w:rsidR="00B22CA4">
              <w:rPr>
                <w:noProof/>
                <w:webHidden/>
              </w:rPr>
            </w:r>
            <w:r w:rsidR="00B22CA4">
              <w:rPr>
                <w:noProof/>
                <w:webHidden/>
              </w:rPr>
              <w:fldChar w:fldCharType="separate"/>
            </w:r>
            <w:r w:rsidR="00B22CA4">
              <w:rPr>
                <w:noProof/>
                <w:webHidden/>
              </w:rPr>
              <w:t>67</w:t>
            </w:r>
            <w:r w:rsidR="00B22CA4">
              <w:rPr>
                <w:noProof/>
                <w:webHidden/>
              </w:rPr>
              <w:fldChar w:fldCharType="end"/>
            </w:r>
          </w:hyperlink>
        </w:p>
        <w:p w14:paraId="410A8290" w14:textId="287C5FEA" w:rsidR="00B22CA4" w:rsidRDefault="00884A88">
          <w:pPr>
            <w:pStyle w:val="TOC2"/>
            <w:tabs>
              <w:tab w:val="right" w:leader="dot" w:pos="8342"/>
            </w:tabs>
            <w:rPr>
              <w:noProof/>
              <w:kern w:val="2"/>
              <w:sz w:val="24"/>
              <w:szCs w:val="24"/>
              <w:lang w:val="en-AU" w:eastAsia="en-AU"/>
              <w14:ligatures w14:val="standardContextual"/>
            </w:rPr>
          </w:pPr>
          <w:hyperlink w:anchor="_Toc176174088"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_Toc176174088 \h </w:instrText>
            </w:r>
            <w:r w:rsidR="00B22CA4">
              <w:rPr>
                <w:noProof/>
                <w:webHidden/>
              </w:rPr>
            </w:r>
            <w:r w:rsidR="00B22CA4">
              <w:rPr>
                <w:noProof/>
                <w:webHidden/>
              </w:rPr>
              <w:fldChar w:fldCharType="separate"/>
            </w:r>
            <w:r w:rsidR="00B22CA4">
              <w:rPr>
                <w:noProof/>
                <w:webHidden/>
              </w:rPr>
              <w:t>67</w:t>
            </w:r>
            <w:r w:rsidR="00B22CA4">
              <w:rPr>
                <w:noProof/>
                <w:webHidden/>
              </w:rPr>
              <w:fldChar w:fldCharType="end"/>
            </w:r>
          </w:hyperlink>
        </w:p>
        <w:p w14:paraId="4B3FB2A4" w14:textId="47A73CA3" w:rsidR="00B22CA4" w:rsidRDefault="00884A88">
          <w:pPr>
            <w:pStyle w:val="TOC1"/>
            <w:rPr>
              <w:noProof/>
              <w:kern w:val="2"/>
              <w:sz w:val="24"/>
              <w:szCs w:val="24"/>
              <w:lang w:val="en-AU" w:eastAsia="en-AU"/>
              <w14:ligatures w14:val="standardContextual"/>
            </w:rPr>
          </w:pPr>
          <w:hyperlink w:anchor="_Toc176174089" w:history="1">
            <w:r w:rsidR="00B22CA4" w:rsidRPr="00DE579E">
              <w:rPr>
                <w:rStyle w:val="Hyperlink"/>
                <w:noProof/>
              </w:rPr>
              <w:t>RISK MANAGEMENT POLICY AND PROCEDURE</w:t>
            </w:r>
            <w:r w:rsidR="00B22CA4">
              <w:rPr>
                <w:noProof/>
                <w:webHidden/>
              </w:rPr>
              <w:tab/>
            </w:r>
            <w:r w:rsidR="00B22CA4">
              <w:rPr>
                <w:noProof/>
                <w:webHidden/>
              </w:rPr>
              <w:fldChar w:fldCharType="begin"/>
            </w:r>
            <w:r w:rsidR="00B22CA4">
              <w:rPr>
                <w:noProof/>
                <w:webHidden/>
              </w:rPr>
              <w:instrText xml:space="preserve"> PAGEREF _Toc176174089 \h </w:instrText>
            </w:r>
            <w:r w:rsidR="00B22CA4">
              <w:rPr>
                <w:noProof/>
                <w:webHidden/>
              </w:rPr>
            </w:r>
            <w:r w:rsidR="00B22CA4">
              <w:rPr>
                <w:noProof/>
                <w:webHidden/>
              </w:rPr>
              <w:fldChar w:fldCharType="separate"/>
            </w:r>
            <w:r w:rsidR="00B22CA4">
              <w:rPr>
                <w:noProof/>
                <w:webHidden/>
              </w:rPr>
              <w:t>69</w:t>
            </w:r>
            <w:r w:rsidR="00B22CA4">
              <w:rPr>
                <w:noProof/>
                <w:webHidden/>
              </w:rPr>
              <w:fldChar w:fldCharType="end"/>
            </w:r>
          </w:hyperlink>
        </w:p>
        <w:p w14:paraId="65B51FBB" w14:textId="567F74C6" w:rsidR="00B22CA4" w:rsidRDefault="00884A88">
          <w:pPr>
            <w:pStyle w:val="TOC2"/>
            <w:tabs>
              <w:tab w:val="right" w:leader="dot" w:pos="8342"/>
            </w:tabs>
            <w:rPr>
              <w:noProof/>
              <w:kern w:val="2"/>
              <w:sz w:val="24"/>
              <w:szCs w:val="24"/>
              <w:lang w:val="en-AU" w:eastAsia="en-AU"/>
              <w14:ligatures w14:val="standardContextual"/>
            </w:rPr>
          </w:pPr>
          <w:hyperlink w:anchor="_Toc17617409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_Toc176174090 \h </w:instrText>
            </w:r>
            <w:r w:rsidR="00B22CA4">
              <w:rPr>
                <w:noProof/>
                <w:webHidden/>
              </w:rPr>
            </w:r>
            <w:r w:rsidR="00B22CA4">
              <w:rPr>
                <w:noProof/>
                <w:webHidden/>
              </w:rPr>
              <w:fldChar w:fldCharType="separate"/>
            </w:r>
            <w:r w:rsidR="00B22CA4">
              <w:rPr>
                <w:noProof/>
                <w:webHidden/>
              </w:rPr>
              <w:t>70</w:t>
            </w:r>
            <w:r w:rsidR="00B22CA4">
              <w:rPr>
                <w:noProof/>
                <w:webHidden/>
              </w:rPr>
              <w:fldChar w:fldCharType="end"/>
            </w:r>
          </w:hyperlink>
        </w:p>
        <w:p w14:paraId="708F472F" w14:textId="207BA216" w:rsidR="00B22CA4" w:rsidRDefault="00884A88">
          <w:pPr>
            <w:pStyle w:val="TOC2"/>
            <w:tabs>
              <w:tab w:val="right" w:leader="dot" w:pos="8342"/>
            </w:tabs>
            <w:rPr>
              <w:noProof/>
              <w:kern w:val="2"/>
              <w:sz w:val="24"/>
              <w:szCs w:val="24"/>
              <w:lang w:val="en-AU" w:eastAsia="en-AU"/>
              <w14:ligatures w14:val="standardContextual"/>
            </w:rPr>
          </w:pPr>
          <w:hyperlink w:anchor="_Toc176174091"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_Toc176174091 \h </w:instrText>
            </w:r>
            <w:r w:rsidR="00B22CA4">
              <w:rPr>
                <w:noProof/>
                <w:webHidden/>
              </w:rPr>
            </w:r>
            <w:r w:rsidR="00B22CA4">
              <w:rPr>
                <w:noProof/>
                <w:webHidden/>
              </w:rPr>
              <w:fldChar w:fldCharType="separate"/>
            </w:r>
            <w:r w:rsidR="00B22CA4">
              <w:rPr>
                <w:noProof/>
                <w:webHidden/>
              </w:rPr>
              <w:t>70</w:t>
            </w:r>
            <w:r w:rsidR="00B22CA4">
              <w:rPr>
                <w:noProof/>
                <w:webHidden/>
              </w:rPr>
              <w:fldChar w:fldCharType="end"/>
            </w:r>
          </w:hyperlink>
        </w:p>
        <w:p w14:paraId="43AAD8C0" w14:textId="106FE095" w:rsidR="00B22CA4" w:rsidRDefault="00884A88">
          <w:pPr>
            <w:pStyle w:val="TOC1"/>
            <w:rPr>
              <w:noProof/>
              <w:kern w:val="2"/>
              <w:sz w:val="24"/>
              <w:szCs w:val="24"/>
              <w:lang w:val="en-AU" w:eastAsia="en-AU"/>
              <w14:ligatures w14:val="standardContextual"/>
            </w:rPr>
          </w:pPr>
          <w:hyperlink w:anchor="_Toc176174092" w:history="1">
            <w:r w:rsidR="00B22CA4" w:rsidRPr="00DE579E">
              <w:rPr>
                <w:rStyle w:val="Hyperlink"/>
                <w:noProof/>
              </w:rPr>
              <w:t>WORKPLACE HEALTH AND SAFETY POLICY AND PROCEDURE</w:t>
            </w:r>
            <w:r w:rsidR="00B22CA4">
              <w:rPr>
                <w:noProof/>
                <w:webHidden/>
              </w:rPr>
              <w:tab/>
            </w:r>
            <w:r w:rsidR="00B22CA4">
              <w:rPr>
                <w:noProof/>
                <w:webHidden/>
              </w:rPr>
              <w:fldChar w:fldCharType="begin"/>
            </w:r>
            <w:r w:rsidR="00B22CA4">
              <w:rPr>
                <w:noProof/>
                <w:webHidden/>
              </w:rPr>
              <w:instrText xml:space="preserve"> PAGEREF _Toc176174092 \h </w:instrText>
            </w:r>
            <w:r w:rsidR="00B22CA4">
              <w:rPr>
                <w:noProof/>
                <w:webHidden/>
              </w:rPr>
            </w:r>
            <w:r w:rsidR="00B22CA4">
              <w:rPr>
                <w:noProof/>
                <w:webHidden/>
              </w:rPr>
              <w:fldChar w:fldCharType="separate"/>
            </w:r>
            <w:r w:rsidR="00B22CA4">
              <w:rPr>
                <w:noProof/>
                <w:webHidden/>
              </w:rPr>
              <w:t>73</w:t>
            </w:r>
            <w:r w:rsidR="00B22CA4">
              <w:rPr>
                <w:noProof/>
                <w:webHidden/>
              </w:rPr>
              <w:fldChar w:fldCharType="end"/>
            </w:r>
          </w:hyperlink>
        </w:p>
        <w:p w14:paraId="0C4A0F33" w14:textId="2ACB25F6" w:rsidR="00B22CA4" w:rsidRDefault="00884A88">
          <w:pPr>
            <w:pStyle w:val="TOC2"/>
            <w:tabs>
              <w:tab w:val="right" w:leader="dot" w:pos="8342"/>
            </w:tabs>
            <w:rPr>
              <w:noProof/>
              <w:kern w:val="2"/>
              <w:sz w:val="24"/>
              <w:szCs w:val="24"/>
              <w:lang w:val="en-AU" w:eastAsia="en-AU"/>
              <w14:ligatures w14:val="standardContextual"/>
            </w:rPr>
          </w:pPr>
          <w:hyperlink w:anchor="_Toc17617409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_Toc176174093 \h </w:instrText>
            </w:r>
            <w:r w:rsidR="00B22CA4">
              <w:rPr>
                <w:noProof/>
                <w:webHidden/>
              </w:rPr>
            </w:r>
            <w:r w:rsidR="00B22CA4">
              <w:rPr>
                <w:noProof/>
                <w:webHidden/>
              </w:rPr>
              <w:fldChar w:fldCharType="separate"/>
            </w:r>
            <w:r w:rsidR="00B22CA4">
              <w:rPr>
                <w:noProof/>
                <w:webHidden/>
              </w:rPr>
              <w:t>73</w:t>
            </w:r>
            <w:r w:rsidR="00B22CA4">
              <w:rPr>
                <w:noProof/>
                <w:webHidden/>
              </w:rPr>
              <w:fldChar w:fldCharType="end"/>
            </w:r>
          </w:hyperlink>
        </w:p>
        <w:p w14:paraId="1035DC04" w14:textId="4D7FE14E" w:rsidR="00B22CA4" w:rsidRDefault="00884A88">
          <w:pPr>
            <w:pStyle w:val="TOC2"/>
            <w:tabs>
              <w:tab w:val="right" w:leader="dot" w:pos="8342"/>
            </w:tabs>
            <w:rPr>
              <w:noProof/>
              <w:kern w:val="2"/>
              <w:sz w:val="24"/>
              <w:szCs w:val="24"/>
              <w:lang w:val="en-AU" w:eastAsia="en-AU"/>
              <w14:ligatures w14:val="standardContextual"/>
            </w:rPr>
          </w:pPr>
          <w:hyperlink w:anchor="_Toc176174094"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_Toc176174094 \h </w:instrText>
            </w:r>
            <w:r w:rsidR="00B22CA4">
              <w:rPr>
                <w:noProof/>
                <w:webHidden/>
              </w:rPr>
            </w:r>
            <w:r w:rsidR="00B22CA4">
              <w:rPr>
                <w:noProof/>
                <w:webHidden/>
              </w:rPr>
              <w:fldChar w:fldCharType="separate"/>
            </w:r>
            <w:r w:rsidR="00B22CA4">
              <w:rPr>
                <w:noProof/>
                <w:webHidden/>
              </w:rPr>
              <w:t>73</w:t>
            </w:r>
            <w:r w:rsidR="00B22CA4">
              <w:rPr>
                <w:noProof/>
                <w:webHidden/>
              </w:rPr>
              <w:fldChar w:fldCharType="end"/>
            </w:r>
          </w:hyperlink>
        </w:p>
        <w:p w14:paraId="7D4639AD" w14:textId="309C0C4C" w:rsidR="00B22CA4" w:rsidRDefault="00884A88">
          <w:pPr>
            <w:pStyle w:val="TOC1"/>
            <w:rPr>
              <w:noProof/>
              <w:kern w:val="2"/>
              <w:sz w:val="24"/>
              <w:szCs w:val="24"/>
              <w:lang w:val="en-AU" w:eastAsia="en-AU"/>
              <w14:ligatures w14:val="standardContextual"/>
            </w:rPr>
          </w:pPr>
          <w:hyperlink w:anchor="_Toc176174095" w:history="1">
            <w:r w:rsidR="00B22CA4" w:rsidRPr="00DE579E">
              <w:rPr>
                <w:rStyle w:val="Hyperlink"/>
                <w:noProof/>
              </w:rPr>
              <w:t>INFORMATION MANAGEMENT POLICY AND PROCEDURE</w:t>
            </w:r>
            <w:r w:rsidR="00B22CA4">
              <w:rPr>
                <w:noProof/>
                <w:webHidden/>
              </w:rPr>
              <w:tab/>
            </w:r>
            <w:r w:rsidR="00B22CA4">
              <w:rPr>
                <w:noProof/>
                <w:webHidden/>
              </w:rPr>
              <w:fldChar w:fldCharType="begin"/>
            </w:r>
            <w:r w:rsidR="00B22CA4">
              <w:rPr>
                <w:noProof/>
                <w:webHidden/>
              </w:rPr>
              <w:instrText xml:space="preserve"> PAGEREF _Toc176174095 \h </w:instrText>
            </w:r>
            <w:r w:rsidR="00B22CA4">
              <w:rPr>
                <w:noProof/>
                <w:webHidden/>
              </w:rPr>
            </w:r>
            <w:r w:rsidR="00B22CA4">
              <w:rPr>
                <w:noProof/>
                <w:webHidden/>
              </w:rPr>
              <w:fldChar w:fldCharType="separate"/>
            </w:r>
            <w:r w:rsidR="00B22CA4">
              <w:rPr>
                <w:noProof/>
                <w:webHidden/>
              </w:rPr>
              <w:t>76</w:t>
            </w:r>
            <w:r w:rsidR="00B22CA4">
              <w:rPr>
                <w:noProof/>
                <w:webHidden/>
              </w:rPr>
              <w:fldChar w:fldCharType="end"/>
            </w:r>
          </w:hyperlink>
        </w:p>
        <w:p w14:paraId="0A1F92D8" w14:textId="3FE08EAA" w:rsidR="00B22CA4" w:rsidRDefault="00884A88">
          <w:pPr>
            <w:pStyle w:val="TOC2"/>
            <w:tabs>
              <w:tab w:val="right" w:leader="dot" w:pos="8342"/>
            </w:tabs>
            <w:rPr>
              <w:noProof/>
              <w:kern w:val="2"/>
              <w:sz w:val="24"/>
              <w:szCs w:val="24"/>
              <w:lang w:val="en-AU" w:eastAsia="en-AU"/>
              <w14:ligatures w14:val="standardContextual"/>
            </w:rPr>
          </w:pPr>
          <w:hyperlink w:anchor="_Toc176174096"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_Toc176174096 \h </w:instrText>
            </w:r>
            <w:r w:rsidR="00B22CA4">
              <w:rPr>
                <w:noProof/>
                <w:webHidden/>
              </w:rPr>
            </w:r>
            <w:r w:rsidR="00B22CA4">
              <w:rPr>
                <w:noProof/>
                <w:webHidden/>
              </w:rPr>
              <w:fldChar w:fldCharType="separate"/>
            </w:r>
            <w:r w:rsidR="00B22CA4">
              <w:rPr>
                <w:noProof/>
                <w:webHidden/>
              </w:rPr>
              <w:t>76</w:t>
            </w:r>
            <w:r w:rsidR="00B22CA4">
              <w:rPr>
                <w:noProof/>
                <w:webHidden/>
              </w:rPr>
              <w:fldChar w:fldCharType="end"/>
            </w:r>
          </w:hyperlink>
        </w:p>
        <w:p w14:paraId="785118A5" w14:textId="522F62E3" w:rsidR="00B22CA4" w:rsidRDefault="00884A88">
          <w:pPr>
            <w:pStyle w:val="TOC2"/>
            <w:tabs>
              <w:tab w:val="right" w:leader="dot" w:pos="8342"/>
            </w:tabs>
            <w:rPr>
              <w:noProof/>
              <w:kern w:val="2"/>
              <w:sz w:val="24"/>
              <w:szCs w:val="24"/>
              <w:lang w:val="en-AU" w:eastAsia="en-AU"/>
              <w14:ligatures w14:val="standardContextual"/>
            </w:rPr>
          </w:pPr>
          <w:hyperlink w:anchor="_Toc176174097"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_Toc176174097 \h </w:instrText>
            </w:r>
            <w:r w:rsidR="00B22CA4">
              <w:rPr>
                <w:noProof/>
                <w:webHidden/>
              </w:rPr>
            </w:r>
            <w:r w:rsidR="00B22CA4">
              <w:rPr>
                <w:noProof/>
                <w:webHidden/>
              </w:rPr>
              <w:fldChar w:fldCharType="separate"/>
            </w:r>
            <w:r w:rsidR="00B22CA4">
              <w:rPr>
                <w:noProof/>
                <w:webHidden/>
              </w:rPr>
              <w:t>76</w:t>
            </w:r>
            <w:r w:rsidR="00B22CA4">
              <w:rPr>
                <w:noProof/>
                <w:webHidden/>
              </w:rPr>
              <w:fldChar w:fldCharType="end"/>
            </w:r>
          </w:hyperlink>
        </w:p>
        <w:p w14:paraId="5A2B6A46" w14:textId="5BCC6288" w:rsidR="00B22CA4" w:rsidRDefault="00884A88">
          <w:pPr>
            <w:pStyle w:val="TOC1"/>
            <w:rPr>
              <w:noProof/>
              <w:kern w:val="2"/>
              <w:sz w:val="24"/>
              <w:szCs w:val="24"/>
              <w:lang w:val="en-AU" w:eastAsia="en-AU"/>
              <w14:ligatures w14:val="standardContextual"/>
            </w:rPr>
          </w:pPr>
          <w:hyperlink w:anchor="_Toc176174098" w:history="1">
            <w:r w:rsidR="00B22CA4" w:rsidRPr="00DE579E">
              <w:rPr>
                <w:rStyle w:val="Hyperlink"/>
                <w:noProof/>
              </w:rPr>
              <w:t>PROVIDING INFORMATION AND REFERRAL POLICY AND PROCEDURE</w:t>
            </w:r>
            <w:r w:rsidR="00B22CA4">
              <w:rPr>
                <w:noProof/>
                <w:webHidden/>
              </w:rPr>
              <w:tab/>
            </w:r>
            <w:r w:rsidR="00B22CA4">
              <w:rPr>
                <w:noProof/>
                <w:webHidden/>
              </w:rPr>
              <w:fldChar w:fldCharType="begin"/>
            </w:r>
            <w:r w:rsidR="00B22CA4">
              <w:rPr>
                <w:noProof/>
                <w:webHidden/>
              </w:rPr>
              <w:instrText xml:space="preserve"> PAGEREF _Toc176174098 \h </w:instrText>
            </w:r>
            <w:r w:rsidR="00B22CA4">
              <w:rPr>
                <w:noProof/>
                <w:webHidden/>
              </w:rPr>
            </w:r>
            <w:r w:rsidR="00B22CA4">
              <w:rPr>
                <w:noProof/>
                <w:webHidden/>
              </w:rPr>
              <w:fldChar w:fldCharType="separate"/>
            </w:r>
            <w:r w:rsidR="00B22CA4">
              <w:rPr>
                <w:noProof/>
                <w:webHidden/>
              </w:rPr>
              <w:t>78</w:t>
            </w:r>
            <w:r w:rsidR="00B22CA4">
              <w:rPr>
                <w:noProof/>
                <w:webHidden/>
              </w:rPr>
              <w:fldChar w:fldCharType="end"/>
            </w:r>
          </w:hyperlink>
        </w:p>
        <w:p w14:paraId="4E98F4D7" w14:textId="77BEC552" w:rsidR="00B22CA4" w:rsidRDefault="00884A88">
          <w:pPr>
            <w:pStyle w:val="TOC2"/>
            <w:tabs>
              <w:tab w:val="right" w:leader="dot" w:pos="8342"/>
            </w:tabs>
            <w:rPr>
              <w:noProof/>
              <w:kern w:val="2"/>
              <w:sz w:val="24"/>
              <w:szCs w:val="24"/>
              <w:lang w:val="en-AU" w:eastAsia="en-AU"/>
              <w14:ligatures w14:val="standardContextual"/>
            </w:rPr>
          </w:pPr>
          <w:hyperlink w:anchor="_Toc176174099"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_Toc176174099 \h </w:instrText>
            </w:r>
            <w:r w:rsidR="00B22CA4">
              <w:rPr>
                <w:noProof/>
                <w:webHidden/>
              </w:rPr>
            </w:r>
            <w:r w:rsidR="00B22CA4">
              <w:rPr>
                <w:noProof/>
                <w:webHidden/>
              </w:rPr>
              <w:fldChar w:fldCharType="separate"/>
            </w:r>
            <w:r w:rsidR="00B22CA4">
              <w:rPr>
                <w:noProof/>
                <w:webHidden/>
              </w:rPr>
              <w:t>78</w:t>
            </w:r>
            <w:r w:rsidR="00B22CA4">
              <w:rPr>
                <w:noProof/>
                <w:webHidden/>
              </w:rPr>
              <w:fldChar w:fldCharType="end"/>
            </w:r>
          </w:hyperlink>
        </w:p>
        <w:p w14:paraId="5CF5CE25" w14:textId="0B742A1F" w:rsidR="00B22CA4" w:rsidRDefault="00884A88">
          <w:pPr>
            <w:pStyle w:val="TOC2"/>
            <w:tabs>
              <w:tab w:val="right" w:leader="dot" w:pos="8342"/>
            </w:tabs>
            <w:rPr>
              <w:noProof/>
              <w:kern w:val="2"/>
              <w:sz w:val="24"/>
              <w:szCs w:val="24"/>
              <w:lang w:val="en-AU" w:eastAsia="en-AU"/>
              <w14:ligatures w14:val="standardContextual"/>
            </w:rPr>
          </w:pPr>
          <w:hyperlink w:anchor="_Toc176174100"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_Toc176174100 \h </w:instrText>
            </w:r>
            <w:r w:rsidR="00B22CA4">
              <w:rPr>
                <w:noProof/>
                <w:webHidden/>
              </w:rPr>
            </w:r>
            <w:r w:rsidR="00B22CA4">
              <w:rPr>
                <w:noProof/>
                <w:webHidden/>
              </w:rPr>
              <w:fldChar w:fldCharType="separate"/>
            </w:r>
            <w:r w:rsidR="00B22CA4">
              <w:rPr>
                <w:noProof/>
                <w:webHidden/>
              </w:rPr>
              <w:t>78</w:t>
            </w:r>
            <w:r w:rsidR="00B22CA4">
              <w:rPr>
                <w:noProof/>
                <w:webHidden/>
              </w:rPr>
              <w:fldChar w:fldCharType="end"/>
            </w:r>
          </w:hyperlink>
        </w:p>
        <w:p w14:paraId="5CF24CD0" w14:textId="537A1C70" w:rsidR="00B22CA4" w:rsidRDefault="00884A88">
          <w:pPr>
            <w:pStyle w:val="TOC1"/>
            <w:rPr>
              <w:noProof/>
              <w:kern w:val="2"/>
              <w:sz w:val="24"/>
              <w:szCs w:val="24"/>
              <w:lang w:val="en-AU" w:eastAsia="en-AU"/>
              <w14:ligatures w14:val="standardContextual"/>
            </w:rPr>
          </w:pPr>
          <w:hyperlink w:anchor="_Toc176174101" w:history="1">
            <w:r w:rsidR="00B22CA4" w:rsidRPr="00DE579E">
              <w:rPr>
                <w:rStyle w:val="Hyperlink"/>
                <w:noProof/>
              </w:rPr>
              <w:t>FINANCIAL MANAGEMENT POLICY AND PROCEDURE</w:t>
            </w:r>
            <w:r w:rsidR="00B22CA4">
              <w:rPr>
                <w:noProof/>
                <w:webHidden/>
              </w:rPr>
              <w:tab/>
            </w:r>
            <w:r w:rsidR="00B22CA4">
              <w:rPr>
                <w:noProof/>
                <w:webHidden/>
              </w:rPr>
              <w:fldChar w:fldCharType="begin"/>
            </w:r>
            <w:r w:rsidR="00B22CA4">
              <w:rPr>
                <w:noProof/>
                <w:webHidden/>
              </w:rPr>
              <w:instrText xml:space="preserve"> PAGEREF _Toc176174101 \h </w:instrText>
            </w:r>
            <w:r w:rsidR="00B22CA4">
              <w:rPr>
                <w:noProof/>
                <w:webHidden/>
              </w:rPr>
            </w:r>
            <w:r w:rsidR="00B22CA4">
              <w:rPr>
                <w:noProof/>
                <w:webHidden/>
              </w:rPr>
              <w:fldChar w:fldCharType="separate"/>
            </w:r>
            <w:r w:rsidR="00B22CA4">
              <w:rPr>
                <w:noProof/>
                <w:webHidden/>
              </w:rPr>
              <w:t>80</w:t>
            </w:r>
            <w:r w:rsidR="00B22CA4">
              <w:rPr>
                <w:noProof/>
                <w:webHidden/>
              </w:rPr>
              <w:fldChar w:fldCharType="end"/>
            </w:r>
          </w:hyperlink>
        </w:p>
        <w:p w14:paraId="5679AC91" w14:textId="3ACEB01D" w:rsidR="00B22CA4" w:rsidRDefault="00884A88">
          <w:pPr>
            <w:pStyle w:val="TOC2"/>
            <w:tabs>
              <w:tab w:val="right" w:leader="dot" w:pos="8342"/>
            </w:tabs>
            <w:rPr>
              <w:noProof/>
              <w:kern w:val="2"/>
              <w:sz w:val="24"/>
              <w:szCs w:val="24"/>
              <w:lang w:val="en-AU" w:eastAsia="en-AU"/>
              <w14:ligatures w14:val="standardContextual"/>
            </w:rPr>
          </w:pPr>
          <w:hyperlink w:anchor="_Toc176174102"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_Toc176174102 \h </w:instrText>
            </w:r>
            <w:r w:rsidR="00B22CA4">
              <w:rPr>
                <w:noProof/>
                <w:webHidden/>
              </w:rPr>
            </w:r>
            <w:r w:rsidR="00B22CA4">
              <w:rPr>
                <w:noProof/>
                <w:webHidden/>
              </w:rPr>
              <w:fldChar w:fldCharType="separate"/>
            </w:r>
            <w:r w:rsidR="00B22CA4">
              <w:rPr>
                <w:noProof/>
                <w:webHidden/>
              </w:rPr>
              <w:t>80</w:t>
            </w:r>
            <w:r w:rsidR="00B22CA4">
              <w:rPr>
                <w:noProof/>
                <w:webHidden/>
              </w:rPr>
              <w:fldChar w:fldCharType="end"/>
            </w:r>
          </w:hyperlink>
        </w:p>
        <w:p w14:paraId="14DE0AD3" w14:textId="2B134E5E" w:rsidR="00B22CA4" w:rsidRDefault="00884A88">
          <w:pPr>
            <w:pStyle w:val="TOC2"/>
            <w:tabs>
              <w:tab w:val="right" w:leader="dot" w:pos="8342"/>
            </w:tabs>
            <w:rPr>
              <w:noProof/>
              <w:kern w:val="2"/>
              <w:sz w:val="24"/>
              <w:szCs w:val="24"/>
              <w:lang w:val="en-AU" w:eastAsia="en-AU"/>
              <w14:ligatures w14:val="standardContextual"/>
            </w:rPr>
          </w:pPr>
          <w:hyperlink w:anchor="_Toc176174103"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_Toc176174103 \h </w:instrText>
            </w:r>
            <w:r w:rsidR="00B22CA4">
              <w:rPr>
                <w:noProof/>
                <w:webHidden/>
              </w:rPr>
            </w:r>
            <w:r w:rsidR="00B22CA4">
              <w:rPr>
                <w:noProof/>
                <w:webHidden/>
              </w:rPr>
              <w:fldChar w:fldCharType="separate"/>
            </w:r>
            <w:r w:rsidR="00B22CA4">
              <w:rPr>
                <w:noProof/>
                <w:webHidden/>
              </w:rPr>
              <w:t>80</w:t>
            </w:r>
            <w:r w:rsidR="00B22CA4">
              <w:rPr>
                <w:noProof/>
                <w:webHidden/>
              </w:rPr>
              <w:fldChar w:fldCharType="end"/>
            </w:r>
          </w:hyperlink>
        </w:p>
        <w:p w14:paraId="2551F375" w14:textId="3E353118" w:rsidR="00B22CA4" w:rsidRDefault="00884A88">
          <w:pPr>
            <w:pStyle w:val="TOC1"/>
            <w:rPr>
              <w:noProof/>
              <w:kern w:val="2"/>
              <w:sz w:val="24"/>
              <w:szCs w:val="24"/>
              <w:lang w:val="en-AU" w:eastAsia="en-AU"/>
              <w14:ligatures w14:val="standardContextual"/>
            </w:rPr>
          </w:pPr>
          <w:hyperlink w:anchor="_Toc176174104" w:history="1">
            <w:r w:rsidR="00B22CA4" w:rsidRPr="00DE579E">
              <w:rPr>
                <w:rStyle w:val="Hyperlink"/>
                <w:noProof/>
              </w:rPr>
              <w:t>HUMAN RESOURCES POLICY AND PROCEDURE</w:t>
            </w:r>
            <w:r w:rsidR="00B22CA4">
              <w:rPr>
                <w:noProof/>
                <w:webHidden/>
              </w:rPr>
              <w:tab/>
            </w:r>
            <w:r w:rsidR="00B22CA4">
              <w:rPr>
                <w:noProof/>
                <w:webHidden/>
              </w:rPr>
              <w:fldChar w:fldCharType="begin"/>
            </w:r>
            <w:r w:rsidR="00B22CA4">
              <w:rPr>
                <w:noProof/>
                <w:webHidden/>
              </w:rPr>
              <w:instrText xml:space="preserve"> PAGEREF _Toc176174104 \h </w:instrText>
            </w:r>
            <w:r w:rsidR="00B22CA4">
              <w:rPr>
                <w:noProof/>
                <w:webHidden/>
              </w:rPr>
            </w:r>
            <w:r w:rsidR="00B22CA4">
              <w:rPr>
                <w:noProof/>
                <w:webHidden/>
              </w:rPr>
              <w:fldChar w:fldCharType="separate"/>
            </w:r>
            <w:r w:rsidR="00B22CA4">
              <w:rPr>
                <w:noProof/>
                <w:webHidden/>
              </w:rPr>
              <w:t>85</w:t>
            </w:r>
            <w:r w:rsidR="00B22CA4">
              <w:rPr>
                <w:noProof/>
                <w:webHidden/>
              </w:rPr>
              <w:fldChar w:fldCharType="end"/>
            </w:r>
          </w:hyperlink>
        </w:p>
        <w:p w14:paraId="53F588D3" w14:textId="16633800" w:rsidR="00B22CA4" w:rsidRDefault="00884A88">
          <w:pPr>
            <w:pStyle w:val="TOC2"/>
            <w:tabs>
              <w:tab w:val="right" w:leader="dot" w:pos="8342"/>
            </w:tabs>
            <w:rPr>
              <w:noProof/>
              <w:kern w:val="2"/>
              <w:sz w:val="24"/>
              <w:szCs w:val="24"/>
              <w:lang w:val="en-AU" w:eastAsia="en-AU"/>
              <w14:ligatures w14:val="standardContextual"/>
            </w:rPr>
          </w:pPr>
          <w:hyperlink w:anchor="_Toc176174105"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_Toc176174105 \h </w:instrText>
            </w:r>
            <w:r w:rsidR="00B22CA4">
              <w:rPr>
                <w:noProof/>
                <w:webHidden/>
              </w:rPr>
            </w:r>
            <w:r w:rsidR="00B22CA4">
              <w:rPr>
                <w:noProof/>
                <w:webHidden/>
              </w:rPr>
              <w:fldChar w:fldCharType="separate"/>
            </w:r>
            <w:r w:rsidR="00B22CA4">
              <w:rPr>
                <w:noProof/>
                <w:webHidden/>
              </w:rPr>
              <w:t>85</w:t>
            </w:r>
            <w:r w:rsidR="00B22CA4">
              <w:rPr>
                <w:noProof/>
                <w:webHidden/>
              </w:rPr>
              <w:fldChar w:fldCharType="end"/>
            </w:r>
          </w:hyperlink>
        </w:p>
        <w:p w14:paraId="0D8EDEC5" w14:textId="44A978EC" w:rsidR="00B22CA4" w:rsidRDefault="00884A88">
          <w:pPr>
            <w:pStyle w:val="TOC2"/>
            <w:tabs>
              <w:tab w:val="right" w:leader="dot" w:pos="8342"/>
            </w:tabs>
            <w:rPr>
              <w:noProof/>
              <w:kern w:val="2"/>
              <w:sz w:val="24"/>
              <w:szCs w:val="24"/>
              <w:lang w:val="en-AU" w:eastAsia="en-AU"/>
              <w14:ligatures w14:val="standardContextual"/>
            </w:rPr>
          </w:pPr>
          <w:hyperlink w:anchor="_Toc176174106"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_Toc176174106 \h </w:instrText>
            </w:r>
            <w:r w:rsidR="00B22CA4">
              <w:rPr>
                <w:noProof/>
                <w:webHidden/>
              </w:rPr>
            </w:r>
            <w:r w:rsidR="00B22CA4">
              <w:rPr>
                <w:noProof/>
                <w:webHidden/>
              </w:rPr>
              <w:fldChar w:fldCharType="separate"/>
            </w:r>
            <w:r w:rsidR="00B22CA4">
              <w:rPr>
                <w:noProof/>
                <w:webHidden/>
              </w:rPr>
              <w:t>85</w:t>
            </w:r>
            <w:r w:rsidR="00B22CA4">
              <w:rPr>
                <w:noProof/>
                <w:webHidden/>
              </w:rPr>
              <w:fldChar w:fldCharType="end"/>
            </w:r>
          </w:hyperlink>
        </w:p>
        <w:p w14:paraId="3D04F66C" w14:textId="6F69AED4" w:rsidR="00B22CA4" w:rsidRDefault="00884A88">
          <w:pPr>
            <w:pStyle w:val="TOC1"/>
            <w:rPr>
              <w:noProof/>
              <w:kern w:val="2"/>
              <w:sz w:val="24"/>
              <w:szCs w:val="24"/>
              <w:lang w:val="en-AU" w:eastAsia="en-AU"/>
              <w14:ligatures w14:val="standardContextual"/>
            </w:rPr>
          </w:pPr>
          <w:hyperlink w:anchor="_Toc176174107" w:history="1">
            <w:r w:rsidR="00B22CA4" w:rsidRPr="00DE579E">
              <w:rPr>
                <w:rStyle w:val="Hyperlink"/>
                <w:noProof/>
              </w:rPr>
              <w:t>CONFLICT OF INTEREST POLICY AND PROCEDURE</w:t>
            </w:r>
            <w:r w:rsidR="00B22CA4">
              <w:rPr>
                <w:noProof/>
                <w:webHidden/>
              </w:rPr>
              <w:tab/>
            </w:r>
            <w:r w:rsidR="00B22CA4">
              <w:rPr>
                <w:noProof/>
                <w:webHidden/>
              </w:rPr>
              <w:fldChar w:fldCharType="begin"/>
            </w:r>
            <w:r w:rsidR="00B22CA4">
              <w:rPr>
                <w:noProof/>
                <w:webHidden/>
              </w:rPr>
              <w:instrText xml:space="preserve"> PAGEREF _Toc176174107 \h </w:instrText>
            </w:r>
            <w:r w:rsidR="00B22CA4">
              <w:rPr>
                <w:noProof/>
                <w:webHidden/>
              </w:rPr>
            </w:r>
            <w:r w:rsidR="00B22CA4">
              <w:rPr>
                <w:noProof/>
                <w:webHidden/>
              </w:rPr>
              <w:fldChar w:fldCharType="separate"/>
            </w:r>
            <w:r w:rsidR="00B22CA4">
              <w:rPr>
                <w:noProof/>
                <w:webHidden/>
              </w:rPr>
              <w:t>90</w:t>
            </w:r>
            <w:r w:rsidR="00B22CA4">
              <w:rPr>
                <w:noProof/>
                <w:webHidden/>
              </w:rPr>
              <w:fldChar w:fldCharType="end"/>
            </w:r>
          </w:hyperlink>
        </w:p>
        <w:p w14:paraId="026E5253" w14:textId="1FE6592F" w:rsidR="00B22CA4" w:rsidRDefault="00884A88">
          <w:pPr>
            <w:pStyle w:val="TOC2"/>
            <w:tabs>
              <w:tab w:val="right" w:leader="dot" w:pos="8342"/>
            </w:tabs>
            <w:rPr>
              <w:noProof/>
              <w:kern w:val="2"/>
              <w:sz w:val="24"/>
              <w:szCs w:val="24"/>
              <w:lang w:val="en-AU" w:eastAsia="en-AU"/>
              <w14:ligatures w14:val="standardContextual"/>
            </w:rPr>
          </w:pPr>
          <w:hyperlink w:anchor="_Toc176174108"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_Toc176174108 \h </w:instrText>
            </w:r>
            <w:r w:rsidR="00B22CA4">
              <w:rPr>
                <w:noProof/>
                <w:webHidden/>
              </w:rPr>
            </w:r>
            <w:r w:rsidR="00B22CA4">
              <w:rPr>
                <w:noProof/>
                <w:webHidden/>
              </w:rPr>
              <w:fldChar w:fldCharType="separate"/>
            </w:r>
            <w:r w:rsidR="00B22CA4">
              <w:rPr>
                <w:noProof/>
                <w:webHidden/>
              </w:rPr>
              <w:t>90</w:t>
            </w:r>
            <w:r w:rsidR="00B22CA4">
              <w:rPr>
                <w:noProof/>
                <w:webHidden/>
              </w:rPr>
              <w:fldChar w:fldCharType="end"/>
            </w:r>
          </w:hyperlink>
        </w:p>
        <w:p w14:paraId="5D58D965" w14:textId="7DC2A267" w:rsidR="00B22CA4" w:rsidRDefault="00884A88">
          <w:pPr>
            <w:pStyle w:val="TOC2"/>
            <w:tabs>
              <w:tab w:val="right" w:leader="dot" w:pos="8342"/>
            </w:tabs>
            <w:rPr>
              <w:noProof/>
              <w:kern w:val="2"/>
              <w:sz w:val="24"/>
              <w:szCs w:val="24"/>
              <w:lang w:val="en-AU" w:eastAsia="en-AU"/>
              <w14:ligatures w14:val="standardContextual"/>
            </w:rPr>
          </w:pPr>
          <w:hyperlink w:anchor="_Toc176174109"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_Toc176174109 \h </w:instrText>
            </w:r>
            <w:r w:rsidR="00B22CA4">
              <w:rPr>
                <w:noProof/>
                <w:webHidden/>
              </w:rPr>
            </w:r>
            <w:r w:rsidR="00B22CA4">
              <w:rPr>
                <w:noProof/>
                <w:webHidden/>
              </w:rPr>
              <w:fldChar w:fldCharType="separate"/>
            </w:r>
            <w:r w:rsidR="00B22CA4">
              <w:rPr>
                <w:noProof/>
                <w:webHidden/>
              </w:rPr>
              <w:t>90</w:t>
            </w:r>
            <w:r w:rsidR="00B22CA4">
              <w:rPr>
                <w:noProof/>
                <w:webHidden/>
              </w:rPr>
              <w:fldChar w:fldCharType="end"/>
            </w:r>
          </w:hyperlink>
        </w:p>
        <w:p w14:paraId="3498EE15" w14:textId="6A0876BA" w:rsidR="00B22CA4" w:rsidRDefault="00884A88">
          <w:pPr>
            <w:pStyle w:val="TOC1"/>
            <w:rPr>
              <w:noProof/>
              <w:kern w:val="2"/>
              <w:sz w:val="24"/>
              <w:szCs w:val="24"/>
              <w:lang w:val="en-AU" w:eastAsia="en-AU"/>
              <w14:ligatures w14:val="standardContextual"/>
            </w:rPr>
          </w:pPr>
          <w:hyperlink w:anchor="_Toc176174110" w:history="1">
            <w:r w:rsidR="00B22CA4" w:rsidRPr="00DE579E">
              <w:rPr>
                <w:rStyle w:val="Hyperlink"/>
                <w:noProof/>
              </w:rPr>
              <w:t>Preferred Method of Communication Policy and Procedure</w:t>
            </w:r>
            <w:r w:rsidR="00B22CA4">
              <w:rPr>
                <w:noProof/>
                <w:webHidden/>
              </w:rPr>
              <w:tab/>
            </w:r>
            <w:r w:rsidR="00B22CA4">
              <w:rPr>
                <w:noProof/>
                <w:webHidden/>
              </w:rPr>
              <w:fldChar w:fldCharType="begin"/>
            </w:r>
            <w:r w:rsidR="00B22CA4">
              <w:rPr>
                <w:noProof/>
                <w:webHidden/>
              </w:rPr>
              <w:instrText xml:space="preserve"> PAGEREF _Toc176174110 \h </w:instrText>
            </w:r>
            <w:r w:rsidR="00B22CA4">
              <w:rPr>
                <w:noProof/>
                <w:webHidden/>
              </w:rPr>
            </w:r>
            <w:r w:rsidR="00B22CA4">
              <w:rPr>
                <w:noProof/>
                <w:webHidden/>
              </w:rPr>
              <w:fldChar w:fldCharType="separate"/>
            </w:r>
            <w:r w:rsidR="00B22CA4">
              <w:rPr>
                <w:noProof/>
                <w:webHidden/>
              </w:rPr>
              <w:t>92</w:t>
            </w:r>
            <w:r w:rsidR="00B22CA4">
              <w:rPr>
                <w:noProof/>
                <w:webHidden/>
              </w:rPr>
              <w:fldChar w:fldCharType="end"/>
            </w:r>
          </w:hyperlink>
        </w:p>
        <w:p w14:paraId="69F265CE" w14:textId="13810F25" w:rsidR="00B22CA4" w:rsidRDefault="00884A88">
          <w:pPr>
            <w:pStyle w:val="TOC2"/>
            <w:tabs>
              <w:tab w:val="right" w:leader="dot" w:pos="8342"/>
            </w:tabs>
            <w:rPr>
              <w:noProof/>
              <w:kern w:val="2"/>
              <w:sz w:val="24"/>
              <w:szCs w:val="24"/>
              <w:lang w:val="en-AU" w:eastAsia="en-AU"/>
              <w14:ligatures w14:val="standardContextual"/>
            </w:rPr>
          </w:pPr>
          <w:hyperlink w:anchor="_Toc17617411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_Toc176174111 \h </w:instrText>
            </w:r>
            <w:r w:rsidR="00B22CA4">
              <w:rPr>
                <w:noProof/>
                <w:webHidden/>
              </w:rPr>
            </w:r>
            <w:r w:rsidR="00B22CA4">
              <w:rPr>
                <w:noProof/>
                <w:webHidden/>
              </w:rPr>
              <w:fldChar w:fldCharType="separate"/>
            </w:r>
            <w:r w:rsidR="00B22CA4">
              <w:rPr>
                <w:noProof/>
                <w:webHidden/>
              </w:rPr>
              <w:t>92</w:t>
            </w:r>
            <w:r w:rsidR="00B22CA4">
              <w:rPr>
                <w:noProof/>
                <w:webHidden/>
              </w:rPr>
              <w:fldChar w:fldCharType="end"/>
            </w:r>
          </w:hyperlink>
        </w:p>
        <w:p w14:paraId="1338894C" w14:textId="62ABD369" w:rsidR="00B22CA4" w:rsidRDefault="00884A88">
          <w:pPr>
            <w:pStyle w:val="TOC2"/>
            <w:tabs>
              <w:tab w:val="right" w:leader="dot" w:pos="8342"/>
            </w:tabs>
            <w:rPr>
              <w:noProof/>
              <w:kern w:val="2"/>
              <w:sz w:val="24"/>
              <w:szCs w:val="24"/>
              <w:lang w:val="en-AU" w:eastAsia="en-AU"/>
              <w14:ligatures w14:val="standardContextual"/>
            </w:rPr>
          </w:pPr>
          <w:hyperlink w:anchor="_Toc176174112"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_Toc176174112 \h </w:instrText>
            </w:r>
            <w:r w:rsidR="00B22CA4">
              <w:rPr>
                <w:noProof/>
                <w:webHidden/>
              </w:rPr>
            </w:r>
            <w:r w:rsidR="00B22CA4">
              <w:rPr>
                <w:noProof/>
                <w:webHidden/>
              </w:rPr>
              <w:fldChar w:fldCharType="separate"/>
            </w:r>
            <w:r w:rsidR="00B22CA4">
              <w:rPr>
                <w:noProof/>
                <w:webHidden/>
              </w:rPr>
              <w:t>93</w:t>
            </w:r>
            <w:r w:rsidR="00B22CA4">
              <w:rPr>
                <w:noProof/>
                <w:webHidden/>
              </w:rPr>
              <w:fldChar w:fldCharType="end"/>
            </w:r>
          </w:hyperlink>
        </w:p>
        <w:p w14:paraId="7AF7ECF1" w14:textId="38F20FB7" w:rsidR="00B22CA4" w:rsidRDefault="00884A88">
          <w:pPr>
            <w:pStyle w:val="TOC1"/>
            <w:rPr>
              <w:noProof/>
              <w:kern w:val="2"/>
              <w:sz w:val="24"/>
              <w:szCs w:val="24"/>
              <w:lang w:val="en-AU" w:eastAsia="en-AU"/>
              <w14:ligatures w14:val="standardContextual"/>
            </w:rPr>
          </w:pPr>
          <w:hyperlink w:anchor="_Toc176174113" w:history="1">
            <w:r w:rsidR="00B22CA4" w:rsidRPr="00DE579E">
              <w:rPr>
                <w:rStyle w:val="Hyperlink"/>
                <w:noProof/>
              </w:rPr>
              <w:t>NDIS Worker Screening check Policy and procedure</w:t>
            </w:r>
            <w:r w:rsidR="00B22CA4">
              <w:rPr>
                <w:noProof/>
                <w:webHidden/>
              </w:rPr>
              <w:tab/>
            </w:r>
            <w:r w:rsidR="00B22CA4">
              <w:rPr>
                <w:noProof/>
                <w:webHidden/>
              </w:rPr>
              <w:fldChar w:fldCharType="begin"/>
            </w:r>
            <w:r w:rsidR="00B22CA4">
              <w:rPr>
                <w:noProof/>
                <w:webHidden/>
              </w:rPr>
              <w:instrText xml:space="preserve"> PAGEREF _Toc176174113 \h </w:instrText>
            </w:r>
            <w:r w:rsidR="00B22CA4">
              <w:rPr>
                <w:noProof/>
                <w:webHidden/>
              </w:rPr>
            </w:r>
            <w:r w:rsidR="00B22CA4">
              <w:rPr>
                <w:noProof/>
                <w:webHidden/>
              </w:rPr>
              <w:fldChar w:fldCharType="separate"/>
            </w:r>
            <w:r w:rsidR="00B22CA4">
              <w:rPr>
                <w:noProof/>
                <w:webHidden/>
              </w:rPr>
              <w:t>94</w:t>
            </w:r>
            <w:r w:rsidR="00B22CA4">
              <w:rPr>
                <w:noProof/>
                <w:webHidden/>
              </w:rPr>
              <w:fldChar w:fldCharType="end"/>
            </w:r>
          </w:hyperlink>
        </w:p>
        <w:p w14:paraId="1449CC92" w14:textId="0F48D4D1" w:rsidR="00B22CA4" w:rsidRDefault="00884A88">
          <w:pPr>
            <w:pStyle w:val="TOC2"/>
            <w:tabs>
              <w:tab w:val="right" w:leader="dot" w:pos="8342"/>
            </w:tabs>
            <w:rPr>
              <w:noProof/>
              <w:kern w:val="2"/>
              <w:sz w:val="24"/>
              <w:szCs w:val="24"/>
              <w:lang w:val="en-AU" w:eastAsia="en-AU"/>
              <w14:ligatures w14:val="standardContextual"/>
            </w:rPr>
          </w:pPr>
          <w:hyperlink w:anchor="_Toc17617411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_Toc176174114 \h </w:instrText>
            </w:r>
            <w:r w:rsidR="00B22CA4">
              <w:rPr>
                <w:noProof/>
                <w:webHidden/>
              </w:rPr>
            </w:r>
            <w:r w:rsidR="00B22CA4">
              <w:rPr>
                <w:noProof/>
                <w:webHidden/>
              </w:rPr>
              <w:fldChar w:fldCharType="separate"/>
            </w:r>
            <w:r w:rsidR="00B22CA4">
              <w:rPr>
                <w:noProof/>
                <w:webHidden/>
              </w:rPr>
              <w:t>95</w:t>
            </w:r>
            <w:r w:rsidR="00B22CA4">
              <w:rPr>
                <w:noProof/>
                <w:webHidden/>
              </w:rPr>
              <w:fldChar w:fldCharType="end"/>
            </w:r>
          </w:hyperlink>
        </w:p>
        <w:p w14:paraId="6E39A99E" w14:textId="0EBF9B96" w:rsidR="00B22CA4" w:rsidRDefault="00884A88">
          <w:pPr>
            <w:pStyle w:val="TOC2"/>
            <w:tabs>
              <w:tab w:val="right" w:leader="dot" w:pos="8342"/>
            </w:tabs>
            <w:rPr>
              <w:noProof/>
              <w:kern w:val="2"/>
              <w:sz w:val="24"/>
              <w:szCs w:val="24"/>
              <w:lang w:val="en-AU" w:eastAsia="en-AU"/>
              <w14:ligatures w14:val="standardContextual"/>
            </w:rPr>
          </w:pPr>
          <w:hyperlink w:anchor="_Toc176174115"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_Toc176174115 \h </w:instrText>
            </w:r>
            <w:r w:rsidR="00B22CA4">
              <w:rPr>
                <w:noProof/>
                <w:webHidden/>
              </w:rPr>
            </w:r>
            <w:r w:rsidR="00B22CA4">
              <w:rPr>
                <w:noProof/>
                <w:webHidden/>
              </w:rPr>
              <w:fldChar w:fldCharType="separate"/>
            </w:r>
            <w:r w:rsidR="00B22CA4">
              <w:rPr>
                <w:noProof/>
                <w:webHidden/>
              </w:rPr>
              <w:t>96</w:t>
            </w:r>
            <w:r w:rsidR="00B22CA4">
              <w:rPr>
                <w:noProof/>
                <w:webHidden/>
              </w:rPr>
              <w:fldChar w:fldCharType="end"/>
            </w:r>
          </w:hyperlink>
        </w:p>
        <w:p w14:paraId="352D1586" w14:textId="57A97918" w:rsidR="00B22CA4" w:rsidRDefault="00884A88">
          <w:pPr>
            <w:pStyle w:val="TOC1"/>
            <w:rPr>
              <w:noProof/>
              <w:kern w:val="2"/>
              <w:sz w:val="24"/>
              <w:szCs w:val="24"/>
              <w:lang w:val="en-AU" w:eastAsia="en-AU"/>
              <w14:ligatures w14:val="standardContextual"/>
            </w:rPr>
          </w:pPr>
          <w:hyperlink w:anchor="_Toc176174116" w:history="1">
            <w:r w:rsidR="00B22CA4" w:rsidRPr="00DE579E">
              <w:rPr>
                <w:rStyle w:val="Hyperlink"/>
                <w:noProof/>
              </w:rPr>
              <w:t>DISPUTES AND GRIEVANCES POLICY AND PROCEDURE</w:t>
            </w:r>
            <w:r w:rsidR="00B22CA4">
              <w:rPr>
                <w:noProof/>
                <w:webHidden/>
              </w:rPr>
              <w:tab/>
            </w:r>
            <w:r w:rsidR="00B22CA4">
              <w:rPr>
                <w:noProof/>
                <w:webHidden/>
              </w:rPr>
              <w:fldChar w:fldCharType="begin"/>
            </w:r>
            <w:r w:rsidR="00B22CA4">
              <w:rPr>
                <w:noProof/>
                <w:webHidden/>
              </w:rPr>
              <w:instrText xml:space="preserve"> PAGEREF _Toc176174116 \h </w:instrText>
            </w:r>
            <w:r w:rsidR="00B22CA4">
              <w:rPr>
                <w:noProof/>
                <w:webHidden/>
              </w:rPr>
            </w:r>
            <w:r w:rsidR="00B22CA4">
              <w:rPr>
                <w:noProof/>
                <w:webHidden/>
              </w:rPr>
              <w:fldChar w:fldCharType="separate"/>
            </w:r>
            <w:r w:rsidR="00B22CA4">
              <w:rPr>
                <w:noProof/>
                <w:webHidden/>
              </w:rPr>
              <w:t>98</w:t>
            </w:r>
            <w:r w:rsidR="00B22CA4">
              <w:rPr>
                <w:noProof/>
                <w:webHidden/>
              </w:rPr>
              <w:fldChar w:fldCharType="end"/>
            </w:r>
          </w:hyperlink>
        </w:p>
        <w:p w14:paraId="1D9F8ABA" w14:textId="553EDD9E" w:rsidR="00B22CA4" w:rsidRDefault="00884A88">
          <w:pPr>
            <w:pStyle w:val="TOC2"/>
            <w:tabs>
              <w:tab w:val="right" w:leader="dot" w:pos="8342"/>
            </w:tabs>
            <w:rPr>
              <w:noProof/>
              <w:kern w:val="2"/>
              <w:sz w:val="24"/>
              <w:szCs w:val="24"/>
              <w:lang w:val="en-AU" w:eastAsia="en-AU"/>
              <w14:ligatures w14:val="standardContextual"/>
            </w:rPr>
          </w:pPr>
          <w:hyperlink w:anchor="_Toc17617411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_Toc176174117 \h </w:instrText>
            </w:r>
            <w:r w:rsidR="00B22CA4">
              <w:rPr>
                <w:noProof/>
                <w:webHidden/>
              </w:rPr>
            </w:r>
            <w:r w:rsidR="00B22CA4">
              <w:rPr>
                <w:noProof/>
                <w:webHidden/>
              </w:rPr>
              <w:fldChar w:fldCharType="separate"/>
            </w:r>
            <w:r w:rsidR="00B22CA4">
              <w:rPr>
                <w:noProof/>
                <w:webHidden/>
              </w:rPr>
              <w:t>98</w:t>
            </w:r>
            <w:r w:rsidR="00B22CA4">
              <w:rPr>
                <w:noProof/>
                <w:webHidden/>
              </w:rPr>
              <w:fldChar w:fldCharType="end"/>
            </w:r>
          </w:hyperlink>
        </w:p>
        <w:p w14:paraId="0C99BB45" w14:textId="3498C8FC" w:rsidR="00B22CA4" w:rsidRDefault="00884A88">
          <w:pPr>
            <w:pStyle w:val="TOC2"/>
            <w:tabs>
              <w:tab w:val="right" w:leader="dot" w:pos="8342"/>
            </w:tabs>
            <w:rPr>
              <w:noProof/>
              <w:kern w:val="2"/>
              <w:sz w:val="24"/>
              <w:szCs w:val="24"/>
              <w:lang w:val="en-AU" w:eastAsia="en-AU"/>
              <w14:ligatures w14:val="standardContextual"/>
            </w:rPr>
          </w:pPr>
          <w:hyperlink w:anchor="_Toc176174118"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_Toc176174118 \h </w:instrText>
            </w:r>
            <w:r w:rsidR="00B22CA4">
              <w:rPr>
                <w:noProof/>
                <w:webHidden/>
              </w:rPr>
            </w:r>
            <w:r w:rsidR="00B22CA4">
              <w:rPr>
                <w:noProof/>
                <w:webHidden/>
              </w:rPr>
              <w:fldChar w:fldCharType="separate"/>
            </w:r>
            <w:r w:rsidR="00B22CA4">
              <w:rPr>
                <w:noProof/>
                <w:webHidden/>
              </w:rPr>
              <w:t>98</w:t>
            </w:r>
            <w:r w:rsidR="00B22CA4">
              <w:rPr>
                <w:noProof/>
                <w:webHidden/>
              </w:rPr>
              <w:fldChar w:fldCharType="end"/>
            </w:r>
          </w:hyperlink>
        </w:p>
        <w:p w14:paraId="00B1F44D" w14:textId="474A49A7" w:rsidR="00B22CA4" w:rsidRDefault="00884A88">
          <w:pPr>
            <w:pStyle w:val="TOC1"/>
            <w:rPr>
              <w:noProof/>
              <w:kern w:val="2"/>
              <w:sz w:val="24"/>
              <w:szCs w:val="24"/>
              <w:lang w:val="en-AU" w:eastAsia="en-AU"/>
              <w14:ligatures w14:val="standardContextual"/>
            </w:rPr>
          </w:pPr>
          <w:hyperlink w:anchor="_Toc176174119" w:history="1">
            <w:r w:rsidR="00B22CA4" w:rsidRPr="00DE579E">
              <w:rPr>
                <w:rStyle w:val="Hyperlink"/>
                <w:noProof/>
              </w:rPr>
              <w:t>EQUITY AND ANTI-DISCRIMINATON POLICY AND PROCEDURE</w:t>
            </w:r>
            <w:r w:rsidR="00B22CA4">
              <w:rPr>
                <w:noProof/>
                <w:webHidden/>
              </w:rPr>
              <w:tab/>
            </w:r>
            <w:r w:rsidR="00B22CA4">
              <w:rPr>
                <w:noProof/>
                <w:webHidden/>
              </w:rPr>
              <w:fldChar w:fldCharType="begin"/>
            </w:r>
            <w:r w:rsidR="00B22CA4">
              <w:rPr>
                <w:noProof/>
                <w:webHidden/>
              </w:rPr>
              <w:instrText xml:space="preserve"> PAGEREF _Toc176174119 \h </w:instrText>
            </w:r>
            <w:r w:rsidR="00B22CA4">
              <w:rPr>
                <w:noProof/>
                <w:webHidden/>
              </w:rPr>
            </w:r>
            <w:r w:rsidR="00B22CA4">
              <w:rPr>
                <w:noProof/>
                <w:webHidden/>
              </w:rPr>
              <w:fldChar w:fldCharType="separate"/>
            </w:r>
            <w:r w:rsidR="00B22CA4">
              <w:rPr>
                <w:noProof/>
                <w:webHidden/>
              </w:rPr>
              <w:t>100</w:t>
            </w:r>
            <w:r w:rsidR="00B22CA4">
              <w:rPr>
                <w:noProof/>
                <w:webHidden/>
              </w:rPr>
              <w:fldChar w:fldCharType="end"/>
            </w:r>
          </w:hyperlink>
        </w:p>
        <w:p w14:paraId="45F5E439" w14:textId="234AF422" w:rsidR="00B22CA4" w:rsidRDefault="00884A88">
          <w:pPr>
            <w:pStyle w:val="TOC2"/>
            <w:tabs>
              <w:tab w:val="right" w:leader="dot" w:pos="8342"/>
            </w:tabs>
            <w:rPr>
              <w:noProof/>
              <w:kern w:val="2"/>
              <w:sz w:val="24"/>
              <w:szCs w:val="24"/>
              <w:lang w:val="en-AU" w:eastAsia="en-AU"/>
              <w14:ligatures w14:val="standardContextual"/>
            </w:rPr>
          </w:pPr>
          <w:hyperlink w:anchor="_Toc17617412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_Toc176174120 \h </w:instrText>
            </w:r>
            <w:r w:rsidR="00B22CA4">
              <w:rPr>
                <w:noProof/>
                <w:webHidden/>
              </w:rPr>
            </w:r>
            <w:r w:rsidR="00B22CA4">
              <w:rPr>
                <w:noProof/>
                <w:webHidden/>
              </w:rPr>
              <w:fldChar w:fldCharType="separate"/>
            </w:r>
            <w:r w:rsidR="00B22CA4">
              <w:rPr>
                <w:noProof/>
                <w:webHidden/>
              </w:rPr>
              <w:t>100</w:t>
            </w:r>
            <w:r w:rsidR="00B22CA4">
              <w:rPr>
                <w:noProof/>
                <w:webHidden/>
              </w:rPr>
              <w:fldChar w:fldCharType="end"/>
            </w:r>
          </w:hyperlink>
        </w:p>
        <w:p w14:paraId="054125AB" w14:textId="013C2C3B" w:rsidR="00B22CA4" w:rsidRDefault="00884A88">
          <w:pPr>
            <w:pStyle w:val="TOC2"/>
            <w:tabs>
              <w:tab w:val="right" w:leader="dot" w:pos="8342"/>
            </w:tabs>
            <w:rPr>
              <w:noProof/>
              <w:kern w:val="2"/>
              <w:sz w:val="24"/>
              <w:szCs w:val="24"/>
              <w:lang w:val="en-AU" w:eastAsia="en-AU"/>
              <w14:ligatures w14:val="standardContextual"/>
            </w:rPr>
          </w:pPr>
          <w:hyperlink w:anchor="_Toc176174121"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_Toc176174121 \h </w:instrText>
            </w:r>
            <w:r w:rsidR="00B22CA4">
              <w:rPr>
                <w:noProof/>
                <w:webHidden/>
              </w:rPr>
            </w:r>
            <w:r w:rsidR="00B22CA4">
              <w:rPr>
                <w:noProof/>
                <w:webHidden/>
              </w:rPr>
              <w:fldChar w:fldCharType="separate"/>
            </w:r>
            <w:r w:rsidR="00B22CA4">
              <w:rPr>
                <w:noProof/>
                <w:webHidden/>
              </w:rPr>
              <w:t>101</w:t>
            </w:r>
            <w:r w:rsidR="00B22CA4">
              <w:rPr>
                <w:noProof/>
                <w:webHidden/>
              </w:rPr>
              <w:fldChar w:fldCharType="end"/>
            </w:r>
          </w:hyperlink>
        </w:p>
        <w:p w14:paraId="2F4ED096" w14:textId="27D862C4" w:rsidR="00B22CA4" w:rsidRDefault="00884A88">
          <w:pPr>
            <w:pStyle w:val="TOC1"/>
            <w:rPr>
              <w:noProof/>
              <w:kern w:val="2"/>
              <w:sz w:val="24"/>
              <w:szCs w:val="24"/>
              <w:lang w:val="en-AU" w:eastAsia="en-AU"/>
              <w14:ligatures w14:val="standardContextual"/>
            </w:rPr>
          </w:pPr>
          <w:hyperlink w:anchor="_Toc176174122" w:history="1">
            <w:r w:rsidR="00B22CA4" w:rsidRPr="00DE579E">
              <w:rPr>
                <w:rStyle w:val="Hyperlink"/>
                <w:noProof/>
              </w:rPr>
              <w:t>WORKPLACE INCIDENT MANAGEMENT POLICY AND PROCEDURE</w:t>
            </w:r>
            <w:r w:rsidR="00B22CA4">
              <w:rPr>
                <w:noProof/>
                <w:webHidden/>
              </w:rPr>
              <w:tab/>
            </w:r>
            <w:r w:rsidR="00B22CA4">
              <w:rPr>
                <w:noProof/>
                <w:webHidden/>
              </w:rPr>
              <w:fldChar w:fldCharType="begin"/>
            </w:r>
            <w:r w:rsidR="00B22CA4">
              <w:rPr>
                <w:noProof/>
                <w:webHidden/>
              </w:rPr>
              <w:instrText xml:space="preserve"> PAGEREF _Toc176174122 \h </w:instrText>
            </w:r>
            <w:r w:rsidR="00B22CA4">
              <w:rPr>
                <w:noProof/>
                <w:webHidden/>
              </w:rPr>
            </w:r>
            <w:r w:rsidR="00B22CA4">
              <w:rPr>
                <w:noProof/>
                <w:webHidden/>
              </w:rPr>
              <w:fldChar w:fldCharType="separate"/>
            </w:r>
            <w:r w:rsidR="00B22CA4">
              <w:rPr>
                <w:noProof/>
                <w:webHidden/>
              </w:rPr>
              <w:t>102</w:t>
            </w:r>
            <w:r w:rsidR="00B22CA4">
              <w:rPr>
                <w:noProof/>
                <w:webHidden/>
              </w:rPr>
              <w:fldChar w:fldCharType="end"/>
            </w:r>
          </w:hyperlink>
        </w:p>
        <w:p w14:paraId="7DA4DE8F" w14:textId="2A8EEA06" w:rsidR="00B22CA4" w:rsidRDefault="00884A88">
          <w:pPr>
            <w:pStyle w:val="TOC2"/>
            <w:tabs>
              <w:tab w:val="right" w:leader="dot" w:pos="8342"/>
            </w:tabs>
            <w:rPr>
              <w:noProof/>
              <w:kern w:val="2"/>
              <w:sz w:val="24"/>
              <w:szCs w:val="24"/>
              <w:lang w:val="en-AU" w:eastAsia="en-AU"/>
              <w14:ligatures w14:val="standardContextual"/>
            </w:rPr>
          </w:pPr>
          <w:hyperlink w:anchor="_Toc17617412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_Toc176174123 \h </w:instrText>
            </w:r>
            <w:r w:rsidR="00B22CA4">
              <w:rPr>
                <w:noProof/>
                <w:webHidden/>
              </w:rPr>
            </w:r>
            <w:r w:rsidR="00B22CA4">
              <w:rPr>
                <w:noProof/>
                <w:webHidden/>
              </w:rPr>
              <w:fldChar w:fldCharType="separate"/>
            </w:r>
            <w:r w:rsidR="00B22CA4">
              <w:rPr>
                <w:noProof/>
                <w:webHidden/>
              </w:rPr>
              <w:t>102</w:t>
            </w:r>
            <w:r w:rsidR="00B22CA4">
              <w:rPr>
                <w:noProof/>
                <w:webHidden/>
              </w:rPr>
              <w:fldChar w:fldCharType="end"/>
            </w:r>
          </w:hyperlink>
        </w:p>
        <w:p w14:paraId="38FB0C82" w14:textId="7F40F350" w:rsidR="00B22CA4" w:rsidRDefault="00884A88">
          <w:pPr>
            <w:pStyle w:val="TOC2"/>
            <w:tabs>
              <w:tab w:val="right" w:leader="dot" w:pos="8342"/>
            </w:tabs>
            <w:rPr>
              <w:noProof/>
              <w:kern w:val="2"/>
              <w:sz w:val="24"/>
              <w:szCs w:val="24"/>
              <w:lang w:val="en-AU" w:eastAsia="en-AU"/>
              <w14:ligatures w14:val="standardContextual"/>
            </w:rPr>
          </w:pPr>
          <w:hyperlink w:anchor="_Toc176174124"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_Toc176174124 \h </w:instrText>
            </w:r>
            <w:r w:rsidR="00B22CA4">
              <w:rPr>
                <w:noProof/>
                <w:webHidden/>
              </w:rPr>
            </w:r>
            <w:r w:rsidR="00B22CA4">
              <w:rPr>
                <w:noProof/>
                <w:webHidden/>
              </w:rPr>
              <w:fldChar w:fldCharType="separate"/>
            </w:r>
            <w:r w:rsidR="00B22CA4">
              <w:rPr>
                <w:noProof/>
                <w:webHidden/>
              </w:rPr>
              <w:t>102</w:t>
            </w:r>
            <w:r w:rsidR="00B22CA4">
              <w:rPr>
                <w:noProof/>
                <w:webHidden/>
              </w:rPr>
              <w:fldChar w:fldCharType="end"/>
            </w:r>
          </w:hyperlink>
        </w:p>
        <w:p w14:paraId="121BBB1C" w14:textId="01E284B6" w:rsidR="00B22CA4" w:rsidRDefault="00884A88">
          <w:pPr>
            <w:pStyle w:val="TOC1"/>
            <w:rPr>
              <w:noProof/>
              <w:kern w:val="2"/>
              <w:sz w:val="24"/>
              <w:szCs w:val="24"/>
              <w:lang w:val="en-AU" w:eastAsia="en-AU"/>
              <w14:ligatures w14:val="standardContextual"/>
            </w:rPr>
          </w:pPr>
          <w:hyperlink w:anchor="_Toc176174125" w:history="1">
            <w:r w:rsidR="00B22CA4" w:rsidRPr="00DE579E">
              <w:rPr>
                <w:rStyle w:val="Hyperlink"/>
                <w:noProof/>
              </w:rPr>
              <w:t>COMPLAINTS, COMPLIMENTS AND FEEDBACK POLICY AND PROCEDURE</w:t>
            </w:r>
            <w:r w:rsidR="00B22CA4">
              <w:rPr>
                <w:noProof/>
                <w:webHidden/>
              </w:rPr>
              <w:tab/>
            </w:r>
            <w:r w:rsidR="00B22CA4">
              <w:rPr>
                <w:noProof/>
                <w:webHidden/>
              </w:rPr>
              <w:fldChar w:fldCharType="begin"/>
            </w:r>
            <w:r w:rsidR="00B22CA4">
              <w:rPr>
                <w:noProof/>
                <w:webHidden/>
              </w:rPr>
              <w:instrText xml:space="preserve"> PAGEREF _Toc176174125 \h </w:instrText>
            </w:r>
            <w:r w:rsidR="00B22CA4">
              <w:rPr>
                <w:noProof/>
                <w:webHidden/>
              </w:rPr>
            </w:r>
            <w:r w:rsidR="00B22CA4">
              <w:rPr>
                <w:noProof/>
                <w:webHidden/>
              </w:rPr>
              <w:fldChar w:fldCharType="separate"/>
            </w:r>
            <w:r w:rsidR="00B22CA4">
              <w:rPr>
                <w:noProof/>
                <w:webHidden/>
              </w:rPr>
              <w:t>105</w:t>
            </w:r>
            <w:r w:rsidR="00B22CA4">
              <w:rPr>
                <w:noProof/>
                <w:webHidden/>
              </w:rPr>
              <w:fldChar w:fldCharType="end"/>
            </w:r>
          </w:hyperlink>
        </w:p>
        <w:p w14:paraId="4CE5D984" w14:textId="0B103F85" w:rsidR="00B22CA4" w:rsidRDefault="00884A88">
          <w:pPr>
            <w:pStyle w:val="TOC2"/>
            <w:tabs>
              <w:tab w:val="right" w:leader="dot" w:pos="8342"/>
            </w:tabs>
            <w:rPr>
              <w:noProof/>
              <w:kern w:val="2"/>
              <w:sz w:val="24"/>
              <w:szCs w:val="24"/>
              <w:lang w:val="en-AU" w:eastAsia="en-AU"/>
              <w14:ligatures w14:val="standardContextual"/>
            </w:rPr>
          </w:pPr>
          <w:hyperlink w:anchor="_Toc176174126"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_Toc176174126 \h </w:instrText>
            </w:r>
            <w:r w:rsidR="00B22CA4">
              <w:rPr>
                <w:noProof/>
                <w:webHidden/>
              </w:rPr>
            </w:r>
            <w:r w:rsidR="00B22CA4">
              <w:rPr>
                <w:noProof/>
                <w:webHidden/>
              </w:rPr>
              <w:fldChar w:fldCharType="separate"/>
            </w:r>
            <w:r w:rsidR="00B22CA4">
              <w:rPr>
                <w:noProof/>
                <w:webHidden/>
              </w:rPr>
              <w:t>105</w:t>
            </w:r>
            <w:r w:rsidR="00B22CA4">
              <w:rPr>
                <w:noProof/>
                <w:webHidden/>
              </w:rPr>
              <w:fldChar w:fldCharType="end"/>
            </w:r>
          </w:hyperlink>
        </w:p>
        <w:p w14:paraId="28D68D92" w14:textId="52E881ED" w:rsidR="00B22CA4" w:rsidRDefault="00884A88">
          <w:pPr>
            <w:pStyle w:val="TOC2"/>
            <w:tabs>
              <w:tab w:val="right" w:leader="dot" w:pos="8342"/>
            </w:tabs>
            <w:rPr>
              <w:noProof/>
              <w:kern w:val="2"/>
              <w:sz w:val="24"/>
              <w:szCs w:val="24"/>
              <w:lang w:val="en-AU" w:eastAsia="en-AU"/>
              <w14:ligatures w14:val="standardContextual"/>
            </w:rPr>
          </w:pPr>
          <w:hyperlink w:anchor="_Toc176174127"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_Toc176174127 \h </w:instrText>
            </w:r>
            <w:r w:rsidR="00B22CA4">
              <w:rPr>
                <w:noProof/>
                <w:webHidden/>
              </w:rPr>
            </w:r>
            <w:r w:rsidR="00B22CA4">
              <w:rPr>
                <w:noProof/>
                <w:webHidden/>
              </w:rPr>
              <w:fldChar w:fldCharType="separate"/>
            </w:r>
            <w:r w:rsidR="00B22CA4">
              <w:rPr>
                <w:noProof/>
                <w:webHidden/>
              </w:rPr>
              <w:t>105</w:t>
            </w:r>
            <w:r w:rsidR="00B22CA4">
              <w:rPr>
                <w:noProof/>
                <w:webHidden/>
              </w:rPr>
              <w:fldChar w:fldCharType="end"/>
            </w:r>
          </w:hyperlink>
        </w:p>
        <w:p w14:paraId="4A01F41A" w14:textId="03A393A0" w:rsidR="00B22CA4" w:rsidRDefault="00884A88">
          <w:pPr>
            <w:pStyle w:val="TOC1"/>
            <w:rPr>
              <w:noProof/>
              <w:kern w:val="2"/>
              <w:sz w:val="24"/>
              <w:szCs w:val="24"/>
              <w:lang w:val="en-AU" w:eastAsia="en-AU"/>
              <w14:ligatures w14:val="standardContextual"/>
            </w:rPr>
          </w:pPr>
          <w:hyperlink w:anchor="_Toc176174128" w:history="1">
            <w:r w:rsidR="00B22CA4" w:rsidRPr="00DE579E">
              <w:rPr>
                <w:rStyle w:val="Hyperlink"/>
                <w:noProof/>
              </w:rPr>
              <w:t>PARTICIPANT INCIDENT MANAGEMENT POLICY AND PROCEDURE</w:t>
            </w:r>
            <w:r w:rsidR="00B22CA4">
              <w:rPr>
                <w:noProof/>
                <w:webHidden/>
              </w:rPr>
              <w:tab/>
            </w:r>
            <w:r w:rsidR="00B22CA4">
              <w:rPr>
                <w:noProof/>
                <w:webHidden/>
              </w:rPr>
              <w:fldChar w:fldCharType="begin"/>
            </w:r>
            <w:r w:rsidR="00B22CA4">
              <w:rPr>
                <w:noProof/>
                <w:webHidden/>
              </w:rPr>
              <w:instrText xml:space="preserve"> PAGEREF _Toc176174128 \h </w:instrText>
            </w:r>
            <w:r w:rsidR="00B22CA4">
              <w:rPr>
                <w:noProof/>
                <w:webHidden/>
              </w:rPr>
            </w:r>
            <w:r w:rsidR="00B22CA4">
              <w:rPr>
                <w:noProof/>
                <w:webHidden/>
              </w:rPr>
              <w:fldChar w:fldCharType="separate"/>
            </w:r>
            <w:r w:rsidR="00B22CA4">
              <w:rPr>
                <w:noProof/>
                <w:webHidden/>
              </w:rPr>
              <w:t>108</w:t>
            </w:r>
            <w:r w:rsidR="00B22CA4">
              <w:rPr>
                <w:noProof/>
                <w:webHidden/>
              </w:rPr>
              <w:fldChar w:fldCharType="end"/>
            </w:r>
          </w:hyperlink>
        </w:p>
        <w:p w14:paraId="47FE7006" w14:textId="5F67E84D" w:rsidR="00B22CA4" w:rsidRDefault="00884A88">
          <w:pPr>
            <w:pStyle w:val="TOC2"/>
            <w:tabs>
              <w:tab w:val="right" w:leader="dot" w:pos="8342"/>
            </w:tabs>
            <w:rPr>
              <w:noProof/>
              <w:kern w:val="2"/>
              <w:sz w:val="24"/>
              <w:szCs w:val="24"/>
              <w:lang w:val="en-AU" w:eastAsia="en-AU"/>
              <w14:ligatures w14:val="standardContextual"/>
            </w:rPr>
          </w:pPr>
          <w:hyperlink w:anchor="_Toc176174129"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_Toc176174129 \h </w:instrText>
            </w:r>
            <w:r w:rsidR="00B22CA4">
              <w:rPr>
                <w:noProof/>
                <w:webHidden/>
              </w:rPr>
            </w:r>
            <w:r w:rsidR="00B22CA4">
              <w:rPr>
                <w:noProof/>
                <w:webHidden/>
              </w:rPr>
              <w:fldChar w:fldCharType="separate"/>
            </w:r>
            <w:r w:rsidR="00B22CA4">
              <w:rPr>
                <w:noProof/>
                <w:webHidden/>
              </w:rPr>
              <w:t>108</w:t>
            </w:r>
            <w:r w:rsidR="00B22CA4">
              <w:rPr>
                <w:noProof/>
                <w:webHidden/>
              </w:rPr>
              <w:fldChar w:fldCharType="end"/>
            </w:r>
          </w:hyperlink>
        </w:p>
        <w:p w14:paraId="071C6336" w14:textId="26B31CBB" w:rsidR="00B22CA4" w:rsidRDefault="00884A88">
          <w:pPr>
            <w:pStyle w:val="TOC2"/>
            <w:tabs>
              <w:tab w:val="right" w:leader="dot" w:pos="8342"/>
            </w:tabs>
            <w:rPr>
              <w:noProof/>
              <w:kern w:val="2"/>
              <w:sz w:val="24"/>
              <w:szCs w:val="24"/>
              <w:lang w:val="en-AU" w:eastAsia="en-AU"/>
              <w14:ligatures w14:val="standardContextual"/>
            </w:rPr>
          </w:pPr>
          <w:hyperlink w:anchor="_Toc176174130"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_Toc176174130 \h </w:instrText>
            </w:r>
            <w:r w:rsidR="00B22CA4">
              <w:rPr>
                <w:noProof/>
                <w:webHidden/>
              </w:rPr>
            </w:r>
            <w:r w:rsidR="00B22CA4">
              <w:rPr>
                <w:noProof/>
                <w:webHidden/>
              </w:rPr>
              <w:fldChar w:fldCharType="separate"/>
            </w:r>
            <w:r w:rsidR="00B22CA4">
              <w:rPr>
                <w:noProof/>
                <w:webHidden/>
              </w:rPr>
              <w:t>109</w:t>
            </w:r>
            <w:r w:rsidR="00B22CA4">
              <w:rPr>
                <w:noProof/>
                <w:webHidden/>
              </w:rPr>
              <w:fldChar w:fldCharType="end"/>
            </w:r>
          </w:hyperlink>
        </w:p>
        <w:p w14:paraId="6716B79A" w14:textId="39EE03ED" w:rsidR="00B22CA4" w:rsidRDefault="00884A88">
          <w:pPr>
            <w:pStyle w:val="TOC1"/>
            <w:rPr>
              <w:noProof/>
              <w:kern w:val="2"/>
              <w:sz w:val="24"/>
              <w:szCs w:val="24"/>
              <w:lang w:val="en-AU" w:eastAsia="en-AU"/>
              <w14:ligatures w14:val="standardContextual"/>
            </w:rPr>
          </w:pPr>
          <w:hyperlink w:anchor="_Toc176174131" w:history="1">
            <w:r w:rsidR="00B22CA4" w:rsidRPr="00DE579E">
              <w:rPr>
                <w:rStyle w:val="Hyperlink"/>
                <w:noProof/>
              </w:rPr>
              <w:t>NDIS PARTICIPANTS CHARTER</w:t>
            </w:r>
            <w:r w:rsidR="00B22CA4">
              <w:rPr>
                <w:noProof/>
                <w:webHidden/>
              </w:rPr>
              <w:tab/>
            </w:r>
            <w:r w:rsidR="00B22CA4">
              <w:rPr>
                <w:noProof/>
                <w:webHidden/>
              </w:rPr>
              <w:fldChar w:fldCharType="begin"/>
            </w:r>
            <w:r w:rsidR="00B22CA4">
              <w:rPr>
                <w:noProof/>
                <w:webHidden/>
              </w:rPr>
              <w:instrText xml:space="preserve"> PAGEREF _Toc176174131 \h </w:instrText>
            </w:r>
            <w:r w:rsidR="00B22CA4">
              <w:rPr>
                <w:noProof/>
                <w:webHidden/>
              </w:rPr>
            </w:r>
            <w:r w:rsidR="00B22CA4">
              <w:rPr>
                <w:noProof/>
                <w:webHidden/>
              </w:rPr>
              <w:fldChar w:fldCharType="separate"/>
            </w:r>
            <w:r w:rsidR="00B22CA4">
              <w:rPr>
                <w:noProof/>
                <w:webHidden/>
              </w:rPr>
              <w:t>117</w:t>
            </w:r>
            <w:r w:rsidR="00B22CA4">
              <w:rPr>
                <w:noProof/>
                <w:webHidden/>
              </w:rPr>
              <w:fldChar w:fldCharType="end"/>
            </w:r>
          </w:hyperlink>
        </w:p>
        <w:p w14:paraId="6D8E767E" w14:textId="37368D76" w:rsidR="00B22CA4" w:rsidRDefault="00884A88">
          <w:pPr>
            <w:pStyle w:val="TOC1"/>
            <w:rPr>
              <w:noProof/>
              <w:kern w:val="2"/>
              <w:sz w:val="24"/>
              <w:szCs w:val="24"/>
              <w:lang w:val="en-AU" w:eastAsia="en-AU"/>
              <w14:ligatures w14:val="standardContextual"/>
            </w:rPr>
          </w:pPr>
          <w:hyperlink w:anchor="_Toc176174132" w:history="1">
            <w:r w:rsidR="00B22CA4" w:rsidRPr="00DE579E">
              <w:rPr>
                <w:rStyle w:val="Hyperlink"/>
                <w:noProof/>
              </w:rPr>
              <w:t>CONTINUITY OF SUPPORT POLICY AND PROCEDURE</w:t>
            </w:r>
            <w:r w:rsidR="00B22CA4">
              <w:rPr>
                <w:noProof/>
                <w:webHidden/>
              </w:rPr>
              <w:tab/>
            </w:r>
            <w:r w:rsidR="00B22CA4">
              <w:rPr>
                <w:noProof/>
                <w:webHidden/>
              </w:rPr>
              <w:fldChar w:fldCharType="begin"/>
            </w:r>
            <w:r w:rsidR="00B22CA4">
              <w:rPr>
                <w:noProof/>
                <w:webHidden/>
              </w:rPr>
              <w:instrText xml:space="preserve"> PAGEREF _Toc176174132 \h </w:instrText>
            </w:r>
            <w:r w:rsidR="00B22CA4">
              <w:rPr>
                <w:noProof/>
                <w:webHidden/>
              </w:rPr>
            </w:r>
            <w:r w:rsidR="00B22CA4">
              <w:rPr>
                <w:noProof/>
                <w:webHidden/>
              </w:rPr>
              <w:fldChar w:fldCharType="separate"/>
            </w:r>
            <w:r w:rsidR="00B22CA4">
              <w:rPr>
                <w:noProof/>
                <w:webHidden/>
              </w:rPr>
              <w:t>118</w:t>
            </w:r>
            <w:r w:rsidR="00B22CA4">
              <w:rPr>
                <w:noProof/>
                <w:webHidden/>
              </w:rPr>
              <w:fldChar w:fldCharType="end"/>
            </w:r>
          </w:hyperlink>
        </w:p>
        <w:p w14:paraId="0D64C107" w14:textId="77861798" w:rsidR="00B22CA4" w:rsidRDefault="00884A88">
          <w:pPr>
            <w:pStyle w:val="TOC2"/>
            <w:tabs>
              <w:tab w:val="right" w:leader="dot" w:pos="8342"/>
            </w:tabs>
            <w:rPr>
              <w:noProof/>
              <w:kern w:val="2"/>
              <w:sz w:val="24"/>
              <w:szCs w:val="24"/>
              <w:lang w:val="en-AU" w:eastAsia="en-AU"/>
              <w14:ligatures w14:val="standardContextual"/>
            </w:rPr>
          </w:pPr>
          <w:hyperlink w:anchor="_Toc17617413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_Toc176174133 \h </w:instrText>
            </w:r>
            <w:r w:rsidR="00B22CA4">
              <w:rPr>
                <w:noProof/>
                <w:webHidden/>
              </w:rPr>
            </w:r>
            <w:r w:rsidR="00B22CA4">
              <w:rPr>
                <w:noProof/>
                <w:webHidden/>
              </w:rPr>
              <w:fldChar w:fldCharType="separate"/>
            </w:r>
            <w:r w:rsidR="00B22CA4">
              <w:rPr>
                <w:noProof/>
                <w:webHidden/>
              </w:rPr>
              <w:t>118</w:t>
            </w:r>
            <w:r w:rsidR="00B22CA4">
              <w:rPr>
                <w:noProof/>
                <w:webHidden/>
              </w:rPr>
              <w:fldChar w:fldCharType="end"/>
            </w:r>
          </w:hyperlink>
        </w:p>
        <w:p w14:paraId="6D4DE9C1" w14:textId="01542F9F" w:rsidR="00B22CA4" w:rsidRDefault="00884A88">
          <w:pPr>
            <w:pStyle w:val="TOC2"/>
            <w:tabs>
              <w:tab w:val="right" w:leader="dot" w:pos="8342"/>
            </w:tabs>
            <w:rPr>
              <w:noProof/>
              <w:kern w:val="2"/>
              <w:sz w:val="24"/>
              <w:szCs w:val="24"/>
              <w:lang w:val="en-AU" w:eastAsia="en-AU"/>
              <w14:ligatures w14:val="standardContextual"/>
            </w:rPr>
          </w:pPr>
          <w:hyperlink w:anchor="_Toc176174134"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_Toc176174134 \h </w:instrText>
            </w:r>
            <w:r w:rsidR="00B22CA4">
              <w:rPr>
                <w:noProof/>
                <w:webHidden/>
              </w:rPr>
            </w:r>
            <w:r w:rsidR="00B22CA4">
              <w:rPr>
                <w:noProof/>
                <w:webHidden/>
              </w:rPr>
              <w:fldChar w:fldCharType="separate"/>
            </w:r>
            <w:r w:rsidR="00B22CA4">
              <w:rPr>
                <w:noProof/>
                <w:webHidden/>
              </w:rPr>
              <w:t>118</w:t>
            </w:r>
            <w:r w:rsidR="00B22CA4">
              <w:rPr>
                <w:noProof/>
                <w:webHidden/>
              </w:rPr>
              <w:fldChar w:fldCharType="end"/>
            </w:r>
          </w:hyperlink>
        </w:p>
        <w:p w14:paraId="610D8480" w14:textId="570C5610" w:rsidR="00B22CA4" w:rsidRDefault="00884A88">
          <w:pPr>
            <w:pStyle w:val="TOC1"/>
            <w:rPr>
              <w:noProof/>
              <w:kern w:val="2"/>
              <w:sz w:val="24"/>
              <w:szCs w:val="24"/>
              <w:lang w:val="en-AU" w:eastAsia="en-AU"/>
              <w14:ligatures w14:val="standardContextual"/>
            </w:rPr>
          </w:pPr>
          <w:hyperlink w:anchor="_Toc176174135" w:history="1">
            <w:r w:rsidR="00B22CA4" w:rsidRPr="00DE579E">
              <w:rPr>
                <w:rStyle w:val="Hyperlink"/>
                <w:noProof/>
              </w:rPr>
              <w:t>ZERO TOLERANCE POLICY AND PROCEDURE</w:t>
            </w:r>
            <w:r w:rsidR="00B22CA4">
              <w:rPr>
                <w:noProof/>
                <w:webHidden/>
              </w:rPr>
              <w:tab/>
            </w:r>
            <w:r w:rsidR="00B22CA4">
              <w:rPr>
                <w:noProof/>
                <w:webHidden/>
              </w:rPr>
              <w:fldChar w:fldCharType="begin"/>
            </w:r>
            <w:r w:rsidR="00B22CA4">
              <w:rPr>
                <w:noProof/>
                <w:webHidden/>
              </w:rPr>
              <w:instrText xml:space="preserve"> PAGEREF _Toc176174135 \h </w:instrText>
            </w:r>
            <w:r w:rsidR="00B22CA4">
              <w:rPr>
                <w:noProof/>
                <w:webHidden/>
              </w:rPr>
            </w:r>
            <w:r w:rsidR="00B22CA4">
              <w:rPr>
                <w:noProof/>
                <w:webHidden/>
              </w:rPr>
              <w:fldChar w:fldCharType="separate"/>
            </w:r>
            <w:r w:rsidR="00B22CA4">
              <w:rPr>
                <w:noProof/>
                <w:webHidden/>
              </w:rPr>
              <w:t>120</w:t>
            </w:r>
            <w:r w:rsidR="00B22CA4">
              <w:rPr>
                <w:noProof/>
                <w:webHidden/>
              </w:rPr>
              <w:fldChar w:fldCharType="end"/>
            </w:r>
          </w:hyperlink>
        </w:p>
        <w:p w14:paraId="5EA11836" w14:textId="4FE37E7C" w:rsidR="00B22CA4" w:rsidRDefault="00884A88">
          <w:pPr>
            <w:pStyle w:val="TOC2"/>
            <w:tabs>
              <w:tab w:val="right" w:leader="dot" w:pos="8342"/>
            </w:tabs>
            <w:rPr>
              <w:noProof/>
              <w:kern w:val="2"/>
              <w:sz w:val="24"/>
              <w:szCs w:val="24"/>
              <w:lang w:val="en-AU" w:eastAsia="en-AU"/>
              <w14:ligatures w14:val="standardContextual"/>
            </w:rPr>
          </w:pPr>
          <w:hyperlink w:anchor="_Toc176174136"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_Toc176174136 \h </w:instrText>
            </w:r>
            <w:r w:rsidR="00B22CA4">
              <w:rPr>
                <w:noProof/>
                <w:webHidden/>
              </w:rPr>
            </w:r>
            <w:r w:rsidR="00B22CA4">
              <w:rPr>
                <w:noProof/>
                <w:webHidden/>
              </w:rPr>
              <w:fldChar w:fldCharType="separate"/>
            </w:r>
            <w:r w:rsidR="00B22CA4">
              <w:rPr>
                <w:noProof/>
                <w:webHidden/>
              </w:rPr>
              <w:t>120</w:t>
            </w:r>
            <w:r w:rsidR="00B22CA4">
              <w:rPr>
                <w:noProof/>
                <w:webHidden/>
              </w:rPr>
              <w:fldChar w:fldCharType="end"/>
            </w:r>
          </w:hyperlink>
        </w:p>
        <w:p w14:paraId="652AB72B" w14:textId="4E23D9D6" w:rsidR="00B22CA4" w:rsidRDefault="00884A88">
          <w:pPr>
            <w:pStyle w:val="TOC2"/>
            <w:tabs>
              <w:tab w:val="right" w:leader="dot" w:pos="8342"/>
            </w:tabs>
            <w:rPr>
              <w:noProof/>
              <w:kern w:val="2"/>
              <w:sz w:val="24"/>
              <w:szCs w:val="24"/>
              <w:lang w:val="en-AU" w:eastAsia="en-AU"/>
              <w14:ligatures w14:val="standardContextual"/>
            </w:rPr>
          </w:pPr>
          <w:hyperlink w:anchor="_Toc176174137"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_Toc176174137 \h </w:instrText>
            </w:r>
            <w:r w:rsidR="00B22CA4">
              <w:rPr>
                <w:noProof/>
                <w:webHidden/>
              </w:rPr>
            </w:r>
            <w:r w:rsidR="00B22CA4">
              <w:rPr>
                <w:noProof/>
                <w:webHidden/>
              </w:rPr>
              <w:fldChar w:fldCharType="separate"/>
            </w:r>
            <w:r w:rsidR="00B22CA4">
              <w:rPr>
                <w:noProof/>
                <w:webHidden/>
              </w:rPr>
              <w:t>121</w:t>
            </w:r>
            <w:r w:rsidR="00B22CA4">
              <w:rPr>
                <w:noProof/>
                <w:webHidden/>
              </w:rPr>
              <w:fldChar w:fldCharType="end"/>
            </w:r>
          </w:hyperlink>
        </w:p>
        <w:p w14:paraId="32C1C783" w14:textId="7E385C7B" w:rsidR="00B22CA4" w:rsidRDefault="00884A88">
          <w:pPr>
            <w:pStyle w:val="TOC1"/>
            <w:rPr>
              <w:noProof/>
              <w:kern w:val="2"/>
              <w:sz w:val="24"/>
              <w:szCs w:val="24"/>
              <w:lang w:val="en-AU" w:eastAsia="en-AU"/>
              <w14:ligatures w14:val="standardContextual"/>
            </w:rPr>
          </w:pPr>
          <w:hyperlink w:anchor="_Toc176174138" w:history="1">
            <w:r w:rsidR="00B22CA4" w:rsidRPr="00DE579E">
              <w:rPr>
                <w:rStyle w:val="Hyperlink"/>
                <w:noProof/>
              </w:rPr>
              <w:t>DIVISON 3 - PROVISION OF SUPPORTS</w:t>
            </w:r>
            <w:r w:rsidR="00B22CA4">
              <w:rPr>
                <w:noProof/>
                <w:webHidden/>
              </w:rPr>
              <w:tab/>
            </w:r>
            <w:r w:rsidR="00B22CA4">
              <w:rPr>
                <w:noProof/>
                <w:webHidden/>
              </w:rPr>
              <w:fldChar w:fldCharType="begin"/>
            </w:r>
            <w:r w:rsidR="00B22CA4">
              <w:rPr>
                <w:noProof/>
                <w:webHidden/>
              </w:rPr>
              <w:instrText xml:space="preserve"> PAGEREF _Toc176174138 \h </w:instrText>
            </w:r>
            <w:r w:rsidR="00B22CA4">
              <w:rPr>
                <w:noProof/>
                <w:webHidden/>
              </w:rPr>
            </w:r>
            <w:r w:rsidR="00B22CA4">
              <w:rPr>
                <w:noProof/>
                <w:webHidden/>
              </w:rPr>
              <w:fldChar w:fldCharType="separate"/>
            </w:r>
            <w:r w:rsidR="00B22CA4">
              <w:rPr>
                <w:noProof/>
                <w:webHidden/>
              </w:rPr>
              <w:t>122</w:t>
            </w:r>
            <w:r w:rsidR="00B22CA4">
              <w:rPr>
                <w:noProof/>
                <w:webHidden/>
              </w:rPr>
              <w:fldChar w:fldCharType="end"/>
            </w:r>
          </w:hyperlink>
        </w:p>
        <w:p w14:paraId="4F0FACBA" w14:textId="12E2AB2F" w:rsidR="00B22CA4" w:rsidRDefault="00884A88">
          <w:pPr>
            <w:pStyle w:val="TOC1"/>
            <w:rPr>
              <w:noProof/>
              <w:kern w:val="2"/>
              <w:sz w:val="24"/>
              <w:szCs w:val="24"/>
              <w:lang w:val="en-AU" w:eastAsia="en-AU"/>
              <w14:ligatures w14:val="standardContextual"/>
            </w:rPr>
          </w:pPr>
          <w:hyperlink w:anchor="_Toc176174139" w:history="1">
            <w:r w:rsidR="00B22CA4" w:rsidRPr="00DE579E">
              <w:rPr>
                <w:rStyle w:val="Hyperlink"/>
                <w:noProof/>
              </w:rPr>
              <w:t>ACCESS TO SUPPORTS POLICY AND PROCEDURES</w:t>
            </w:r>
            <w:r w:rsidR="00B22CA4">
              <w:rPr>
                <w:noProof/>
                <w:webHidden/>
              </w:rPr>
              <w:tab/>
            </w:r>
            <w:r w:rsidR="00B22CA4">
              <w:rPr>
                <w:noProof/>
                <w:webHidden/>
              </w:rPr>
              <w:fldChar w:fldCharType="begin"/>
            </w:r>
            <w:r w:rsidR="00B22CA4">
              <w:rPr>
                <w:noProof/>
                <w:webHidden/>
              </w:rPr>
              <w:instrText xml:space="preserve"> PAGEREF _Toc176174139 \h </w:instrText>
            </w:r>
            <w:r w:rsidR="00B22CA4">
              <w:rPr>
                <w:noProof/>
                <w:webHidden/>
              </w:rPr>
            </w:r>
            <w:r w:rsidR="00B22CA4">
              <w:rPr>
                <w:noProof/>
                <w:webHidden/>
              </w:rPr>
              <w:fldChar w:fldCharType="separate"/>
            </w:r>
            <w:r w:rsidR="00B22CA4">
              <w:rPr>
                <w:noProof/>
                <w:webHidden/>
              </w:rPr>
              <w:t>122</w:t>
            </w:r>
            <w:r w:rsidR="00B22CA4">
              <w:rPr>
                <w:noProof/>
                <w:webHidden/>
              </w:rPr>
              <w:fldChar w:fldCharType="end"/>
            </w:r>
          </w:hyperlink>
        </w:p>
        <w:p w14:paraId="276247FE" w14:textId="5DD46FB4" w:rsidR="00B22CA4" w:rsidRDefault="00884A88">
          <w:pPr>
            <w:pStyle w:val="TOC2"/>
            <w:tabs>
              <w:tab w:val="right" w:leader="dot" w:pos="8342"/>
            </w:tabs>
            <w:rPr>
              <w:noProof/>
              <w:kern w:val="2"/>
              <w:sz w:val="24"/>
              <w:szCs w:val="24"/>
              <w:lang w:val="en-AU" w:eastAsia="en-AU"/>
              <w14:ligatures w14:val="standardContextual"/>
            </w:rPr>
          </w:pPr>
          <w:hyperlink w:anchor="_Toc17617414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_Toc176174140 \h </w:instrText>
            </w:r>
            <w:r w:rsidR="00B22CA4">
              <w:rPr>
                <w:noProof/>
                <w:webHidden/>
              </w:rPr>
            </w:r>
            <w:r w:rsidR="00B22CA4">
              <w:rPr>
                <w:noProof/>
                <w:webHidden/>
              </w:rPr>
              <w:fldChar w:fldCharType="separate"/>
            </w:r>
            <w:r w:rsidR="00B22CA4">
              <w:rPr>
                <w:noProof/>
                <w:webHidden/>
              </w:rPr>
              <w:t>122</w:t>
            </w:r>
            <w:r w:rsidR="00B22CA4">
              <w:rPr>
                <w:noProof/>
                <w:webHidden/>
              </w:rPr>
              <w:fldChar w:fldCharType="end"/>
            </w:r>
          </w:hyperlink>
        </w:p>
        <w:p w14:paraId="0070AEBF" w14:textId="431CF9C7" w:rsidR="00B22CA4" w:rsidRDefault="00884A88">
          <w:pPr>
            <w:pStyle w:val="TOC2"/>
            <w:tabs>
              <w:tab w:val="right" w:leader="dot" w:pos="8342"/>
            </w:tabs>
            <w:rPr>
              <w:noProof/>
              <w:kern w:val="2"/>
              <w:sz w:val="24"/>
              <w:szCs w:val="24"/>
              <w:lang w:val="en-AU" w:eastAsia="en-AU"/>
              <w14:ligatures w14:val="standardContextual"/>
            </w:rPr>
          </w:pPr>
          <w:hyperlink w:anchor="_Toc176174141"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_Toc176174141 \h </w:instrText>
            </w:r>
            <w:r w:rsidR="00B22CA4">
              <w:rPr>
                <w:noProof/>
                <w:webHidden/>
              </w:rPr>
            </w:r>
            <w:r w:rsidR="00B22CA4">
              <w:rPr>
                <w:noProof/>
                <w:webHidden/>
              </w:rPr>
              <w:fldChar w:fldCharType="separate"/>
            </w:r>
            <w:r w:rsidR="00B22CA4">
              <w:rPr>
                <w:noProof/>
                <w:webHidden/>
              </w:rPr>
              <w:t>122</w:t>
            </w:r>
            <w:r w:rsidR="00B22CA4">
              <w:rPr>
                <w:noProof/>
                <w:webHidden/>
              </w:rPr>
              <w:fldChar w:fldCharType="end"/>
            </w:r>
          </w:hyperlink>
        </w:p>
        <w:p w14:paraId="7DEC9632" w14:textId="0324CD6D" w:rsidR="00B22CA4" w:rsidRDefault="00884A88">
          <w:pPr>
            <w:pStyle w:val="TOC1"/>
            <w:rPr>
              <w:noProof/>
              <w:kern w:val="2"/>
              <w:sz w:val="24"/>
              <w:szCs w:val="24"/>
              <w:lang w:val="en-AU" w:eastAsia="en-AU"/>
              <w14:ligatures w14:val="standardContextual"/>
            </w:rPr>
          </w:pPr>
          <w:hyperlink w:anchor="_Toc176174142" w:history="1">
            <w:r w:rsidR="00B22CA4" w:rsidRPr="00DE579E">
              <w:rPr>
                <w:rStyle w:val="Hyperlink"/>
                <w:noProof/>
              </w:rPr>
              <w:t>SERVICE ACCESS POLICY AND PROCEDURE</w:t>
            </w:r>
            <w:r w:rsidR="00B22CA4">
              <w:rPr>
                <w:noProof/>
                <w:webHidden/>
              </w:rPr>
              <w:tab/>
            </w:r>
            <w:r w:rsidR="00B22CA4">
              <w:rPr>
                <w:noProof/>
                <w:webHidden/>
              </w:rPr>
              <w:fldChar w:fldCharType="begin"/>
            </w:r>
            <w:r w:rsidR="00B22CA4">
              <w:rPr>
                <w:noProof/>
                <w:webHidden/>
              </w:rPr>
              <w:instrText xml:space="preserve"> PAGEREF _Toc176174142 \h </w:instrText>
            </w:r>
            <w:r w:rsidR="00B22CA4">
              <w:rPr>
                <w:noProof/>
                <w:webHidden/>
              </w:rPr>
            </w:r>
            <w:r w:rsidR="00B22CA4">
              <w:rPr>
                <w:noProof/>
                <w:webHidden/>
              </w:rPr>
              <w:fldChar w:fldCharType="separate"/>
            </w:r>
            <w:r w:rsidR="00B22CA4">
              <w:rPr>
                <w:noProof/>
                <w:webHidden/>
              </w:rPr>
              <w:t>125</w:t>
            </w:r>
            <w:r w:rsidR="00B22CA4">
              <w:rPr>
                <w:noProof/>
                <w:webHidden/>
              </w:rPr>
              <w:fldChar w:fldCharType="end"/>
            </w:r>
          </w:hyperlink>
        </w:p>
        <w:p w14:paraId="784B00EF" w14:textId="7C66CCF6" w:rsidR="00B22CA4" w:rsidRDefault="00884A88">
          <w:pPr>
            <w:pStyle w:val="TOC2"/>
            <w:tabs>
              <w:tab w:val="right" w:leader="dot" w:pos="8342"/>
            </w:tabs>
            <w:rPr>
              <w:noProof/>
              <w:kern w:val="2"/>
              <w:sz w:val="24"/>
              <w:szCs w:val="24"/>
              <w:lang w:val="en-AU" w:eastAsia="en-AU"/>
              <w14:ligatures w14:val="standardContextual"/>
            </w:rPr>
          </w:pPr>
          <w:hyperlink w:anchor="_Toc17617414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_Toc176174143 \h </w:instrText>
            </w:r>
            <w:r w:rsidR="00B22CA4">
              <w:rPr>
                <w:noProof/>
                <w:webHidden/>
              </w:rPr>
            </w:r>
            <w:r w:rsidR="00B22CA4">
              <w:rPr>
                <w:noProof/>
                <w:webHidden/>
              </w:rPr>
              <w:fldChar w:fldCharType="separate"/>
            </w:r>
            <w:r w:rsidR="00B22CA4">
              <w:rPr>
                <w:noProof/>
                <w:webHidden/>
              </w:rPr>
              <w:t>125</w:t>
            </w:r>
            <w:r w:rsidR="00B22CA4">
              <w:rPr>
                <w:noProof/>
                <w:webHidden/>
              </w:rPr>
              <w:fldChar w:fldCharType="end"/>
            </w:r>
          </w:hyperlink>
        </w:p>
        <w:p w14:paraId="706FD778" w14:textId="3EEDAE4C" w:rsidR="00B22CA4" w:rsidRDefault="00884A88">
          <w:pPr>
            <w:pStyle w:val="TOC2"/>
            <w:tabs>
              <w:tab w:val="right" w:leader="dot" w:pos="8342"/>
            </w:tabs>
            <w:rPr>
              <w:noProof/>
              <w:kern w:val="2"/>
              <w:sz w:val="24"/>
              <w:szCs w:val="24"/>
              <w:lang w:val="en-AU" w:eastAsia="en-AU"/>
              <w14:ligatures w14:val="standardContextual"/>
            </w:rPr>
          </w:pPr>
          <w:hyperlink w:anchor="_Toc176174144"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_Toc176174144 \h </w:instrText>
            </w:r>
            <w:r w:rsidR="00B22CA4">
              <w:rPr>
                <w:noProof/>
                <w:webHidden/>
              </w:rPr>
            </w:r>
            <w:r w:rsidR="00B22CA4">
              <w:rPr>
                <w:noProof/>
                <w:webHidden/>
              </w:rPr>
              <w:fldChar w:fldCharType="separate"/>
            </w:r>
            <w:r w:rsidR="00B22CA4">
              <w:rPr>
                <w:noProof/>
                <w:webHidden/>
              </w:rPr>
              <w:t>125</w:t>
            </w:r>
            <w:r w:rsidR="00B22CA4">
              <w:rPr>
                <w:noProof/>
                <w:webHidden/>
              </w:rPr>
              <w:fldChar w:fldCharType="end"/>
            </w:r>
          </w:hyperlink>
        </w:p>
        <w:p w14:paraId="0DAA002C" w14:textId="45DEB065" w:rsidR="00B22CA4" w:rsidRDefault="00884A88">
          <w:pPr>
            <w:pStyle w:val="TOC1"/>
            <w:rPr>
              <w:noProof/>
              <w:kern w:val="2"/>
              <w:sz w:val="24"/>
              <w:szCs w:val="24"/>
              <w:lang w:val="en-AU" w:eastAsia="en-AU"/>
              <w14:ligatures w14:val="standardContextual"/>
            </w:rPr>
          </w:pPr>
          <w:hyperlink w:anchor="_Toc176174145" w:history="1">
            <w:r w:rsidR="00B22CA4" w:rsidRPr="00DE579E">
              <w:rPr>
                <w:rStyle w:val="Hyperlink"/>
                <w:noProof/>
              </w:rPr>
              <w:t>SUPPORT PLANNING AND SERVICE AGREEMENT COLLABORATION POLICY AND PROCEDURES</w:t>
            </w:r>
            <w:r w:rsidR="00B22CA4">
              <w:rPr>
                <w:noProof/>
                <w:webHidden/>
              </w:rPr>
              <w:tab/>
            </w:r>
            <w:r w:rsidR="00B22CA4">
              <w:rPr>
                <w:noProof/>
                <w:webHidden/>
              </w:rPr>
              <w:fldChar w:fldCharType="begin"/>
            </w:r>
            <w:r w:rsidR="00B22CA4">
              <w:rPr>
                <w:noProof/>
                <w:webHidden/>
              </w:rPr>
              <w:instrText xml:space="preserve"> PAGEREF _Toc176174145 \h </w:instrText>
            </w:r>
            <w:r w:rsidR="00B22CA4">
              <w:rPr>
                <w:noProof/>
                <w:webHidden/>
              </w:rPr>
            </w:r>
            <w:r w:rsidR="00B22CA4">
              <w:rPr>
                <w:noProof/>
                <w:webHidden/>
              </w:rPr>
              <w:fldChar w:fldCharType="separate"/>
            </w:r>
            <w:r w:rsidR="00B22CA4">
              <w:rPr>
                <w:noProof/>
                <w:webHidden/>
              </w:rPr>
              <w:t>128</w:t>
            </w:r>
            <w:r w:rsidR="00B22CA4">
              <w:rPr>
                <w:noProof/>
                <w:webHidden/>
              </w:rPr>
              <w:fldChar w:fldCharType="end"/>
            </w:r>
          </w:hyperlink>
        </w:p>
        <w:p w14:paraId="4DD548E9" w14:textId="1B92F2B2" w:rsidR="00B22CA4" w:rsidRDefault="00884A88">
          <w:pPr>
            <w:pStyle w:val="TOC2"/>
            <w:tabs>
              <w:tab w:val="right" w:leader="dot" w:pos="8342"/>
            </w:tabs>
            <w:rPr>
              <w:noProof/>
              <w:kern w:val="2"/>
              <w:sz w:val="24"/>
              <w:szCs w:val="24"/>
              <w:lang w:val="en-AU" w:eastAsia="en-AU"/>
              <w14:ligatures w14:val="standardContextual"/>
            </w:rPr>
          </w:pPr>
          <w:hyperlink w:anchor="_Toc176174146"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_Toc176174146 \h </w:instrText>
            </w:r>
            <w:r w:rsidR="00B22CA4">
              <w:rPr>
                <w:noProof/>
                <w:webHidden/>
              </w:rPr>
            </w:r>
            <w:r w:rsidR="00B22CA4">
              <w:rPr>
                <w:noProof/>
                <w:webHidden/>
              </w:rPr>
              <w:fldChar w:fldCharType="separate"/>
            </w:r>
            <w:r w:rsidR="00B22CA4">
              <w:rPr>
                <w:noProof/>
                <w:webHidden/>
              </w:rPr>
              <w:t>128</w:t>
            </w:r>
            <w:r w:rsidR="00B22CA4">
              <w:rPr>
                <w:noProof/>
                <w:webHidden/>
              </w:rPr>
              <w:fldChar w:fldCharType="end"/>
            </w:r>
          </w:hyperlink>
        </w:p>
        <w:p w14:paraId="0A5B03F1" w14:textId="1E6DF57D" w:rsidR="00B22CA4" w:rsidRDefault="00884A88">
          <w:pPr>
            <w:pStyle w:val="TOC2"/>
            <w:tabs>
              <w:tab w:val="right" w:leader="dot" w:pos="8342"/>
            </w:tabs>
            <w:rPr>
              <w:noProof/>
              <w:kern w:val="2"/>
              <w:sz w:val="24"/>
              <w:szCs w:val="24"/>
              <w:lang w:val="en-AU" w:eastAsia="en-AU"/>
              <w14:ligatures w14:val="standardContextual"/>
            </w:rPr>
          </w:pPr>
          <w:hyperlink w:anchor="_Toc176174147"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_Toc176174147 \h </w:instrText>
            </w:r>
            <w:r w:rsidR="00B22CA4">
              <w:rPr>
                <w:noProof/>
                <w:webHidden/>
              </w:rPr>
            </w:r>
            <w:r w:rsidR="00B22CA4">
              <w:rPr>
                <w:noProof/>
                <w:webHidden/>
              </w:rPr>
              <w:fldChar w:fldCharType="separate"/>
            </w:r>
            <w:r w:rsidR="00B22CA4">
              <w:rPr>
                <w:noProof/>
                <w:webHidden/>
              </w:rPr>
              <w:t>128</w:t>
            </w:r>
            <w:r w:rsidR="00B22CA4">
              <w:rPr>
                <w:noProof/>
                <w:webHidden/>
              </w:rPr>
              <w:fldChar w:fldCharType="end"/>
            </w:r>
          </w:hyperlink>
        </w:p>
        <w:p w14:paraId="60B2DA3D" w14:textId="7CBA56BB" w:rsidR="00B22CA4" w:rsidRDefault="00884A88">
          <w:pPr>
            <w:pStyle w:val="TOC1"/>
            <w:rPr>
              <w:noProof/>
              <w:kern w:val="2"/>
              <w:sz w:val="24"/>
              <w:szCs w:val="24"/>
              <w:lang w:val="en-AU" w:eastAsia="en-AU"/>
              <w14:ligatures w14:val="standardContextual"/>
            </w:rPr>
          </w:pPr>
          <w:hyperlink w:anchor="_Toc176174148" w:history="1">
            <w:r w:rsidR="00B22CA4" w:rsidRPr="00DE579E">
              <w:rPr>
                <w:rStyle w:val="Hyperlink"/>
                <w:noProof/>
              </w:rPr>
              <w:t>SUPPORT PLANNING POLICY AND PROCEDURES</w:t>
            </w:r>
            <w:r w:rsidR="00B22CA4">
              <w:rPr>
                <w:noProof/>
                <w:webHidden/>
              </w:rPr>
              <w:tab/>
            </w:r>
            <w:r w:rsidR="00B22CA4">
              <w:rPr>
                <w:noProof/>
                <w:webHidden/>
              </w:rPr>
              <w:fldChar w:fldCharType="begin"/>
            </w:r>
            <w:r w:rsidR="00B22CA4">
              <w:rPr>
                <w:noProof/>
                <w:webHidden/>
              </w:rPr>
              <w:instrText xml:space="preserve"> PAGEREF _Toc176174148 \h </w:instrText>
            </w:r>
            <w:r w:rsidR="00B22CA4">
              <w:rPr>
                <w:noProof/>
                <w:webHidden/>
              </w:rPr>
            </w:r>
            <w:r w:rsidR="00B22CA4">
              <w:rPr>
                <w:noProof/>
                <w:webHidden/>
              </w:rPr>
              <w:fldChar w:fldCharType="separate"/>
            </w:r>
            <w:r w:rsidR="00B22CA4">
              <w:rPr>
                <w:noProof/>
                <w:webHidden/>
              </w:rPr>
              <w:t>131</w:t>
            </w:r>
            <w:r w:rsidR="00B22CA4">
              <w:rPr>
                <w:noProof/>
                <w:webHidden/>
              </w:rPr>
              <w:fldChar w:fldCharType="end"/>
            </w:r>
          </w:hyperlink>
        </w:p>
        <w:p w14:paraId="486B3E03" w14:textId="7D43B79F" w:rsidR="00B22CA4" w:rsidRDefault="00884A88">
          <w:pPr>
            <w:pStyle w:val="TOC2"/>
            <w:tabs>
              <w:tab w:val="right" w:leader="dot" w:pos="8342"/>
            </w:tabs>
            <w:rPr>
              <w:noProof/>
              <w:kern w:val="2"/>
              <w:sz w:val="24"/>
              <w:szCs w:val="24"/>
              <w:lang w:val="en-AU" w:eastAsia="en-AU"/>
              <w14:ligatures w14:val="standardContextual"/>
            </w:rPr>
          </w:pPr>
          <w:hyperlink w:anchor="_Toc176174149"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_Toc176174149 \h </w:instrText>
            </w:r>
            <w:r w:rsidR="00B22CA4">
              <w:rPr>
                <w:noProof/>
                <w:webHidden/>
              </w:rPr>
            </w:r>
            <w:r w:rsidR="00B22CA4">
              <w:rPr>
                <w:noProof/>
                <w:webHidden/>
              </w:rPr>
              <w:fldChar w:fldCharType="separate"/>
            </w:r>
            <w:r w:rsidR="00B22CA4">
              <w:rPr>
                <w:noProof/>
                <w:webHidden/>
              </w:rPr>
              <w:t>131</w:t>
            </w:r>
            <w:r w:rsidR="00B22CA4">
              <w:rPr>
                <w:noProof/>
                <w:webHidden/>
              </w:rPr>
              <w:fldChar w:fldCharType="end"/>
            </w:r>
          </w:hyperlink>
        </w:p>
        <w:p w14:paraId="5536C97D" w14:textId="0E6D40AF" w:rsidR="00B22CA4" w:rsidRDefault="00884A88">
          <w:pPr>
            <w:pStyle w:val="TOC2"/>
            <w:tabs>
              <w:tab w:val="right" w:leader="dot" w:pos="8342"/>
            </w:tabs>
            <w:rPr>
              <w:noProof/>
              <w:kern w:val="2"/>
              <w:sz w:val="24"/>
              <w:szCs w:val="24"/>
              <w:lang w:val="en-AU" w:eastAsia="en-AU"/>
              <w14:ligatures w14:val="standardContextual"/>
            </w:rPr>
          </w:pPr>
          <w:hyperlink w:anchor="_Toc176174150"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_Toc176174150 \h </w:instrText>
            </w:r>
            <w:r w:rsidR="00B22CA4">
              <w:rPr>
                <w:noProof/>
                <w:webHidden/>
              </w:rPr>
            </w:r>
            <w:r w:rsidR="00B22CA4">
              <w:rPr>
                <w:noProof/>
                <w:webHidden/>
              </w:rPr>
              <w:fldChar w:fldCharType="separate"/>
            </w:r>
            <w:r w:rsidR="00B22CA4">
              <w:rPr>
                <w:noProof/>
                <w:webHidden/>
              </w:rPr>
              <w:t>132</w:t>
            </w:r>
            <w:r w:rsidR="00B22CA4">
              <w:rPr>
                <w:noProof/>
                <w:webHidden/>
              </w:rPr>
              <w:fldChar w:fldCharType="end"/>
            </w:r>
          </w:hyperlink>
        </w:p>
        <w:p w14:paraId="31DC966E" w14:textId="467E050E" w:rsidR="00B22CA4" w:rsidRDefault="00884A88">
          <w:pPr>
            <w:pStyle w:val="TOC1"/>
            <w:rPr>
              <w:noProof/>
              <w:kern w:val="2"/>
              <w:sz w:val="24"/>
              <w:szCs w:val="24"/>
              <w:lang w:val="en-AU" w:eastAsia="en-AU"/>
              <w14:ligatures w14:val="standardContextual"/>
            </w:rPr>
          </w:pPr>
          <w:hyperlink w:anchor="_Toc176174151" w:history="1">
            <w:r w:rsidR="00B22CA4" w:rsidRPr="00DE579E">
              <w:rPr>
                <w:rStyle w:val="Hyperlink"/>
                <w:noProof/>
              </w:rPr>
              <w:t>RESPONSIVE SUPPORT PROVISION AND MANAGEMENT POLICY AND PROCEDURE</w:t>
            </w:r>
            <w:r w:rsidR="00B22CA4">
              <w:rPr>
                <w:noProof/>
                <w:webHidden/>
              </w:rPr>
              <w:tab/>
            </w:r>
            <w:r w:rsidR="00B22CA4">
              <w:rPr>
                <w:noProof/>
                <w:webHidden/>
              </w:rPr>
              <w:fldChar w:fldCharType="begin"/>
            </w:r>
            <w:r w:rsidR="00B22CA4">
              <w:rPr>
                <w:noProof/>
                <w:webHidden/>
              </w:rPr>
              <w:instrText xml:space="preserve"> PAGEREF _Toc176174151 \h </w:instrText>
            </w:r>
            <w:r w:rsidR="00B22CA4">
              <w:rPr>
                <w:noProof/>
                <w:webHidden/>
              </w:rPr>
            </w:r>
            <w:r w:rsidR="00B22CA4">
              <w:rPr>
                <w:noProof/>
                <w:webHidden/>
              </w:rPr>
              <w:fldChar w:fldCharType="separate"/>
            </w:r>
            <w:r w:rsidR="00B22CA4">
              <w:rPr>
                <w:noProof/>
                <w:webHidden/>
              </w:rPr>
              <w:t>135</w:t>
            </w:r>
            <w:r w:rsidR="00B22CA4">
              <w:rPr>
                <w:noProof/>
                <w:webHidden/>
              </w:rPr>
              <w:fldChar w:fldCharType="end"/>
            </w:r>
          </w:hyperlink>
        </w:p>
        <w:p w14:paraId="7683C184" w14:textId="79335FC9" w:rsidR="00B22CA4" w:rsidRDefault="00884A88">
          <w:pPr>
            <w:pStyle w:val="TOC2"/>
            <w:tabs>
              <w:tab w:val="right" w:leader="dot" w:pos="8342"/>
            </w:tabs>
            <w:rPr>
              <w:noProof/>
              <w:kern w:val="2"/>
              <w:sz w:val="24"/>
              <w:szCs w:val="24"/>
              <w:lang w:val="en-AU" w:eastAsia="en-AU"/>
              <w14:ligatures w14:val="standardContextual"/>
            </w:rPr>
          </w:pPr>
          <w:hyperlink w:anchor="_Toc176174152"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_Toc176174152 \h </w:instrText>
            </w:r>
            <w:r w:rsidR="00B22CA4">
              <w:rPr>
                <w:noProof/>
                <w:webHidden/>
              </w:rPr>
            </w:r>
            <w:r w:rsidR="00B22CA4">
              <w:rPr>
                <w:noProof/>
                <w:webHidden/>
              </w:rPr>
              <w:fldChar w:fldCharType="separate"/>
            </w:r>
            <w:r w:rsidR="00B22CA4">
              <w:rPr>
                <w:noProof/>
                <w:webHidden/>
              </w:rPr>
              <w:t>135</w:t>
            </w:r>
            <w:r w:rsidR="00B22CA4">
              <w:rPr>
                <w:noProof/>
                <w:webHidden/>
              </w:rPr>
              <w:fldChar w:fldCharType="end"/>
            </w:r>
          </w:hyperlink>
        </w:p>
        <w:p w14:paraId="37A3D0B3" w14:textId="4655726A" w:rsidR="00B22CA4" w:rsidRDefault="00884A88">
          <w:pPr>
            <w:pStyle w:val="TOC2"/>
            <w:tabs>
              <w:tab w:val="right" w:leader="dot" w:pos="8342"/>
            </w:tabs>
            <w:rPr>
              <w:noProof/>
              <w:kern w:val="2"/>
              <w:sz w:val="24"/>
              <w:szCs w:val="24"/>
              <w:lang w:val="en-AU" w:eastAsia="en-AU"/>
              <w14:ligatures w14:val="standardContextual"/>
            </w:rPr>
          </w:pPr>
          <w:hyperlink w:anchor="_Toc176174153"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_Toc176174153 \h </w:instrText>
            </w:r>
            <w:r w:rsidR="00B22CA4">
              <w:rPr>
                <w:noProof/>
                <w:webHidden/>
              </w:rPr>
            </w:r>
            <w:r w:rsidR="00B22CA4">
              <w:rPr>
                <w:noProof/>
                <w:webHidden/>
              </w:rPr>
              <w:fldChar w:fldCharType="separate"/>
            </w:r>
            <w:r w:rsidR="00B22CA4">
              <w:rPr>
                <w:noProof/>
                <w:webHidden/>
              </w:rPr>
              <w:t>135</w:t>
            </w:r>
            <w:r w:rsidR="00B22CA4">
              <w:rPr>
                <w:noProof/>
                <w:webHidden/>
              </w:rPr>
              <w:fldChar w:fldCharType="end"/>
            </w:r>
          </w:hyperlink>
        </w:p>
        <w:p w14:paraId="228A44A9" w14:textId="65A202F9" w:rsidR="00B22CA4" w:rsidRDefault="00884A88">
          <w:pPr>
            <w:pStyle w:val="TOC1"/>
            <w:rPr>
              <w:noProof/>
              <w:kern w:val="2"/>
              <w:sz w:val="24"/>
              <w:szCs w:val="24"/>
              <w:lang w:val="en-AU" w:eastAsia="en-AU"/>
              <w14:ligatures w14:val="standardContextual"/>
            </w:rPr>
          </w:pPr>
          <w:hyperlink w:anchor="_Toc176174154" w:history="1">
            <w:r w:rsidR="00B22CA4" w:rsidRPr="00DE579E">
              <w:rPr>
                <w:rStyle w:val="Hyperlink"/>
                <w:noProof/>
              </w:rPr>
              <w:t>SERVICE AGREEMENT WITH PARTICIPANTS POLICY AND PROCEDURE</w:t>
            </w:r>
            <w:r w:rsidR="00B22CA4">
              <w:rPr>
                <w:noProof/>
                <w:webHidden/>
              </w:rPr>
              <w:tab/>
            </w:r>
            <w:r w:rsidR="00B22CA4">
              <w:rPr>
                <w:noProof/>
                <w:webHidden/>
              </w:rPr>
              <w:fldChar w:fldCharType="begin"/>
            </w:r>
            <w:r w:rsidR="00B22CA4">
              <w:rPr>
                <w:noProof/>
                <w:webHidden/>
              </w:rPr>
              <w:instrText xml:space="preserve"> PAGEREF _Toc176174154 \h </w:instrText>
            </w:r>
            <w:r w:rsidR="00B22CA4">
              <w:rPr>
                <w:noProof/>
                <w:webHidden/>
              </w:rPr>
            </w:r>
            <w:r w:rsidR="00B22CA4">
              <w:rPr>
                <w:noProof/>
                <w:webHidden/>
              </w:rPr>
              <w:fldChar w:fldCharType="separate"/>
            </w:r>
            <w:r w:rsidR="00B22CA4">
              <w:rPr>
                <w:noProof/>
                <w:webHidden/>
              </w:rPr>
              <w:t>138</w:t>
            </w:r>
            <w:r w:rsidR="00B22CA4">
              <w:rPr>
                <w:noProof/>
                <w:webHidden/>
              </w:rPr>
              <w:fldChar w:fldCharType="end"/>
            </w:r>
          </w:hyperlink>
        </w:p>
        <w:p w14:paraId="2D78D4DF" w14:textId="3C820599" w:rsidR="00B22CA4" w:rsidRDefault="00884A88">
          <w:pPr>
            <w:pStyle w:val="TOC2"/>
            <w:tabs>
              <w:tab w:val="right" w:leader="dot" w:pos="8342"/>
            </w:tabs>
            <w:rPr>
              <w:noProof/>
              <w:kern w:val="2"/>
              <w:sz w:val="24"/>
              <w:szCs w:val="24"/>
              <w:lang w:val="en-AU" w:eastAsia="en-AU"/>
              <w14:ligatures w14:val="standardContextual"/>
            </w:rPr>
          </w:pPr>
          <w:hyperlink w:anchor="_Toc176174155"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_Toc176174155 \h </w:instrText>
            </w:r>
            <w:r w:rsidR="00B22CA4">
              <w:rPr>
                <w:noProof/>
                <w:webHidden/>
              </w:rPr>
            </w:r>
            <w:r w:rsidR="00B22CA4">
              <w:rPr>
                <w:noProof/>
                <w:webHidden/>
              </w:rPr>
              <w:fldChar w:fldCharType="separate"/>
            </w:r>
            <w:r w:rsidR="00B22CA4">
              <w:rPr>
                <w:noProof/>
                <w:webHidden/>
              </w:rPr>
              <w:t>138</w:t>
            </w:r>
            <w:r w:rsidR="00B22CA4">
              <w:rPr>
                <w:noProof/>
                <w:webHidden/>
              </w:rPr>
              <w:fldChar w:fldCharType="end"/>
            </w:r>
          </w:hyperlink>
        </w:p>
        <w:p w14:paraId="0F8B41D0" w14:textId="5BE1A1DC" w:rsidR="00B22CA4" w:rsidRDefault="00884A88">
          <w:pPr>
            <w:pStyle w:val="TOC2"/>
            <w:tabs>
              <w:tab w:val="right" w:leader="dot" w:pos="8342"/>
            </w:tabs>
            <w:rPr>
              <w:noProof/>
              <w:kern w:val="2"/>
              <w:sz w:val="24"/>
              <w:szCs w:val="24"/>
              <w:lang w:val="en-AU" w:eastAsia="en-AU"/>
              <w14:ligatures w14:val="standardContextual"/>
            </w:rPr>
          </w:pPr>
          <w:hyperlink w:anchor="_Toc176174156"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_Toc176174156 \h </w:instrText>
            </w:r>
            <w:r w:rsidR="00B22CA4">
              <w:rPr>
                <w:noProof/>
                <w:webHidden/>
              </w:rPr>
            </w:r>
            <w:r w:rsidR="00B22CA4">
              <w:rPr>
                <w:noProof/>
                <w:webHidden/>
              </w:rPr>
              <w:fldChar w:fldCharType="separate"/>
            </w:r>
            <w:r w:rsidR="00B22CA4">
              <w:rPr>
                <w:noProof/>
                <w:webHidden/>
              </w:rPr>
              <w:t>138</w:t>
            </w:r>
            <w:r w:rsidR="00B22CA4">
              <w:rPr>
                <w:noProof/>
                <w:webHidden/>
              </w:rPr>
              <w:fldChar w:fldCharType="end"/>
            </w:r>
          </w:hyperlink>
        </w:p>
        <w:p w14:paraId="6C687105" w14:textId="6FB01354" w:rsidR="00B22CA4" w:rsidRDefault="00884A88">
          <w:pPr>
            <w:pStyle w:val="TOC1"/>
            <w:rPr>
              <w:noProof/>
              <w:kern w:val="2"/>
              <w:sz w:val="24"/>
              <w:szCs w:val="24"/>
              <w:lang w:val="en-AU" w:eastAsia="en-AU"/>
              <w14:ligatures w14:val="standardContextual"/>
            </w:rPr>
          </w:pPr>
          <w:hyperlink w:anchor="_Toc176174157" w:history="1">
            <w:r w:rsidR="00B22CA4" w:rsidRPr="00DE579E">
              <w:rPr>
                <w:rStyle w:val="Hyperlink"/>
                <w:noProof/>
              </w:rPr>
              <w:t>SERVICE DELIVERY AND PARTICIPATION POLICY AND PROCEDURE</w:t>
            </w:r>
            <w:r w:rsidR="00B22CA4">
              <w:rPr>
                <w:noProof/>
                <w:webHidden/>
              </w:rPr>
              <w:tab/>
            </w:r>
            <w:r w:rsidR="00B22CA4">
              <w:rPr>
                <w:noProof/>
                <w:webHidden/>
              </w:rPr>
              <w:fldChar w:fldCharType="begin"/>
            </w:r>
            <w:r w:rsidR="00B22CA4">
              <w:rPr>
                <w:noProof/>
                <w:webHidden/>
              </w:rPr>
              <w:instrText xml:space="preserve"> PAGEREF _Toc176174157 \h </w:instrText>
            </w:r>
            <w:r w:rsidR="00B22CA4">
              <w:rPr>
                <w:noProof/>
                <w:webHidden/>
              </w:rPr>
            </w:r>
            <w:r w:rsidR="00B22CA4">
              <w:rPr>
                <w:noProof/>
                <w:webHidden/>
              </w:rPr>
              <w:fldChar w:fldCharType="separate"/>
            </w:r>
            <w:r w:rsidR="00B22CA4">
              <w:rPr>
                <w:noProof/>
                <w:webHidden/>
              </w:rPr>
              <w:t>139</w:t>
            </w:r>
            <w:r w:rsidR="00B22CA4">
              <w:rPr>
                <w:noProof/>
                <w:webHidden/>
              </w:rPr>
              <w:fldChar w:fldCharType="end"/>
            </w:r>
          </w:hyperlink>
        </w:p>
        <w:p w14:paraId="7DC4D050" w14:textId="0E8058F2" w:rsidR="00B22CA4" w:rsidRDefault="00884A88">
          <w:pPr>
            <w:pStyle w:val="TOC2"/>
            <w:tabs>
              <w:tab w:val="right" w:leader="dot" w:pos="8342"/>
            </w:tabs>
            <w:rPr>
              <w:noProof/>
              <w:kern w:val="2"/>
              <w:sz w:val="24"/>
              <w:szCs w:val="24"/>
              <w:lang w:val="en-AU" w:eastAsia="en-AU"/>
              <w14:ligatures w14:val="standardContextual"/>
            </w:rPr>
          </w:pPr>
          <w:hyperlink w:anchor="_Toc176174158"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_Toc176174158 \h </w:instrText>
            </w:r>
            <w:r w:rsidR="00B22CA4">
              <w:rPr>
                <w:noProof/>
                <w:webHidden/>
              </w:rPr>
            </w:r>
            <w:r w:rsidR="00B22CA4">
              <w:rPr>
                <w:noProof/>
                <w:webHidden/>
              </w:rPr>
              <w:fldChar w:fldCharType="separate"/>
            </w:r>
            <w:r w:rsidR="00B22CA4">
              <w:rPr>
                <w:noProof/>
                <w:webHidden/>
              </w:rPr>
              <w:t>139</w:t>
            </w:r>
            <w:r w:rsidR="00B22CA4">
              <w:rPr>
                <w:noProof/>
                <w:webHidden/>
              </w:rPr>
              <w:fldChar w:fldCharType="end"/>
            </w:r>
          </w:hyperlink>
        </w:p>
        <w:p w14:paraId="027884E0" w14:textId="6353FBAA" w:rsidR="00B22CA4" w:rsidRDefault="00884A88">
          <w:pPr>
            <w:pStyle w:val="TOC2"/>
            <w:tabs>
              <w:tab w:val="right" w:leader="dot" w:pos="8342"/>
            </w:tabs>
            <w:rPr>
              <w:noProof/>
              <w:kern w:val="2"/>
              <w:sz w:val="24"/>
              <w:szCs w:val="24"/>
              <w:lang w:val="en-AU" w:eastAsia="en-AU"/>
              <w14:ligatures w14:val="standardContextual"/>
            </w:rPr>
          </w:pPr>
          <w:hyperlink w:anchor="_Toc176174159"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_Toc176174159 \h </w:instrText>
            </w:r>
            <w:r w:rsidR="00B22CA4">
              <w:rPr>
                <w:noProof/>
                <w:webHidden/>
              </w:rPr>
            </w:r>
            <w:r w:rsidR="00B22CA4">
              <w:rPr>
                <w:noProof/>
                <w:webHidden/>
              </w:rPr>
              <w:fldChar w:fldCharType="separate"/>
            </w:r>
            <w:r w:rsidR="00B22CA4">
              <w:rPr>
                <w:noProof/>
                <w:webHidden/>
              </w:rPr>
              <w:t>139</w:t>
            </w:r>
            <w:r w:rsidR="00B22CA4">
              <w:rPr>
                <w:noProof/>
                <w:webHidden/>
              </w:rPr>
              <w:fldChar w:fldCharType="end"/>
            </w:r>
          </w:hyperlink>
        </w:p>
        <w:p w14:paraId="648E49EF" w14:textId="4441B95D" w:rsidR="00B22CA4" w:rsidRDefault="00884A88">
          <w:pPr>
            <w:pStyle w:val="TOC1"/>
            <w:rPr>
              <w:noProof/>
              <w:kern w:val="2"/>
              <w:sz w:val="24"/>
              <w:szCs w:val="24"/>
              <w:lang w:val="en-AU" w:eastAsia="en-AU"/>
              <w14:ligatures w14:val="standardContextual"/>
            </w:rPr>
          </w:pPr>
          <w:hyperlink w:anchor="_Toc176174160" w:history="1">
            <w:r w:rsidR="00B22CA4" w:rsidRPr="00DE579E">
              <w:rPr>
                <w:rStyle w:val="Hyperlink"/>
                <w:noProof/>
                <w:lang w:val="en-GB"/>
              </w:rPr>
              <w:t>NON-RESPONSE TO SCHEDULED VISIT POLICY AND PROCEDURE</w:t>
            </w:r>
            <w:r w:rsidR="00B22CA4">
              <w:rPr>
                <w:noProof/>
                <w:webHidden/>
              </w:rPr>
              <w:tab/>
            </w:r>
            <w:r w:rsidR="00B22CA4">
              <w:rPr>
                <w:noProof/>
                <w:webHidden/>
              </w:rPr>
              <w:fldChar w:fldCharType="begin"/>
            </w:r>
            <w:r w:rsidR="00B22CA4">
              <w:rPr>
                <w:noProof/>
                <w:webHidden/>
              </w:rPr>
              <w:instrText xml:space="preserve"> PAGEREF _Toc176174160 \h </w:instrText>
            </w:r>
            <w:r w:rsidR="00B22CA4">
              <w:rPr>
                <w:noProof/>
                <w:webHidden/>
              </w:rPr>
            </w:r>
            <w:r w:rsidR="00B22CA4">
              <w:rPr>
                <w:noProof/>
                <w:webHidden/>
              </w:rPr>
              <w:fldChar w:fldCharType="separate"/>
            </w:r>
            <w:r w:rsidR="00B22CA4">
              <w:rPr>
                <w:noProof/>
                <w:webHidden/>
              </w:rPr>
              <w:t>150</w:t>
            </w:r>
            <w:r w:rsidR="00B22CA4">
              <w:rPr>
                <w:noProof/>
                <w:webHidden/>
              </w:rPr>
              <w:fldChar w:fldCharType="end"/>
            </w:r>
          </w:hyperlink>
        </w:p>
        <w:p w14:paraId="41B73762" w14:textId="7DEBDE41" w:rsidR="00B22CA4" w:rsidRDefault="00884A88">
          <w:pPr>
            <w:pStyle w:val="TOC2"/>
            <w:tabs>
              <w:tab w:val="right" w:leader="dot" w:pos="8342"/>
            </w:tabs>
            <w:rPr>
              <w:noProof/>
              <w:kern w:val="2"/>
              <w:sz w:val="24"/>
              <w:szCs w:val="24"/>
              <w:lang w:val="en-AU" w:eastAsia="en-AU"/>
              <w14:ligatures w14:val="standardContextual"/>
            </w:rPr>
          </w:pPr>
          <w:hyperlink w:anchor="_Toc17617416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_Toc176174161 \h </w:instrText>
            </w:r>
            <w:r w:rsidR="00B22CA4">
              <w:rPr>
                <w:noProof/>
                <w:webHidden/>
              </w:rPr>
            </w:r>
            <w:r w:rsidR="00B22CA4">
              <w:rPr>
                <w:noProof/>
                <w:webHidden/>
              </w:rPr>
              <w:fldChar w:fldCharType="separate"/>
            </w:r>
            <w:r w:rsidR="00B22CA4">
              <w:rPr>
                <w:noProof/>
                <w:webHidden/>
              </w:rPr>
              <w:t>150</w:t>
            </w:r>
            <w:r w:rsidR="00B22CA4">
              <w:rPr>
                <w:noProof/>
                <w:webHidden/>
              </w:rPr>
              <w:fldChar w:fldCharType="end"/>
            </w:r>
          </w:hyperlink>
        </w:p>
        <w:p w14:paraId="2CD4881D" w14:textId="5993E8AD" w:rsidR="00B22CA4" w:rsidRDefault="00884A88">
          <w:pPr>
            <w:pStyle w:val="TOC2"/>
            <w:tabs>
              <w:tab w:val="right" w:leader="dot" w:pos="8342"/>
            </w:tabs>
            <w:rPr>
              <w:noProof/>
              <w:kern w:val="2"/>
              <w:sz w:val="24"/>
              <w:szCs w:val="24"/>
              <w:lang w:val="en-AU" w:eastAsia="en-AU"/>
              <w14:ligatures w14:val="standardContextual"/>
            </w:rPr>
          </w:pPr>
          <w:hyperlink w:anchor="_Toc176174162"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_Toc176174162 \h </w:instrText>
            </w:r>
            <w:r w:rsidR="00B22CA4">
              <w:rPr>
                <w:noProof/>
                <w:webHidden/>
              </w:rPr>
            </w:r>
            <w:r w:rsidR="00B22CA4">
              <w:rPr>
                <w:noProof/>
                <w:webHidden/>
              </w:rPr>
              <w:fldChar w:fldCharType="separate"/>
            </w:r>
            <w:r w:rsidR="00B22CA4">
              <w:rPr>
                <w:noProof/>
                <w:webHidden/>
              </w:rPr>
              <w:t>150</w:t>
            </w:r>
            <w:r w:rsidR="00B22CA4">
              <w:rPr>
                <w:noProof/>
                <w:webHidden/>
              </w:rPr>
              <w:fldChar w:fldCharType="end"/>
            </w:r>
          </w:hyperlink>
        </w:p>
        <w:p w14:paraId="70768E62" w14:textId="4D362A4F" w:rsidR="00B22CA4" w:rsidRDefault="00884A88">
          <w:pPr>
            <w:pStyle w:val="TOC1"/>
            <w:rPr>
              <w:noProof/>
              <w:kern w:val="2"/>
              <w:sz w:val="24"/>
              <w:szCs w:val="24"/>
              <w:lang w:val="en-AU" w:eastAsia="en-AU"/>
              <w14:ligatures w14:val="standardContextual"/>
            </w:rPr>
          </w:pPr>
          <w:hyperlink w:anchor="_Toc176174163" w:history="1">
            <w:r w:rsidR="00B22CA4" w:rsidRPr="00DE579E">
              <w:rPr>
                <w:rStyle w:val="Hyperlink"/>
                <w:noProof/>
              </w:rPr>
              <w:t>PREFFERED METHOD OF COMMUNICATION POLICY AND PROCEDURE</w:t>
            </w:r>
            <w:r w:rsidR="00B22CA4">
              <w:rPr>
                <w:noProof/>
                <w:webHidden/>
              </w:rPr>
              <w:tab/>
            </w:r>
            <w:r w:rsidR="00B22CA4">
              <w:rPr>
                <w:noProof/>
                <w:webHidden/>
              </w:rPr>
              <w:fldChar w:fldCharType="begin"/>
            </w:r>
            <w:r w:rsidR="00B22CA4">
              <w:rPr>
                <w:noProof/>
                <w:webHidden/>
              </w:rPr>
              <w:instrText xml:space="preserve"> PAGEREF _Toc176174163 \h </w:instrText>
            </w:r>
            <w:r w:rsidR="00B22CA4">
              <w:rPr>
                <w:noProof/>
                <w:webHidden/>
              </w:rPr>
            </w:r>
            <w:r w:rsidR="00B22CA4">
              <w:rPr>
                <w:noProof/>
                <w:webHidden/>
              </w:rPr>
              <w:fldChar w:fldCharType="separate"/>
            </w:r>
            <w:r w:rsidR="00B22CA4">
              <w:rPr>
                <w:noProof/>
                <w:webHidden/>
              </w:rPr>
              <w:t>152</w:t>
            </w:r>
            <w:r w:rsidR="00B22CA4">
              <w:rPr>
                <w:noProof/>
                <w:webHidden/>
              </w:rPr>
              <w:fldChar w:fldCharType="end"/>
            </w:r>
          </w:hyperlink>
        </w:p>
        <w:p w14:paraId="0F413B3E" w14:textId="16904270" w:rsidR="00B22CA4" w:rsidRDefault="00884A88">
          <w:pPr>
            <w:pStyle w:val="TOC2"/>
            <w:tabs>
              <w:tab w:val="right" w:leader="dot" w:pos="8342"/>
            </w:tabs>
            <w:rPr>
              <w:noProof/>
              <w:kern w:val="2"/>
              <w:sz w:val="24"/>
              <w:szCs w:val="24"/>
              <w:lang w:val="en-AU" w:eastAsia="en-AU"/>
              <w14:ligatures w14:val="standardContextual"/>
            </w:rPr>
          </w:pPr>
          <w:hyperlink w:anchor="_Toc17617416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_Toc176174164 \h </w:instrText>
            </w:r>
            <w:r w:rsidR="00B22CA4">
              <w:rPr>
                <w:noProof/>
                <w:webHidden/>
              </w:rPr>
            </w:r>
            <w:r w:rsidR="00B22CA4">
              <w:rPr>
                <w:noProof/>
                <w:webHidden/>
              </w:rPr>
              <w:fldChar w:fldCharType="separate"/>
            </w:r>
            <w:r w:rsidR="00B22CA4">
              <w:rPr>
                <w:noProof/>
                <w:webHidden/>
              </w:rPr>
              <w:t>152</w:t>
            </w:r>
            <w:r w:rsidR="00B22CA4">
              <w:rPr>
                <w:noProof/>
                <w:webHidden/>
              </w:rPr>
              <w:fldChar w:fldCharType="end"/>
            </w:r>
          </w:hyperlink>
        </w:p>
        <w:p w14:paraId="548A73E4" w14:textId="11CF6AD2" w:rsidR="00B22CA4" w:rsidRDefault="00884A88">
          <w:pPr>
            <w:pStyle w:val="TOC2"/>
            <w:tabs>
              <w:tab w:val="right" w:leader="dot" w:pos="8342"/>
            </w:tabs>
            <w:rPr>
              <w:noProof/>
              <w:kern w:val="2"/>
              <w:sz w:val="24"/>
              <w:szCs w:val="24"/>
              <w:lang w:val="en-AU" w:eastAsia="en-AU"/>
              <w14:ligatures w14:val="standardContextual"/>
            </w:rPr>
          </w:pPr>
          <w:hyperlink w:anchor="_Toc176174165"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_Toc176174165 \h </w:instrText>
            </w:r>
            <w:r w:rsidR="00B22CA4">
              <w:rPr>
                <w:noProof/>
                <w:webHidden/>
              </w:rPr>
            </w:r>
            <w:r w:rsidR="00B22CA4">
              <w:rPr>
                <w:noProof/>
                <w:webHidden/>
              </w:rPr>
              <w:fldChar w:fldCharType="separate"/>
            </w:r>
            <w:r w:rsidR="00B22CA4">
              <w:rPr>
                <w:noProof/>
                <w:webHidden/>
              </w:rPr>
              <w:t>153</w:t>
            </w:r>
            <w:r w:rsidR="00B22CA4">
              <w:rPr>
                <w:noProof/>
                <w:webHidden/>
              </w:rPr>
              <w:fldChar w:fldCharType="end"/>
            </w:r>
          </w:hyperlink>
        </w:p>
        <w:p w14:paraId="5E8CDEC6" w14:textId="3057C390" w:rsidR="00B22CA4" w:rsidRDefault="00884A88">
          <w:pPr>
            <w:pStyle w:val="TOC1"/>
            <w:rPr>
              <w:noProof/>
              <w:kern w:val="2"/>
              <w:sz w:val="24"/>
              <w:szCs w:val="24"/>
              <w:lang w:val="en-AU" w:eastAsia="en-AU"/>
              <w14:ligatures w14:val="standardContextual"/>
            </w:rPr>
          </w:pPr>
          <w:hyperlink w:anchor="_Toc176174166" w:history="1">
            <w:r w:rsidR="00B22CA4" w:rsidRPr="00DE579E">
              <w:rPr>
                <w:rStyle w:val="Hyperlink"/>
                <w:noProof/>
              </w:rPr>
              <w:t>DAILY PERSONAL CARE FOR PARTICIPANT LIVING ALONE POLICY AND PROCEDURE</w:t>
            </w:r>
            <w:r w:rsidR="00B22CA4">
              <w:rPr>
                <w:noProof/>
                <w:webHidden/>
              </w:rPr>
              <w:tab/>
            </w:r>
            <w:r w:rsidR="00B22CA4">
              <w:rPr>
                <w:noProof/>
                <w:webHidden/>
              </w:rPr>
              <w:fldChar w:fldCharType="begin"/>
            </w:r>
            <w:r w:rsidR="00B22CA4">
              <w:rPr>
                <w:noProof/>
                <w:webHidden/>
              </w:rPr>
              <w:instrText xml:space="preserve"> PAGEREF _Toc176174166 \h </w:instrText>
            </w:r>
            <w:r w:rsidR="00B22CA4">
              <w:rPr>
                <w:noProof/>
                <w:webHidden/>
              </w:rPr>
            </w:r>
            <w:r w:rsidR="00B22CA4">
              <w:rPr>
                <w:noProof/>
                <w:webHidden/>
              </w:rPr>
              <w:fldChar w:fldCharType="separate"/>
            </w:r>
            <w:r w:rsidR="00B22CA4">
              <w:rPr>
                <w:noProof/>
                <w:webHidden/>
              </w:rPr>
              <w:t>154</w:t>
            </w:r>
            <w:r w:rsidR="00B22CA4">
              <w:rPr>
                <w:noProof/>
                <w:webHidden/>
              </w:rPr>
              <w:fldChar w:fldCharType="end"/>
            </w:r>
          </w:hyperlink>
        </w:p>
        <w:p w14:paraId="5D4B2FD0" w14:textId="50D1E96A" w:rsidR="00B22CA4" w:rsidRDefault="00884A88">
          <w:pPr>
            <w:pStyle w:val="TOC2"/>
            <w:tabs>
              <w:tab w:val="right" w:leader="dot" w:pos="8342"/>
            </w:tabs>
            <w:rPr>
              <w:noProof/>
              <w:kern w:val="2"/>
              <w:sz w:val="24"/>
              <w:szCs w:val="24"/>
              <w:lang w:val="en-AU" w:eastAsia="en-AU"/>
              <w14:ligatures w14:val="standardContextual"/>
            </w:rPr>
          </w:pPr>
          <w:hyperlink w:anchor="_Toc17617416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_Toc176174167 \h </w:instrText>
            </w:r>
            <w:r w:rsidR="00B22CA4">
              <w:rPr>
                <w:noProof/>
                <w:webHidden/>
              </w:rPr>
            </w:r>
            <w:r w:rsidR="00B22CA4">
              <w:rPr>
                <w:noProof/>
                <w:webHidden/>
              </w:rPr>
              <w:fldChar w:fldCharType="separate"/>
            </w:r>
            <w:r w:rsidR="00B22CA4">
              <w:rPr>
                <w:noProof/>
                <w:webHidden/>
              </w:rPr>
              <w:t>154</w:t>
            </w:r>
            <w:r w:rsidR="00B22CA4">
              <w:rPr>
                <w:noProof/>
                <w:webHidden/>
              </w:rPr>
              <w:fldChar w:fldCharType="end"/>
            </w:r>
          </w:hyperlink>
        </w:p>
        <w:p w14:paraId="28762F42" w14:textId="18DED968" w:rsidR="00B22CA4" w:rsidRDefault="00884A88">
          <w:pPr>
            <w:pStyle w:val="TOC2"/>
            <w:tabs>
              <w:tab w:val="right" w:leader="dot" w:pos="8342"/>
            </w:tabs>
            <w:rPr>
              <w:noProof/>
              <w:kern w:val="2"/>
              <w:sz w:val="24"/>
              <w:szCs w:val="24"/>
              <w:lang w:val="en-AU" w:eastAsia="en-AU"/>
              <w14:ligatures w14:val="standardContextual"/>
            </w:rPr>
          </w:pPr>
          <w:hyperlink w:anchor="_Toc176174168"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_Toc176174168 \h </w:instrText>
            </w:r>
            <w:r w:rsidR="00B22CA4">
              <w:rPr>
                <w:noProof/>
                <w:webHidden/>
              </w:rPr>
            </w:r>
            <w:r w:rsidR="00B22CA4">
              <w:rPr>
                <w:noProof/>
                <w:webHidden/>
              </w:rPr>
              <w:fldChar w:fldCharType="separate"/>
            </w:r>
            <w:r w:rsidR="00B22CA4">
              <w:rPr>
                <w:noProof/>
                <w:webHidden/>
              </w:rPr>
              <w:t>154</w:t>
            </w:r>
            <w:r w:rsidR="00B22CA4">
              <w:rPr>
                <w:noProof/>
                <w:webHidden/>
              </w:rPr>
              <w:fldChar w:fldCharType="end"/>
            </w:r>
          </w:hyperlink>
        </w:p>
        <w:p w14:paraId="58FFB1A5" w14:textId="712462F9" w:rsidR="00B22CA4" w:rsidRDefault="00884A88">
          <w:pPr>
            <w:pStyle w:val="TOC1"/>
            <w:rPr>
              <w:noProof/>
              <w:kern w:val="2"/>
              <w:sz w:val="24"/>
              <w:szCs w:val="24"/>
              <w:lang w:val="en-AU" w:eastAsia="en-AU"/>
              <w14:ligatures w14:val="standardContextual"/>
            </w:rPr>
          </w:pPr>
          <w:hyperlink w:anchor="_Toc176174169" w:history="1">
            <w:r w:rsidR="00B22CA4" w:rsidRPr="00DE579E">
              <w:rPr>
                <w:rStyle w:val="Hyperlink"/>
                <w:noProof/>
              </w:rPr>
              <w:t>TELEHEALTH POLICY AND PROCEDURE</w:t>
            </w:r>
            <w:r w:rsidR="00B22CA4">
              <w:rPr>
                <w:noProof/>
                <w:webHidden/>
              </w:rPr>
              <w:tab/>
            </w:r>
            <w:r w:rsidR="00B22CA4">
              <w:rPr>
                <w:noProof/>
                <w:webHidden/>
              </w:rPr>
              <w:fldChar w:fldCharType="begin"/>
            </w:r>
            <w:r w:rsidR="00B22CA4">
              <w:rPr>
                <w:noProof/>
                <w:webHidden/>
              </w:rPr>
              <w:instrText xml:space="preserve"> PAGEREF _Toc176174169 \h </w:instrText>
            </w:r>
            <w:r w:rsidR="00B22CA4">
              <w:rPr>
                <w:noProof/>
                <w:webHidden/>
              </w:rPr>
            </w:r>
            <w:r w:rsidR="00B22CA4">
              <w:rPr>
                <w:noProof/>
                <w:webHidden/>
              </w:rPr>
              <w:fldChar w:fldCharType="separate"/>
            </w:r>
            <w:r w:rsidR="00B22CA4">
              <w:rPr>
                <w:noProof/>
                <w:webHidden/>
              </w:rPr>
              <w:t>156</w:t>
            </w:r>
            <w:r w:rsidR="00B22CA4">
              <w:rPr>
                <w:noProof/>
                <w:webHidden/>
              </w:rPr>
              <w:fldChar w:fldCharType="end"/>
            </w:r>
          </w:hyperlink>
        </w:p>
        <w:p w14:paraId="644EE965" w14:textId="164BB8A6" w:rsidR="00B22CA4" w:rsidRDefault="00884A88">
          <w:pPr>
            <w:pStyle w:val="TOC2"/>
            <w:tabs>
              <w:tab w:val="right" w:leader="dot" w:pos="8342"/>
            </w:tabs>
            <w:rPr>
              <w:noProof/>
              <w:kern w:val="2"/>
              <w:sz w:val="24"/>
              <w:szCs w:val="24"/>
              <w:lang w:val="en-AU" w:eastAsia="en-AU"/>
              <w14:ligatures w14:val="standardContextual"/>
            </w:rPr>
          </w:pPr>
          <w:hyperlink w:anchor="_Toc17617417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_Toc176174170 \h </w:instrText>
            </w:r>
            <w:r w:rsidR="00B22CA4">
              <w:rPr>
                <w:noProof/>
                <w:webHidden/>
              </w:rPr>
            </w:r>
            <w:r w:rsidR="00B22CA4">
              <w:rPr>
                <w:noProof/>
                <w:webHidden/>
              </w:rPr>
              <w:fldChar w:fldCharType="separate"/>
            </w:r>
            <w:r w:rsidR="00B22CA4">
              <w:rPr>
                <w:noProof/>
                <w:webHidden/>
              </w:rPr>
              <w:t>156</w:t>
            </w:r>
            <w:r w:rsidR="00B22CA4">
              <w:rPr>
                <w:noProof/>
                <w:webHidden/>
              </w:rPr>
              <w:fldChar w:fldCharType="end"/>
            </w:r>
          </w:hyperlink>
        </w:p>
        <w:p w14:paraId="425CBB75" w14:textId="4FC9B91E" w:rsidR="00B22CA4" w:rsidRDefault="00884A88">
          <w:pPr>
            <w:pStyle w:val="TOC2"/>
            <w:tabs>
              <w:tab w:val="right" w:leader="dot" w:pos="8342"/>
            </w:tabs>
            <w:rPr>
              <w:noProof/>
              <w:kern w:val="2"/>
              <w:sz w:val="24"/>
              <w:szCs w:val="24"/>
              <w:lang w:val="en-AU" w:eastAsia="en-AU"/>
              <w14:ligatures w14:val="standardContextual"/>
            </w:rPr>
          </w:pPr>
          <w:hyperlink w:anchor="_Toc176174171"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_Toc176174171 \h </w:instrText>
            </w:r>
            <w:r w:rsidR="00B22CA4">
              <w:rPr>
                <w:noProof/>
                <w:webHidden/>
              </w:rPr>
            </w:r>
            <w:r w:rsidR="00B22CA4">
              <w:rPr>
                <w:noProof/>
                <w:webHidden/>
              </w:rPr>
              <w:fldChar w:fldCharType="separate"/>
            </w:r>
            <w:r w:rsidR="00B22CA4">
              <w:rPr>
                <w:noProof/>
                <w:webHidden/>
              </w:rPr>
              <w:t>156</w:t>
            </w:r>
            <w:r w:rsidR="00B22CA4">
              <w:rPr>
                <w:noProof/>
                <w:webHidden/>
              </w:rPr>
              <w:fldChar w:fldCharType="end"/>
            </w:r>
          </w:hyperlink>
        </w:p>
        <w:p w14:paraId="7A904354" w14:textId="517BA633" w:rsidR="00B22CA4" w:rsidRDefault="00884A88">
          <w:pPr>
            <w:pStyle w:val="TOC1"/>
            <w:rPr>
              <w:noProof/>
              <w:kern w:val="2"/>
              <w:sz w:val="24"/>
              <w:szCs w:val="24"/>
              <w:lang w:val="en-AU" w:eastAsia="en-AU"/>
              <w14:ligatures w14:val="standardContextual"/>
            </w:rPr>
          </w:pPr>
          <w:hyperlink w:anchor="_Toc176174172" w:history="1">
            <w:r w:rsidR="00B22CA4" w:rsidRPr="00DE579E">
              <w:rPr>
                <w:rStyle w:val="Hyperlink"/>
                <w:noProof/>
              </w:rPr>
              <w:t>SERVICE EXIT AND TRANSITION POLICY AND PROCEDURE</w:t>
            </w:r>
            <w:r w:rsidR="00B22CA4">
              <w:rPr>
                <w:noProof/>
                <w:webHidden/>
              </w:rPr>
              <w:tab/>
            </w:r>
            <w:r w:rsidR="00B22CA4">
              <w:rPr>
                <w:noProof/>
                <w:webHidden/>
              </w:rPr>
              <w:fldChar w:fldCharType="begin"/>
            </w:r>
            <w:r w:rsidR="00B22CA4">
              <w:rPr>
                <w:noProof/>
                <w:webHidden/>
              </w:rPr>
              <w:instrText xml:space="preserve"> PAGEREF _Toc176174172 \h </w:instrText>
            </w:r>
            <w:r w:rsidR="00B22CA4">
              <w:rPr>
                <w:noProof/>
                <w:webHidden/>
              </w:rPr>
            </w:r>
            <w:r w:rsidR="00B22CA4">
              <w:rPr>
                <w:noProof/>
                <w:webHidden/>
              </w:rPr>
              <w:fldChar w:fldCharType="separate"/>
            </w:r>
            <w:r w:rsidR="00B22CA4">
              <w:rPr>
                <w:noProof/>
                <w:webHidden/>
              </w:rPr>
              <w:t>160</w:t>
            </w:r>
            <w:r w:rsidR="00B22CA4">
              <w:rPr>
                <w:noProof/>
                <w:webHidden/>
              </w:rPr>
              <w:fldChar w:fldCharType="end"/>
            </w:r>
          </w:hyperlink>
        </w:p>
        <w:p w14:paraId="0B73E6D4" w14:textId="71581E3C" w:rsidR="00B22CA4" w:rsidRDefault="00884A88">
          <w:pPr>
            <w:pStyle w:val="TOC2"/>
            <w:tabs>
              <w:tab w:val="right" w:leader="dot" w:pos="8342"/>
            </w:tabs>
            <w:rPr>
              <w:noProof/>
              <w:kern w:val="2"/>
              <w:sz w:val="24"/>
              <w:szCs w:val="24"/>
              <w:lang w:val="en-AU" w:eastAsia="en-AU"/>
              <w14:ligatures w14:val="standardContextual"/>
            </w:rPr>
          </w:pPr>
          <w:hyperlink w:anchor="_Toc17617417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_Toc176174173 \h </w:instrText>
            </w:r>
            <w:r w:rsidR="00B22CA4">
              <w:rPr>
                <w:noProof/>
                <w:webHidden/>
              </w:rPr>
            </w:r>
            <w:r w:rsidR="00B22CA4">
              <w:rPr>
                <w:noProof/>
                <w:webHidden/>
              </w:rPr>
              <w:fldChar w:fldCharType="separate"/>
            </w:r>
            <w:r w:rsidR="00B22CA4">
              <w:rPr>
                <w:noProof/>
                <w:webHidden/>
              </w:rPr>
              <w:t>160</w:t>
            </w:r>
            <w:r w:rsidR="00B22CA4">
              <w:rPr>
                <w:noProof/>
                <w:webHidden/>
              </w:rPr>
              <w:fldChar w:fldCharType="end"/>
            </w:r>
          </w:hyperlink>
        </w:p>
        <w:p w14:paraId="786B097C" w14:textId="5670C7A1" w:rsidR="00B22CA4" w:rsidRDefault="00884A88">
          <w:pPr>
            <w:pStyle w:val="TOC2"/>
            <w:tabs>
              <w:tab w:val="right" w:leader="dot" w:pos="8342"/>
            </w:tabs>
            <w:rPr>
              <w:noProof/>
              <w:kern w:val="2"/>
              <w:sz w:val="24"/>
              <w:szCs w:val="24"/>
              <w:lang w:val="en-AU" w:eastAsia="en-AU"/>
              <w14:ligatures w14:val="standardContextual"/>
            </w:rPr>
          </w:pPr>
          <w:hyperlink w:anchor="_Toc176174174"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_Toc176174174 \h </w:instrText>
            </w:r>
            <w:r w:rsidR="00B22CA4">
              <w:rPr>
                <w:noProof/>
                <w:webHidden/>
              </w:rPr>
            </w:r>
            <w:r w:rsidR="00B22CA4">
              <w:rPr>
                <w:noProof/>
                <w:webHidden/>
              </w:rPr>
              <w:fldChar w:fldCharType="separate"/>
            </w:r>
            <w:r w:rsidR="00B22CA4">
              <w:rPr>
                <w:noProof/>
                <w:webHidden/>
              </w:rPr>
              <w:t>160</w:t>
            </w:r>
            <w:r w:rsidR="00B22CA4">
              <w:rPr>
                <w:noProof/>
                <w:webHidden/>
              </w:rPr>
              <w:fldChar w:fldCharType="end"/>
            </w:r>
          </w:hyperlink>
        </w:p>
        <w:p w14:paraId="3D57DC46" w14:textId="1A2C4C9D" w:rsidR="00B22CA4" w:rsidRDefault="00884A88">
          <w:pPr>
            <w:pStyle w:val="TOC1"/>
            <w:rPr>
              <w:noProof/>
              <w:kern w:val="2"/>
              <w:sz w:val="24"/>
              <w:szCs w:val="24"/>
              <w:lang w:val="en-AU" w:eastAsia="en-AU"/>
              <w14:ligatures w14:val="standardContextual"/>
            </w:rPr>
          </w:pPr>
          <w:hyperlink w:anchor="_Toc176174175" w:history="1">
            <w:r w:rsidR="00B22CA4" w:rsidRPr="00DE579E">
              <w:rPr>
                <w:rStyle w:val="Hyperlink"/>
                <w:noProof/>
              </w:rPr>
              <w:t>DIVISION 4 - SUPPORT PROVISION ENVIRONMENT</w:t>
            </w:r>
            <w:r w:rsidR="00B22CA4">
              <w:rPr>
                <w:noProof/>
                <w:webHidden/>
              </w:rPr>
              <w:tab/>
            </w:r>
            <w:r w:rsidR="00B22CA4">
              <w:rPr>
                <w:noProof/>
                <w:webHidden/>
              </w:rPr>
              <w:fldChar w:fldCharType="begin"/>
            </w:r>
            <w:r w:rsidR="00B22CA4">
              <w:rPr>
                <w:noProof/>
                <w:webHidden/>
              </w:rPr>
              <w:instrText xml:space="preserve"> PAGEREF _Toc176174175 \h </w:instrText>
            </w:r>
            <w:r w:rsidR="00B22CA4">
              <w:rPr>
                <w:noProof/>
                <w:webHidden/>
              </w:rPr>
            </w:r>
            <w:r w:rsidR="00B22CA4">
              <w:rPr>
                <w:noProof/>
                <w:webHidden/>
              </w:rPr>
              <w:fldChar w:fldCharType="separate"/>
            </w:r>
            <w:r w:rsidR="00B22CA4">
              <w:rPr>
                <w:noProof/>
                <w:webHidden/>
              </w:rPr>
              <w:t>162</w:t>
            </w:r>
            <w:r w:rsidR="00B22CA4">
              <w:rPr>
                <w:noProof/>
                <w:webHidden/>
              </w:rPr>
              <w:fldChar w:fldCharType="end"/>
            </w:r>
          </w:hyperlink>
        </w:p>
        <w:p w14:paraId="6EAA3794" w14:textId="3F961398" w:rsidR="00B22CA4" w:rsidRDefault="00884A88">
          <w:pPr>
            <w:pStyle w:val="TOC1"/>
            <w:rPr>
              <w:noProof/>
              <w:kern w:val="2"/>
              <w:sz w:val="24"/>
              <w:szCs w:val="24"/>
              <w:lang w:val="en-AU" w:eastAsia="en-AU"/>
              <w14:ligatures w14:val="standardContextual"/>
            </w:rPr>
          </w:pPr>
          <w:hyperlink w:anchor="_Toc176174176" w:history="1">
            <w:r w:rsidR="00B22CA4" w:rsidRPr="00DE579E">
              <w:rPr>
                <w:rStyle w:val="Hyperlink"/>
                <w:noProof/>
              </w:rPr>
              <w:t>PARTICIPANT MONIES POLICY AND PROCEDURE</w:t>
            </w:r>
            <w:r w:rsidR="00B22CA4">
              <w:rPr>
                <w:noProof/>
                <w:webHidden/>
              </w:rPr>
              <w:tab/>
            </w:r>
            <w:r w:rsidR="00B22CA4">
              <w:rPr>
                <w:noProof/>
                <w:webHidden/>
              </w:rPr>
              <w:fldChar w:fldCharType="begin"/>
            </w:r>
            <w:r w:rsidR="00B22CA4">
              <w:rPr>
                <w:noProof/>
                <w:webHidden/>
              </w:rPr>
              <w:instrText xml:space="preserve"> PAGEREF _Toc176174176 \h </w:instrText>
            </w:r>
            <w:r w:rsidR="00B22CA4">
              <w:rPr>
                <w:noProof/>
                <w:webHidden/>
              </w:rPr>
            </w:r>
            <w:r w:rsidR="00B22CA4">
              <w:rPr>
                <w:noProof/>
                <w:webHidden/>
              </w:rPr>
              <w:fldChar w:fldCharType="separate"/>
            </w:r>
            <w:r w:rsidR="00B22CA4">
              <w:rPr>
                <w:noProof/>
                <w:webHidden/>
              </w:rPr>
              <w:t>162</w:t>
            </w:r>
            <w:r w:rsidR="00B22CA4">
              <w:rPr>
                <w:noProof/>
                <w:webHidden/>
              </w:rPr>
              <w:fldChar w:fldCharType="end"/>
            </w:r>
          </w:hyperlink>
        </w:p>
        <w:p w14:paraId="132313EB" w14:textId="26E37D10" w:rsidR="00B22CA4" w:rsidRDefault="00884A88">
          <w:pPr>
            <w:pStyle w:val="TOC2"/>
            <w:tabs>
              <w:tab w:val="right" w:leader="dot" w:pos="8342"/>
            </w:tabs>
            <w:rPr>
              <w:noProof/>
              <w:kern w:val="2"/>
              <w:sz w:val="24"/>
              <w:szCs w:val="24"/>
              <w:lang w:val="en-AU" w:eastAsia="en-AU"/>
              <w14:ligatures w14:val="standardContextual"/>
            </w:rPr>
          </w:pPr>
          <w:hyperlink w:anchor="_Toc17617417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_Toc176174177 \h </w:instrText>
            </w:r>
            <w:r w:rsidR="00B22CA4">
              <w:rPr>
                <w:noProof/>
                <w:webHidden/>
              </w:rPr>
            </w:r>
            <w:r w:rsidR="00B22CA4">
              <w:rPr>
                <w:noProof/>
                <w:webHidden/>
              </w:rPr>
              <w:fldChar w:fldCharType="separate"/>
            </w:r>
            <w:r w:rsidR="00B22CA4">
              <w:rPr>
                <w:noProof/>
                <w:webHidden/>
              </w:rPr>
              <w:t>162</w:t>
            </w:r>
            <w:r w:rsidR="00B22CA4">
              <w:rPr>
                <w:noProof/>
                <w:webHidden/>
              </w:rPr>
              <w:fldChar w:fldCharType="end"/>
            </w:r>
          </w:hyperlink>
        </w:p>
        <w:p w14:paraId="43BFC842" w14:textId="4C97EBD6" w:rsidR="00B22CA4" w:rsidRDefault="00884A88">
          <w:pPr>
            <w:pStyle w:val="TOC2"/>
            <w:tabs>
              <w:tab w:val="right" w:leader="dot" w:pos="8342"/>
            </w:tabs>
            <w:rPr>
              <w:noProof/>
              <w:kern w:val="2"/>
              <w:sz w:val="24"/>
              <w:szCs w:val="24"/>
              <w:lang w:val="en-AU" w:eastAsia="en-AU"/>
              <w14:ligatures w14:val="standardContextual"/>
            </w:rPr>
          </w:pPr>
          <w:hyperlink w:anchor="_Toc176174178"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_Toc176174178 \h </w:instrText>
            </w:r>
            <w:r w:rsidR="00B22CA4">
              <w:rPr>
                <w:noProof/>
                <w:webHidden/>
              </w:rPr>
            </w:r>
            <w:r w:rsidR="00B22CA4">
              <w:rPr>
                <w:noProof/>
                <w:webHidden/>
              </w:rPr>
              <w:fldChar w:fldCharType="separate"/>
            </w:r>
            <w:r w:rsidR="00B22CA4">
              <w:rPr>
                <w:noProof/>
                <w:webHidden/>
              </w:rPr>
              <w:t>162</w:t>
            </w:r>
            <w:r w:rsidR="00B22CA4">
              <w:rPr>
                <w:noProof/>
                <w:webHidden/>
              </w:rPr>
              <w:fldChar w:fldCharType="end"/>
            </w:r>
          </w:hyperlink>
        </w:p>
        <w:p w14:paraId="2F72540F" w14:textId="0D919F47" w:rsidR="00B22CA4" w:rsidRDefault="00884A88">
          <w:pPr>
            <w:pStyle w:val="TOC1"/>
            <w:rPr>
              <w:noProof/>
              <w:kern w:val="2"/>
              <w:sz w:val="24"/>
              <w:szCs w:val="24"/>
              <w:lang w:val="en-AU" w:eastAsia="en-AU"/>
              <w14:ligatures w14:val="standardContextual"/>
            </w:rPr>
          </w:pPr>
          <w:hyperlink w:anchor="_Toc176174179" w:history="1">
            <w:r w:rsidR="00B22CA4" w:rsidRPr="00DE579E">
              <w:rPr>
                <w:rStyle w:val="Hyperlink"/>
                <w:noProof/>
              </w:rPr>
              <w:t>DISASTER MANAGEMENT POLICY AND PROCEDURE</w:t>
            </w:r>
            <w:r w:rsidR="00B22CA4">
              <w:rPr>
                <w:noProof/>
                <w:webHidden/>
              </w:rPr>
              <w:tab/>
            </w:r>
            <w:r w:rsidR="00B22CA4">
              <w:rPr>
                <w:noProof/>
                <w:webHidden/>
              </w:rPr>
              <w:fldChar w:fldCharType="begin"/>
            </w:r>
            <w:r w:rsidR="00B22CA4">
              <w:rPr>
                <w:noProof/>
                <w:webHidden/>
              </w:rPr>
              <w:instrText xml:space="preserve"> PAGEREF _Toc176174179 \h </w:instrText>
            </w:r>
            <w:r w:rsidR="00B22CA4">
              <w:rPr>
                <w:noProof/>
                <w:webHidden/>
              </w:rPr>
            </w:r>
            <w:r w:rsidR="00B22CA4">
              <w:rPr>
                <w:noProof/>
                <w:webHidden/>
              </w:rPr>
              <w:fldChar w:fldCharType="separate"/>
            </w:r>
            <w:r w:rsidR="00B22CA4">
              <w:rPr>
                <w:noProof/>
                <w:webHidden/>
              </w:rPr>
              <w:t>164</w:t>
            </w:r>
            <w:r w:rsidR="00B22CA4">
              <w:rPr>
                <w:noProof/>
                <w:webHidden/>
              </w:rPr>
              <w:fldChar w:fldCharType="end"/>
            </w:r>
          </w:hyperlink>
        </w:p>
        <w:p w14:paraId="500F933F" w14:textId="6B3F23E7" w:rsidR="00B22CA4" w:rsidRDefault="00884A88">
          <w:pPr>
            <w:pStyle w:val="TOC2"/>
            <w:tabs>
              <w:tab w:val="right" w:leader="dot" w:pos="8342"/>
            </w:tabs>
            <w:rPr>
              <w:noProof/>
              <w:kern w:val="2"/>
              <w:sz w:val="24"/>
              <w:szCs w:val="24"/>
              <w:lang w:val="en-AU" w:eastAsia="en-AU"/>
              <w14:ligatures w14:val="standardContextual"/>
            </w:rPr>
          </w:pPr>
          <w:hyperlink w:anchor="_Toc17617418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_Toc176174180 \h </w:instrText>
            </w:r>
            <w:r w:rsidR="00B22CA4">
              <w:rPr>
                <w:noProof/>
                <w:webHidden/>
              </w:rPr>
            </w:r>
            <w:r w:rsidR="00B22CA4">
              <w:rPr>
                <w:noProof/>
                <w:webHidden/>
              </w:rPr>
              <w:fldChar w:fldCharType="separate"/>
            </w:r>
            <w:r w:rsidR="00B22CA4">
              <w:rPr>
                <w:noProof/>
                <w:webHidden/>
              </w:rPr>
              <w:t>164</w:t>
            </w:r>
            <w:r w:rsidR="00B22CA4">
              <w:rPr>
                <w:noProof/>
                <w:webHidden/>
              </w:rPr>
              <w:fldChar w:fldCharType="end"/>
            </w:r>
          </w:hyperlink>
        </w:p>
        <w:p w14:paraId="0090C2E3" w14:textId="2973ED66" w:rsidR="00B22CA4" w:rsidRDefault="00884A88">
          <w:pPr>
            <w:pStyle w:val="TOC2"/>
            <w:tabs>
              <w:tab w:val="right" w:leader="dot" w:pos="8342"/>
            </w:tabs>
            <w:rPr>
              <w:noProof/>
              <w:kern w:val="2"/>
              <w:sz w:val="24"/>
              <w:szCs w:val="24"/>
              <w:lang w:val="en-AU" w:eastAsia="en-AU"/>
              <w14:ligatures w14:val="standardContextual"/>
            </w:rPr>
          </w:pPr>
          <w:hyperlink w:anchor="_Toc176174181" w:history="1">
            <w:r w:rsidR="00B22CA4" w:rsidRPr="00DE579E">
              <w:rPr>
                <w:rStyle w:val="Hyperlink"/>
                <w:noProof/>
              </w:rPr>
              <w:t>Procedure</w:t>
            </w:r>
            <w:r w:rsidR="00B22CA4">
              <w:rPr>
                <w:noProof/>
                <w:webHidden/>
              </w:rPr>
              <w:tab/>
            </w:r>
            <w:r w:rsidR="00B22CA4">
              <w:rPr>
                <w:noProof/>
                <w:webHidden/>
              </w:rPr>
              <w:fldChar w:fldCharType="begin"/>
            </w:r>
            <w:r w:rsidR="00B22CA4">
              <w:rPr>
                <w:noProof/>
                <w:webHidden/>
              </w:rPr>
              <w:instrText xml:space="preserve"> PAGEREF _Toc176174181 \h </w:instrText>
            </w:r>
            <w:r w:rsidR="00B22CA4">
              <w:rPr>
                <w:noProof/>
                <w:webHidden/>
              </w:rPr>
            </w:r>
            <w:r w:rsidR="00B22CA4">
              <w:rPr>
                <w:noProof/>
                <w:webHidden/>
              </w:rPr>
              <w:fldChar w:fldCharType="separate"/>
            </w:r>
            <w:r w:rsidR="00B22CA4">
              <w:rPr>
                <w:noProof/>
                <w:webHidden/>
              </w:rPr>
              <w:t>164</w:t>
            </w:r>
            <w:r w:rsidR="00B22CA4">
              <w:rPr>
                <w:noProof/>
                <w:webHidden/>
              </w:rPr>
              <w:fldChar w:fldCharType="end"/>
            </w:r>
          </w:hyperlink>
        </w:p>
        <w:p w14:paraId="4C9140A0" w14:textId="326FEA99" w:rsidR="00B22CA4" w:rsidRDefault="00884A88">
          <w:pPr>
            <w:pStyle w:val="TOC1"/>
            <w:rPr>
              <w:noProof/>
              <w:kern w:val="2"/>
              <w:sz w:val="24"/>
              <w:szCs w:val="24"/>
              <w:lang w:val="en-AU" w:eastAsia="en-AU"/>
              <w14:ligatures w14:val="standardContextual"/>
            </w:rPr>
          </w:pPr>
          <w:hyperlink w:anchor="_Toc176174182" w:history="1">
            <w:r w:rsidR="00B22CA4" w:rsidRPr="00DE579E">
              <w:rPr>
                <w:rStyle w:val="Hyperlink"/>
                <w:noProof/>
              </w:rPr>
              <w:t>EMERGENCY MANAGEMENT POLICY AND PROCEDURE</w:t>
            </w:r>
            <w:r w:rsidR="00B22CA4">
              <w:rPr>
                <w:noProof/>
                <w:webHidden/>
              </w:rPr>
              <w:tab/>
            </w:r>
            <w:r w:rsidR="00B22CA4">
              <w:rPr>
                <w:noProof/>
                <w:webHidden/>
              </w:rPr>
              <w:fldChar w:fldCharType="begin"/>
            </w:r>
            <w:r w:rsidR="00B22CA4">
              <w:rPr>
                <w:noProof/>
                <w:webHidden/>
              </w:rPr>
              <w:instrText xml:space="preserve"> PAGEREF _Toc176174182 \h </w:instrText>
            </w:r>
            <w:r w:rsidR="00B22CA4">
              <w:rPr>
                <w:noProof/>
                <w:webHidden/>
              </w:rPr>
            </w:r>
            <w:r w:rsidR="00B22CA4">
              <w:rPr>
                <w:noProof/>
                <w:webHidden/>
              </w:rPr>
              <w:fldChar w:fldCharType="separate"/>
            </w:r>
            <w:r w:rsidR="00B22CA4">
              <w:rPr>
                <w:noProof/>
                <w:webHidden/>
              </w:rPr>
              <w:t>167</w:t>
            </w:r>
            <w:r w:rsidR="00B22CA4">
              <w:rPr>
                <w:noProof/>
                <w:webHidden/>
              </w:rPr>
              <w:fldChar w:fldCharType="end"/>
            </w:r>
          </w:hyperlink>
        </w:p>
        <w:p w14:paraId="7B6922DF" w14:textId="12CACF4E" w:rsidR="00B22CA4" w:rsidRDefault="00884A88">
          <w:pPr>
            <w:pStyle w:val="TOC2"/>
            <w:tabs>
              <w:tab w:val="right" w:leader="dot" w:pos="8342"/>
            </w:tabs>
            <w:rPr>
              <w:noProof/>
              <w:kern w:val="2"/>
              <w:sz w:val="24"/>
              <w:szCs w:val="24"/>
              <w:lang w:val="en-AU" w:eastAsia="en-AU"/>
              <w14:ligatures w14:val="standardContextual"/>
            </w:rPr>
          </w:pPr>
          <w:hyperlink w:anchor="_Toc176174183"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_Toc176174183 \h </w:instrText>
            </w:r>
            <w:r w:rsidR="00B22CA4">
              <w:rPr>
                <w:noProof/>
                <w:webHidden/>
              </w:rPr>
            </w:r>
            <w:r w:rsidR="00B22CA4">
              <w:rPr>
                <w:noProof/>
                <w:webHidden/>
              </w:rPr>
              <w:fldChar w:fldCharType="separate"/>
            </w:r>
            <w:r w:rsidR="00B22CA4">
              <w:rPr>
                <w:noProof/>
                <w:webHidden/>
              </w:rPr>
              <w:t>167</w:t>
            </w:r>
            <w:r w:rsidR="00B22CA4">
              <w:rPr>
                <w:noProof/>
                <w:webHidden/>
              </w:rPr>
              <w:fldChar w:fldCharType="end"/>
            </w:r>
          </w:hyperlink>
        </w:p>
        <w:p w14:paraId="0B6BCE22" w14:textId="1DB4A45C" w:rsidR="00B22CA4" w:rsidRDefault="00884A88">
          <w:pPr>
            <w:pStyle w:val="TOC2"/>
            <w:tabs>
              <w:tab w:val="right" w:leader="dot" w:pos="8342"/>
            </w:tabs>
            <w:rPr>
              <w:noProof/>
              <w:kern w:val="2"/>
              <w:sz w:val="24"/>
              <w:szCs w:val="24"/>
              <w:lang w:val="en-AU" w:eastAsia="en-AU"/>
              <w14:ligatures w14:val="standardContextual"/>
            </w:rPr>
          </w:pPr>
          <w:hyperlink w:anchor="_Toc176174184"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_Toc176174184 \h </w:instrText>
            </w:r>
            <w:r w:rsidR="00B22CA4">
              <w:rPr>
                <w:noProof/>
                <w:webHidden/>
              </w:rPr>
            </w:r>
            <w:r w:rsidR="00B22CA4">
              <w:rPr>
                <w:noProof/>
                <w:webHidden/>
              </w:rPr>
              <w:fldChar w:fldCharType="separate"/>
            </w:r>
            <w:r w:rsidR="00B22CA4">
              <w:rPr>
                <w:noProof/>
                <w:webHidden/>
              </w:rPr>
              <w:t>167</w:t>
            </w:r>
            <w:r w:rsidR="00B22CA4">
              <w:rPr>
                <w:noProof/>
                <w:webHidden/>
              </w:rPr>
              <w:fldChar w:fldCharType="end"/>
            </w:r>
          </w:hyperlink>
        </w:p>
        <w:p w14:paraId="41CFB16A" w14:textId="0A44397F" w:rsidR="00B22CA4" w:rsidRDefault="00884A88">
          <w:pPr>
            <w:pStyle w:val="TOC1"/>
            <w:rPr>
              <w:noProof/>
              <w:kern w:val="2"/>
              <w:sz w:val="24"/>
              <w:szCs w:val="24"/>
              <w:lang w:val="en-AU" w:eastAsia="en-AU"/>
              <w14:ligatures w14:val="standardContextual"/>
            </w:rPr>
          </w:pPr>
          <w:hyperlink w:anchor="_Toc176174185" w:history="1">
            <w:r w:rsidR="00B22CA4" w:rsidRPr="00DE579E">
              <w:rPr>
                <w:rStyle w:val="Hyperlink"/>
                <w:noProof/>
              </w:rPr>
              <w:t>SAFETY AND SECURITY POLICY AND PROCEDURE</w:t>
            </w:r>
            <w:r w:rsidR="00B22CA4">
              <w:rPr>
                <w:noProof/>
                <w:webHidden/>
              </w:rPr>
              <w:tab/>
            </w:r>
            <w:r w:rsidR="00B22CA4">
              <w:rPr>
                <w:noProof/>
                <w:webHidden/>
              </w:rPr>
              <w:fldChar w:fldCharType="begin"/>
            </w:r>
            <w:r w:rsidR="00B22CA4">
              <w:rPr>
                <w:noProof/>
                <w:webHidden/>
              </w:rPr>
              <w:instrText xml:space="preserve"> PAGEREF _Toc176174185 \h </w:instrText>
            </w:r>
            <w:r w:rsidR="00B22CA4">
              <w:rPr>
                <w:noProof/>
                <w:webHidden/>
              </w:rPr>
            </w:r>
            <w:r w:rsidR="00B22CA4">
              <w:rPr>
                <w:noProof/>
                <w:webHidden/>
              </w:rPr>
              <w:fldChar w:fldCharType="separate"/>
            </w:r>
            <w:r w:rsidR="00B22CA4">
              <w:rPr>
                <w:noProof/>
                <w:webHidden/>
              </w:rPr>
              <w:t>169</w:t>
            </w:r>
            <w:r w:rsidR="00B22CA4">
              <w:rPr>
                <w:noProof/>
                <w:webHidden/>
              </w:rPr>
              <w:fldChar w:fldCharType="end"/>
            </w:r>
          </w:hyperlink>
        </w:p>
        <w:p w14:paraId="57D5F8C9" w14:textId="7B8F639B" w:rsidR="00B22CA4" w:rsidRDefault="00884A88">
          <w:pPr>
            <w:pStyle w:val="TOC2"/>
            <w:tabs>
              <w:tab w:val="right" w:leader="dot" w:pos="8342"/>
            </w:tabs>
            <w:rPr>
              <w:noProof/>
              <w:kern w:val="2"/>
              <w:sz w:val="24"/>
              <w:szCs w:val="24"/>
              <w:lang w:val="en-AU" w:eastAsia="en-AU"/>
              <w14:ligatures w14:val="standardContextual"/>
            </w:rPr>
          </w:pPr>
          <w:hyperlink w:anchor="_Toc176174186"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_Toc176174186 \h </w:instrText>
            </w:r>
            <w:r w:rsidR="00B22CA4">
              <w:rPr>
                <w:noProof/>
                <w:webHidden/>
              </w:rPr>
            </w:r>
            <w:r w:rsidR="00B22CA4">
              <w:rPr>
                <w:noProof/>
                <w:webHidden/>
              </w:rPr>
              <w:fldChar w:fldCharType="separate"/>
            </w:r>
            <w:r w:rsidR="00B22CA4">
              <w:rPr>
                <w:noProof/>
                <w:webHidden/>
              </w:rPr>
              <w:t>169</w:t>
            </w:r>
            <w:r w:rsidR="00B22CA4">
              <w:rPr>
                <w:noProof/>
                <w:webHidden/>
              </w:rPr>
              <w:fldChar w:fldCharType="end"/>
            </w:r>
          </w:hyperlink>
        </w:p>
        <w:p w14:paraId="46B62996" w14:textId="709779A2" w:rsidR="00B22CA4" w:rsidRDefault="00884A88">
          <w:pPr>
            <w:pStyle w:val="TOC2"/>
            <w:tabs>
              <w:tab w:val="right" w:leader="dot" w:pos="8342"/>
            </w:tabs>
            <w:rPr>
              <w:noProof/>
              <w:kern w:val="2"/>
              <w:sz w:val="24"/>
              <w:szCs w:val="24"/>
              <w:lang w:val="en-AU" w:eastAsia="en-AU"/>
              <w14:ligatures w14:val="standardContextual"/>
            </w:rPr>
          </w:pPr>
          <w:hyperlink w:anchor="_Toc176174187"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_Toc176174187 \h </w:instrText>
            </w:r>
            <w:r w:rsidR="00B22CA4">
              <w:rPr>
                <w:noProof/>
                <w:webHidden/>
              </w:rPr>
            </w:r>
            <w:r w:rsidR="00B22CA4">
              <w:rPr>
                <w:noProof/>
                <w:webHidden/>
              </w:rPr>
              <w:fldChar w:fldCharType="separate"/>
            </w:r>
            <w:r w:rsidR="00B22CA4">
              <w:rPr>
                <w:noProof/>
                <w:webHidden/>
              </w:rPr>
              <w:t>169</w:t>
            </w:r>
            <w:r w:rsidR="00B22CA4">
              <w:rPr>
                <w:noProof/>
                <w:webHidden/>
              </w:rPr>
              <w:fldChar w:fldCharType="end"/>
            </w:r>
          </w:hyperlink>
        </w:p>
        <w:p w14:paraId="55662EEA" w14:textId="2E55CBA5" w:rsidR="00B22CA4" w:rsidRDefault="00884A88">
          <w:pPr>
            <w:pStyle w:val="TOC1"/>
            <w:rPr>
              <w:noProof/>
              <w:kern w:val="2"/>
              <w:sz w:val="24"/>
              <w:szCs w:val="24"/>
              <w:lang w:val="en-AU" w:eastAsia="en-AU"/>
              <w14:ligatures w14:val="standardContextual"/>
            </w:rPr>
          </w:pPr>
          <w:hyperlink w:anchor="_Toc176174188" w:history="1">
            <w:r w:rsidR="00B22CA4" w:rsidRPr="00DE579E">
              <w:rPr>
                <w:rStyle w:val="Hyperlink"/>
                <w:noProof/>
              </w:rPr>
              <w:t>PHYSICAL ACCESSIBIILTY POLICY AND PROCEDURE</w:t>
            </w:r>
            <w:r w:rsidR="00B22CA4">
              <w:rPr>
                <w:noProof/>
                <w:webHidden/>
              </w:rPr>
              <w:tab/>
            </w:r>
            <w:r w:rsidR="00B22CA4">
              <w:rPr>
                <w:noProof/>
                <w:webHidden/>
              </w:rPr>
              <w:fldChar w:fldCharType="begin"/>
            </w:r>
            <w:r w:rsidR="00B22CA4">
              <w:rPr>
                <w:noProof/>
                <w:webHidden/>
              </w:rPr>
              <w:instrText xml:space="preserve"> PAGEREF _Toc176174188 \h </w:instrText>
            </w:r>
            <w:r w:rsidR="00B22CA4">
              <w:rPr>
                <w:noProof/>
                <w:webHidden/>
              </w:rPr>
            </w:r>
            <w:r w:rsidR="00B22CA4">
              <w:rPr>
                <w:noProof/>
                <w:webHidden/>
              </w:rPr>
              <w:fldChar w:fldCharType="separate"/>
            </w:r>
            <w:r w:rsidR="00B22CA4">
              <w:rPr>
                <w:noProof/>
                <w:webHidden/>
              </w:rPr>
              <w:t>171</w:t>
            </w:r>
            <w:r w:rsidR="00B22CA4">
              <w:rPr>
                <w:noProof/>
                <w:webHidden/>
              </w:rPr>
              <w:fldChar w:fldCharType="end"/>
            </w:r>
          </w:hyperlink>
        </w:p>
        <w:p w14:paraId="4C22B587" w14:textId="44A8F9CD" w:rsidR="00B22CA4" w:rsidRDefault="00884A88">
          <w:pPr>
            <w:pStyle w:val="TOC2"/>
            <w:tabs>
              <w:tab w:val="right" w:leader="dot" w:pos="8342"/>
            </w:tabs>
            <w:rPr>
              <w:noProof/>
              <w:kern w:val="2"/>
              <w:sz w:val="24"/>
              <w:szCs w:val="24"/>
              <w:lang w:val="en-AU" w:eastAsia="en-AU"/>
              <w14:ligatures w14:val="standardContextual"/>
            </w:rPr>
          </w:pPr>
          <w:hyperlink w:anchor="_Toc176174189"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_Toc176174189 \h </w:instrText>
            </w:r>
            <w:r w:rsidR="00B22CA4">
              <w:rPr>
                <w:noProof/>
                <w:webHidden/>
              </w:rPr>
            </w:r>
            <w:r w:rsidR="00B22CA4">
              <w:rPr>
                <w:noProof/>
                <w:webHidden/>
              </w:rPr>
              <w:fldChar w:fldCharType="separate"/>
            </w:r>
            <w:r w:rsidR="00B22CA4">
              <w:rPr>
                <w:noProof/>
                <w:webHidden/>
              </w:rPr>
              <w:t>171</w:t>
            </w:r>
            <w:r w:rsidR="00B22CA4">
              <w:rPr>
                <w:noProof/>
                <w:webHidden/>
              </w:rPr>
              <w:fldChar w:fldCharType="end"/>
            </w:r>
          </w:hyperlink>
        </w:p>
        <w:p w14:paraId="6A9AD2CF" w14:textId="5818732A" w:rsidR="00B22CA4" w:rsidRDefault="00884A88">
          <w:pPr>
            <w:pStyle w:val="TOC2"/>
            <w:tabs>
              <w:tab w:val="right" w:leader="dot" w:pos="8342"/>
            </w:tabs>
            <w:rPr>
              <w:noProof/>
              <w:kern w:val="2"/>
              <w:sz w:val="24"/>
              <w:szCs w:val="24"/>
              <w:lang w:val="en-AU" w:eastAsia="en-AU"/>
              <w14:ligatures w14:val="standardContextual"/>
            </w:rPr>
          </w:pPr>
          <w:hyperlink w:anchor="_Toc176174190"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_Toc176174190 \h </w:instrText>
            </w:r>
            <w:r w:rsidR="00B22CA4">
              <w:rPr>
                <w:noProof/>
                <w:webHidden/>
              </w:rPr>
            </w:r>
            <w:r w:rsidR="00B22CA4">
              <w:rPr>
                <w:noProof/>
                <w:webHidden/>
              </w:rPr>
              <w:fldChar w:fldCharType="separate"/>
            </w:r>
            <w:r w:rsidR="00B22CA4">
              <w:rPr>
                <w:noProof/>
                <w:webHidden/>
              </w:rPr>
              <w:t>171</w:t>
            </w:r>
            <w:r w:rsidR="00B22CA4">
              <w:rPr>
                <w:noProof/>
                <w:webHidden/>
              </w:rPr>
              <w:fldChar w:fldCharType="end"/>
            </w:r>
          </w:hyperlink>
        </w:p>
        <w:p w14:paraId="50963613" w14:textId="56D34EE1" w:rsidR="00B22CA4" w:rsidRDefault="00884A88">
          <w:pPr>
            <w:pStyle w:val="TOC1"/>
            <w:rPr>
              <w:noProof/>
              <w:kern w:val="2"/>
              <w:sz w:val="24"/>
              <w:szCs w:val="24"/>
              <w:lang w:val="en-AU" w:eastAsia="en-AU"/>
              <w14:ligatures w14:val="standardContextual"/>
            </w:rPr>
          </w:pPr>
          <w:hyperlink w:anchor="_Toc176174191" w:history="1">
            <w:r w:rsidR="00B22CA4" w:rsidRPr="00DE579E">
              <w:rPr>
                <w:rStyle w:val="Hyperlink"/>
                <w:noProof/>
              </w:rPr>
              <w:t>FOOD STORAGE &amp; PREPARATION POLICY AND PROCEDURE</w:t>
            </w:r>
            <w:r w:rsidR="00B22CA4">
              <w:rPr>
                <w:noProof/>
                <w:webHidden/>
              </w:rPr>
              <w:tab/>
            </w:r>
            <w:r w:rsidR="00B22CA4">
              <w:rPr>
                <w:noProof/>
                <w:webHidden/>
              </w:rPr>
              <w:fldChar w:fldCharType="begin"/>
            </w:r>
            <w:r w:rsidR="00B22CA4">
              <w:rPr>
                <w:noProof/>
                <w:webHidden/>
              </w:rPr>
              <w:instrText xml:space="preserve"> PAGEREF _Toc176174191 \h </w:instrText>
            </w:r>
            <w:r w:rsidR="00B22CA4">
              <w:rPr>
                <w:noProof/>
                <w:webHidden/>
              </w:rPr>
            </w:r>
            <w:r w:rsidR="00B22CA4">
              <w:rPr>
                <w:noProof/>
                <w:webHidden/>
              </w:rPr>
              <w:fldChar w:fldCharType="separate"/>
            </w:r>
            <w:r w:rsidR="00B22CA4">
              <w:rPr>
                <w:noProof/>
                <w:webHidden/>
              </w:rPr>
              <w:t>174</w:t>
            </w:r>
            <w:r w:rsidR="00B22CA4">
              <w:rPr>
                <w:noProof/>
                <w:webHidden/>
              </w:rPr>
              <w:fldChar w:fldCharType="end"/>
            </w:r>
          </w:hyperlink>
        </w:p>
        <w:p w14:paraId="2DA55FCE" w14:textId="0DBB29E8" w:rsidR="00B22CA4" w:rsidRDefault="00884A88">
          <w:pPr>
            <w:pStyle w:val="TOC2"/>
            <w:tabs>
              <w:tab w:val="right" w:leader="dot" w:pos="8342"/>
            </w:tabs>
            <w:rPr>
              <w:noProof/>
              <w:kern w:val="2"/>
              <w:sz w:val="24"/>
              <w:szCs w:val="24"/>
              <w:lang w:val="en-AU" w:eastAsia="en-AU"/>
              <w14:ligatures w14:val="standardContextual"/>
            </w:rPr>
          </w:pPr>
          <w:hyperlink w:anchor="_Toc176174192"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_Toc176174192 \h </w:instrText>
            </w:r>
            <w:r w:rsidR="00B22CA4">
              <w:rPr>
                <w:noProof/>
                <w:webHidden/>
              </w:rPr>
            </w:r>
            <w:r w:rsidR="00B22CA4">
              <w:rPr>
                <w:noProof/>
                <w:webHidden/>
              </w:rPr>
              <w:fldChar w:fldCharType="separate"/>
            </w:r>
            <w:r w:rsidR="00B22CA4">
              <w:rPr>
                <w:noProof/>
                <w:webHidden/>
              </w:rPr>
              <w:t>174</w:t>
            </w:r>
            <w:r w:rsidR="00B22CA4">
              <w:rPr>
                <w:noProof/>
                <w:webHidden/>
              </w:rPr>
              <w:fldChar w:fldCharType="end"/>
            </w:r>
          </w:hyperlink>
        </w:p>
        <w:p w14:paraId="3C5920B4" w14:textId="0B00E34C" w:rsidR="00B22CA4" w:rsidRDefault="00884A88">
          <w:pPr>
            <w:pStyle w:val="TOC2"/>
            <w:tabs>
              <w:tab w:val="right" w:leader="dot" w:pos="8342"/>
            </w:tabs>
            <w:rPr>
              <w:noProof/>
              <w:kern w:val="2"/>
              <w:sz w:val="24"/>
              <w:szCs w:val="24"/>
              <w:lang w:val="en-AU" w:eastAsia="en-AU"/>
              <w14:ligatures w14:val="standardContextual"/>
            </w:rPr>
          </w:pPr>
          <w:hyperlink w:anchor="_Toc176174193"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_Toc176174193 \h </w:instrText>
            </w:r>
            <w:r w:rsidR="00B22CA4">
              <w:rPr>
                <w:noProof/>
                <w:webHidden/>
              </w:rPr>
            </w:r>
            <w:r w:rsidR="00B22CA4">
              <w:rPr>
                <w:noProof/>
                <w:webHidden/>
              </w:rPr>
              <w:fldChar w:fldCharType="separate"/>
            </w:r>
            <w:r w:rsidR="00B22CA4">
              <w:rPr>
                <w:noProof/>
                <w:webHidden/>
              </w:rPr>
              <w:t>174</w:t>
            </w:r>
            <w:r w:rsidR="00B22CA4">
              <w:rPr>
                <w:noProof/>
                <w:webHidden/>
              </w:rPr>
              <w:fldChar w:fldCharType="end"/>
            </w:r>
          </w:hyperlink>
        </w:p>
        <w:p w14:paraId="42485C14" w14:textId="3A66DD94" w:rsidR="00B22CA4" w:rsidRDefault="00884A88">
          <w:pPr>
            <w:pStyle w:val="TOC1"/>
            <w:rPr>
              <w:noProof/>
              <w:kern w:val="2"/>
              <w:sz w:val="24"/>
              <w:szCs w:val="24"/>
              <w:lang w:val="en-AU" w:eastAsia="en-AU"/>
              <w14:ligatures w14:val="standardContextual"/>
            </w:rPr>
          </w:pPr>
          <w:hyperlink w:anchor="_Toc176174194" w:history="1">
            <w:r w:rsidR="00B22CA4" w:rsidRPr="00DE579E">
              <w:rPr>
                <w:rStyle w:val="Hyperlink"/>
                <w:noProof/>
              </w:rPr>
              <w:t>VEHICLE POLICY AND PROCEDURE</w:t>
            </w:r>
            <w:r w:rsidR="00B22CA4">
              <w:rPr>
                <w:noProof/>
                <w:webHidden/>
              </w:rPr>
              <w:tab/>
            </w:r>
            <w:r w:rsidR="00B22CA4">
              <w:rPr>
                <w:noProof/>
                <w:webHidden/>
              </w:rPr>
              <w:fldChar w:fldCharType="begin"/>
            </w:r>
            <w:r w:rsidR="00B22CA4">
              <w:rPr>
                <w:noProof/>
                <w:webHidden/>
              </w:rPr>
              <w:instrText xml:space="preserve"> PAGEREF _Toc176174194 \h </w:instrText>
            </w:r>
            <w:r w:rsidR="00B22CA4">
              <w:rPr>
                <w:noProof/>
                <w:webHidden/>
              </w:rPr>
            </w:r>
            <w:r w:rsidR="00B22CA4">
              <w:rPr>
                <w:noProof/>
                <w:webHidden/>
              </w:rPr>
              <w:fldChar w:fldCharType="separate"/>
            </w:r>
            <w:r w:rsidR="00B22CA4">
              <w:rPr>
                <w:noProof/>
                <w:webHidden/>
              </w:rPr>
              <w:t>176</w:t>
            </w:r>
            <w:r w:rsidR="00B22CA4">
              <w:rPr>
                <w:noProof/>
                <w:webHidden/>
              </w:rPr>
              <w:fldChar w:fldCharType="end"/>
            </w:r>
          </w:hyperlink>
        </w:p>
        <w:p w14:paraId="6D013811" w14:textId="5E2929A3" w:rsidR="00B22CA4" w:rsidRDefault="00884A88">
          <w:pPr>
            <w:pStyle w:val="TOC2"/>
            <w:tabs>
              <w:tab w:val="right" w:leader="dot" w:pos="8342"/>
            </w:tabs>
            <w:rPr>
              <w:noProof/>
              <w:kern w:val="2"/>
              <w:sz w:val="24"/>
              <w:szCs w:val="24"/>
              <w:lang w:val="en-AU" w:eastAsia="en-AU"/>
              <w14:ligatures w14:val="standardContextual"/>
            </w:rPr>
          </w:pPr>
          <w:hyperlink w:anchor="_Toc176174195"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_Toc176174195 \h </w:instrText>
            </w:r>
            <w:r w:rsidR="00B22CA4">
              <w:rPr>
                <w:noProof/>
                <w:webHidden/>
              </w:rPr>
            </w:r>
            <w:r w:rsidR="00B22CA4">
              <w:rPr>
                <w:noProof/>
                <w:webHidden/>
              </w:rPr>
              <w:fldChar w:fldCharType="separate"/>
            </w:r>
            <w:r w:rsidR="00B22CA4">
              <w:rPr>
                <w:noProof/>
                <w:webHidden/>
              </w:rPr>
              <w:t>176</w:t>
            </w:r>
            <w:r w:rsidR="00B22CA4">
              <w:rPr>
                <w:noProof/>
                <w:webHidden/>
              </w:rPr>
              <w:fldChar w:fldCharType="end"/>
            </w:r>
          </w:hyperlink>
        </w:p>
        <w:p w14:paraId="62D0C4FB" w14:textId="03B6D136" w:rsidR="00B22CA4" w:rsidRDefault="00884A88">
          <w:pPr>
            <w:pStyle w:val="TOC2"/>
            <w:tabs>
              <w:tab w:val="right" w:leader="dot" w:pos="8342"/>
            </w:tabs>
            <w:rPr>
              <w:noProof/>
              <w:kern w:val="2"/>
              <w:sz w:val="24"/>
              <w:szCs w:val="24"/>
              <w:lang w:val="en-AU" w:eastAsia="en-AU"/>
              <w14:ligatures w14:val="standardContextual"/>
            </w:rPr>
          </w:pPr>
          <w:hyperlink w:anchor="_Toc176174196"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_Toc176174196 \h </w:instrText>
            </w:r>
            <w:r w:rsidR="00B22CA4">
              <w:rPr>
                <w:noProof/>
                <w:webHidden/>
              </w:rPr>
            </w:r>
            <w:r w:rsidR="00B22CA4">
              <w:rPr>
                <w:noProof/>
                <w:webHidden/>
              </w:rPr>
              <w:fldChar w:fldCharType="separate"/>
            </w:r>
            <w:r w:rsidR="00B22CA4">
              <w:rPr>
                <w:noProof/>
                <w:webHidden/>
              </w:rPr>
              <w:t>176</w:t>
            </w:r>
            <w:r w:rsidR="00B22CA4">
              <w:rPr>
                <w:noProof/>
                <w:webHidden/>
              </w:rPr>
              <w:fldChar w:fldCharType="end"/>
            </w:r>
          </w:hyperlink>
        </w:p>
        <w:p w14:paraId="7E21C518" w14:textId="3E2EDED4" w:rsidR="00B22CA4" w:rsidRDefault="00884A88">
          <w:pPr>
            <w:pStyle w:val="TOC1"/>
            <w:rPr>
              <w:noProof/>
              <w:kern w:val="2"/>
              <w:sz w:val="24"/>
              <w:szCs w:val="24"/>
              <w:lang w:val="en-AU" w:eastAsia="en-AU"/>
              <w14:ligatures w14:val="standardContextual"/>
            </w:rPr>
          </w:pPr>
          <w:hyperlink w:anchor="_Toc176174197" w:history="1">
            <w:r w:rsidR="00B22CA4" w:rsidRPr="00DE579E">
              <w:rPr>
                <w:rStyle w:val="Hyperlink"/>
                <w:noProof/>
                <w:lang w:val="en-GB"/>
              </w:rPr>
              <w:t>PARTICIPANT MONEY AND PROPERTY POLICY AND PROCEDURE</w:t>
            </w:r>
            <w:r w:rsidR="00B22CA4">
              <w:rPr>
                <w:noProof/>
                <w:webHidden/>
              </w:rPr>
              <w:tab/>
            </w:r>
            <w:r w:rsidR="00B22CA4">
              <w:rPr>
                <w:noProof/>
                <w:webHidden/>
              </w:rPr>
              <w:fldChar w:fldCharType="begin"/>
            </w:r>
            <w:r w:rsidR="00B22CA4">
              <w:rPr>
                <w:noProof/>
                <w:webHidden/>
              </w:rPr>
              <w:instrText xml:space="preserve"> PAGEREF _Toc176174197 \h </w:instrText>
            </w:r>
            <w:r w:rsidR="00B22CA4">
              <w:rPr>
                <w:noProof/>
                <w:webHidden/>
              </w:rPr>
            </w:r>
            <w:r w:rsidR="00B22CA4">
              <w:rPr>
                <w:noProof/>
                <w:webHidden/>
              </w:rPr>
              <w:fldChar w:fldCharType="separate"/>
            </w:r>
            <w:r w:rsidR="00B22CA4">
              <w:rPr>
                <w:noProof/>
                <w:webHidden/>
              </w:rPr>
              <w:t>178</w:t>
            </w:r>
            <w:r w:rsidR="00B22CA4">
              <w:rPr>
                <w:noProof/>
                <w:webHidden/>
              </w:rPr>
              <w:fldChar w:fldCharType="end"/>
            </w:r>
          </w:hyperlink>
        </w:p>
        <w:p w14:paraId="709329D8" w14:textId="23E67A55" w:rsidR="00B22CA4" w:rsidRDefault="00884A88">
          <w:pPr>
            <w:pStyle w:val="TOC2"/>
            <w:tabs>
              <w:tab w:val="right" w:leader="dot" w:pos="8342"/>
            </w:tabs>
            <w:rPr>
              <w:noProof/>
              <w:kern w:val="2"/>
              <w:sz w:val="24"/>
              <w:szCs w:val="24"/>
              <w:lang w:val="en-AU" w:eastAsia="en-AU"/>
              <w14:ligatures w14:val="standardContextual"/>
            </w:rPr>
          </w:pPr>
          <w:hyperlink w:anchor="_Toc176174198" w:history="1">
            <w:r w:rsidR="00B22CA4" w:rsidRPr="00DE579E">
              <w:rPr>
                <w:rStyle w:val="Hyperlink"/>
                <w:noProof/>
                <w:lang w:val="en-GB"/>
              </w:rPr>
              <w:t>Policy</w:t>
            </w:r>
            <w:r w:rsidR="00B22CA4">
              <w:rPr>
                <w:noProof/>
                <w:webHidden/>
              </w:rPr>
              <w:tab/>
            </w:r>
            <w:r w:rsidR="00B22CA4">
              <w:rPr>
                <w:noProof/>
                <w:webHidden/>
              </w:rPr>
              <w:fldChar w:fldCharType="begin"/>
            </w:r>
            <w:r w:rsidR="00B22CA4">
              <w:rPr>
                <w:noProof/>
                <w:webHidden/>
              </w:rPr>
              <w:instrText xml:space="preserve"> PAGEREF _Toc176174198 \h </w:instrText>
            </w:r>
            <w:r w:rsidR="00B22CA4">
              <w:rPr>
                <w:noProof/>
                <w:webHidden/>
              </w:rPr>
            </w:r>
            <w:r w:rsidR="00B22CA4">
              <w:rPr>
                <w:noProof/>
                <w:webHidden/>
              </w:rPr>
              <w:fldChar w:fldCharType="separate"/>
            </w:r>
            <w:r w:rsidR="00B22CA4">
              <w:rPr>
                <w:noProof/>
                <w:webHidden/>
              </w:rPr>
              <w:t>178</w:t>
            </w:r>
            <w:r w:rsidR="00B22CA4">
              <w:rPr>
                <w:noProof/>
                <w:webHidden/>
              </w:rPr>
              <w:fldChar w:fldCharType="end"/>
            </w:r>
          </w:hyperlink>
        </w:p>
        <w:p w14:paraId="58B934AF" w14:textId="1B0B58C9" w:rsidR="00B22CA4" w:rsidRDefault="00884A88">
          <w:pPr>
            <w:pStyle w:val="TOC2"/>
            <w:tabs>
              <w:tab w:val="right" w:leader="dot" w:pos="8342"/>
            </w:tabs>
            <w:rPr>
              <w:noProof/>
              <w:kern w:val="2"/>
              <w:sz w:val="24"/>
              <w:szCs w:val="24"/>
              <w:lang w:val="en-AU" w:eastAsia="en-AU"/>
              <w14:ligatures w14:val="standardContextual"/>
            </w:rPr>
          </w:pPr>
          <w:hyperlink w:anchor="_Toc176174199" w:history="1">
            <w:r w:rsidR="00B22CA4" w:rsidRPr="00DE579E">
              <w:rPr>
                <w:rStyle w:val="Hyperlink"/>
                <w:noProof/>
                <w:lang w:val="en-GB"/>
              </w:rPr>
              <w:t>Procedures</w:t>
            </w:r>
            <w:r w:rsidR="00B22CA4">
              <w:rPr>
                <w:noProof/>
                <w:webHidden/>
              </w:rPr>
              <w:tab/>
            </w:r>
            <w:r w:rsidR="00B22CA4">
              <w:rPr>
                <w:noProof/>
                <w:webHidden/>
              </w:rPr>
              <w:fldChar w:fldCharType="begin"/>
            </w:r>
            <w:r w:rsidR="00B22CA4">
              <w:rPr>
                <w:noProof/>
                <w:webHidden/>
              </w:rPr>
              <w:instrText xml:space="preserve"> PAGEREF _Toc176174199 \h </w:instrText>
            </w:r>
            <w:r w:rsidR="00B22CA4">
              <w:rPr>
                <w:noProof/>
                <w:webHidden/>
              </w:rPr>
            </w:r>
            <w:r w:rsidR="00B22CA4">
              <w:rPr>
                <w:noProof/>
                <w:webHidden/>
              </w:rPr>
              <w:fldChar w:fldCharType="separate"/>
            </w:r>
            <w:r w:rsidR="00B22CA4">
              <w:rPr>
                <w:noProof/>
                <w:webHidden/>
              </w:rPr>
              <w:t>179</w:t>
            </w:r>
            <w:r w:rsidR="00B22CA4">
              <w:rPr>
                <w:noProof/>
                <w:webHidden/>
              </w:rPr>
              <w:fldChar w:fldCharType="end"/>
            </w:r>
          </w:hyperlink>
        </w:p>
        <w:p w14:paraId="54270918" w14:textId="5F0879CE" w:rsidR="00B22CA4" w:rsidRDefault="00884A88">
          <w:pPr>
            <w:pStyle w:val="TOC1"/>
            <w:rPr>
              <w:noProof/>
              <w:kern w:val="2"/>
              <w:sz w:val="24"/>
              <w:szCs w:val="24"/>
              <w:lang w:val="en-AU" w:eastAsia="en-AU"/>
              <w14:ligatures w14:val="standardContextual"/>
            </w:rPr>
          </w:pPr>
          <w:hyperlink w:anchor="_Toc176174200" w:history="1">
            <w:r w:rsidR="00B22CA4" w:rsidRPr="00DE579E">
              <w:rPr>
                <w:rStyle w:val="Hyperlink"/>
                <w:noProof/>
              </w:rPr>
              <w:t>INFECTION CONTROL POLICY AND PROCEDURE</w:t>
            </w:r>
            <w:r w:rsidR="00B22CA4">
              <w:rPr>
                <w:noProof/>
                <w:webHidden/>
              </w:rPr>
              <w:tab/>
            </w:r>
            <w:r w:rsidR="00B22CA4">
              <w:rPr>
                <w:noProof/>
                <w:webHidden/>
              </w:rPr>
              <w:fldChar w:fldCharType="begin"/>
            </w:r>
            <w:r w:rsidR="00B22CA4">
              <w:rPr>
                <w:noProof/>
                <w:webHidden/>
              </w:rPr>
              <w:instrText xml:space="preserve"> PAGEREF _Toc176174200 \h </w:instrText>
            </w:r>
            <w:r w:rsidR="00B22CA4">
              <w:rPr>
                <w:noProof/>
                <w:webHidden/>
              </w:rPr>
            </w:r>
            <w:r w:rsidR="00B22CA4">
              <w:rPr>
                <w:noProof/>
                <w:webHidden/>
              </w:rPr>
              <w:fldChar w:fldCharType="separate"/>
            </w:r>
            <w:r w:rsidR="00B22CA4">
              <w:rPr>
                <w:noProof/>
                <w:webHidden/>
              </w:rPr>
              <w:t>182</w:t>
            </w:r>
            <w:r w:rsidR="00B22CA4">
              <w:rPr>
                <w:noProof/>
                <w:webHidden/>
              </w:rPr>
              <w:fldChar w:fldCharType="end"/>
            </w:r>
          </w:hyperlink>
        </w:p>
        <w:p w14:paraId="7894D0A8" w14:textId="4AB72AC4" w:rsidR="00B22CA4" w:rsidRDefault="00884A88">
          <w:pPr>
            <w:pStyle w:val="TOC2"/>
            <w:tabs>
              <w:tab w:val="right" w:leader="dot" w:pos="8342"/>
            </w:tabs>
            <w:rPr>
              <w:noProof/>
              <w:kern w:val="2"/>
              <w:sz w:val="24"/>
              <w:szCs w:val="24"/>
              <w:lang w:val="en-AU" w:eastAsia="en-AU"/>
              <w14:ligatures w14:val="standardContextual"/>
            </w:rPr>
          </w:pPr>
          <w:hyperlink w:anchor="_Toc176174201"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_Toc176174201 \h </w:instrText>
            </w:r>
            <w:r w:rsidR="00B22CA4">
              <w:rPr>
                <w:noProof/>
                <w:webHidden/>
              </w:rPr>
            </w:r>
            <w:r w:rsidR="00B22CA4">
              <w:rPr>
                <w:noProof/>
                <w:webHidden/>
              </w:rPr>
              <w:fldChar w:fldCharType="separate"/>
            </w:r>
            <w:r w:rsidR="00B22CA4">
              <w:rPr>
                <w:noProof/>
                <w:webHidden/>
              </w:rPr>
              <w:t>182</w:t>
            </w:r>
            <w:r w:rsidR="00B22CA4">
              <w:rPr>
                <w:noProof/>
                <w:webHidden/>
              </w:rPr>
              <w:fldChar w:fldCharType="end"/>
            </w:r>
          </w:hyperlink>
        </w:p>
        <w:p w14:paraId="0015AF4D" w14:textId="3CCB7ADA" w:rsidR="00B22CA4" w:rsidRDefault="00884A88">
          <w:pPr>
            <w:pStyle w:val="TOC2"/>
            <w:tabs>
              <w:tab w:val="right" w:leader="dot" w:pos="8342"/>
            </w:tabs>
            <w:rPr>
              <w:noProof/>
              <w:kern w:val="2"/>
              <w:sz w:val="24"/>
              <w:szCs w:val="24"/>
              <w:lang w:val="en-AU" w:eastAsia="en-AU"/>
              <w14:ligatures w14:val="standardContextual"/>
            </w:rPr>
          </w:pPr>
          <w:hyperlink w:anchor="_Toc176174202"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_Toc176174202 \h </w:instrText>
            </w:r>
            <w:r w:rsidR="00B22CA4">
              <w:rPr>
                <w:noProof/>
                <w:webHidden/>
              </w:rPr>
            </w:r>
            <w:r w:rsidR="00B22CA4">
              <w:rPr>
                <w:noProof/>
                <w:webHidden/>
              </w:rPr>
              <w:fldChar w:fldCharType="separate"/>
            </w:r>
            <w:r w:rsidR="00B22CA4">
              <w:rPr>
                <w:noProof/>
                <w:webHidden/>
              </w:rPr>
              <w:t>182</w:t>
            </w:r>
            <w:r w:rsidR="00B22CA4">
              <w:rPr>
                <w:noProof/>
                <w:webHidden/>
              </w:rPr>
              <w:fldChar w:fldCharType="end"/>
            </w:r>
          </w:hyperlink>
        </w:p>
        <w:p w14:paraId="5AF2D099" w14:textId="6C467C5E" w:rsidR="00B22CA4" w:rsidRDefault="00884A88">
          <w:pPr>
            <w:pStyle w:val="TOC1"/>
            <w:rPr>
              <w:noProof/>
              <w:kern w:val="2"/>
              <w:sz w:val="24"/>
              <w:szCs w:val="24"/>
              <w:lang w:val="en-AU" w:eastAsia="en-AU"/>
              <w14:ligatures w14:val="standardContextual"/>
            </w:rPr>
          </w:pPr>
          <w:hyperlink w:anchor="_Toc176174203" w:history="1">
            <w:r w:rsidR="00B22CA4" w:rsidRPr="00DE579E">
              <w:rPr>
                <w:rStyle w:val="Hyperlink"/>
                <w:noProof/>
              </w:rPr>
              <w:t>CHEMICAL USAGE AND STORAGE POLICY AND PROCEDURE</w:t>
            </w:r>
            <w:r w:rsidR="00B22CA4">
              <w:rPr>
                <w:noProof/>
                <w:webHidden/>
              </w:rPr>
              <w:tab/>
            </w:r>
            <w:r w:rsidR="00B22CA4">
              <w:rPr>
                <w:noProof/>
                <w:webHidden/>
              </w:rPr>
              <w:fldChar w:fldCharType="begin"/>
            </w:r>
            <w:r w:rsidR="00B22CA4">
              <w:rPr>
                <w:noProof/>
                <w:webHidden/>
              </w:rPr>
              <w:instrText xml:space="preserve"> PAGEREF _Toc176174203 \h </w:instrText>
            </w:r>
            <w:r w:rsidR="00B22CA4">
              <w:rPr>
                <w:noProof/>
                <w:webHidden/>
              </w:rPr>
            </w:r>
            <w:r w:rsidR="00B22CA4">
              <w:rPr>
                <w:noProof/>
                <w:webHidden/>
              </w:rPr>
              <w:fldChar w:fldCharType="separate"/>
            </w:r>
            <w:r w:rsidR="00B22CA4">
              <w:rPr>
                <w:noProof/>
                <w:webHidden/>
              </w:rPr>
              <w:t>184</w:t>
            </w:r>
            <w:r w:rsidR="00B22CA4">
              <w:rPr>
                <w:noProof/>
                <w:webHidden/>
              </w:rPr>
              <w:fldChar w:fldCharType="end"/>
            </w:r>
          </w:hyperlink>
        </w:p>
        <w:p w14:paraId="30395D31" w14:textId="4673B0A9" w:rsidR="00B22CA4" w:rsidRDefault="00884A88">
          <w:pPr>
            <w:pStyle w:val="TOC2"/>
            <w:tabs>
              <w:tab w:val="right" w:leader="dot" w:pos="8342"/>
            </w:tabs>
            <w:rPr>
              <w:noProof/>
              <w:kern w:val="2"/>
              <w:sz w:val="24"/>
              <w:szCs w:val="24"/>
              <w:lang w:val="en-AU" w:eastAsia="en-AU"/>
              <w14:ligatures w14:val="standardContextual"/>
            </w:rPr>
          </w:pPr>
          <w:hyperlink w:anchor="_Toc176174204"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_Toc176174204 \h </w:instrText>
            </w:r>
            <w:r w:rsidR="00B22CA4">
              <w:rPr>
                <w:noProof/>
                <w:webHidden/>
              </w:rPr>
            </w:r>
            <w:r w:rsidR="00B22CA4">
              <w:rPr>
                <w:noProof/>
                <w:webHidden/>
              </w:rPr>
              <w:fldChar w:fldCharType="separate"/>
            </w:r>
            <w:r w:rsidR="00B22CA4">
              <w:rPr>
                <w:noProof/>
                <w:webHidden/>
              </w:rPr>
              <w:t>184</w:t>
            </w:r>
            <w:r w:rsidR="00B22CA4">
              <w:rPr>
                <w:noProof/>
                <w:webHidden/>
              </w:rPr>
              <w:fldChar w:fldCharType="end"/>
            </w:r>
          </w:hyperlink>
        </w:p>
        <w:p w14:paraId="23B8FF96" w14:textId="447D35A6" w:rsidR="00B22CA4" w:rsidRDefault="00884A88">
          <w:pPr>
            <w:pStyle w:val="TOC2"/>
            <w:tabs>
              <w:tab w:val="right" w:leader="dot" w:pos="8342"/>
            </w:tabs>
            <w:rPr>
              <w:noProof/>
              <w:kern w:val="2"/>
              <w:sz w:val="24"/>
              <w:szCs w:val="24"/>
              <w:lang w:val="en-AU" w:eastAsia="en-AU"/>
              <w14:ligatures w14:val="standardContextual"/>
            </w:rPr>
          </w:pPr>
          <w:hyperlink w:anchor="_Toc176174205"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_Toc176174205 \h </w:instrText>
            </w:r>
            <w:r w:rsidR="00B22CA4">
              <w:rPr>
                <w:noProof/>
                <w:webHidden/>
              </w:rPr>
            </w:r>
            <w:r w:rsidR="00B22CA4">
              <w:rPr>
                <w:noProof/>
                <w:webHidden/>
              </w:rPr>
              <w:fldChar w:fldCharType="separate"/>
            </w:r>
            <w:r w:rsidR="00B22CA4">
              <w:rPr>
                <w:noProof/>
                <w:webHidden/>
              </w:rPr>
              <w:t>184</w:t>
            </w:r>
            <w:r w:rsidR="00B22CA4">
              <w:rPr>
                <w:noProof/>
                <w:webHidden/>
              </w:rPr>
              <w:fldChar w:fldCharType="end"/>
            </w:r>
          </w:hyperlink>
        </w:p>
        <w:p w14:paraId="0B31EEB8" w14:textId="07DD6C2A" w:rsidR="00B22CA4" w:rsidRDefault="00884A88">
          <w:pPr>
            <w:pStyle w:val="TOC1"/>
            <w:rPr>
              <w:noProof/>
              <w:kern w:val="2"/>
              <w:sz w:val="24"/>
              <w:szCs w:val="24"/>
              <w:lang w:val="en-AU" w:eastAsia="en-AU"/>
              <w14:ligatures w14:val="standardContextual"/>
            </w:rPr>
          </w:pPr>
          <w:hyperlink w:anchor="_Toc176174206" w:history="1">
            <w:r w:rsidR="00B22CA4" w:rsidRPr="00DE579E">
              <w:rPr>
                <w:rStyle w:val="Hyperlink"/>
                <w:noProof/>
              </w:rPr>
              <w:t>MEDICATION POLICY AND PROCEDURE</w:t>
            </w:r>
            <w:r w:rsidR="00B22CA4">
              <w:rPr>
                <w:noProof/>
                <w:webHidden/>
              </w:rPr>
              <w:tab/>
            </w:r>
            <w:r w:rsidR="00B22CA4">
              <w:rPr>
                <w:noProof/>
                <w:webHidden/>
              </w:rPr>
              <w:fldChar w:fldCharType="begin"/>
            </w:r>
            <w:r w:rsidR="00B22CA4">
              <w:rPr>
                <w:noProof/>
                <w:webHidden/>
              </w:rPr>
              <w:instrText xml:space="preserve"> PAGEREF _Toc176174206 \h </w:instrText>
            </w:r>
            <w:r w:rsidR="00B22CA4">
              <w:rPr>
                <w:noProof/>
                <w:webHidden/>
              </w:rPr>
            </w:r>
            <w:r w:rsidR="00B22CA4">
              <w:rPr>
                <w:noProof/>
                <w:webHidden/>
              </w:rPr>
              <w:fldChar w:fldCharType="separate"/>
            </w:r>
            <w:r w:rsidR="00B22CA4">
              <w:rPr>
                <w:noProof/>
                <w:webHidden/>
              </w:rPr>
              <w:t>186</w:t>
            </w:r>
            <w:r w:rsidR="00B22CA4">
              <w:rPr>
                <w:noProof/>
                <w:webHidden/>
              </w:rPr>
              <w:fldChar w:fldCharType="end"/>
            </w:r>
          </w:hyperlink>
        </w:p>
        <w:p w14:paraId="159FB86D" w14:textId="26C9309E" w:rsidR="00B22CA4" w:rsidRDefault="00884A88">
          <w:pPr>
            <w:pStyle w:val="TOC2"/>
            <w:tabs>
              <w:tab w:val="right" w:leader="dot" w:pos="8342"/>
            </w:tabs>
            <w:rPr>
              <w:noProof/>
              <w:kern w:val="2"/>
              <w:sz w:val="24"/>
              <w:szCs w:val="24"/>
              <w:lang w:val="en-AU" w:eastAsia="en-AU"/>
              <w14:ligatures w14:val="standardContextual"/>
            </w:rPr>
          </w:pPr>
          <w:hyperlink w:anchor="_Toc176174207"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_Toc176174207 \h </w:instrText>
            </w:r>
            <w:r w:rsidR="00B22CA4">
              <w:rPr>
                <w:noProof/>
                <w:webHidden/>
              </w:rPr>
            </w:r>
            <w:r w:rsidR="00B22CA4">
              <w:rPr>
                <w:noProof/>
                <w:webHidden/>
              </w:rPr>
              <w:fldChar w:fldCharType="separate"/>
            </w:r>
            <w:r w:rsidR="00B22CA4">
              <w:rPr>
                <w:noProof/>
                <w:webHidden/>
              </w:rPr>
              <w:t>186</w:t>
            </w:r>
            <w:r w:rsidR="00B22CA4">
              <w:rPr>
                <w:noProof/>
                <w:webHidden/>
              </w:rPr>
              <w:fldChar w:fldCharType="end"/>
            </w:r>
          </w:hyperlink>
        </w:p>
        <w:p w14:paraId="2B72EE30" w14:textId="0756143C" w:rsidR="00B22CA4" w:rsidRDefault="00884A88">
          <w:pPr>
            <w:pStyle w:val="TOC2"/>
            <w:tabs>
              <w:tab w:val="right" w:leader="dot" w:pos="8342"/>
            </w:tabs>
            <w:rPr>
              <w:noProof/>
              <w:kern w:val="2"/>
              <w:sz w:val="24"/>
              <w:szCs w:val="24"/>
              <w:lang w:val="en-AU" w:eastAsia="en-AU"/>
              <w14:ligatures w14:val="standardContextual"/>
            </w:rPr>
          </w:pPr>
          <w:hyperlink w:anchor="_Toc176174208"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_Toc176174208 \h </w:instrText>
            </w:r>
            <w:r w:rsidR="00B22CA4">
              <w:rPr>
                <w:noProof/>
                <w:webHidden/>
              </w:rPr>
            </w:r>
            <w:r w:rsidR="00B22CA4">
              <w:rPr>
                <w:noProof/>
                <w:webHidden/>
              </w:rPr>
              <w:fldChar w:fldCharType="separate"/>
            </w:r>
            <w:r w:rsidR="00B22CA4">
              <w:rPr>
                <w:noProof/>
                <w:webHidden/>
              </w:rPr>
              <w:t>186</w:t>
            </w:r>
            <w:r w:rsidR="00B22CA4">
              <w:rPr>
                <w:noProof/>
                <w:webHidden/>
              </w:rPr>
              <w:fldChar w:fldCharType="end"/>
            </w:r>
          </w:hyperlink>
        </w:p>
        <w:p w14:paraId="732870F0" w14:textId="137F1F22" w:rsidR="00B22CA4" w:rsidRDefault="00884A88">
          <w:pPr>
            <w:pStyle w:val="TOC1"/>
            <w:rPr>
              <w:noProof/>
              <w:kern w:val="2"/>
              <w:sz w:val="24"/>
              <w:szCs w:val="24"/>
              <w:lang w:val="en-AU" w:eastAsia="en-AU"/>
              <w14:ligatures w14:val="standardContextual"/>
            </w:rPr>
          </w:pPr>
          <w:hyperlink w:anchor="_Toc176174209" w:history="1">
            <w:r w:rsidR="00B22CA4" w:rsidRPr="00DE579E">
              <w:rPr>
                <w:rStyle w:val="Hyperlink"/>
                <w:noProof/>
              </w:rPr>
              <w:t>WASTE MANAGEMENT POLICY AND PROCEDURE</w:t>
            </w:r>
            <w:r w:rsidR="00B22CA4">
              <w:rPr>
                <w:noProof/>
                <w:webHidden/>
              </w:rPr>
              <w:tab/>
            </w:r>
            <w:r w:rsidR="00B22CA4">
              <w:rPr>
                <w:noProof/>
                <w:webHidden/>
              </w:rPr>
              <w:fldChar w:fldCharType="begin"/>
            </w:r>
            <w:r w:rsidR="00B22CA4">
              <w:rPr>
                <w:noProof/>
                <w:webHidden/>
              </w:rPr>
              <w:instrText xml:space="preserve"> PAGEREF _Toc176174209 \h </w:instrText>
            </w:r>
            <w:r w:rsidR="00B22CA4">
              <w:rPr>
                <w:noProof/>
                <w:webHidden/>
              </w:rPr>
            </w:r>
            <w:r w:rsidR="00B22CA4">
              <w:rPr>
                <w:noProof/>
                <w:webHidden/>
              </w:rPr>
              <w:fldChar w:fldCharType="separate"/>
            </w:r>
            <w:r w:rsidR="00B22CA4">
              <w:rPr>
                <w:noProof/>
                <w:webHidden/>
              </w:rPr>
              <w:t>195</w:t>
            </w:r>
            <w:r w:rsidR="00B22CA4">
              <w:rPr>
                <w:noProof/>
                <w:webHidden/>
              </w:rPr>
              <w:fldChar w:fldCharType="end"/>
            </w:r>
          </w:hyperlink>
        </w:p>
        <w:p w14:paraId="7181AEA8" w14:textId="3D78F1C6" w:rsidR="00B22CA4" w:rsidRDefault="00884A88">
          <w:pPr>
            <w:pStyle w:val="TOC2"/>
            <w:tabs>
              <w:tab w:val="right" w:leader="dot" w:pos="8342"/>
            </w:tabs>
            <w:rPr>
              <w:noProof/>
              <w:kern w:val="2"/>
              <w:sz w:val="24"/>
              <w:szCs w:val="24"/>
              <w:lang w:val="en-AU" w:eastAsia="en-AU"/>
              <w14:ligatures w14:val="standardContextual"/>
            </w:rPr>
          </w:pPr>
          <w:hyperlink w:anchor="_Toc176174210" w:history="1">
            <w:r w:rsidR="00B22CA4" w:rsidRPr="00DE579E">
              <w:rPr>
                <w:rStyle w:val="Hyperlink"/>
                <w:noProof/>
              </w:rPr>
              <w:t>Policy</w:t>
            </w:r>
            <w:r w:rsidR="00B22CA4">
              <w:rPr>
                <w:noProof/>
                <w:webHidden/>
              </w:rPr>
              <w:tab/>
            </w:r>
            <w:r w:rsidR="00B22CA4">
              <w:rPr>
                <w:noProof/>
                <w:webHidden/>
              </w:rPr>
              <w:fldChar w:fldCharType="begin"/>
            </w:r>
            <w:r w:rsidR="00B22CA4">
              <w:rPr>
                <w:noProof/>
                <w:webHidden/>
              </w:rPr>
              <w:instrText xml:space="preserve"> PAGEREF _Toc176174210 \h </w:instrText>
            </w:r>
            <w:r w:rsidR="00B22CA4">
              <w:rPr>
                <w:noProof/>
                <w:webHidden/>
              </w:rPr>
            </w:r>
            <w:r w:rsidR="00B22CA4">
              <w:rPr>
                <w:noProof/>
                <w:webHidden/>
              </w:rPr>
              <w:fldChar w:fldCharType="separate"/>
            </w:r>
            <w:r w:rsidR="00B22CA4">
              <w:rPr>
                <w:noProof/>
                <w:webHidden/>
              </w:rPr>
              <w:t>195</w:t>
            </w:r>
            <w:r w:rsidR="00B22CA4">
              <w:rPr>
                <w:noProof/>
                <w:webHidden/>
              </w:rPr>
              <w:fldChar w:fldCharType="end"/>
            </w:r>
          </w:hyperlink>
        </w:p>
        <w:p w14:paraId="17164C75" w14:textId="6CE13BB1" w:rsidR="00B22CA4" w:rsidRDefault="00884A88">
          <w:pPr>
            <w:pStyle w:val="TOC2"/>
            <w:tabs>
              <w:tab w:val="right" w:leader="dot" w:pos="8342"/>
            </w:tabs>
            <w:rPr>
              <w:noProof/>
              <w:kern w:val="2"/>
              <w:sz w:val="24"/>
              <w:szCs w:val="24"/>
              <w:lang w:val="en-AU" w:eastAsia="en-AU"/>
              <w14:ligatures w14:val="standardContextual"/>
            </w:rPr>
          </w:pPr>
          <w:hyperlink w:anchor="_Toc176174211" w:history="1">
            <w:r w:rsidR="00B22CA4" w:rsidRPr="00DE579E">
              <w:rPr>
                <w:rStyle w:val="Hyperlink"/>
                <w:noProof/>
              </w:rPr>
              <w:t>Procedures</w:t>
            </w:r>
            <w:r w:rsidR="00B22CA4">
              <w:rPr>
                <w:noProof/>
                <w:webHidden/>
              </w:rPr>
              <w:tab/>
            </w:r>
            <w:r w:rsidR="00B22CA4">
              <w:rPr>
                <w:noProof/>
                <w:webHidden/>
              </w:rPr>
              <w:fldChar w:fldCharType="begin"/>
            </w:r>
            <w:r w:rsidR="00B22CA4">
              <w:rPr>
                <w:noProof/>
                <w:webHidden/>
              </w:rPr>
              <w:instrText xml:space="preserve"> PAGEREF _Toc176174211 \h </w:instrText>
            </w:r>
            <w:r w:rsidR="00B22CA4">
              <w:rPr>
                <w:noProof/>
                <w:webHidden/>
              </w:rPr>
            </w:r>
            <w:r w:rsidR="00B22CA4">
              <w:rPr>
                <w:noProof/>
                <w:webHidden/>
              </w:rPr>
              <w:fldChar w:fldCharType="separate"/>
            </w:r>
            <w:r w:rsidR="00B22CA4">
              <w:rPr>
                <w:noProof/>
                <w:webHidden/>
              </w:rPr>
              <w:t>196</w:t>
            </w:r>
            <w:r w:rsidR="00B22CA4">
              <w:rPr>
                <w:noProof/>
                <w:webHidden/>
              </w:rPr>
              <w:fldChar w:fldCharType="end"/>
            </w:r>
          </w:hyperlink>
        </w:p>
        <w:p w14:paraId="5E1DD6CE" w14:textId="4D7FEDDC" w:rsidR="00C87D23" w:rsidRPr="0056754D" w:rsidRDefault="00D50D5C" w:rsidP="0056754D">
          <w:pPr>
            <w:rPr>
              <w:b/>
              <w:bCs/>
              <w:noProof/>
            </w:rPr>
          </w:pPr>
          <w:r>
            <w:rPr>
              <w:b/>
              <w:bCs/>
              <w:noProof/>
            </w:rPr>
            <w:fldChar w:fldCharType="end"/>
          </w:r>
        </w:p>
      </w:sdtContent>
    </w:sdt>
    <w:p w14:paraId="39C68343" w14:textId="77777777" w:rsidR="00C87D23" w:rsidRDefault="00C87D23"/>
    <w:p w14:paraId="0FA686CC" w14:textId="77777777" w:rsidR="00C87D23" w:rsidRDefault="00C87D23"/>
    <w:p w14:paraId="028DF157" w14:textId="77777777" w:rsidR="004A3DD4" w:rsidRDefault="004A3DD4" w:rsidP="00792BB4">
      <w:pPr>
        <w:sectPr w:rsidR="004A3DD4" w:rsidSect="000B5702">
          <w:headerReference w:type="first" r:id="rId15"/>
          <w:footerReference w:type="first" r:id="rId16"/>
          <w:pgSz w:w="12240" w:h="15840" w:code="1"/>
          <w:pgMar w:top="1440" w:right="1872" w:bottom="1728" w:left="2016" w:header="706" w:footer="0" w:gutter="0"/>
          <w:cols w:space="708"/>
          <w:titlePg/>
          <w:docGrid w:linePitch="360"/>
        </w:sectPr>
      </w:pPr>
    </w:p>
    <w:p w14:paraId="1A70570C" w14:textId="033884CF" w:rsidR="000472E1" w:rsidRPr="000472E1" w:rsidRDefault="0037096F" w:rsidP="000472E1">
      <w:pPr>
        <w:pStyle w:val="Heading1"/>
        <w:rPr>
          <w:sz w:val="28"/>
          <w:szCs w:val="28"/>
        </w:rPr>
      </w:pPr>
      <w:bookmarkStart w:id="1" w:name="_Toc73368971"/>
      <w:bookmarkStart w:id="2" w:name="_Toc75433173"/>
      <w:bookmarkStart w:id="3" w:name="_Toc75436229"/>
      <w:bookmarkStart w:id="4" w:name="_Toc176174033"/>
      <w:r w:rsidRPr="000472E1">
        <w:rPr>
          <w:caps w:val="0"/>
          <w:sz w:val="28"/>
          <w:szCs w:val="28"/>
        </w:rPr>
        <w:t>DIVISION 1 - RIGHTS AND RESPONSIBILITIES</w:t>
      </w:r>
      <w:bookmarkStart w:id="5" w:name="_Toc350432518"/>
      <w:bookmarkStart w:id="6" w:name="_Toc356831600"/>
      <w:bookmarkStart w:id="7" w:name="_Toc2168984"/>
      <w:bookmarkEnd w:id="1"/>
      <w:bookmarkEnd w:id="2"/>
      <w:bookmarkEnd w:id="3"/>
      <w:bookmarkEnd w:id="4"/>
    </w:p>
    <w:p w14:paraId="62C822EE" w14:textId="33EA1D7F" w:rsidR="000472E1" w:rsidRPr="000472E1" w:rsidRDefault="0037096F" w:rsidP="000472E1">
      <w:pPr>
        <w:pStyle w:val="Heading1"/>
        <w:rPr>
          <w:sz w:val="28"/>
          <w:szCs w:val="28"/>
        </w:rPr>
      </w:pPr>
      <w:bookmarkStart w:id="8" w:name="_Toc73368972"/>
      <w:bookmarkStart w:id="9" w:name="_Toc75433174"/>
      <w:bookmarkStart w:id="10" w:name="_Toc75436230"/>
      <w:bookmarkStart w:id="11" w:name="_Toc176174034"/>
      <w:r w:rsidRPr="000472E1">
        <w:rPr>
          <w:caps w:val="0"/>
          <w:sz w:val="28"/>
          <w:szCs w:val="28"/>
        </w:rPr>
        <w:t>DECISION MAKING AND CHOICE POLICY AND PROCEDURE</w:t>
      </w:r>
      <w:bookmarkEnd w:id="5"/>
      <w:bookmarkEnd w:id="6"/>
      <w:bookmarkEnd w:id="7"/>
      <w:bookmarkEnd w:id="8"/>
      <w:bookmarkEnd w:id="9"/>
      <w:bookmarkEnd w:id="10"/>
      <w:bookmarkEnd w:id="11"/>
    </w:p>
    <w:p w14:paraId="32F0DE73" w14:textId="5F9C0549" w:rsidR="000472E1" w:rsidRPr="00F7587B" w:rsidRDefault="000472E1" w:rsidP="00007450">
      <w:pPr>
        <w:widowControl w:val="0"/>
        <w:snapToGrid w:val="0"/>
        <w:rPr>
          <w:rFonts w:eastAsia="Arial" w:cs="Times New Roman"/>
          <w:sz w:val="18"/>
          <w:szCs w:val="18"/>
        </w:rPr>
      </w:pPr>
      <w:r w:rsidRPr="00F7587B">
        <w:rPr>
          <w:rFonts w:eastAsia="Arial" w:cs="Times New Roman"/>
          <w:sz w:val="18"/>
          <w:szCs w:val="18"/>
        </w:rPr>
        <w:t xml:space="preserve">The intent of this policy and procedure is to describe </w:t>
      </w:r>
      <w:r w:rsidR="00C72407">
        <w:rPr>
          <w:rFonts w:eastAsia="Arial" w:cs="Times New Roman"/>
          <w:sz w:val="18"/>
          <w:szCs w:val="18"/>
        </w:rPr>
        <w:t>Branch Out Support</w:t>
      </w:r>
      <w:r w:rsidR="004016F8">
        <w:rPr>
          <w:rFonts w:eastAsia="Arial" w:cs="Times New Roman"/>
          <w:sz w:val="18"/>
          <w:szCs w:val="18"/>
        </w:rPr>
        <w:t>’s</w:t>
      </w:r>
      <w:r w:rsidRPr="00F7587B">
        <w:rPr>
          <w:rFonts w:eastAsia="Arial" w:cs="Times New Roman"/>
          <w:sz w:val="18"/>
          <w:szCs w:val="18"/>
        </w:rPr>
        <w:t xml:space="preserve"> method of empowering and facilitating participants to make informed choices regarding their state of risk. Which covers all </w:t>
      </w:r>
      <w:r w:rsidR="00C72407">
        <w:rPr>
          <w:rFonts w:eastAsia="Arial" w:cs="Times New Roman"/>
          <w:sz w:val="18"/>
          <w:szCs w:val="18"/>
        </w:rPr>
        <w:t>Branch Out Support</w:t>
      </w:r>
      <w:r w:rsidR="004016F8">
        <w:rPr>
          <w:rFonts w:eastAsia="Arial" w:cs="Times New Roman"/>
          <w:sz w:val="18"/>
          <w:szCs w:val="18"/>
        </w:rPr>
        <w:t>’s</w:t>
      </w:r>
      <w:r w:rsidRPr="00F7587B">
        <w:rPr>
          <w:rFonts w:eastAsia="Arial" w:cs="Times New Roman"/>
          <w:sz w:val="18"/>
          <w:szCs w:val="18"/>
        </w:rPr>
        <w:t xml:space="preserve"> employees </w:t>
      </w:r>
      <w:r w:rsidR="00244017">
        <w:rPr>
          <w:rFonts w:eastAsia="Arial" w:cs="Times New Roman"/>
          <w:sz w:val="18"/>
          <w:szCs w:val="18"/>
        </w:rPr>
        <w:t xml:space="preserve">or </w:t>
      </w:r>
      <w:r w:rsidRPr="00F7587B">
        <w:rPr>
          <w:rFonts w:eastAsia="Arial" w:cs="Times New Roman"/>
          <w:sz w:val="18"/>
          <w:szCs w:val="18"/>
        </w:rPr>
        <w:t>visitors and applies to all future and existing</w:t>
      </w:r>
      <w:r w:rsidR="004016F8">
        <w:rPr>
          <w:rFonts w:eastAsia="Arial" w:cs="Times New Roman"/>
          <w:sz w:val="18"/>
          <w:szCs w:val="18"/>
        </w:rPr>
        <w:t xml:space="preserve"> </w:t>
      </w:r>
      <w:r w:rsidRPr="00F7587B">
        <w:rPr>
          <w:rFonts w:eastAsia="Arial" w:cs="Times New Roman"/>
          <w:sz w:val="18"/>
          <w:szCs w:val="18"/>
        </w:rPr>
        <w:t>participants, members of their families, </w:t>
      </w:r>
      <w:r w:rsidR="005D61CA" w:rsidRPr="00F7587B">
        <w:rPr>
          <w:rFonts w:eastAsia="Arial" w:cs="Times New Roman"/>
          <w:sz w:val="18"/>
          <w:szCs w:val="18"/>
        </w:rPr>
        <w:t>carers,</w:t>
      </w:r>
      <w:r w:rsidRPr="00F7587B">
        <w:rPr>
          <w:rFonts w:eastAsia="Arial" w:cs="Times New Roman"/>
          <w:sz w:val="18"/>
          <w:szCs w:val="18"/>
        </w:rPr>
        <w:t xml:space="preserve"> and other stakeholders of the organisation.</w:t>
      </w:r>
    </w:p>
    <w:p w14:paraId="5D92C162" w14:textId="4EE36433" w:rsidR="000472E1" w:rsidRPr="00F7587B" w:rsidRDefault="000472E1" w:rsidP="00007450">
      <w:pPr>
        <w:widowControl w:val="0"/>
        <w:snapToGrid w:val="0"/>
        <w:rPr>
          <w:rFonts w:eastAsia="Arial" w:cs="Times New Roman"/>
          <w:sz w:val="18"/>
          <w:szCs w:val="18"/>
        </w:rPr>
      </w:pPr>
      <w:r w:rsidRPr="00F7587B">
        <w:rPr>
          <w:rFonts w:eastAsia="Arial" w:cs="Times New Roman"/>
          <w:sz w:val="18"/>
          <w:szCs w:val="18"/>
        </w:rPr>
        <w:t>The polic</w:t>
      </w:r>
      <w:r w:rsidR="00915330">
        <w:rPr>
          <w:rFonts w:eastAsia="Arial" w:cs="Times New Roman"/>
          <w:sz w:val="18"/>
          <w:szCs w:val="18"/>
        </w:rPr>
        <w:t>y</w:t>
      </w:r>
      <w:r w:rsidRPr="00F7587B">
        <w:rPr>
          <w:rFonts w:eastAsia="Arial" w:cs="Times New Roman"/>
          <w:sz w:val="18"/>
          <w:szCs w:val="18"/>
        </w:rPr>
        <w:t xml:space="preserve"> and procedure </w:t>
      </w:r>
      <w:r w:rsidR="00286C26">
        <w:rPr>
          <w:rFonts w:eastAsia="Arial" w:cs="Times New Roman"/>
          <w:sz w:val="18"/>
          <w:szCs w:val="18"/>
        </w:rPr>
        <w:t>comply</w:t>
      </w:r>
      <w:r w:rsidR="000A032A">
        <w:rPr>
          <w:rFonts w:eastAsia="Arial" w:cs="Times New Roman"/>
          <w:sz w:val="18"/>
          <w:szCs w:val="18"/>
        </w:rPr>
        <w:t xml:space="preserve"> with appropriate laws, regulations</w:t>
      </w:r>
      <w:r w:rsidR="005D61CA" w:rsidRPr="00F7587B">
        <w:rPr>
          <w:rFonts w:eastAsia="Arial" w:cs="Times New Roman"/>
          <w:sz w:val="18"/>
          <w:szCs w:val="18"/>
        </w:rPr>
        <w:t>,</w:t>
      </w:r>
      <w:r w:rsidRPr="00F7587B">
        <w:rPr>
          <w:rFonts w:eastAsia="Arial" w:cs="Times New Roman"/>
          <w:sz w:val="18"/>
          <w:szCs w:val="18"/>
        </w:rPr>
        <w:t> and standards.</w:t>
      </w:r>
    </w:p>
    <w:p w14:paraId="6211C41C" w14:textId="77777777" w:rsidR="000472E1" w:rsidRPr="006F07C2" w:rsidRDefault="000472E1" w:rsidP="00007450">
      <w:pPr>
        <w:pStyle w:val="NoSpacing"/>
        <w:rPr>
          <w:b/>
          <w:bCs/>
        </w:rPr>
      </w:pPr>
      <w:r w:rsidRPr="006F07C2">
        <w:rPr>
          <w:b/>
          <w:bCs/>
        </w:rPr>
        <w:t>Definitions</w:t>
      </w:r>
    </w:p>
    <w:p w14:paraId="5E9D5B82" w14:textId="1FBAB0B0" w:rsidR="000472E1" w:rsidRPr="00F7587B" w:rsidRDefault="000472E1" w:rsidP="00F7587B">
      <w:pPr>
        <w:widowControl w:val="0"/>
        <w:snapToGrid w:val="0"/>
        <w:spacing w:line="240" w:lineRule="auto"/>
        <w:rPr>
          <w:rFonts w:eastAsia="Arial" w:cs="Times New Roman"/>
          <w:sz w:val="18"/>
          <w:szCs w:val="18"/>
        </w:rPr>
      </w:pPr>
      <w:r w:rsidRPr="00F7587B">
        <w:rPr>
          <w:rFonts w:eastAsia="Arial" w:cs="Times New Roman"/>
          <w:b/>
          <w:bCs/>
          <w:sz w:val="18"/>
          <w:szCs w:val="18"/>
        </w:rPr>
        <w:t>Advocate</w:t>
      </w:r>
      <w:r w:rsidRPr="00F7587B">
        <w:rPr>
          <w:rFonts w:eastAsia="Arial" w:cs="Times New Roman"/>
          <w:sz w:val="18"/>
          <w:szCs w:val="18"/>
        </w:rPr>
        <w:t xml:space="preserve"> – a person who assists a participant </w:t>
      </w:r>
      <w:r w:rsidR="000A032A">
        <w:rPr>
          <w:rFonts w:eastAsia="Arial" w:cs="Times New Roman"/>
          <w:sz w:val="18"/>
          <w:szCs w:val="18"/>
        </w:rPr>
        <w:t>in expressing</w:t>
      </w:r>
      <w:r w:rsidRPr="00F7587B">
        <w:rPr>
          <w:rFonts w:eastAsia="Arial" w:cs="Times New Roman"/>
          <w:sz w:val="18"/>
          <w:szCs w:val="18"/>
        </w:rPr>
        <w:t xml:space="preserve"> their needs or </w:t>
      </w:r>
      <w:r w:rsidR="000F336A">
        <w:rPr>
          <w:rFonts w:eastAsia="Arial" w:cs="Times New Roman"/>
          <w:sz w:val="18"/>
          <w:szCs w:val="18"/>
        </w:rPr>
        <w:t>speaking</w:t>
      </w:r>
      <w:r w:rsidR="000A032A">
        <w:rPr>
          <w:rFonts w:eastAsia="Arial" w:cs="Times New Roman"/>
          <w:sz w:val="18"/>
          <w:szCs w:val="18"/>
        </w:rPr>
        <w:t xml:space="preserve"> on their behalf</w:t>
      </w:r>
      <w:r w:rsidRPr="00F7587B">
        <w:rPr>
          <w:rFonts w:eastAsia="Arial" w:cs="Times New Roman"/>
          <w:sz w:val="18"/>
          <w:szCs w:val="18"/>
        </w:rPr>
        <w:t xml:space="preserve">. Advocates can be family </w:t>
      </w:r>
      <w:r w:rsidR="0023772A">
        <w:rPr>
          <w:rFonts w:eastAsia="Arial" w:cs="Times New Roman"/>
          <w:sz w:val="18"/>
          <w:szCs w:val="18"/>
        </w:rPr>
        <w:t>members</w:t>
      </w:r>
      <w:r w:rsidRPr="00F7587B">
        <w:rPr>
          <w:rFonts w:eastAsia="Arial" w:cs="Times New Roman"/>
          <w:sz w:val="18"/>
          <w:szCs w:val="18"/>
        </w:rPr>
        <w:t xml:space="preserve">, </w:t>
      </w:r>
      <w:r w:rsidR="0023772A">
        <w:rPr>
          <w:rFonts w:eastAsia="Arial" w:cs="Times New Roman"/>
          <w:sz w:val="18"/>
          <w:szCs w:val="18"/>
        </w:rPr>
        <w:t>friends</w:t>
      </w:r>
      <w:r w:rsidR="005D61CA" w:rsidRPr="00F7587B">
        <w:rPr>
          <w:rFonts w:eastAsia="Arial" w:cs="Times New Roman"/>
          <w:sz w:val="18"/>
          <w:szCs w:val="18"/>
        </w:rPr>
        <w:t>,</w:t>
      </w:r>
      <w:r w:rsidRPr="00F7587B">
        <w:rPr>
          <w:rFonts w:eastAsia="Arial" w:cs="Times New Roman"/>
          <w:sz w:val="18"/>
          <w:szCs w:val="18"/>
        </w:rPr>
        <w:t xml:space="preserve"> or an Independent Advocate. They are not substitute </w:t>
      </w:r>
      <w:r w:rsidR="000246CA">
        <w:rPr>
          <w:rFonts w:eastAsia="Arial" w:cs="Times New Roman"/>
          <w:sz w:val="18"/>
          <w:szCs w:val="18"/>
        </w:rPr>
        <w:t>decision-makers</w:t>
      </w:r>
      <w:r w:rsidRPr="00F7587B">
        <w:rPr>
          <w:rFonts w:eastAsia="Arial" w:cs="Times New Roman"/>
          <w:sz w:val="18"/>
          <w:szCs w:val="18"/>
        </w:rPr>
        <w:t xml:space="preserve"> </w:t>
      </w:r>
      <w:r w:rsidR="000A032A">
        <w:rPr>
          <w:rFonts w:eastAsia="Arial" w:cs="Times New Roman"/>
          <w:sz w:val="18"/>
          <w:szCs w:val="18"/>
        </w:rPr>
        <w:t xml:space="preserve">who </w:t>
      </w:r>
      <w:r w:rsidRPr="00F7587B">
        <w:rPr>
          <w:rFonts w:eastAsia="Arial" w:cs="Times New Roman"/>
          <w:sz w:val="18"/>
          <w:szCs w:val="18"/>
        </w:rPr>
        <w:t>are there to ensure the participant’s needs and wants are listened to.</w:t>
      </w:r>
    </w:p>
    <w:p w14:paraId="55CC754C" w14:textId="4095A5BE"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Independent advocate</w:t>
      </w:r>
      <w:r w:rsidR="00985C15">
        <w:rPr>
          <w:rFonts w:eastAsia="Arial" w:cs="Times New Roman"/>
          <w:sz w:val="18"/>
          <w:szCs w:val="18"/>
        </w:rPr>
        <w:t xml:space="preserve"> -</w:t>
      </w:r>
      <w:r w:rsidRPr="00F7587B">
        <w:rPr>
          <w:rFonts w:eastAsia="Arial" w:cs="Times New Roman"/>
          <w:sz w:val="18"/>
          <w:szCs w:val="18"/>
        </w:rPr>
        <w:t xml:space="preserve"> means a person who is independent of the NDIA, the NDIS Commission and any NDIS providers providing </w:t>
      </w:r>
      <w:r w:rsidR="000246CA">
        <w:rPr>
          <w:rFonts w:eastAsia="Arial" w:cs="Times New Roman"/>
          <w:sz w:val="18"/>
          <w:szCs w:val="18"/>
        </w:rPr>
        <w:t>support</w:t>
      </w:r>
      <w:r w:rsidRPr="00F7587B">
        <w:rPr>
          <w:rFonts w:eastAsia="Arial" w:cs="Times New Roman"/>
          <w:sz w:val="18"/>
          <w:szCs w:val="18"/>
        </w:rPr>
        <w:t xml:space="preserve"> or services to the person; </w:t>
      </w:r>
      <w:r w:rsidR="00AF305C">
        <w:rPr>
          <w:rFonts w:eastAsia="Arial" w:cs="Times New Roman"/>
          <w:sz w:val="18"/>
          <w:szCs w:val="18"/>
        </w:rPr>
        <w:t xml:space="preserve">the person </w:t>
      </w:r>
      <w:r w:rsidR="000A032A">
        <w:rPr>
          <w:rFonts w:eastAsia="Arial" w:cs="Times New Roman"/>
          <w:sz w:val="18"/>
          <w:szCs w:val="18"/>
        </w:rPr>
        <w:t>offers</w:t>
      </w:r>
      <w:r w:rsidRPr="00F7587B">
        <w:rPr>
          <w:rFonts w:eastAsia="Arial" w:cs="Times New Roman"/>
          <w:sz w:val="18"/>
          <w:szCs w:val="18"/>
        </w:rPr>
        <w:t xml:space="preserve"> independent advocacy to assist them </w:t>
      </w:r>
      <w:r w:rsidR="000A032A">
        <w:rPr>
          <w:rFonts w:eastAsia="Arial" w:cs="Times New Roman"/>
          <w:sz w:val="18"/>
          <w:szCs w:val="18"/>
        </w:rPr>
        <w:t>in exercising choice and control and having</w:t>
      </w:r>
      <w:r w:rsidRPr="00F7587B">
        <w:rPr>
          <w:rFonts w:eastAsia="Arial" w:cs="Times New Roman"/>
          <w:sz w:val="18"/>
          <w:szCs w:val="18"/>
        </w:rPr>
        <w:t xml:space="preserve"> their voice heard in matters that affect them.</w:t>
      </w:r>
    </w:p>
    <w:p w14:paraId="1FBCD41B" w14:textId="4D981179"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Child’s representative</w:t>
      </w:r>
      <w:r w:rsidRPr="00F7587B">
        <w:rPr>
          <w:rFonts w:eastAsia="Arial" w:cs="Times New Roman"/>
          <w:sz w:val="18"/>
          <w:szCs w:val="18"/>
        </w:rPr>
        <w:t xml:space="preserve"> – a person responsible for undertaking acts and making decisions </w:t>
      </w:r>
      <w:r w:rsidR="000C45E9">
        <w:rPr>
          <w:rFonts w:eastAsia="Arial" w:cs="Times New Roman"/>
          <w:sz w:val="18"/>
          <w:szCs w:val="18"/>
        </w:rPr>
        <w:t>about</w:t>
      </w:r>
      <w:r w:rsidRPr="00F7587B">
        <w:rPr>
          <w:rFonts w:eastAsia="Arial" w:cs="Times New Roman"/>
          <w:sz w:val="18"/>
          <w:szCs w:val="18"/>
        </w:rPr>
        <w:t xml:space="preserve"> the NDIS Act 2013 on behalf of a child. A child’s representative is usually a person with parental responsibility. However, </w:t>
      </w:r>
      <w:r w:rsidR="000C45E9">
        <w:rPr>
          <w:rFonts w:eastAsia="Arial" w:cs="Times New Roman"/>
          <w:sz w:val="18"/>
          <w:szCs w:val="18"/>
        </w:rPr>
        <w:t>it may sometimes</w:t>
      </w:r>
      <w:r w:rsidRPr="00F7587B">
        <w:rPr>
          <w:rFonts w:eastAsia="Arial" w:cs="Times New Roman"/>
          <w:sz w:val="18"/>
          <w:szCs w:val="18"/>
        </w:rPr>
        <w:t xml:space="preserve"> be a legal guardian, a state or territory government agency, or a person appointed by the NDIA.</w:t>
      </w:r>
    </w:p>
    <w:p w14:paraId="2A21CE13" w14:textId="7AFF194A"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Court-appointed decision-maker</w:t>
      </w:r>
      <w:r w:rsidRPr="00F7587B">
        <w:rPr>
          <w:rFonts w:eastAsia="Arial" w:cs="Times New Roman"/>
          <w:sz w:val="18"/>
          <w:szCs w:val="18"/>
        </w:rPr>
        <w:t xml:space="preserve"> – a person who, under </w:t>
      </w:r>
      <w:r w:rsidR="000C45E9">
        <w:rPr>
          <w:rFonts w:eastAsia="Arial" w:cs="Times New Roman"/>
          <w:sz w:val="18"/>
          <w:szCs w:val="18"/>
        </w:rPr>
        <w:t>the</w:t>
      </w:r>
      <w:r w:rsidRPr="00F7587B">
        <w:rPr>
          <w:rFonts w:eastAsia="Arial" w:cs="Times New Roman"/>
          <w:sz w:val="18"/>
          <w:szCs w:val="18"/>
        </w:rPr>
        <w:t xml:space="preserve"> law of the Commonwealth or a State or Territory, has guardianship of a participant or is appointed by a court, tribunal, </w:t>
      </w:r>
      <w:r w:rsidR="00AA573A" w:rsidRPr="00F7587B">
        <w:rPr>
          <w:rFonts w:eastAsia="Arial" w:cs="Times New Roman"/>
          <w:sz w:val="18"/>
          <w:szCs w:val="18"/>
        </w:rPr>
        <w:t>board,</w:t>
      </w:r>
      <w:r w:rsidRPr="00F7587B">
        <w:rPr>
          <w:rFonts w:eastAsia="Arial" w:cs="Times New Roman"/>
          <w:sz w:val="18"/>
          <w:szCs w:val="18"/>
        </w:rPr>
        <w:t xml:space="preserve"> or panel to make decisions for the participant.</w:t>
      </w:r>
    </w:p>
    <w:p w14:paraId="6DEB8691" w14:textId="0E96D820" w:rsidR="000472E1" w:rsidRPr="00F7587B" w:rsidRDefault="002540C5" w:rsidP="00F7587B">
      <w:pPr>
        <w:widowControl w:val="0"/>
        <w:snapToGrid w:val="0"/>
        <w:spacing w:line="240" w:lineRule="auto"/>
        <w:rPr>
          <w:rFonts w:eastAsia="Arial" w:cs="Times New Roman"/>
          <w:sz w:val="18"/>
          <w:szCs w:val="18"/>
        </w:rPr>
      </w:pPr>
      <w:r>
        <w:rPr>
          <w:rFonts w:eastAsia="Arial" w:cs="Times New Roman"/>
          <w:b/>
          <w:bCs/>
          <w:sz w:val="18"/>
          <w:szCs w:val="18"/>
        </w:rPr>
        <w:t>Decision-making capacity is</w:t>
      </w:r>
      <w:r w:rsidR="000472E1" w:rsidRPr="00F7587B">
        <w:rPr>
          <w:rFonts w:eastAsia="Arial" w:cs="Times New Roman"/>
          <w:sz w:val="18"/>
          <w:szCs w:val="18"/>
        </w:rPr>
        <w:t xml:space="preserve"> a person’s ability to make decisions about things that affect their daily life. This usually means they </w:t>
      </w:r>
      <w:r w:rsidR="00AA573A" w:rsidRPr="00F7587B">
        <w:rPr>
          <w:rFonts w:eastAsia="Arial" w:cs="Times New Roman"/>
          <w:sz w:val="18"/>
          <w:szCs w:val="18"/>
        </w:rPr>
        <w:t>can</w:t>
      </w:r>
      <w:r w:rsidR="000472E1" w:rsidRPr="00F7587B">
        <w:rPr>
          <w:rFonts w:eastAsia="Arial" w:cs="Times New Roman"/>
          <w:sz w:val="18"/>
          <w:szCs w:val="18"/>
        </w:rPr>
        <w:t xml:space="preserve"> understand the situation and the decision required</w:t>
      </w:r>
      <w:r>
        <w:rPr>
          <w:rFonts w:eastAsia="Arial" w:cs="Times New Roman"/>
          <w:sz w:val="18"/>
          <w:szCs w:val="18"/>
        </w:rPr>
        <w:t>,</w:t>
      </w:r>
      <w:r w:rsidR="000472E1" w:rsidRPr="00F7587B">
        <w:rPr>
          <w:rFonts w:eastAsia="Arial" w:cs="Times New Roman"/>
          <w:sz w:val="18"/>
          <w:szCs w:val="18"/>
        </w:rPr>
        <w:t xml:space="preserve"> understand what the choices are</w:t>
      </w:r>
      <w:r>
        <w:rPr>
          <w:rFonts w:eastAsia="Arial" w:cs="Times New Roman"/>
          <w:sz w:val="18"/>
          <w:szCs w:val="18"/>
        </w:rPr>
        <w:t>,</w:t>
      </w:r>
      <w:r w:rsidR="000472E1" w:rsidRPr="00F7587B">
        <w:rPr>
          <w:rFonts w:eastAsia="Arial" w:cs="Times New Roman"/>
          <w:sz w:val="18"/>
          <w:szCs w:val="18"/>
        </w:rPr>
        <w:t xml:space="preserve"> weigh up the consequences of the </w:t>
      </w:r>
      <w:r>
        <w:rPr>
          <w:rFonts w:eastAsia="Arial" w:cs="Times New Roman"/>
          <w:sz w:val="18"/>
          <w:szCs w:val="18"/>
        </w:rPr>
        <w:t>options</w:t>
      </w:r>
      <w:r w:rsidR="00232231">
        <w:rPr>
          <w:rFonts w:eastAsia="Arial" w:cs="Times New Roman"/>
          <w:sz w:val="18"/>
          <w:szCs w:val="18"/>
        </w:rPr>
        <w:t>,</w:t>
      </w:r>
      <w:r w:rsidR="000472E1" w:rsidRPr="00F7587B">
        <w:rPr>
          <w:rFonts w:eastAsia="Arial" w:cs="Times New Roman"/>
          <w:sz w:val="18"/>
          <w:szCs w:val="18"/>
        </w:rPr>
        <w:t xml:space="preserve"> understand how the consequences affect them</w:t>
      </w:r>
      <w:r w:rsidR="007C3166">
        <w:rPr>
          <w:rFonts w:eastAsia="Arial" w:cs="Times New Roman"/>
          <w:sz w:val="18"/>
          <w:szCs w:val="18"/>
        </w:rPr>
        <w:t>,</w:t>
      </w:r>
      <w:r w:rsidR="000472E1" w:rsidRPr="00F7587B">
        <w:rPr>
          <w:rFonts w:eastAsia="Arial" w:cs="Times New Roman"/>
          <w:sz w:val="18"/>
          <w:szCs w:val="18"/>
        </w:rPr>
        <w:t xml:space="preserve"> and communicate their decision.</w:t>
      </w:r>
    </w:p>
    <w:p w14:paraId="7F965671" w14:textId="77777777"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Dignity of risk</w:t>
      </w:r>
      <w:r w:rsidRPr="00F7587B">
        <w:rPr>
          <w:rFonts w:eastAsia="Arial" w:cs="Times New Roman"/>
          <w:sz w:val="18"/>
          <w:szCs w:val="18"/>
        </w:rPr>
        <w:t xml:space="preserve"> - the right of an individual to choose to take some risk in engaging in life experiences.</w:t>
      </w:r>
      <w:bookmarkStart w:id="12" w:name="_Ref348422426"/>
    </w:p>
    <w:p w14:paraId="457F314D" w14:textId="7BD85F4D"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Nominee</w:t>
      </w:r>
      <w:r w:rsidRPr="00F7587B">
        <w:rPr>
          <w:rFonts w:eastAsia="Arial" w:cs="Times New Roman"/>
          <w:sz w:val="18"/>
          <w:szCs w:val="18"/>
        </w:rPr>
        <w:t xml:space="preserve"> – a person appointed in writing, at the request of a participant or their guardian, or on the initiative of the NDIA, to act on behalf of or make decisions on behalf of a participant. Under the NDIS, there are </w:t>
      </w:r>
      <w:r w:rsidR="002F60F6">
        <w:rPr>
          <w:rFonts w:eastAsia="Arial" w:cs="Times New Roman"/>
          <w:sz w:val="18"/>
          <w:szCs w:val="18"/>
        </w:rPr>
        <w:t>two</w:t>
      </w:r>
      <w:r w:rsidRPr="00F7587B">
        <w:rPr>
          <w:rFonts w:eastAsia="Arial" w:cs="Times New Roman"/>
          <w:sz w:val="18"/>
          <w:szCs w:val="18"/>
        </w:rPr>
        <w:t xml:space="preserve"> types of </w:t>
      </w:r>
      <w:r w:rsidR="00AA573A" w:rsidRPr="00F7587B">
        <w:rPr>
          <w:rFonts w:eastAsia="Arial" w:cs="Times New Roman"/>
          <w:sz w:val="18"/>
          <w:szCs w:val="18"/>
        </w:rPr>
        <w:t>nominees</w:t>
      </w:r>
      <w:r w:rsidR="00FB2A3D">
        <w:rPr>
          <w:rFonts w:eastAsia="Arial" w:cs="Times New Roman"/>
          <w:sz w:val="18"/>
          <w:szCs w:val="18"/>
        </w:rPr>
        <w:t>:</w:t>
      </w:r>
      <w:r w:rsidRPr="00F7587B">
        <w:rPr>
          <w:rFonts w:eastAsia="Arial" w:cs="Times New Roman"/>
          <w:sz w:val="18"/>
          <w:szCs w:val="18"/>
        </w:rPr>
        <w:t xml:space="preserve"> a plan nominee and </w:t>
      </w:r>
      <w:r w:rsidR="00FB2A3D">
        <w:rPr>
          <w:rFonts w:eastAsia="Arial" w:cs="Times New Roman"/>
          <w:sz w:val="18"/>
          <w:szCs w:val="18"/>
        </w:rPr>
        <w:t xml:space="preserve">a </w:t>
      </w:r>
      <w:r w:rsidRPr="00F7587B">
        <w:rPr>
          <w:rFonts w:eastAsia="Arial" w:cs="Times New Roman"/>
          <w:sz w:val="18"/>
          <w:szCs w:val="18"/>
        </w:rPr>
        <w:t xml:space="preserve">correspondence nominee. One person can be appointed as both and either type can be </w:t>
      </w:r>
      <w:r w:rsidR="00FB2A3D">
        <w:rPr>
          <w:rFonts w:eastAsia="Arial" w:cs="Times New Roman"/>
          <w:sz w:val="18"/>
          <w:szCs w:val="18"/>
        </w:rPr>
        <w:t>set</w:t>
      </w:r>
      <w:r w:rsidRPr="00F7587B">
        <w:rPr>
          <w:rFonts w:eastAsia="Arial" w:cs="Times New Roman"/>
          <w:sz w:val="18"/>
          <w:szCs w:val="18"/>
        </w:rPr>
        <w:t xml:space="preserve"> indefinitely or for a specified term.</w:t>
      </w:r>
      <w:bookmarkEnd w:id="12"/>
    </w:p>
    <w:p w14:paraId="3B932161" w14:textId="35305AB3" w:rsidR="000472E1" w:rsidRPr="00F7587B" w:rsidRDefault="000472E1" w:rsidP="00F7587B">
      <w:pPr>
        <w:widowControl w:val="0"/>
        <w:snapToGrid w:val="0"/>
        <w:spacing w:line="240" w:lineRule="auto"/>
        <w:rPr>
          <w:rFonts w:eastAsia="Arial" w:cs="Times New Roman"/>
          <w:sz w:val="18"/>
          <w:szCs w:val="18"/>
        </w:rPr>
      </w:pPr>
      <w:r w:rsidRPr="00F84918">
        <w:rPr>
          <w:rFonts w:eastAsia="Arial" w:cs="Times New Roman"/>
          <w:b/>
          <w:bCs/>
          <w:sz w:val="18"/>
          <w:szCs w:val="18"/>
        </w:rPr>
        <w:t>Participant-appointed decision-maker</w:t>
      </w:r>
      <w:r w:rsidRPr="00F7587B">
        <w:rPr>
          <w:rFonts w:eastAsia="Arial" w:cs="Times New Roman"/>
          <w:sz w:val="18"/>
          <w:szCs w:val="18"/>
        </w:rPr>
        <w:t xml:space="preserve"> – </w:t>
      </w:r>
      <w:r w:rsidR="00A5525A">
        <w:rPr>
          <w:rFonts w:eastAsia="Arial" w:cs="Times New Roman"/>
          <w:sz w:val="18"/>
          <w:szCs w:val="18"/>
        </w:rPr>
        <w:t>someone</w:t>
      </w:r>
      <w:r w:rsidRPr="00F7587B">
        <w:rPr>
          <w:rFonts w:eastAsia="Arial" w:cs="Times New Roman"/>
          <w:sz w:val="18"/>
          <w:szCs w:val="18"/>
        </w:rPr>
        <w:t xml:space="preserve"> who </w:t>
      </w:r>
      <w:r w:rsidR="00AD3E3E">
        <w:rPr>
          <w:rFonts w:eastAsia="Arial" w:cs="Times New Roman"/>
          <w:sz w:val="18"/>
          <w:szCs w:val="18"/>
        </w:rPr>
        <w:t>can</w:t>
      </w:r>
      <w:r w:rsidRPr="00F7587B">
        <w:rPr>
          <w:rFonts w:eastAsia="Arial" w:cs="Times New Roman"/>
          <w:sz w:val="18"/>
          <w:szCs w:val="18"/>
        </w:rPr>
        <w:t xml:space="preserve"> </w:t>
      </w:r>
      <w:r w:rsidR="002F60F6">
        <w:rPr>
          <w:rFonts w:eastAsia="Arial" w:cs="Times New Roman"/>
          <w:sz w:val="18"/>
          <w:szCs w:val="18"/>
        </w:rPr>
        <w:t>decide</w:t>
      </w:r>
      <w:r w:rsidRPr="00F7587B">
        <w:rPr>
          <w:rFonts w:eastAsia="Arial" w:cs="Times New Roman"/>
          <w:sz w:val="18"/>
          <w:szCs w:val="18"/>
        </w:rPr>
        <w:t xml:space="preserve"> on the participant’s behalf under a formal arrangement between that person and the participant (e.g., a power of attorney, an advance health directive or an enduring guardian under State or Territory law).</w:t>
      </w:r>
    </w:p>
    <w:p w14:paraId="167447E1" w14:textId="77777777" w:rsidR="000472E1" w:rsidRPr="00DC71BA" w:rsidRDefault="000472E1" w:rsidP="00007450">
      <w:pPr>
        <w:pStyle w:val="Heading2"/>
        <w:rPr>
          <w:sz w:val="28"/>
          <w:szCs w:val="28"/>
        </w:rPr>
      </w:pPr>
      <w:bookmarkStart w:id="13" w:name="_Toc73368973"/>
      <w:bookmarkStart w:id="14" w:name="_Toc75433175"/>
      <w:bookmarkStart w:id="15" w:name="_Toc75436231"/>
      <w:bookmarkStart w:id="16" w:name="_Toc176174035"/>
      <w:r w:rsidRPr="00DC71BA">
        <w:rPr>
          <w:sz w:val="28"/>
          <w:szCs w:val="28"/>
        </w:rPr>
        <w:t>Policy</w:t>
      </w:r>
      <w:bookmarkEnd w:id="13"/>
      <w:bookmarkEnd w:id="14"/>
      <w:bookmarkEnd w:id="15"/>
      <w:bookmarkEnd w:id="16"/>
      <w:r w:rsidRPr="00DC71BA">
        <w:rPr>
          <w:sz w:val="28"/>
          <w:szCs w:val="28"/>
        </w:rPr>
        <w:t xml:space="preserve"> </w:t>
      </w:r>
    </w:p>
    <w:p w14:paraId="05F63AB7" w14:textId="4A690560" w:rsidR="000472E1" w:rsidRPr="00F84918" w:rsidRDefault="000472E1" w:rsidP="00007450">
      <w:pPr>
        <w:rPr>
          <w:rFonts w:eastAsia="Arial" w:cs="Times New Roman"/>
          <w:sz w:val="18"/>
          <w:szCs w:val="18"/>
        </w:rPr>
      </w:pPr>
      <w:r w:rsidRPr="00F84918">
        <w:rPr>
          <w:rFonts w:eastAsia="Arial" w:cs="Times New Roman"/>
          <w:sz w:val="18"/>
          <w:szCs w:val="18"/>
        </w:rPr>
        <w:t>Participants have the right to make their own decisions.</w:t>
      </w:r>
    </w:p>
    <w:p w14:paraId="523725E4" w14:textId="53B34DCA" w:rsidR="000472E1" w:rsidRPr="00F84918" w:rsidRDefault="000472E1" w:rsidP="00007450">
      <w:pPr>
        <w:rPr>
          <w:rFonts w:eastAsia="Arial" w:cs="Times New Roman"/>
          <w:sz w:val="18"/>
          <w:szCs w:val="18"/>
        </w:rPr>
      </w:pPr>
      <w:r w:rsidRPr="00F84918">
        <w:rPr>
          <w:rFonts w:eastAsia="Arial" w:cs="Times New Roman"/>
          <w:sz w:val="18"/>
          <w:szCs w:val="18"/>
        </w:rPr>
        <w:t xml:space="preserve">Participants have the right to maintain their attributes </w:t>
      </w:r>
      <w:r w:rsidR="00AD3E3E">
        <w:rPr>
          <w:rFonts w:eastAsia="Arial" w:cs="Times New Roman"/>
          <w:sz w:val="18"/>
          <w:szCs w:val="18"/>
        </w:rPr>
        <w:t xml:space="preserve">and </w:t>
      </w:r>
      <w:r w:rsidR="00AA573A" w:rsidRPr="00F84918">
        <w:rPr>
          <w:rFonts w:eastAsia="Arial" w:cs="Times New Roman"/>
          <w:sz w:val="18"/>
          <w:szCs w:val="18"/>
        </w:rPr>
        <w:t>preferences</w:t>
      </w:r>
      <w:r w:rsidRPr="00F84918">
        <w:rPr>
          <w:rFonts w:eastAsia="Arial" w:cs="Times New Roman"/>
          <w:sz w:val="18"/>
          <w:szCs w:val="18"/>
        </w:rPr>
        <w:t xml:space="preserve"> and the right to dignity.</w:t>
      </w:r>
    </w:p>
    <w:p w14:paraId="28B58A80" w14:textId="036FF134" w:rsidR="000472E1" w:rsidRPr="00F84918" w:rsidRDefault="00C72407" w:rsidP="00007450">
      <w:p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w:t>
      </w:r>
      <w:r w:rsidR="002F60F6">
        <w:rPr>
          <w:rFonts w:eastAsia="Arial" w:cs="Times New Roman"/>
          <w:sz w:val="18"/>
          <w:szCs w:val="18"/>
        </w:rPr>
        <w:t>allow</w:t>
      </w:r>
      <w:r w:rsidR="000472E1" w:rsidRPr="00F84918">
        <w:rPr>
          <w:rFonts w:eastAsia="Arial" w:cs="Times New Roman"/>
          <w:sz w:val="18"/>
          <w:szCs w:val="18"/>
        </w:rPr>
        <w:t xml:space="preserve"> </w:t>
      </w:r>
      <w:r w:rsidR="00CA63F1">
        <w:rPr>
          <w:rFonts w:eastAsia="Arial" w:cs="Times New Roman"/>
          <w:sz w:val="18"/>
          <w:szCs w:val="18"/>
        </w:rPr>
        <w:t>participants</w:t>
      </w:r>
      <w:r w:rsidR="000472E1" w:rsidRPr="00F84918">
        <w:rPr>
          <w:rFonts w:eastAsia="Arial" w:cs="Times New Roman"/>
          <w:sz w:val="18"/>
          <w:szCs w:val="18"/>
        </w:rPr>
        <w:t xml:space="preserve"> to make informed decisions and choices </w:t>
      </w:r>
      <w:r w:rsidR="00A5525A">
        <w:rPr>
          <w:rFonts w:eastAsia="Arial" w:cs="Times New Roman"/>
          <w:sz w:val="18"/>
          <w:szCs w:val="18"/>
        </w:rPr>
        <w:t>daily</w:t>
      </w:r>
      <w:r w:rsidR="000472E1" w:rsidRPr="00F84918">
        <w:rPr>
          <w:rFonts w:eastAsia="Arial" w:cs="Times New Roman"/>
          <w:sz w:val="18"/>
          <w:szCs w:val="18"/>
        </w:rPr>
        <w:t xml:space="preserve"> according to their needs.</w:t>
      </w:r>
    </w:p>
    <w:p w14:paraId="578F0ED7" w14:textId="24EF115B" w:rsidR="000472E1" w:rsidRPr="00F84918" w:rsidRDefault="00C72407" w:rsidP="00007450">
      <w:pPr>
        <w:rPr>
          <w:rFonts w:eastAsia="Arial" w:cs="Times New Roman"/>
          <w:sz w:val="18"/>
          <w:szCs w:val="18"/>
        </w:rPr>
      </w:pPr>
      <w:r>
        <w:rPr>
          <w:rFonts w:eastAsia="Arial" w:cs="Times New Roman"/>
          <w:sz w:val="18"/>
          <w:szCs w:val="18"/>
        </w:rPr>
        <w:t>Branch Out Support</w:t>
      </w:r>
      <w:r w:rsidR="008F4405">
        <w:rPr>
          <w:rFonts w:eastAsia="Arial" w:cs="Times New Roman"/>
          <w:sz w:val="18"/>
          <w:szCs w:val="18"/>
        </w:rPr>
        <w:t xml:space="preserve"> will encourage </w:t>
      </w:r>
      <w:r w:rsidR="00244017">
        <w:rPr>
          <w:rFonts w:eastAsia="Arial" w:cs="Times New Roman"/>
          <w:sz w:val="18"/>
          <w:szCs w:val="18"/>
        </w:rPr>
        <w:t>p</w:t>
      </w:r>
      <w:r w:rsidR="000472E1" w:rsidRPr="00F84918">
        <w:rPr>
          <w:rFonts w:eastAsia="Arial" w:cs="Times New Roman"/>
          <w:sz w:val="18"/>
          <w:szCs w:val="18"/>
        </w:rPr>
        <w:t xml:space="preserve">articipants </w:t>
      </w:r>
      <w:r w:rsidR="008F4405">
        <w:rPr>
          <w:rFonts w:eastAsia="Arial" w:cs="Times New Roman"/>
          <w:sz w:val="18"/>
          <w:szCs w:val="18"/>
        </w:rPr>
        <w:t xml:space="preserve">to </w:t>
      </w:r>
      <w:r w:rsidR="000472E1" w:rsidRPr="00F84918">
        <w:rPr>
          <w:rFonts w:eastAsia="Arial" w:cs="Times New Roman"/>
          <w:sz w:val="18"/>
          <w:szCs w:val="18"/>
        </w:rPr>
        <w:t xml:space="preserve">make informed decisions and choices </w:t>
      </w:r>
      <w:r w:rsidR="00F43507" w:rsidRPr="00F84918">
        <w:rPr>
          <w:rFonts w:eastAsia="Arial" w:cs="Times New Roman"/>
          <w:sz w:val="18"/>
          <w:szCs w:val="18"/>
        </w:rPr>
        <w:t>regarding</w:t>
      </w:r>
      <w:r w:rsidR="000472E1" w:rsidRPr="00F84918">
        <w:rPr>
          <w:rFonts w:eastAsia="Arial" w:cs="Times New Roman"/>
          <w:sz w:val="18"/>
          <w:szCs w:val="18"/>
        </w:rPr>
        <w:t xml:space="preserve"> themselves and the services they receive</w:t>
      </w:r>
      <w:r w:rsidR="003D1299">
        <w:rPr>
          <w:rFonts w:eastAsia="Arial" w:cs="Times New Roman"/>
          <w:sz w:val="18"/>
          <w:szCs w:val="18"/>
        </w:rPr>
        <w:t>.</w:t>
      </w:r>
    </w:p>
    <w:p w14:paraId="26392CBE" w14:textId="3A05AE72" w:rsidR="000472E1" w:rsidRPr="00F84918" w:rsidRDefault="000472E1" w:rsidP="00007450">
      <w:pPr>
        <w:rPr>
          <w:rFonts w:eastAsia="Arial" w:cs="Times New Roman"/>
          <w:sz w:val="18"/>
          <w:szCs w:val="18"/>
        </w:rPr>
      </w:pPr>
      <w:r w:rsidRPr="00F84918">
        <w:rPr>
          <w:rFonts w:eastAsia="Arial" w:cs="Times New Roman"/>
          <w:sz w:val="18"/>
          <w:szCs w:val="18"/>
        </w:rPr>
        <w:t>If</w:t>
      </w:r>
      <w:r w:rsidR="00F43507">
        <w:rPr>
          <w:rFonts w:eastAsia="Arial" w:cs="Times New Roman"/>
          <w:sz w:val="18"/>
          <w:szCs w:val="18"/>
        </w:rPr>
        <w:t xml:space="preserve"> the</w:t>
      </w:r>
      <w:r w:rsidRPr="00F84918">
        <w:rPr>
          <w:rFonts w:eastAsia="Arial" w:cs="Times New Roman"/>
          <w:sz w:val="18"/>
          <w:szCs w:val="18"/>
        </w:rPr>
        <w:t xml:space="preserve"> participant </w:t>
      </w:r>
      <w:r w:rsidR="002F60F6">
        <w:rPr>
          <w:rFonts w:eastAsia="Arial" w:cs="Times New Roman"/>
          <w:sz w:val="18"/>
          <w:szCs w:val="18"/>
        </w:rPr>
        <w:t>cannot</w:t>
      </w:r>
      <w:r w:rsidRPr="00F84918">
        <w:rPr>
          <w:rFonts w:eastAsia="Arial" w:cs="Times New Roman"/>
          <w:sz w:val="18"/>
          <w:szCs w:val="18"/>
        </w:rPr>
        <w:t xml:space="preserve"> make decisions because of disability or impairment, an authorised representative or administrator can be legally appointed to make decisions on their behalf. </w:t>
      </w:r>
    </w:p>
    <w:p w14:paraId="7A76384E" w14:textId="77777777" w:rsidR="000472E1" w:rsidRPr="00DC71BA" w:rsidRDefault="000472E1" w:rsidP="00007450">
      <w:pPr>
        <w:pStyle w:val="Heading2"/>
        <w:rPr>
          <w:sz w:val="28"/>
          <w:szCs w:val="28"/>
        </w:rPr>
      </w:pPr>
      <w:bookmarkStart w:id="17" w:name="_Toc73368974"/>
      <w:bookmarkStart w:id="18" w:name="_Toc75433176"/>
      <w:bookmarkStart w:id="19" w:name="_Toc75436232"/>
      <w:bookmarkStart w:id="20" w:name="_Toc176174036"/>
      <w:r w:rsidRPr="00DC71BA">
        <w:rPr>
          <w:sz w:val="28"/>
          <w:szCs w:val="28"/>
        </w:rPr>
        <w:t>Procedures</w:t>
      </w:r>
      <w:bookmarkEnd w:id="17"/>
      <w:bookmarkEnd w:id="18"/>
      <w:bookmarkEnd w:id="19"/>
      <w:bookmarkEnd w:id="20"/>
    </w:p>
    <w:p w14:paraId="245B0CE3" w14:textId="0B9DE619" w:rsidR="000472E1" w:rsidRPr="00F84918" w:rsidRDefault="00C72407" w:rsidP="004E52B2">
      <w:pPr>
        <w:pStyle w:val="ListParagraph"/>
        <w:numPr>
          <w:ilvl w:val="0"/>
          <w:numId w:val="203"/>
        </w:num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provide </w:t>
      </w:r>
      <w:r w:rsidR="00FE4780">
        <w:rPr>
          <w:rFonts w:eastAsia="Arial" w:cs="Times New Roman"/>
          <w:sz w:val="18"/>
          <w:szCs w:val="18"/>
        </w:rPr>
        <w:t xml:space="preserve">the </w:t>
      </w:r>
      <w:r w:rsidR="000472E1" w:rsidRPr="00F84918">
        <w:rPr>
          <w:rFonts w:eastAsia="Arial" w:cs="Times New Roman"/>
          <w:sz w:val="18"/>
          <w:szCs w:val="18"/>
        </w:rPr>
        <w:t xml:space="preserve">participant or their representatives with access to information to </w:t>
      </w:r>
      <w:r w:rsidR="002F60F6">
        <w:rPr>
          <w:rFonts w:eastAsia="Arial" w:cs="Times New Roman"/>
          <w:sz w:val="18"/>
          <w:szCs w:val="18"/>
        </w:rPr>
        <w:t>enable</w:t>
      </w:r>
      <w:r w:rsidR="000472E1" w:rsidRPr="00F84918">
        <w:rPr>
          <w:rFonts w:eastAsia="Arial" w:cs="Times New Roman"/>
          <w:sz w:val="18"/>
          <w:szCs w:val="18"/>
        </w:rPr>
        <w:t xml:space="preserve"> them to participate in the decision</w:t>
      </w:r>
      <w:r w:rsidR="00E902FE">
        <w:rPr>
          <w:rFonts w:eastAsia="Arial" w:cs="Times New Roman"/>
          <w:sz w:val="18"/>
          <w:szCs w:val="18"/>
        </w:rPr>
        <w:t>-</w:t>
      </w:r>
      <w:r w:rsidR="000472E1" w:rsidRPr="00F84918">
        <w:rPr>
          <w:rFonts w:eastAsia="Arial" w:cs="Times New Roman"/>
          <w:sz w:val="18"/>
          <w:szCs w:val="18"/>
        </w:rPr>
        <w:t xml:space="preserve">making process affecting </w:t>
      </w:r>
      <w:r w:rsidR="0033764E">
        <w:rPr>
          <w:rFonts w:eastAsia="Arial" w:cs="Times New Roman"/>
          <w:sz w:val="18"/>
          <w:szCs w:val="18"/>
        </w:rPr>
        <w:t xml:space="preserve">the </w:t>
      </w:r>
      <w:r w:rsidR="000472E1" w:rsidRPr="00F84918">
        <w:rPr>
          <w:rFonts w:eastAsia="Arial" w:cs="Times New Roman"/>
          <w:sz w:val="18"/>
          <w:szCs w:val="18"/>
        </w:rPr>
        <w:t xml:space="preserve">participant’s needs. </w:t>
      </w:r>
    </w:p>
    <w:p w14:paraId="540A2061" w14:textId="4CA39010" w:rsidR="000472E1" w:rsidRPr="00F84918" w:rsidRDefault="000472E1" w:rsidP="004E52B2">
      <w:pPr>
        <w:pStyle w:val="ListParagraph"/>
        <w:numPr>
          <w:ilvl w:val="0"/>
          <w:numId w:val="203"/>
        </w:numPr>
        <w:rPr>
          <w:rFonts w:eastAsia="Arial" w:cs="Times New Roman"/>
          <w:sz w:val="18"/>
          <w:szCs w:val="18"/>
        </w:rPr>
      </w:pPr>
      <w:r w:rsidRPr="00F84918">
        <w:rPr>
          <w:rFonts w:eastAsia="Arial" w:cs="Times New Roman"/>
          <w:sz w:val="18"/>
          <w:szCs w:val="18"/>
        </w:rPr>
        <w:t>Information provided to a participant is in clear and concise language</w:t>
      </w:r>
      <w:r w:rsidR="00AD3E3E">
        <w:rPr>
          <w:rFonts w:eastAsia="Arial" w:cs="Times New Roman"/>
          <w:sz w:val="18"/>
          <w:szCs w:val="18"/>
        </w:rPr>
        <w:t>,</w:t>
      </w:r>
      <w:r w:rsidRPr="00F84918">
        <w:rPr>
          <w:rFonts w:eastAsia="Arial" w:cs="Times New Roman"/>
          <w:sz w:val="18"/>
          <w:szCs w:val="18"/>
        </w:rPr>
        <w:t xml:space="preserve"> and if necessary, interpreting and translation services can be used. </w:t>
      </w:r>
    </w:p>
    <w:p w14:paraId="238900C2" w14:textId="2F13FC7E" w:rsidR="000472E1" w:rsidRPr="00F84918" w:rsidRDefault="00C72407" w:rsidP="004E52B2">
      <w:pPr>
        <w:pStyle w:val="ListParagraph"/>
        <w:numPr>
          <w:ilvl w:val="0"/>
          <w:numId w:val="203"/>
        </w:num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provide information in its participants’ </w:t>
      </w:r>
      <w:r w:rsidR="00A257FE">
        <w:rPr>
          <w:rFonts w:eastAsia="Arial" w:cs="Times New Roman"/>
          <w:sz w:val="18"/>
          <w:szCs w:val="18"/>
        </w:rPr>
        <w:t>Handbook</w:t>
      </w:r>
      <w:r w:rsidR="000472E1" w:rsidRPr="00F84918">
        <w:rPr>
          <w:rFonts w:eastAsia="Arial" w:cs="Times New Roman"/>
          <w:sz w:val="18"/>
          <w:szCs w:val="18"/>
        </w:rPr>
        <w:t xml:space="preserve"> about independent bodies and agencies that can assist </w:t>
      </w:r>
      <w:r w:rsidR="00E902FE">
        <w:rPr>
          <w:rFonts w:eastAsia="Arial" w:cs="Times New Roman"/>
          <w:sz w:val="18"/>
          <w:szCs w:val="18"/>
        </w:rPr>
        <w:t xml:space="preserve">the </w:t>
      </w:r>
      <w:r w:rsidR="000472E1" w:rsidRPr="00F84918">
        <w:rPr>
          <w:rFonts w:eastAsia="Arial" w:cs="Times New Roman"/>
          <w:sz w:val="18"/>
          <w:szCs w:val="18"/>
        </w:rPr>
        <w:t>participant.</w:t>
      </w:r>
    </w:p>
    <w:p w14:paraId="59EECBF2" w14:textId="652D5A99" w:rsidR="000472E1" w:rsidRPr="00F84918" w:rsidRDefault="00C72407" w:rsidP="004E52B2">
      <w:pPr>
        <w:pStyle w:val="ListParagraph"/>
        <w:numPr>
          <w:ilvl w:val="0"/>
          <w:numId w:val="203"/>
        </w:num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respect and act upon the outcomes of a participant and/or their representative’s input into decision-making on </w:t>
      </w:r>
      <w:r w:rsidR="00570090">
        <w:rPr>
          <w:rFonts w:eastAsia="Arial" w:cs="Times New Roman"/>
          <w:sz w:val="18"/>
          <w:szCs w:val="18"/>
        </w:rPr>
        <w:t xml:space="preserve">the </w:t>
      </w:r>
      <w:r w:rsidR="000472E1" w:rsidRPr="00F84918">
        <w:rPr>
          <w:rFonts w:eastAsia="Arial" w:cs="Times New Roman"/>
          <w:sz w:val="18"/>
          <w:szCs w:val="18"/>
        </w:rPr>
        <w:t>participant’s needs.</w:t>
      </w:r>
    </w:p>
    <w:p w14:paraId="3912E8F8" w14:textId="58B6D5C7" w:rsidR="000472E1" w:rsidRPr="00F84918" w:rsidRDefault="00C72407" w:rsidP="004E52B2">
      <w:pPr>
        <w:pStyle w:val="ListParagraph"/>
        <w:numPr>
          <w:ilvl w:val="0"/>
          <w:numId w:val="203"/>
        </w:num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respond to </w:t>
      </w:r>
      <w:r w:rsidR="002F60F6">
        <w:rPr>
          <w:rFonts w:eastAsia="Arial" w:cs="Times New Roman"/>
          <w:sz w:val="18"/>
          <w:szCs w:val="18"/>
        </w:rPr>
        <w:t>participants' changing needs, goals, aspirations and choices and</w:t>
      </w:r>
      <w:r w:rsidR="000472E1" w:rsidRPr="00F84918">
        <w:rPr>
          <w:rFonts w:eastAsia="Arial" w:cs="Times New Roman"/>
          <w:sz w:val="18"/>
          <w:szCs w:val="18"/>
        </w:rPr>
        <w:t xml:space="preserve"> facilitate and support their informed decision-making and choice. </w:t>
      </w:r>
    </w:p>
    <w:p w14:paraId="258034B5" w14:textId="556ABFDD" w:rsidR="000472E1" w:rsidRPr="00F84918" w:rsidRDefault="000472E1" w:rsidP="004E52B2">
      <w:pPr>
        <w:pStyle w:val="ListParagraph"/>
        <w:numPr>
          <w:ilvl w:val="0"/>
          <w:numId w:val="203"/>
        </w:numPr>
        <w:rPr>
          <w:rFonts w:eastAsia="Arial" w:cs="Times New Roman"/>
          <w:sz w:val="18"/>
          <w:szCs w:val="18"/>
        </w:rPr>
      </w:pPr>
      <w:r w:rsidRPr="00F84918">
        <w:rPr>
          <w:rFonts w:eastAsia="Arial" w:cs="Times New Roman"/>
          <w:sz w:val="18"/>
          <w:szCs w:val="18"/>
        </w:rPr>
        <w:t xml:space="preserve">If a participant </w:t>
      </w:r>
      <w:r w:rsidR="00A63579">
        <w:rPr>
          <w:rFonts w:eastAsia="Arial" w:cs="Times New Roman"/>
          <w:sz w:val="18"/>
          <w:szCs w:val="18"/>
        </w:rPr>
        <w:t>can make decisions</w:t>
      </w:r>
      <w:r w:rsidRPr="00F84918">
        <w:rPr>
          <w:rFonts w:eastAsia="Arial" w:cs="Times New Roman"/>
          <w:sz w:val="18"/>
          <w:szCs w:val="18"/>
        </w:rPr>
        <w:t xml:space="preserve">, risks and </w:t>
      </w:r>
      <w:r w:rsidR="00261CAC" w:rsidRPr="00F84918">
        <w:rPr>
          <w:rFonts w:eastAsia="Arial" w:cs="Times New Roman"/>
          <w:sz w:val="18"/>
          <w:szCs w:val="18"/>
        </w:rPr>
        <w:t>consequences</w:t>
      </w:r>
      <w:r w:rsidRPr="00F84918">
        <w:rPr>
          <w:rFonts w:eastAsia="Arial" w:cs="Times New Roman"/>
          <w:sz w:val="18"/>
          <w:szCs w:val="18"/>
        </w:rPr>
        <w:t xml:space="preserve"> must be communicated to </w:t>
      </w:r>
      <w:r w:rsidR="00570090" w:rsidRPr="00F84918">
        <w:rPr>
          <w:rFonts w:eastAsia="Arial" w:cs="Times New Roman"/>
          <w:sz w:val="18"/>
          <w:szCs w:val="18"/>
        </w:rPr>
        <w:t>the participant</w:t>
      </w:r>
      <w:r w:rsidRPr="00F84918">
        <w:rPr>
          <w:rFonts w:eastAsia="Arial" w:cs="Times New Roman"/>
          <w:sz w:val="18"/>
          <w:szCs w:val="18"/>
        </w:rPr>
        <w:t xml:space="preserve"> and all relevant stakeholders.</w:t>
      </w:r>
    </w:p>
    <w:p w14:paraId="4272C996" w14:textId="5C394AE9" w:rsidR="000472E1" w:rsidRPr="00F84918" w:rsidRDefault="000472E1" w:rsidP="004E52B2">
      <w:pPr>
        <w:pStyle w:val="ListParagraph"/>
        <w:numPr>
          <w:ilvl w:val="0"/>
          <w:numId w:val="203"/>
        </w:numPr>
        <w:rPr>
          <w:rFonts w:eastAsia="Arial" w:cs="Times New Roman"/>
          <w:sz w:val="18"/>
          <w:szCs w:val="18"/>
        </w:rPr>
      </w:pPr>
      <w:r w:rsidRPr="00F84918">
        <w:rPr>
          <w:rFonts w:eastAsia="Arial" w:cs="Times New Roman"/>
          <w:sz w:val="18"/>
          <w:szCs w:val="18"/>
        </w:rPr>
        <w:t xml:space="preserve">The </w:t>
      </w:r>
      <w:r w:rsidR="002F60F6">
        <w:rPr>
          <w:rFonts w:eastAsia="Arial" w:cs="Times New Roman"/>
          <w:sz w:val="18"/>
          <w:szCs w:val="18"/>
        </w:rPr>
        <w:t>participant's safety</w:t>
      </w:r>
      <w:r w:rsidRPr="00F84918">
        <w:rPr>
          <w:rFonts w:eastAsia="Arial" w:cs="Times New Roman"/>
          <w:sz w:val="18"/>
          <w:szCs w:val="18"/>
        </w:rPr>
        <w:t xml:space="preserve"> </w:t>
      </w:r>
      <w:r w:rsidR="004C72FC" w:rsidRPr="00F84918">
        <w:rPr>
          <w:rFonts w:eastAsia="Arial" w:cs="Times New Roman"/>
          <w:sz w:val="18"/>
          <w:szCs w:val="18"/>
        </w:rPr>
        <w:t xml:space="preserve">is </w:t>
      </w:r>
      <w:r w:rsidR="00A63579">
        <w:rPr>
          <w:rFonts w:eastAsia="Arial" w:cs="Times New Roman"/>
          <w:sz w:val="18"/>
          <w:szCs w:val="18"/>
        </w:rPr>
        <w:t>essential</w:t>
      </w:r>
      <w:r w:rsidRPr="00F84918">
        <w:rPr>
          <w:rFonts w:eastAsia="Arial" w:cs="Times New Roman"/>
          <w:sz w:val="18"/>
          <w:szCs w:val="18"/>
        </w:rPr>
        <w:t xml:space="preserve"> to </w:t>
      </w:r>
      <w:r w:rsidR="00C72407">
        <w:rPr>
          <w:rFonts w:eastAsia="Arial" w:cs="Times New Roman"/>
          <w:sz w:val="18"/>
          <w:szCs w:val="18"/>
        </w:rPr>
        <w:t>Branch Out Support</w:t>
      </w:r>
      <w:r w:rsidRPr="00F84918">
        <w:rPr>
          <w:rFonts w:eastAsia="Arial" w:cs="Times New Roman"/>
          <w:sz w:val="18"/>
          <w:szCs w:val="18"/>
        </w:rPr>
        <w:t>.</w:t>
      </w:r>
    </w:p>
    <w:p w14:paraId="04A7E438" w14:textId="36F55FDC" w:rsidR="00173EE4" w:rsidRPr="00C108F4" w:rsidRDefault="000472E1" w:rsidP="00173EE4">
      <w:pPr>
        <w:pStyle w:val="ListParagraph"/>
        <w:numPr>
          <w:ilvl w:val="0"/>
          <w:numId w:val="203"/>
        </w:numPr>
        <w:rPr>
          <w:rFonts w:eastAsia="Arial" w:cs="Times New Roman"/>
          <w:sz w:val="18"/>
          <w:szCs w:val="18"/>
        </w:rPr>
      </w:pPr>
      <w:r w:rsidRPr="00F84918">
        <w:rPr>
          <w:rFonts w:eastAsia="Arial" w:cs="Times New Roman"/>
          <w:sz w:val="18"/>
          <w:szCs w:val="18"/>
        </w:rPr>
        <w:t xml:space="preserve">If a decision </w:t>
      </w:r>
      <w:r w:rsidR="003B244B" w:rsidRPr="00F84918">
        <w:rPr>
          <w:rFonts w:eastAsia="Arial" w:cs="Times New Roman"/>
          <w:sz w:val="18"/>
          <w:szCs w:val="18"/>
        </w:rPr>
        <w:t>does not</w:t>
      </w:r>
      <w:r w:rsidRPr="00F84918">
        <w:rPr>
          <w:rFonts w:eastAsia="Arial" w:cs="Times New Roman"/>
          <w:sz w:val="18"/>
          <w:szCs w:val="18"/>
        </w:rPr>
        <w:t xml:space="preserve"> place anyone at risk of harm, staff </w:t>
      </w:r>
      <w:r w:rsidR="004A7306">
        <w:rPr>
          <w:rFonts w:eastAsia="Arial" w:cs="Times New Roman"/>
          <w:sz w:val="18"/>
          <w:szCs w:val="18"/>
        </w:rPr>
        <w:t>must</w:t>
      </w:r>
      <w:r w:rsidRPr="00F84918">
        <w:rPr>
          <w:rFonts w:eastAsia="Arial" w:cs="Times New Roman"/>
          <w:sz w:val="18"/>
          <w:szCs w:val="18"/>
        </w:rPr>
        <w:t xml:space="preserve"> comply with the participant’s decision.</w:t>
      </w:r>
    </w:p>
    <w:p w14:paraId="1895506A" w14:textId="77777777" w:rsidR="000472E1" w:rsidRPr="006F07C2" w:rsidRDefault="000472E1" w:rsidP="00007450">
      <w:pPr>
        <w:pStyle w:val="NoSpacing"/>
        <w:rPr>
          <w:rFonts w:eastAsia="Arial"/>
          <w:b/>
          <w:bCs/>
          <w:i/>
          <w:iCs/>
        </w:rPr>
      </w:pPr>
      <w:r w:rsidRPr="006F07C2">
        <w:rPr>
          <w:b/>
          <w:bCs/>
        </w:rPr>
        <w:t>Informal substitute decision-making</w:t>
      </w:r>
    </w:p>
    <w:p w14:paraId="333AA96E" w14:textId="19760F37" w:rsidR="000472E1" w:rsidRPr="00F84918" w:rsidRDefault="000472E1" w:rsidP="00007450">
      <w:pPr>
        <w:rPr>
          <w:rFonts w:eastAsia="Arial" w:cs="Times New Roman"/>
          <w:sz w:val="18"/>
          <w:szCs w:val="18"/>
        </w:rPr>
      </w:pPr>
      <w:r w:rsidRPr="00F84918">
        <w:rPr>
          <w:rFonts w:eastAsia="Arial" w:cs="Times New Roman"/>
          <w:sz w:val="18"/>
          <w:szCs w:val="18"/>
        </w:rPr>
        <w:t xml:space="preserve">Informal decision-making is </w:t>
      </w:r>
      <w:r w:rsidR="00A5525A">
        <w:rPr>
          <w:rFonts w:eastAsia="Arial" w:cs="Times New Roman"/>
          <w:sz w:val="18"/>
          <w:szCs w:val="18"/>
        </w:rPr>
        <w:t>when a person decides</w:t>
      </w:r>
      <w:r w:rsidRPr="00F84918">
        <w:rPr>
          <w:rFonts w:eastAsia="Arial" w:cs="Times New Roman"/>
          <w:sz w:val="18"/>
          <w:szCs w:val="18"/>
        </w:rPr>
        <w:t xml:space="preserve"> on behalf of another person </w:t>
      </w:r>
      <w:r w:rsidR="00484819">
        <w:rPr>
          <w:rFonts w:eastAsia="Arial" w:cs="Times New Roman"/>
          <w:sz w:val="18"/>
          <w:szCs w:val="18"/>
        </w:rPr>
        <w:t xml:space="preserve">and </w:t>
      </w:r>
      <w:r w:rsidRPr="00F84918">
        <w:rPr>
          <w:rFonts w:eastAsia="Arial" w:cs="Times New Roman"/>
          <w:sz w:val="18"/>
          <w:szCs w:val="18"/>
        </w:rPr>
        <w:t xml:space="preserve">has not been legally appointed. People who can make </w:t>
      </w:r>
      <w:r w:rsidR="004A7306">
        <w:rPr>
          <w:rFonts w:eastAsia="Arial" w:cs="Times New Roman"/>
          <w:sz w:val="18"/>
          <w:szCs w:val="18"/>
        </w:rPr>
        <w:t>everyday</w:t>
      </w:r>
      <w:r w:rsidRPr="00F84918">
        <w:rPr>
          <w:rFonts w:eastAsia="Arial" w:cs="Times New Roman"/>
          <w:sz w:val="18"/>
          <w:szCs w:val="18"/>
        </w:rPr>
        <w:t xml:space="preserve"> decisions include the person’s family, friends, carer or nominated support. </w:t>
      </w:r>
    </w:p>
    <w:p w14:paraId="6C82C044" w14:textId="613260EF" w:rsidR="000472E1" w:rsidRPr="00F84918" w:rsidRDefault="000472E1" w:rsidP="00007450">
      <w:pPr>
        <w:rPr>
          <w:rFonts w:eastAsia="Arial" w:cs="Times New Roman"/>
          <w:sz w:val="18"/>
          <w:szCs w:val="18"/>
        </w:rPr>
      </w:pPr>
      <w:r w:rsidRPr="00F84918">
        <w:rPr>
          <w:rFonts w:eastAsia="Arial" w:cs="Times New Roman"/>
          <w:sz w:val="18"/>
          <w:szCs w:val="18"/>
        </w:rPr>
        <w:t xml:space="preserve">Most decisions can be made informally, including who a person wishes to see, their work, leisure, recreation, holidays or accessing services. </w:t>
      </w:r>
    </w:p>
    <w:p w14:paraId="6F16F2B3" w14:textId="141E64CE" w:rsidR="000472E1" w:rsidRPr="00F84918" w:rsidRDefault="004A7306" w:rsidP="00007450">
      <w:pPr>
        <w:rPr>
          <w:rFonts w:eastAsia="Arial" w:cs="Times New Roman"/>
          <w:sz w:val="18"/>
          <w:szCs w:val="18"/>
        </w:rPr>
      </w:pPr>
      <w:r>
        <w:rPr>
          <w:rFonts w:eastAsia="Arial" w:cs="Times New Roman"/>
          <w:sz w:val="18"/>
          <w:szCs w:val="18"/>
        </w:rPr>
        <w:t>Staff</w:t>
      </w:r>
      <w:r w:rsidR="000472E1" w:rsidRPr="00F84918">
        <w:rPr>
          <w:rFonts w:eastAsia="Arial" w:cs="Times New Roman"/>
          <w:sz w:val="18"/>
          <w:szCs w:val="18"/>
        </w:rPr>
        <w:t xml:space="preserve"> must ensure that all informal decision-making arrangements are recorded </w:t>
      </w:r>
      <w:r w:rsidR="00BB66DA" w:rsidRPr="00F84918">
        <w:rPr>
          <w:rFonts w:eastAsia="Arial" w:cs="Times New Roman"/>
          <w:sz w:val="18"/>
          <w:szCs w:val="18"/>
        </w:rPr>
        <w:t>in</w:t>
      </w:r>
      <w:r w:rsidR="000472E1" w:rsidRPr="00F84918">
        <w:rPr>
          <w:rFonts w:eastAsia="Arial" w:cs="Times New Roman"/>
          <w:sz w:val="18"/>
          <w:szCs w:val="18"/>
        </w:rPr>
        <w:t xml:space="preserve"> the participant’s file and communicated to other relevant staff. Decisions can then be pursued through the agreed </w:t>
      </w:r>
      <w:r w:rsidR="00AD3E3E">
        <w:rPr>
          <w:rFonts w:eastAsia="Arial" w:cs="Times New Roman"/>
          <w:sz w:val="18"/>
          <w:szCs w:val="18"/>
        </w:rPr>
        <w:t>casual</w:t>
      </w:r>
      <w:r w:rsidR="000472E1" w:rsidRPr="00F84918">
        <w:rPr>
          <w:rFonts w:eastAsia="Arial" w:cs="Times New Roman"/>
          <w:sz w:val="18"/>
          <w:szCs w:val="18"/>
        </w:rPr>
        <w:t xml:space="preserve"> arrangements.</w:t>
      </w:r>
    </w:p>
    <w:p w14:paraId="5E69C2EC" w14:textId="77777777" w:rsidR="000472E1" w:rsidRPr="006F07C2" w:rsidRDefault="000472E1" w:rsidP="00007450">
      <w:pPr>
        <w:pStyle w:val="NoSpacing"/>
        <w:rPr>
          <w:b/>
          <w:bCs/>
        </w:rPr>
      </w:pPr>
      <w:r w:rsidRPr="006F07C2">
        <w:rPr>
          <w:b/>
          <w:bCs/>
        </w:rPr>
        <w:t>Formal substitute decision-making</w:t>
      </w:r>
    </w:p>
    <w:p w14:paraId="1A67C85B" w14:textId="004DD0C5" w:rsidR="000472E1" w:rsidRPr="00F84918" w:rsidRDefault="000472E1" w:rsidP="00007450">
      <w:pPr>
        <w:rPr>
          <w:rFonts w:eastAsia="Arial" w:cs="Times New Roman"/>
          <w:sz w:val="18"/>
          <w:szCs w:val="18"/>
        </w:rPr>
      </w:pPr>
      <w:r w:rsidRPr="00F84918">
        <w:rPr>
          <w:rFonts w:eastAsia="Arial" w:cs="Times New Roman"/>
          <w:sz w:val="18"/>
          <w:szCs w:val="18"/>
        </w:rPr>
        <w:t xml:space="preserve">Formal decision-making arrangements must be implemented </w:t>
      </w:r>
      <w:r w:rsidR="00DF3E40">
        <w:rPr>
          <w:rFonts w:eastAsia="Arial" w:cs="Times New Roman"/>
          <w:sz w:val="18"/>
          <w:szCs w:val="18"/>
        </w:rPr>
        <w:t xml:space="preserve">within </w:t>
      </w:r>
      <w:r w:rsidR="00C72407">
        <w:rPr>
          <w:rFonts w:eastAsia="Arial" w:cs="Times New Roman"/>
          <w:sz w:val="18"/>
          <w:szCs w:val="18"/>
        </w:rPr>
        <w:t>Branch Out Support</w:t>
      </w:r>
      <w:r w:rsidR="00B8041E">
        <w:rPr>
          <w:rFonts w:eastAsia="Arial" w:cs="Times New Roman"/>
          <w:sz w:val="18"/>
          <w:szCs w:val="18"/>
        </w:rPr>
        <w:t xml:space="preserve"> </w:t>
      </w:r>
      <w:r w:rsidRPr="00F84918">
        <w:rPr>
          <w:rFonts w:eastAsia="Arial" w:cs="Times New Roman"/>
          <w:sz w:val="18"/>
          <w:szCs w:val="18"/>
        </w:rPr>
        <w:t>when informal decision-making is insufficient, such as when there is conflict over decisions being made about the person</w:t>
      </w:r>
      <w:r w:rsidR="004A7306">
        <w:rPr>
          <w:rFonts w:eastAsia="Arial" w:cs="Times New Roman"/>
          <w:sz w:val="18"/>
          <w:szCs w:val="18"/>
        </w:rPr>
        <w:t>,</w:t>
      </w:r>
      <w:r w:rsidRPr="00F84918">
        <w:rPr>
          <w:rFonts w:eastAsia="Arial" w:cs="Times New Roman"/>
          <w:sz w:val="18"/>
          <w:szCs w:val="18"/>
        </w:rPr>
        <w:t xml:space="preserve"> where specific legislative requirements exist (e.g., consent to medical treatment)</w:t>
      </w:r>
      <w:r w:rsidR="00A5525A">
        <w:rPr>
          <w:rFonts w:eastAsia="Arial" w:cs="Times New Roman"/>
          <w:sz w:val="18"/>
          <w:szCs w:val="18"/>
        </w:rPr>
        <w:t>,</w:t>
      </w:r>
      <w:r w:rsidRPr="00F84918">
        <w:rPr>
          <w:rFonts w:eastAsia="Arial" w:cs="Times New Roman"/>
          <w:sz w:val="18"/>
          <w:szCs w:val="18"/>
        </w:rPr>
        <w:t xml:space="preserve"> or where the person has a guardian or appointed nominee or decision maker. </w:t>
      </w:r>
    </w:p>
    <w:p w14:paraId="1A7DFEC3" w14:textId="1B8A569A" w:rsidR="000472E1" w:rsidRPr="00F84918" w:rsidRDefault="000472E1" w:rsidP="00007450">
      <w:pPr>
        <w:rPr>
          <w:rFonts w:eastAsia="Arial" w:cs="Times New Roman"/>
          <w:sz w:val="18"/>
          <w:szCs w:val="18"/>
        </w:rPr>
      </w:pPr>
      <w:r w:rsidRPr="00F84918">
        <w:rPr>
          <w:rFonts w:eastAsia="Arial" w:cs="Times New Roman"/>
          <w:sz w:val="18"/>
          <w:szCs w:val="18"/>
        </w:rPr>
        <w:t>Formal arrangements should take a rights-based approach and consider the participant’s wishes as much as possible</w:t>
      </w:r>
      <w:r w:rsidR="004A7306">
        <w:rPr>
          <w:rFonts w:eastAsia="Arial" w:cs="Times New Roman"/>
          <w:sz w:val="18"/>
          <w:szCs w:val="18"/>
        </w:rPr>
        <w:t>,</w:t>
      </w:r>
      <w:r w:rsidRPr="00F84918">
        <w:rPr>
          <w:rFonts w:eastAsia="Arial" w:cs="Times New Roman"/>
          <w:sz w:val="18"/>
          <w:szCs w:val="18"/>
        </w:rPr>
        <w:t xml:space="preserve"> regardless of their impaired decision-making capacity.</w:t>
      </w:r>
    </w:p>
    <w:p w14:paraId="6EA33F0D" w14:textId="4926DE49" w:rsidR="000472E1" w:rsidRPr="00F84918" w:rsidRDefault="00AD3E3E" w:rsidP="00007450">
      <w:pPr>
        <w:rPr>
          <w:rFonts w:eastAsia="Arial" w:cs="Times New Roman"/>
          <w:sz w:val="18"/>
          <w:szCs w:val="18"/>
        </w:rPr>
      </w:pPr>
      <w:r>
        <w:rPr>
          <w:rFonts w:eastAsia="Arial" w:cs="Times New Roman"/>
          <w:sz w:val="18"/>
          <w:szCs w:val="18"/>
        </w:rPr>
        <w:t>Staff</w:t>
      </w:r>
      <w:r w:rsidR="000472E1" w:rsidRPr="00F84918">
        <w:rPr>
          <w:rFonts w:eastAsia="Arial" w:cs="Times New Roman"/>
          <w:sz w:val="18"/>
          <w:szCs w:val="18"/>
        </w:rPr>
        <w:t xml:space="preserve"> must record and maintain information about formal decision-making arrangements on participant files. Any amendments to a person’s decision-making arrangements must be </w:t>
      </w:r>
      <w:r w:rsidR="00EE3FF0">
        <w:rPr>
          <w:rFonts w:eastAsia="Arial" w:cs="Times New Roman"/>
          <w:sz w:val="18"/>
          <w:szCs w:val="18"/>
        </w:rPr>
        <w:t>documented</w:t>
      </w:r>
      <w:r w:rsidR="000472E1" w:rsidRPr="00F84918">
        <w:rPr>
          <w:rFonts w:eastAsia="Arial" w:cs="Times New Roman"/>
          <w:sz w:val="18"/>
          <w:szCs w:val="18"/>
        </w:rPr>
        <w:t xml:space="preserve"> and communicated to relevant staff as soon as practicable.</w:t>
      </w:r>
    </w:p>
    <w:p w14:paraId="07B6C91E" w14:textId="080C3F67" w:rsidR="000472E1" w:rsidRPr="00F84918" w:rsidRDefault="00FE4780" w:rsidP="00007450">
      <w:pPr>
        <w:rPr>
          <w:rFonts w:eastAsia="Arial" w:cs="Times New Roman"/>
          <w:sz w:val="18"/>
          <w:szCs w:val="18"/>
        </w:rPr>
      </w:pPr>
      <w:r>
        <w:rPr>
          <w:rFonts w:eastAsia="Arial" w:cs="Times New Roman"/>
          <w:sz w:val="18"/>
          <w:szCs w:val="18"/>
        </w:rPr>
        <w:t>Staff</w:t>
      </w:r>
      <w:r w:rsidR="000472E1" w:rsidRPr="00F84918">
        <w:rPr>
          <w:rFonts w:eastAsia="Arial" w:cs="Times New Roman"/>
          <w:sz w:val="18"/>
          <w:szCs w:val="18"/>
        </w:rPr>
        <w:t xml:space="preserve"> must refer any issues relating to formal </w:t>
      </w:r>
      <w:r w:rsidR="00E048F4">
        <w:rPr>
          <w:rFonts w:eastAsia="Arial" w:cs="Times New Roman"/>
          <w:sz w:val="18"/>
          <w:szCs w:val="18"/>
        </w:rPr>
        <w:t>decision-making</w:t>
      </w:r>
      <w:r w:rsidR="000472E1" w:rsidRPr="00F84918">
        <w:rPr>
          <w:rFonts w:eastAsia="Arial" w:cs="Times New Roman"/>
          <w:sz w:val="18"/>
          <w:szCs w:val="18"/>
        </w:rPr>
        <w:t xml:space="preserve"> to the Case Manager or Operations Manager.</w:t>
      </w:r>
    </w:p>
    <w:p w14:paraId="0A4E2CE3" w14:textId="0132888D" w:rsidR="000472E1" w:rsidRDefault="00FB2A3D" w:rsidP="00007450">
      <w:pPr>
        <w:rPr>
          <w:rFonts w:eastAsia="Arial" w:cs="Times New Roman"/>
          <w:sz w:val="18"/>
          <w:szCs w:val="18"/>
        </w:rPr>
      </w:pPr>
      <w:r>
        <w:rPr>
          <w:rFonts w:eastAsia="Arial" w:cs="Times New Roman"/>
          <w:sz w:val="18"/>
          <w:szCs w:val="18"/>
        </w:rPr>
        <w:t>Staff</w:t>
      </w:r>
      <w:r w:rsidR="000472E1" w:rsidRPr="00F84918">
        <w:rPr>
          <w:rFonts w:eastAsia="Arial" w:cs="Times New Roman"/>
          <w:sz w:val="18"/>
          <w:szCs w:val="18"/>
        </w:rPr>
        <w:t xml:space="preserve"> will undergo training and continuous professional development </w:t>
      </w:r>
      <w:r w:rsidR="00001BD4" w:rsidRPr="00F84918">
        <w:rPr>
          <w:rFonts w:eastAsia="Arial" w:cs="Times New Roman"/>
          <w:sz w:val="18"/>
          <w:szCs w:val="18"/>
        </w:rPr>
        <w:t>in</w:t>
      </w:r>
      <w:r w:rsidR="000472E1" w:rsidRPr="00F84918">
        <w:rPr>
          <w:rFonts w:eastAsia="Arial" w:cs="Times New Roman"/>
          <w:sz w:val="18"/>
          <w:szCs w:val="18"/>
        </w:rPr>
        <w:t xml:space="preserve"> responding to the needs of participants, maintaining and promoting participant’s independence and </w:t>
      </w:r>
      <w:r w:rsidR="00EE3FF0">
        <w:rPr>
          <w:rFonts w:eastAsia="Arial" w:cs="Times New Roman"/>
          <w:sz w:val="18"/>
          <w:szCs w:val="18"/>
        </w:rPr>
        <w:t>decision-making</w:t>
      </w:r>
      <w:r w:rsidR="000472E1" w:rsidRPr="00F84918">
        <w:rPr>
          <w:rFonts w:eastAsia="Arial" w:cs="Times New Roman"/>
          <w:sz w:val="18"/>
          <w:szCs w:val="18"/>
        </w:rPr>
        <w:t>.</w:t>
      </w:r>
    </w:p>
    <w:p w14:paraId="691C34D3" w14:textId="77777777" w:rsidR="00D54798" w:rsidRPr="00F84918" w:rsidRDefault="00D54798" w:rsidP="00007450">
      <w:pPr>
        <w:rPr>
          <w:rFonts w:eastAsia="Arial" w:cs="Times New Roman"/>
          <w:sz w:val="18"/>
          <w:szCs w:val="18"/>
        </w:rPr>
      </w:pPr>
    </w:p>
    <w:p w14:paraId="741CC1A6" w14:textId="77777777" w:rsidR="000472E1" w:rsidRPr="00D54798" w:rsidRDefault="000472E1" w:rsidP="00D54798">
      <w:pPr>
        <w:rPr>
          <w:b/>
          <w:bCs/>
        </w:rPr>
      </w:pPr>
      <w:bookmarkStart w:id="21" w:name="_Toc73368975"/>
      <w:bookmarkStart w:id="22" w:name="_Toc75433177"/>
      <w:bookmarkStart w:id="23" w:name="_Toc75436233"/>
      <w:r w:rsidRPr="00D54798">
        <w:rPr>
          <w:b/>
          <w:bCs/>
        </w:rPr>
        <w:t>Monitoring and Review</w:t>
      </w:r>
      <w:bookmarkEnd w:id="21"/>
      <w:bookmarkEnd w:id="22"/>
      <w:bookmarkEnd w:id="23"/>
    </w:p>
    <w:p w14:paraId="5A07252F" w14:textId="4614B4F6"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FB2A3D">
        <w:rPr>
          <w:sz w:val="18"/>
          <w:szCs w:val="18"/>
          <w:lang w:val="en-AU"/>
        </w:rPr>
        <w:t xml:space="preserve">reviewing and evaluating current practices, </w:t>
      </w:r>
      <w:r>
        <w:rPr>
          <w:sz w:val="18"/>
          <w:szCs w:val="18"/>
          <w:lang w:val="en-AU"/>
        </w:rPr>
        <w:t>Branch Out Support</w:t>
      </w:r>
      <w:r w:rsidR="00FB2A3D">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FB2A3D">
        <w:rPr>
          <w:sz w:val="18"/>
          <w:szCs w:val="18"/>
          <w:lang w:val="en-AU"/>
        </w:rPr>
        <w:t>Staff, participants,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F2A7109" w14:textId="1D8E7980"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CF66B0">
        <w:rPr>
          <w:sz w:val="18"/>
          <w:szCs w:val="18"/>
          <w:lang w:val="en-AU"/>
        </w:rPr>
        <w:t xml:space="preserve">the </w:t>
      </w:r>
      <w:r w:rsidR="001E0C69" w:rsidRPr="00FB5C78">
        <w:rPr>
          <w:sz w:val="18"/>
          <w:szCs w:val="18"/>
          <w:lang w:val="en-AU"/>
        </w:rPr>
        <w:t>progress of any improvements identified and where relevant</w:t>
      </w:r>
      <w:r w:rsidR="004203EF">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w:t>
      </w:r>
      <w:r w:rsidR="001E0C69" w:rsidRPr="00FB5C78">
        <w:rPr>
          <w:sz w:val="18"/>
          <w:szCs w:val="18"/>
          <w:lang w:val="en-AU"/>
        </w:rPr>
        <w:t xml:space="preserve"> service planning and delivery processes.</w:t>
      </w:r>
    </w:p>
    <w:p w14:paraId="22F2BE8A" w14:textId="2C925CA9" w:rsidR="00BF5789" w:rsidRPr="00FB5C78" w:rsidRDefault="00BF5789" w:rsidP="00BF5789">
      <w:pPr>
        <w:rPr>
          <w:sz w:val="18"/>
          <w:szCs w:val="18"/>
          <w:lang w:val="en-AU"/>
        </w:rPr>
      </w:pPr>
    </w:p>
    <w:p w14:paraId="7E843C48" w14:textId="50029B76" w:rsidR="000472E1" w:rsidRDefault="000472E1" w:rsidP="000472E1"/>
    <w:p w14:paraId="0F12E9D8" w14:textId="63A1AD21" w:rsidR="00D54798" w:rsidRDefault="00D54798" w:rsidP="000472E1"/>
    <w:p w14:paraId="4C7BA487" w14:textId="2AE7D2EE" w:rsidR="00D54798" w:rsidRDefault="00D54798" w:rsidP="000472E1"/>
    <w:p w14:paraId="1A93CE4D" w14:textId="79B36B1A" w:rsidR="00D54798" w:rsidRDefault="00D54798" w:rsidP="000472E1"/>
    <w:p w14:paraId="7320B68F" w14:textId="0E83267D" w:rsidR="00D54798" w:rsidRDefault="00D54798" w:rsidP="000472E1"/>
    <w:p w14:paraId="586834F1" w14:textId="75478E8A" w:rsidR="00D54798" w:rsidRDefault="00D54798" w:rsidP="000472E1"/>
    <w:p w14:paraId="55342BE8" w14:textId="6B900911" w:rsidR="00D54798" w:rsidRDefault="00D54798" w:rsidP="000472E1"/>
    <w:p w14:paraId="0FB8C0D2" w14:textId="2AFBB177" w:rsidR="00D54798" w:rsidRDefault="00D54798" w:rsidP="000472E1"/>
    <w:p w14:paraId="14D3F9C0" w14:textId="0FD781AB" w:rsidR="00D54798" w:rsidRDefault="00D54798" w:rsidP="000472E1"/>
    <w:p w14:paraId="599642F4" w14:textId="4E37786A" w:rsidR="00D54798" w:rsidRDefault="00D54798" w:rsidP="000472E1"/>
    <w:p w14:paraId="411367C1" w14:textId="3D038DDB" w:rsidR="00D54798" w:rsidRDefault="00D54798" w:rsidP="000472E1"/>
    <w:p w14:paraId="4C65DF01" w14:textId="0935D312" w:rsidR="00D54798" w:rsidRDefault="00D54798" w:rsidP="000472E1"/>
    <w:p w14:paraId="70EF1D59" w14:textId="77777777" w:rsidR="00D54798" w:rsidRPr="00DA06A6" w:rsidRDefault="00D54798" w:rsidP="000472E1"/>
    <w:p w14:paraId="3AB26A30" w14:textId="3F6C57BE" w:rsidR="000472E1" w:rsidRPr="000472E1" w:rsidRDefault="0037096F" w:rsidP="000472E1">
      <w:pPr>
        <w:pStyle w:val="Heading1"/>
        <w:rPr>
          <w:sz w:val="28"/>
          <w:szCs w:val="28"/>
        </w:rPr>
      </w:pPr>
      <w:bookmarkStart w:id="24" w:name="_Toc2169002"/>
      <w:bookmarkStart w:id="25" w:name="_Toc73368976"/>
      <w:bookmarkStart w:id="26" w:name="_Toc75433178"/>
      <w:bookmarkStart w:id="27" w:name="_Toc75436234"/>
      <w:bookmarkStart w:id="28" w:name="_Toc176174037"/>
      <w:r w:rsidRPr="000472E1">
        <w:rPr>
          <w:caps w:val="0"/>
          <w:sz w:val="28"/>
          <w:szCs w:val="28"/>
        </w:rPr>
        <w:t>PARTICIPANTS RIGHTS AND RESPONSIBILITIES POLICY AND PROCEDURE</w:t>
      </w:r>
      <w:bookmarkEnd w:id="24"/>
      <w:bookmarkEnd w:id="25"/>
      <w:bookmarkEnd w:id="26"/>
      <w:bookmarkEnd w:id="27"/>
      <w:bookmarkEnd w:id="28"/>
    </w:p>
    <w:p w14:paraId="69A0833C" w14:textId="19C069C4" w:rsidR="000472E1" w:rsidRPr="00F84918" w:rsidRDefault="004203EF" w:rsidP="00007450">
      <w:pPr>
        <w:rPr>
          <w:rFonts w:eastAsia="Arial" w:cs="Times New Roman"/>
          <w:sz w:val="18"/>
          <w:szCs w:val="18"/>
        </w:rPr>
      </w:pPr>
      <w:r>
        <w:rPr>
          <w:rFonts w:eastAsia="Arial" w:cs="Times New Roman"/>
          <w:sz w:val="18"/>
          <w:szCs w:val="18"/>
        </w:rPr>
        <w:t xml:space="preserve">This policy and procedure </w:t>
      </w:r>
      <w:r w:rsidR="00AD770E">
        <w:rPr>
          <w:rFonts w:eastAsia="Arial" w:cs="Times New Roman"/>
          <w:sz w:val="18"/>
          <w:szCs w:val="18"/>
        </w:rPr>
        <w:t>aim</w:t>
      </w:r>
      <w:r w:rsidR="000472E1" w:rsidRPr="00F84918">
        <w:rPr>
          <w:rFonts w:eastAsia="Arial" w:cs="Times New Roman"/>
          <w:sz w:val="18"/>
          <w:szCs w:val="18"/>
        </w:rPr>
        <w:t xml:space="preserve"> to demonstrate </w:t>
      </w:r>
      <w:r w:rsidR="00C72407">
        <w:rPr>
          <w:rFonts w:eastAsia="Arial" w:cs="Times New Roman"/>
          <w:sz w:val="18"/>
          <w:szCs w:val="18"/>
        </w:rPr>
        <w:t>Branch Out Support</w:t>
      </w:r>
      <w:r w:rsidR="000472E1" w:rsidRPr="00F84918">
        <w:rPr>
          <w:rFonts w:eastAsia="Arial" w:cs="Times New Roman"/>
          <w:sz w:val="18"/>
          <w:szCs w:val="18"/>
        </w:rPr>
        <w:t xml:space="preserve">’s commitment to participants’ rights and set out how these rights will be communicated </w:t>
      </w:r>
      <w:r w:rsidR="00C72407">
        <w:rPr>
          <w:rFonts w:eastAsia="Arial" w:cs="Times New Roman"/>
          <w:sz w:val="18"/>
          <w:szCs w:val="18"/>
        </w:rPr>
        <w:t>Branch Out Support</w:t>
      </w:r>
      <w:r w:rsidR="000472E1" w:rsidRPr="00F84918">
        <w:rPr>
          <w:rFonts w:eastAsia="Arial" w:cs="Times New Roman"/>
          <w:sz w:val="18"/>
          <w:szCs w:val="18"/>
        </w:rPr>
        <w:t xml:space="preserve">. </w:t>
      </w:r>
    </w:p>
    <w:p w14:paraId="4DD78B42" w14:textId="77777777" w:rsidR="000472E1" w:rsidRPr="00DC71BA" w:rsidRDefault="000472E1" w:rsidP="00007450">
      <w:pPr>
        <w:pStyle w:val="Heading2"/>
        <w:rPr>
          <w:sz w:val="28"/>
          <w:szCs w:val="28"/>
        </w:rPr>
      </w:pPr>
      <w:bookmarkStart w:id="29" w:name="_Toc73368977"/>
      <w:bookmarkStart w:id="30" w:name="_Toc75433179"/>
      <w:bookmarkStart w:id="31" w:name="_Toc75436235"/>
      <w:bookmarkStart w:id="32" w:name="_Toc176174038"/>
      <w:r w:rsidRPr="00DC71BA">
        <w:rPr>
          <w:sz w:val="28"/>
          <w:szCs w:val="28"/>
        </w:rPr>
        <w:t>Policy</w:t>
      </w:r>
      <w:bookmarkEnd w:id="29"/>
      <w:bookmarkEnd w:id="30"/>
      <w:bookmarkEnd w:id="31"/>
      <w:bookmarkEnd w:id="32"/>
    </w:p>
    <w:p w14:paraId="6106437C" w14:textId="585635FB" w:rsidR="000472E1" w:rsidRPr="00F84918" w:rsidRDefault="00C72407" w:rsidP="00007450">
      <w:p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commits to upholding the human rights of all participants.</w:t>
      </w:r>
    </w:p>
    <w:p w14:paraId="4857C416" w14:textId="06EBC3B3" w:rsidR="000472E1" w:rsidRPr="00F84918" w:rsidRDefault="00C72407" w:rsidP="00007450">
      <w:p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requires that people with </w:t>
      </w:r>
      <w:r w:rsidR="00432F56" w:rsidRPr="00F84918">
        <w:rPr>
          <w:rFonts w:eastAsia="Arial" w:cs="Times New Roman"/>
          <w:sz w:val="18"/>
          <w:szCs w:val="18"/>
        </w:rPr>
        <w:t>disabilities</w:t>
      </w:r>
      <w:r w:rsidR="000472E1" w:rsidRPr="00F84918">
        <w:rPr>
          <w:rFonts w:eastAsia="Arial" w:cs="Times New Roman"/>
          <w:sz w:val="18"/>
          <w:szCs w:val="18"/>
        </w:rPr>
        <w:t xml:space="preserve"> have the same human rights as other </w:t>
      </w:r>
      <w:r w:rsidR="004203EF">
        <w:rPr>
          <w:rFonts w:eastAsia="Arial" w:cs="Times New Roman"/>
          <w:sz w:val="18"/>
          <w:szCs w:val="18"/>
        </w:rPr>
        <w:t>community members</w:t>
      </w:r>
      <w:r w:rsidR="000472E1" w:rsidRPr="00F84918">
        <w:rPr>
          <w:rFonts w:eastAsia="Arial" w:cs="Times New Roman"/>
          <w:sz w:val="18"/>
          <w:szCs w:val="18"/>
        </w:rPr>
        <w:t xml:space="preserve">. </w:t>
      </w:r>
    </w:p>
    <w:p w14:paraId="6A0A6A3D" w14:textId="50D1F6C7" w:rsidR="000472E1" w:rsidRPr="00F84918" w:rsidRDefault="00C72407" w:rsidP="00007450">
      <w:pPr>
        <w:rPr>
          <w:rFonts w:eastAsia="Arial" w:cs="Times New Roman"/>
          <w:sz w:val="18"/>
          <w:szCs w:val="18"/>
        </w:rPr>
      </w:pPr>
      <w:r>
        <w:rPr>
          <w:rFonts w:eastAsia="Arial" w:cs="Times New Roman"/>
          <w:sz w:val="18"/>
          <w:szCs w:val="18"/>
        </w:rPr>
        <w:t>Branch Out Support</w:t>
      </w:r>
      <w:r w:rsidR="00353B82">
        <w:rPr>
          <w:rFonts w:eastAsia="Arial" w:cs="Times New Roman"/>
          <w:sz w:val="18"/>
          <w:szCs w:val="18"/>
        </w:rPr>
        <w:t xml:space="preserve"> </w:t>
      </w:r>
      <w:r w:rsidR="000472E1" w:rsidRPr="00F84918">
        <w:rPr>
          <w:rFonts w:eastAsia="Arial" w:cs="Times New Roman"/>
          <w:sz w:val="18"/>
          <w:szCs w:val="18"/>
        </w:rPr>
        <w:t xml:space="preserve">will comply with all relevant </w:t>
      </w:r>
      <w:r w:rsidR="00432F56" w:rsidRPr="00F84918">
        <w:rPr>
          <w:rFonts w:eastAsia="Arial" w:cs="Times New Roman"/>
          <w:sz w:val="18"/>
          <w:szCs w:val="18"/>
        </w:rPr>
        <w:t>legislation</w:t>
      </w:r>
      <w:r w:rsidR="000472E1" w:rsidRPr="00F84918">
        <w:rPr>
          <w:rFonts w:eastAsia="Arial" w:cs="Times New Roman"/>
          <w:sz w:val="18"/>
          <w:szCs w:val="18"/>
        </w:rPr>
        <w:t xml:space="preserve"> and standards.</w:t>
      </w:r>
    </w:p>
    <w:p w14:paraId="2C9A95BB" w14:textId="50984BC4" w:rsidR="000472E1" w:rsidRPr="00F84918" w:rsidRDefault="00C72407" w:rsidP="00007450">
      <w:p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ensures its participants are made aware of their rights and responsibilities during the </w:t>
      </w:r>
      <w:r w:rsidR="006127B0" w:rsidRPr="006127B0">
        <w:rPr>
          <w:rFonts w:eastAsia="Arial" w:cs="Times New Roman"/>
          <w:sz w:val="18"/>
          <w:szCs w:val="18"/>
        </w:rPr>
        <w:t>onboarding</w:t>
      </w:r>
      <w:r w:rsidR="006127B0">
        <w:rPr>
          <w:rFonts w:eastAsia="Arial" w:cs="Times New Roman"/>
          <w:sz w:val="18"/>
          <w:szCs w:val="18"/>
        </w:rPr>
        <w:t xml:space="preserve"> </w:t>
      </w:r>
      <w:r w:rsidR="00432F56">
        <w:rPr>
          <w:rFonts w:eastAsia="Arial" w:cs="Times New Roman"/>
          <w:sz w:val="18"/>
          <w:szCs w:val="18"/>
        </w:rPr>
        <w:t>process and</w:t>
      </w:r>
      <w:r w:rsidR="000472E1" w:rsidRPr="00F84918">
        <w:rPr>
          <w:rFonts w:eastAsia="Arial" w:cs="Times New Roman"/>
          <w:sz w:val="18"/>
          <w:szCs w:val="18"/>
        </w:rPr>
        <w:t xml:space="preserve"> each plan review.</w:t>
      </w:r>
    </w:p>
    <w:p w14:paraId="416EEC2B" w14:textId="511BEEF1" w:rsidR="000472E1" w:rsidRPr="00F84918" w:rsidRDefault="00353B82" w:rsidP="00007450">
      <w:pPr>
        <w:rPr>
          <w:rFonts w:eastAsia="Arial" w:cs="Times New Roman"/>
          <w:sz w:val="18"/>
          <w:szCs w:val="18"/>
        </w:rPr>
      </w:pPr>
      <w:r>
        <w:rPr>
          <w:rFonts w:eastAsia="Arial" w:cs="Times New Roman"/>
          <w:sz w:val="18"/>
          <w:szCs w:val="18"/>
        </w:rPr>
        <w:t>The</w:t>
      </w:r>
      <w:r w:rsidR="000472E1" w:rsidRPr="00F84918">
        <w:rPr>
          <w:rFonts w:eastAsia="Arial" w:cs="Times New Roman"/>
          <w:sz w:val="18"/>
          <w:szCs w:val="18"/>
        </w:rPr>
        <w:t xml:space="preserve"> NDIS Participant Charter sets out participant responsibilities, which contribute to ensuring the rights of all participants and staff are upheld. </w:t>
      </w:r>
    </w:p>
    <w:p w14:paraId="5767012A" w14:textId="77777777" w:rsidR="000472E1" w:rsidRPr="00DC71BA" w:rsidRDefault="000472E1" w:rsidP="00007450">
      <w:pPr>
        <w:pStyle w:val="Heading2"/>
        <w:rPr>
          <w:sz w:val="28"/>
          <w:szCs w:val="28"/>
        </w:rPr>
      </w:pPr>
      <w:bookmarkStart w:id="33" w:name="_Toc73368978"/>
      <w:bookmarkStart w:id="34" w:name="_Toc75433180"/>
      <w:bookmarkStart w:id="35" w:name="_Toc75436236"/>
      <w:bookmarkStart w:id="36" w:name="_Toc176174039"/>
      <w:r w:rsidRPr="00DC71BA">
        <w:rPr>
          <w:sz w:val="28"/>
          <w:szCs w:val="28"/>
        </w:rPr>
        <w:t>Procedures</w:t>
      </w:r>
      <w:bookmarkEnd w:id="33"/>
      <w:bookmarkEnd w:id="34"/>
      <w:bookmarkEnd w:id="35"/>
      <w:bookmarkEnd w:id="36"/>
    </w:p>
    <w:p w14:paraId="25A49668" w14:textId="77777777" w:rsidR="000472E1" w:rsidRPr="00F84918" w:rsidRDefault="000472E1" w:rsidP="00007450">
      <w:pPr>
        <w:rPr>
          <w:rFonts w:eastAsia="Arial" w:cs="Times New Roman"/>
          <w:sz w:val="18"/>
          <w:szCs w:val="18"/>
        </w:rPr>
      </w:pPr>
      <w:r w:rsidRPr="00F84918">
        <w:rPr>
          <w:rFonts w:eastAsia="Arial" w:cs="Times New Roman"/>
          <w:sz w:val="18"/>
          <w:szCs w:val="18"/>
        </w:rPr>
        <w:t>Participants have a right to:</w:t>
      </w:r>
    </w:p>
    <w:p w14:paraId="362AC7B5" w14:textId="19DD99FB" w:rsidR="000472E1" w:rsidRPr="00F84918" w:rsidRDefault="006127B0"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 xml:space="preserve">Have </w:t>
      </w:r>
      <w:r w:rsidR="000472E1" w:rsidRPr="00F84918">
        <w:rPr>
          <w:rFonts w:eastAsia="Arial" w:cs="Times New Roman"/>
          <w:sz w:val="18"/>
          <w:szCs w:val="18"/>
        </w:rPr>
        <w:t xml:space="preserve">recognition as a person and </w:t>
      </w:r>
      <w:r w:rsidR="00F7495F" w:rsidRPr="00F84918">
        <w:rPr>
          <w:rFonts w:eastAsia="Arial" w:cs="Times New Roman"/>
          <w:sz w:val="18"/>
          <w:szCs w:val="18"/>
        </w:rPr>
        <w:t>equal opportunity</w:t>
      </w:r>
      <w:r w:rsidR="000472E1" w:rsidRPr="00F84918">
        <w:rPr>
          <w:rFonts w:eastAsia="Arial" w:cs="Times New Roman"/>
          <w:sz w:val="18"/>
          <w:szCs w:val="18"/>
        </w:rPr>
        <w:t xml:space="preserve"> against discrimination.</w:t>
      </w:r>
    </w:p>
    <w:p w14:paraId="223C3FE0" w14:textId="476C2C79" w:rsidR="000472E1" w:rsidRPr="00F84918" w:rsidRDefault="000A1395"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Have</w:t>
      </w:r>
      <w:r w:rsidR="00F7495F">
        <w:rPr>
          <w:rFonts w:eastAsia="Arial" w:cs="Times New Roman"/>
          <w:sz w:val="18"/>
          <w:szCs w:val="18"/>
        </w:rPr>
        <w:t xml:space="preserve"> the</w:t>
      </w:r>
      <w:r>
        <w:rPr>
          <w:rFonts w:eastAsia="Arial" w:cs="Times New Roman"/>
          <w:sz w:val="18"/>
          <w:szCs w:val="18"/>
        </w:rPr>
        <w:t xml:space="preserve"> </w:t>
      </w:r>
      <w:r w:rsidR="000472E1" w:rsidRPr="00F84918">
        <w:rPr>
          <w:rFonts w:eastAsia="Arial" w:cs="Times New Roman"/>
          <w:sz w:val="18"/>
          <w:szCs w:val="18"/>
        </w:rPr>
        <w:t>right to life.</w:t>
      </w:r>
    </w:p>
    <w:p w14:paraId="7C6B3509" w14:textId="73E9B99C" w:rsidR="000472E1" w:rsidRPr="00F84918" w:rsidRDefault="00466867"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 xml:space="preserve">Have </w:t>
      </w:r>
      <w:r w:rsidR="000472E1" w:rsidRPr="00F84918">
        <w:rPr>
          <w:rFonts w:eastAsia="Arial" w:cs="Times New Roman"/>
          <w:sz w:val="18"/>
          <w:szCs w:val="18"/>
        </w:rPr>
        <w:t xml:space="preserve">protection from torture and cruel, </w:t>
      </w:r>
      <w:r w:rsidR="00ED27D4" w:rsidRPr="00F84918">
        <w:rPr>
          <w:rFonts w:eastAsia="Arial" w:cs="Times New Roman"/>
          <w:sz w:val="18"/>
          <w:szCs w:val="18"/>
        </w:rPr>
        <w:t>inhuman,</w:t>
      </w:r>
      <w:r w:rsidR="000472E1" w:rsidRPr="00F84918">
        <w:rPr>
          <w:rFonts w:eastAsia="Arial" w:cs="Times New Roman"/>
          <w:sz w:val="18"/>
          <w:szCs w:val="18"/>
        </w:rPr>
        <w:t xml:space="preserve"> and degrading treatment.</w:t>
      </w:r>
    </w:p>
    <w:p w14:paraId="37DE911B" w14:textId="21ACAA4D" w:rsidR="000472E1" w:rsidRPr="00F84918" w:rsidRDefault="00466867"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 xml:space="preserve">Have </w:t>
      </w:r>
      <w:r w:rsidR="000472E1" w:rsidRPr="00F84918">
        <w:rPr>
          <w:rFonts w:eastAsia="Arial" w:cs="Times New Roman"/>
          <w:sz w:val="18"/>
          <w:szCs w:val="18"/>
        </w:rPr>
        <w:t>freedom from slavery or forced work.</w:t>
      </w:r>
    </w:p>
    <w:p w14:paraId="707195F1" w14:textId="49E4E5B1" w:rsidR="000472E1" w:rsidRPr="00F84918" w:rsidRDefault="00E219A0"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 xml:space="preserve">Have </w:t>
      </w:r>
      <w:r w:rsidR="000472E1" w:rsidRPr="00F84918">
        <w:rPr>
          <w:rFonts w:eastAsia="Arial" w:cs="Times New Roman"/>
          <w:sz w:val="18"/>
          <w:szCs w:val="18"/>
        </w:rPr>
        <w:t>freedom of movement.</w:t>
      </w:r>
    </w:p>
    <w:p w14:paraId="50923649" w14:textId="1FB7670A" w:rsidR="000472E1" w:rsidRPr="00F84918" w:rsidRDefault="009777B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 xml:space="preserve">Have the </w:t>
      </w:r>
      <w:r w:rsidR="000472E1" w:rsidRPr="00F84918">
        <w:rPr>
          <w:rFonts w:eastAsia="Arial" w:cs="Times New Roman"/>
          <w:sz w:val="18"/>
          <w:szCs w:val="18"/>
        </w:rPr>
        <w:t xml:space="preserve">right </w:t>
      </w:r>
      <w:r w:rsidR="00DC553B">
        <w:rPr>
          <w:rFonts w:eastAsia="Arial" w:cs="Times New Roman"/>
          <w:sz w:val="18"/>
          <w:szCs w:val="18"/>
        </w:rPr>
        <w:t>not to have</w:t>
      </w:r>
      <w:r w:rsidR="000472E1" w:rsidRPr="00F84918">
        <w:rPr>
          <w:rFonts w:eastAsia="Arial" w:cs="Times New Roman"/>
          <w:sz w:val="18"/>
          <w:szCs w:val="18"/>
        </w:rPr>
        <w:t xml:space="preserve"> one’s privacy, family, home</w:t>
      </w:r>
      <w:r w:rsidR="00A5525A">
        <w:rPr>
          <w:rFonts w:eastAsia="Arial" w:cs="Times New Roman"/>
          <w:sz w:val="18"/>
          <w:szCs w:val="18"/>
        </w:rPr>
        <w:t>,</w:t>
      </w:r>
      <w:r w:rsidR="000472E1" w:rsidRPr="00F84918">
        <w:rPr>
          <w:rFonts w:eastAsia="Arial" w:cs="Times New Roman"/>
          <w:sz w:val="18"/>
          <w:szCs w:val="18"/>
        </w:rPr>
        <w:t xml:space="preserve"> or correspondence arbitrarily or unlawfully interfered with</w:t>
      </w:r>
      <w:r w:rsidR="00E354C4">
        <w:rPr>
          <w:rFonts w:eastAsia="Arial" w:cs="Times New Roman"/>
          <w:sz w:val="18"/>
          <w:szCs w:val="18"/>
        </w:rPr>
        <w:t>,</w:t>
      </w:r>
      <w:r w:rsidR="000472E1" w:rsidRPr="00F84918">
        <w:rPr>
          <w:rFonts w:eastAsia="Arial" w:cs="Times New Roman"/>
          <w:sz w:val="18"/>
          <w:szCs w:val="18"/>
        </w:rPr>
        <w:t xml:space="preserve"> and one’s reputation unlawfully attacked.</w:t>
      </w:r>
    </w:p>
    <w:p w14:paraId="1439728D" w14:textId="08F6B483" w:rsidR="000472E1" w:rsidRPr="00F84918" w:rsidRDefault="008034DA"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F</w:t>
      </w:r>
      <w:r w:rsidR="000472E1" w:rsidRPr="00F84918">
        <w:rPr>
          <w:rFonts w:eastAsia="Arial" w:cs="Times New Roman"/>
          <w:sz w:val="18"/>
          <w:szCs w:val="18"/>
        </w:rPr>
        <w:t>reedom of thought, conscience, religion and belief.</w:t>
      </w:r>
    </w:p>
    <w:p w14:paraId="7AEC5181" w14:textId="2BBEC9F7" w:rsidR="000472E1" w:rsidRPr="00F84918" w:rsidRDefault="008034DA"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F</w:t>
      </w:r>
      <w:r w:rsidR="000472E1" w:rsidRPr="00F84918">
        <w:rPr>
          <w:rFonts w:eastAsia="Arial" w:cs="Times New Roman"/>
          <w:sz w:val="18"/>
          <w:szCs w:val="18"/>
        </w:rPr>
        <w:t>reedom of expression.</w:t>
      </w:r>
    </w:p>
    <w:p w14:paraId="56FFAA3D" w14:textId="0B8420A1" w:rsidR="000472E1" w:rsidRPr="00F84918" w:rsidRDefault="008034DA"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P</w:t>
      </w:r>
      <w:r w:rsidR="000472E1" w:rsidRPr="00F84918">
        <w:rPr>
          <w:rFonts w:eastAsia="Arial" w:cs="Times New Roman"/>
          <w:sz w:val="18"/>
          <w:szCs w:val="18"/>
        </w:rPr>
        <w:t>eaceful assembly and freedom of association.</w:t>
      </w:r>
    </w:p>
    <w:p w14:paraId="2932C10D" w14:textId="1ACD2694" w:rsidR="000472E1" w:rsidRPr="00F84918" w:rsidRDefault="00953C4F"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R</w:t>
      </w:r>
      <w:r w:rsidR="000472E1" w:rsidRPr="00F84918">
        <w:rPr>
          <w:rFonts w:eastAsia="Arial" w:cs="Times New Roman"/>
          <w:sz w:val="18"/>
          <w:szCs w:val="18"/>
        </w:rPr>
        <w:t>ight to take part in public life.</w:t>
      </w:r>
    </w:p>
    <w:p w14:paraId="1B24CFDD" w14:textId="1B1952D2" w:rsidR="000472E1" w:rsidRPr="00F84918" w:rsidRDefault="00953C4F"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P</w:t>
      </w:r>
      <w:r w:rsidR="000472E1" w:rsidRPr="00F84918">
        <w:rPr>
          <w:rFonts w:eastAsia="Arial" w:cs="Times New Roman"/>
          <w:sz w:val="18"/>
          <w:szCs w:val="18"/>
        </w:rPr>
        <w:t xml:space="preserve">ractice and enjoy culture, </w:t>
      </w:r>
      <w:r w:rsidR="00ED27D4" w:rsidRPr="00F84918">
        <w:rPr>
          <w:rFonts w:eastAsia="Arial" w:cs="Times New Roman"/>
          <w:sz w:val="18"/>
          <w:szCs w:val="18"/>
        </w:rPr>
        <w:t>religion,</w:t>
      </w:r>
      <w:r w:rsidR="000472E1" w:rsidRPr="00F84918">
        <w:rPr>
          <w:rFonts w:eastAsia="Arial" w:cs="Times New Roman"/>
          <w:sz w:val="18"/>
          <w:szCs w:val="18"/>
        </w:rPr>
        <w:t xml:space="preserve"> and language.</w:t>
      </w:r>
    </w:p>
    <w:p w14:paraId="6E471757" w14:textId="06A89044" w:rsidR="000472E1" w:rsidRPr="00F84918" w:rsidRDefault="00953C4F"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T</w:t>
      </w:r>
      <w:r w:rsidR="000472E1" w:rsidRPr="00F84918">
        <w:rPr>
          <w:rFonts w:eastAsia="Arial" w:cs="Times New Roman"/>
          <w:sz w:val="18"/>
          <w:szCs w:val="18"/>
        </w:rPr>
        <w:t xml:space="preserve">o not be deprived of property other than </w:t>
      </w:r>
      <w:r w:rsidR="00A63579">
        <w:rPr>
          <w:rFonts w:eastAsia="Arial" w:cs="Times New Roman"/>
          <w:sz w:val="18"/>
          <w:szCs w:val="18"/>
        </w:rPr>
        <w:t>by</w:t>
      </w:r>
      <w:r w:rsidR="000472E1" w:rsidRPr="00F84918">
        <w:rPr>
          <w:rFonts w:eastAsia="Arial" w:cs="Times New Roman"/>
          <w:sz w:val="18"/>
          <w:szCs w:val="18"/>
        </w:rPr>
        <w:t xml:space="preserve"> law.</w:t>
      </w:r>
    </w:p>
    <w:p w14:paraId="38575E71" w14:textId="1FE6C65A" w:rsidR="000472E1" w:rsidRPr="00F84918" w:rsidRDefault="00953C4F"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L</w:t>
      </w:r>
      <w:r w:rsidR="000472E1" w:rsidRPr="00F84918">
        <w:rPr>
          <w:rFonts w:eastAsia="Arial" w:cs="Times New Roman"/>
          <w:sz w:val="18"/>
          <w:szCs w:val="18"/>
        </w:rPr>
        <w:t>iberty and security of person.</w:t>
      </w:r>
    </w:p>
    <w:p w14:paraId="0ACED604" w14:textId="4647EC62" w:rsidR="000472E1" w:rsidRPr="00F84918" w:rsidRDefault="00ED27D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H</w:t>
      </w:r>
      <w:r w:rsidR="000472E1" w:rsidRPr="00F84918">
        <w:rPr>
          <w:rFonts w:eastAsia="Arial" w:cs="Times New Roman"/>
          <w:sz w:val="18"/>
          <w:szCs w:val="18"/>
        </w:rPr>
        <w:t>umane treatment when deprived of liberty.</w:t>
      </w:r>
    </w:p>
    <w:p w14:paraId="3BF51D70" w14:textId="746B3FF9" w:rsidR="000472E1" w:rsidRPr="00F84918" w:rsidRDefault="00ED27D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D</w:t>
      </w:r>
      <w:r w:rsidR="000472E1" w:rsidRPr="00F84918">
        <w:rPr>
          <w:rFonts w:eastAsia="Arial" w:cs="Times New Roman"/>
          <w:sz w:val="18"/>
          <w:szCs w:val="18"/>
        </w:rPr>
        <w:t xml:space="preserve">etained </w:t>
      </w:r>
      <w:r w:rsidR="00A5525A">
        <w:rPr>
          <w:rFonts w:eastAsia="Arial" w:cs="Times New Roman"/>
          <w:sz w:val="18"/>
          <w:szCs w:val="18"/>
        </w:rPr>
        <w:t>children</w:t>
      </w:r>
      <w:r w:rsidR="000472E1" w:rsidRPr="00F84918">
        <w:rPr>
          <w:rFonts w:eastAsia="Arial" w:cs="Times New Roman"/>
          <w:sz w:val="18"/>
          <w:szCs w:val="18"/>
        </w:rPr>
        <w:t xml:space="preserve"> to be segregated from detained adults.</w:t>
      </w:r>
    </w:p>
    <w:p w14:paraId="45771E30" w14:textId="358B0E58" w:rsidR="000472E1" w:rsidRPr="00F84918" w:rsidRDefault="00ED27D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F</w:t>
      </w:r>
      <w:r w:rsidR="000472E1" w:rsidRPr="00F84918">
        <w:rPr>
          <w:rFonts w:eastAsia="Arial" w:cs="Times New Roman"/>
          <w:sz w:val="18"/>
          <w:szCs w:val="18"/>
        </w:rPr>
        <w:t>air hearing</w:t>
      </w:r>
      <w:r>
        <w:rPr>
          <w:rFonts w:eastAsia="Arial" w:cs="Times New Roman"/>
          <w:sz w:val="18"/>
          <w:szCs w:val="18"/>
        </w:rPr>
        <w:t>.</w:t>
      </w:r>
    </w:p>
    <w:p w14:paraId="05CE02BD" w14:textId="72D4E3E6" w:rsidR="000472E1" w:rsidRPr="00F84918" w:rsidRDefault="00ED27D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P</w:t>
      </w:r>
      <w:r w:rsidR="000472E1" w:rsidRPr="00F84918">
        <w:rPr>
          <w:rFonts w:eastAsia="Arial" w:cs="Times New Roman"/>
          <w:sz w:val="18"/>
          <w:szCs w:val="18"/>
        </w:rPr>
        <w:t>resumption of innocence when charged with a criminal offence.</w:t>
      </w:r>
    </w:p>
    <w:p w14:paraId="4B4BC455" w14:textId="1253EC21" w:rsidR="000472E1" w:rsidRPr="00F84918" w:rsidRDefault="00ED27D4"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N</w:t>
      </w:r>
      <w:r w:rsidR="000472E1" w:rsidRPr="00F84918">
        <w:rPr>
          <w:rFonts w:eastAsia="Arial" w:cs="Times New Roman"/>
          <w:sz w:val="18"/>
          <w:szCs w:val="18"/>
        </w:rPr>
        <w:t xml:space="preserve">ot to be tried or punished more than once for an offence already been finally convicted or acquitted </w:t>
      </w:r>
      <w:r w:rsidR="004F3A82">
        <w:rPr>
          <w:rFonts w:eastAsia="Arial" w:cs="Times New Roman"/>
          <w:sz w:val="18"/>
          <w:szCs w:val="18"/>
        </w:rPr>
        <w:t>by</w:t>
      </w:r>
      <w:r w:rsidR="000472E1" w:rsidRPr="00F84918">
        <w:rPr>
          <w:rFonts w:eastAsia="Arial" w:cs="Times New Roman"/>
          <w:sz w:val="18"/>
          <w:szCs w:val="18"/>
        </w:rPr>
        <w:t xml:space="preserve"> the law; and</w:t>
      </w:r>
    </w:p>
    <w:p w14:paraId="34B7C925" w14:textId="2F2EF740" w:rsidR="000472E1" w:rsidRPr="00F84918" w:rsidRDefault="004F3A82" w:rsidP="009977F6">
      <w:pPr>
        <w:pStyle w:val="ListParagraph"/>
        <w:numPr>
          <w:ilvl w:val="0"/>
          <w:numId w:val="2"/>
        </w:numPr>
        <w:spacing w:line="240" w:lineRule="auto"/>
        <w:rPr>
          <w:rFonts w:eastAsia="Arial" w:cs="Times New Roman"/>
          <w:sz w:val="18"/>
          <w:szCs w:val="18"/>
        </w:rPr>
      </w:pPr>
      <w:r>
        <w:rPr>
          <w:rFonts w:eastAsia="Arial" w:cs="Times New Roman"/>
          <w:sz w:val="18"/>
          <w:szCs w:val="18"/>
        </w:rPr>
        <w:t>Concerning</w:t>
      </w:r>
      <w:r w:rsidR="000472E1" w:rsidRPr="00F84918">
        <w:rPr>
          <w:rFonts w:eastAsia="Arial" w:cs="Times New Roman"/>
          <w:sz w:val="18"/>
          <w:szCs w:val="18"/>
        </w:rPr>
        <w:t xml:space="preserve"> the operation of </w:t>
      </w:r>
      <w:r w:rsidR="00A5525A">
        <w:rPr>
          <w:rFonts w:eastAsia="Arial" w:cs="Times New Roman"/>
          <w:sz w:val="18"/>
          <w:szCs w:val="18"/>
        </w:rPr>
        <w:t>specific</w:t>
      </w:r>
      <w:r w:rsidR="000472E1" w:rsidRPr="00F84918">
        <w:rPr>
          <w:rFonts w:eastAsia="Arial" w:cs="Times New Roman"/>
          <w:sz w:val="18"/>
          <w:szCs w:val="18"/>
        </w:rPr>
        <w:t> retrospective criminal laws.</w:t>
      </w:r>
    </w:p>
    <w:p w14:paraId="09AC693C" w14:textId="687F9EAB" w:rsidR="000472E1" w:rsidRPr="00F84918" w:rsidRDefault="00C72407" w:rsidP="00007450">
      <w:pPr>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will provide all prospective and existing participants with information about their rights.</w:t>
      </w:r>
    </w:p>
    <w:p w14:paraId="364DDFA4" w14:textId="56959409" w:rsidR="000472E1" w:rsidRPr="00F84918" w:rsidRDefault="00C72407" w:rsidP="00007450">
      <w:pPr>
        <w:rPr>
          <w:rFonts w:eastAsia="Arial" w:cs="Times New Roman"/>
          <w:sz w:val="18"/>
          <w:szCs w:val="18"/>
        </w:rPr>
      </w:pPr>
      <w:r>
        <w:rPr>
          <w:rFonts w:eastAsia="Arial" w:cs="Times New Roman"/>
          <w:sz w:val="18"/>
          <w:szCs w:val="18"/>
        </w:rPr>
        <w:t>Branch Out Support</w:t>
      </w:r>
      <w:r w:rsidR="00353B82">
        <w:rPr>
          <w:rFonts w:eastAsia="Arial" w:cs="Times New Roman"/>
          <w:sz w:val="18"/>
          <w:szCs w:val="18"/>
        </w:rPr>
        <w:t xml:space="preserve"> </w:t>
      </w:r>
      <w:r w:rsidR="000472E1" w:rsidRPr="00F84918">
        <w:rPr>
          <w:rFonts w:eastAsia="Arial" w:cs="Times New Roman"/>
          <w:sz w:val="18"/>
          <w:szCs w:val="18"/>
        </w:rPr>
        <w:t xml:space="preserve">will </w:t>
      </w:r>
      <w:r w:rsidR="003170A8" w:rsidRPr="00F84918">
        <w:rPr>
          <w:rFonts w:eastAsia="Arial" w:cs="Times New Roman"/>
          <w:sz w:val="18"/>
          <w:szCs w:val="18"/>
        </w:rPr>
        <w:t>consider</w:t>
      </w:r>
      <w:r w:rsidR="000472E1" w:rsidRPr="00F84918">
        <w:rPr>
          <w:rFonts w:eastAsia="Arial" w:cs="Times New Roman"/>
          <w:sz w:val="18"/>
          <w:szCs w:val="18"/>
        </w:rPr>
        <w:t xml:space="preserve"> </w:t>
      </w:r>
      <w:r w:rsidR="002B548A">
        <w:rPr>
          <w:rFonts w:eastAsia="Arial" w:cs="Times New Roman"/>
          <w:sz w:val="18"/>
          <w:szCs w:val="18"/>
        </w:rPr>
        <w:t xml:space="preserve">the </w:t>
      </w:r>
      <w:r w:rsidR="00F204C8">
        <w:rPr>
          <w:rFonts w:eastAsia="Arial" w:cs="Times New Roman"/>
          <w:sz w:val="18"/>
          <w:szCs w:val="18"/>
        </w:rPr>
        <w:t>requirements</w:t>
      </w:r>
      <w:r w:rsidR="000472E1" w:rsidRPr="00F84918">
        <w:rPr>
          <w:rFonts w:eastAsia="Arial" w:cs="Times New Roman"/>
          <w:sz w:val="18"/>
          <w:szCs w:val="18"/>
        </w:rPr>
        <w:t xml:space="preserve"> of individuals when ensuring participants fully understand their rights </w:t>
      </w:r>
      <w:r w:rsidR="00A5525A">
        <w:rPr>
          <w:rFonts w:eastAsia="Arial" w:cs="Times New Roman"/>
          <w:sz w:val="18"/>
          <w:szCs w:val="18"/>
        </w:rPr>
        <w:t>by</w:t>
      </w:r>
      <w:r w:rsidR="000472E1" w:rsidRPr="00F84918">
        <w:rPr>
          <w:rFonts w:eastAsia="Arial" w:cs="Times New Roman"/>
          <w:sz w:val="18"/>
          <w:szCs w:val="18"/>
        </w:rPr>
        <w:t xml:space="preserve"> providing information in a format that suits their individual communication needs (e.g., in clear and concise English).</w:t>
      </w:r>
    </w:p>
    <w:p w14:paraId="64895CEF" w14:textId="4829A71A" w:rsidR="000472E1" w:rsidRDefault="003170A8" w:rsidP="00007450">
      <w:pPr>
        <w:rPr>
          <w:rFonts w:eastAsia="Arial" w:cs="Times New Roman"/>
          <w:sz w:val="18"/>
          <w:szCs w:val="18"/>
        </w:rPr>
      </w:pPr>
      <w:r>
        <w:rPr>
          <w:rFonts w:eastAsia="Arial" w:cs="Times New Roman"/>
          <w:sz w:val="18"/>
          <w:szCs w:val="18"/>
        </w:rPr>
        <w:t>S</w:t>
      </w:r>
      <w:r w:rsidR="00D222FB">
        <w:rPr>
          <w:rFonts w:eastAsia="Arial" w:cs="Times New Roman"/>
          <w:sz w:val="18"/>
          <w:szCs w:val="18"/>
        </w:rPr>
        <w:t>taff</w:t>
      </w:r>
      <w:r w:rsidR="000472E1" w:rsidRPr="00F84918">
        <w:rPr>
          <w:rFonts w:eastAsia="Arial" w:cs="Times New Roman"/>
          <w:sz w:val="18"/>
          <w:szCs w:val="18"/>
        </w:rPr>
        <w:t xml:space="preserve"> will undergo training in participants’ rights and responsibilities during inductions.</w:t>
      </w:r>
    </w:p>
    <w:p w14:paraId="3AB10C20" w14:textId="77777777" w:rsidR="00C61A61" w:rsidRPr="00F84918" w:rsidRDefault="00C61A61" w:rsidP="00007450">
      <w:pPr>
        <w:rPr>
          <w:rFonts w:eastAsia="Arial" w:cs="Times New Roman"/>
          <w:sz w:val="18"/>
          <w:szCs w:val="18"/>
        </w:rPr>
      </w:pPr>
    </w:p>
    <w:p w14:paraId="04BF2C2C" w14:textId="77777777" w:rsidR="000472E1" w:rsidRPr="00C61A61" w:rsidRDefault="000472E1" w:rsidP="00C61A61">
      <w:pPr>
        <w:rPr>
          <w:b/>
          <w:bCs/>
        </w:rPr>
      </w:pPr>
      <w:bookmarkStart w:id="37" w:name="_Toc73368979"/>
      <w:bookmarkStart w:id="38" w:name="_Toc75433181"/>
      <w:bookmarkStart w:id="39" w:name="_Toc75436237"/>
      <w:r w:rsidRPr="00C61A61">
        <w:rPr>
          <w:b/>
          <w:bCs/>
        </w:rPr>
        <w:t>Monitoring and Review</w:t>
      </w:r>
      <w:bookmarkEnd w:id="37"/>
      <w:bookmarkEnd w:id="38"/>
      <w:bookmarkEnd w:id="39"/>
    </w:p>
    <w:p w14:paraId="17292F0A" w14:textId="72B39279"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33764E">
        <w:rPr>
          <w:sz w:val="18"/>
          <w:szCs w:val="18"/>
          <w:lang w:val="en-AU"/>
        </w:rPr>
        <w:t>reviewing and evaluating</w:t>
      </w:r>
      <w:r w:rsidR="001E0C69" w:rsidRPr="00FB5C78">
        <w:rPr>
          <w:sz w:val="18"/>
          <w:szCs w:val="18"/>
          <w:lang w:val="en-AU"/>
        </w:rPr>
        <w:t xml:space="preserve">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 xml:space="preserve">rvice delivery, </w:t>
      </w:r>
      <w:r w:rsidR="00A5525A">
        <w:rPr>
          <w:sz w:val="18"/>
          <w:szCs w:val="18"/>
          <w:lang w:val="en-AU"/>
        </w:rPr>
        <w:t xml:space="preserve">and </w:t>
      </w:r>
      <w:r w:rsidR="001E0C69" w:rsidRPr="00FB5C78">
        <w:rPr>
          <w:sz w:val="18"/>
          <w:szCs w:val="18"/>
          <w:lang w:val="en-AU"/>
        </w:rPr>
        <w:t>the Incident Register</w:t>
      </w:r>
      <w:r w:rsidR="001E0C69">
        <w:rPr>
          <w:sz w:val="18"/>
          <w:szCs w:val="18"/>
          <w:lang w:val="en-AU"/>
        </w:rPr>
        <w:t xml:space="preserve">. </w:t>
      </w:r>
      <w:r w:rsidR="00816DA2">
        <w:rPr>
          <w:sz w:val="18"/>
          <w:szCs w:val="18"/>
          <w:lang w:val="en-AU"/>
        </w:rPr>
        <w:t>Staff</w:t>
      </w:r>
      <w:r w:rsidR="001E0C69" w:rsidRPr="00FB5C78">
        <w:rPr>
          <w:sz w:val="18"/>
          <w:szCs w:val="18"/>
          <w:lang w:val="en-AU"/>
        </w:rPr>
        <w:t>, participant</w:t>
      </w:r>
      <w:r w:rsidR="001E0C69">
        <w:rPr>
          <w:sz w:val="18"/>
          <w:szCs w:val="18"/>
          <w:lang w:val="en-AU"/>
        </w:rPr>
        <w:t>s</w:t>
      </w:r>
      <w:r w:rsidR="004F3A82">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1FE3EB1" w14:textId="1E5F1779"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w:t>
      </w:r>
      <w:r w:rsidR="00A5525A">
        <w:rPr>
          <w:sz w:val="18"/>
          <w:szCs w:val="18"/>
          <w:lang w:val="en-AU"/>
        </w:rPr>
        <w:t xml:space="preserve">the </w:t>
      </w:r>
      <w:r w:rsidR="001E0C69" w:rsidRPr="00FB5C78">
        <w:rPr>
          <w:sz w:val="18"/>
          <w:szCs w:val="18"/>
          <w:lang w:val="en-AU"/>
        </w:rPr>
        <w:t>progress of any improvements identified and where relevant</w:t>
      </w:r>
      <w:r w:rsidR="00FE4780">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w:t>
      </w:r>
      <w:r w:rsidR="001E0C69" w:rsidRPr="00FB5C78">
        <w:rPr>
          <w:sz w:val="18"/>
          <w:szCs w:val="18"/>
          <w:lang w:val="en-AU"/>
        </w:rPr>
        <w:t xml:space="preserve"> service planning and delivery processes.</w:t>
      </w:r>
    </w:p>
    <w:p w14:paraId="1049671E" w14:textId="352AEC69" w:rsidR="000472E1" w:rsidRDefault="000472E1" w:rsidP="000472E1">
      <w:pPr>
        <w:rPr>
          <w:i/>
          <w:iCs/>
        </w:rPr>
      </w:pPr>
    </w:p>
    <w:p w14:paraId="4ABC483E" w14:textId="21DAFB2A" w:rsidR="00C61A61" w:rsidRDefault="00C61A61" w:rsidP="000472E1">
      <w:pPr>
        <w:rPr>
          <w:i/>
          <w:iCs/>
        </w:rPr>
      </w:pPr>
    </w:p>
    <w:p w14:paraId="68E24376" w14:textId="54B9DB13" w:rsidR="00C61A61" w:rsidRDefault="00C61A61" w:rsidP="000472E1">
      <w:pPr>
        <w:rPr>
          <w:i/>
          <w:iCs/>
        </w:rPr>
      </w:pPr>
    </w:p>
    <w:p w14:paraId="79164230" w14:textId="425CD587" w:rsidR="00C61A61" w:rsidRDefault="00C61A61" w:rsidP="000472E1">
      <w:pPr>
        <w:rPr>
          <w:i/>
          <w:iCs/>
        </w:rPr>
      </w:pPr>
    </w:p>
    <w:p w14:paraId="7E787907" w14:textId="366B419B" w:rsidR="00C61A61" w:rsidRDefault="00C61A61" w:rsidP="000472E1">
      <w:pPr>
        <w:rPr>
          <w:i/>
          <w:iCs/>
        </w:rPr>
      </w:pPr>
    </w:p>
    <w:p w14:paraId="4BC0AF93" w14:textId="6065CD15" w:rsidR="00C61A61" w:rsidRDefault="00C61A61" w:rsidP="000472E1">
      <w:pPr>
        <w:rPr>
          <w:i/>
          <w:iCs/>
        </w:rPr>
      </w:pPr>
    </w:p>
    <w:p w14:paraId="3C798E0C" w14:textId="0B6C9058" w:rsidR="00C61A61" w:rsidRDefault="00C61A61" w:rsidP="000472E1">
      <w:pPr>
        <w:rPr>
          <w:i/>
          <w:iCs/>
        </w:rPr>
      </w:pPr>
    </w:p>
    <w:p w14:paraId="5EEA3AF0" w14:textId="31B6A11B" w:rsidR="00C61A61" w:rsidRDefault="00C61A61" w:rsidP="000472E1">
      <w:pPr>
        <w:rPr>
          <w:i/>
          <w:iCs/>
        </w:rPr>
      </w:pPr>
    </w:p>
    <w:p w14:paraId="464F4DAB" w14:textId="36262025" w:rsidR="00C61A61" w:rsidRDefault="00C61A61" w:rsidP="000472E1">
      <w:pPr>
        <w:rPr>
          <w:i/>
          <w:iCs/>
        </w:rPr>
      </w:pPr>
    </w:p>
    <w:p w14:paraId="6FABF2C5" w14:textId="746313CA" w:rsidR="00C61A61" w:rsidRDefault="00C61A61" w:rsidP="000472E1">
      <w:pPr>
        <w:rPr>
          <w:i/>
          <w:iCs/>
        </w:rPr>
      </w:pPr>
    </w:p>
    <w:p w14:paraId="17FB3461" w14:textId="15D34983" w:rsidR="00C61A61" w:rsidRDefault="00C61A61" w:rsidP="000472E1">
      <w:pPr>
        <w:rPr>
          <w:i/>
          <w:iCs/>
        </w:rPr>
      </w:pPr>
    </w:p>
    <w:p w14:paraId="65B7DDBC" w14:textId="1EC01FDF" w:rsidR="00C61A61" w:rsidRDefault="00C61A61" w:rsidP="000472E1">
      <w:pPr>
        <w:rPr>
          <w:i/>
          <w:iCs/>
        </w:rPr>
      </w:pPr>
    </w:p>
    <w:p w14:paraId="4B9366A8" w14:textId="0DD06930" w:rsidR="00C61A61" w:rsidRDefault="00C61A61" w:rsidP="000472E1">
      <w:pPr>
        <w:rPr>
          <w:i/>
          <w:iCs/>
        </w:rPr>
      </w:pPr>
    </w:p>
    <w:p w14:paraId="0F5FFCF4" w14:textId="14180A18" w:rsidR="00C61A61" w:rsidRDefault="00C61A61" w:rsidP="000472E1">
      <w:pPr>
        <w:rPr>
          <w:i/>
          <w:iCs/>
        </w:rPr>
      </w:pPr>
    </w:p>
    <w:p w14:paraId="794801E6" w14:textId="754B37C6" w:rsidR="00C61A61" w:rsidRDefault="00C61A61" w:rsidP="000472E1">
      <w:pPr>
        <w:rPr>
          <w:i/>
          <w:iCs/>
        </w:rPr>
      </w:pPr>
    </w:p>
    <w:p w14:paraId="61A78F74" w14:textId="77777777" w:rsidR="00C61A61" w:rsidRDefault="00C61A61" w:rsidP="000472E1">
      <w:pPr>
        <w:rPr>
          <w:i/>
          <w:iCs/>
        </w:rPr>
      </w:pPr>
    </w:p>
    <w:p w14:paraId="6B05A876" w14:textId="788B7FCD" w:rsidR="000472E1" w:rsidRPr="000472E1" w:rsidRDefault="0037096F" w:rsidP="000472E1">
      <w:pPr>
        <w:pStyle w:val="Heading1"/>
        <w:rPr>
          <w:sz w:val="28"/>
          <w:szCs w:val="28"/>
        </w:rPr>
      </w:pPr>
      <w:bookmarkStart w:id="40" w:name="_Toc73368980"/>
      <w:bookmarkStart w:id="41" w:name="_Toc75433182"/>
      <w:bookmarkStart w:id="42" w:name="_Toc75436238"/>
      <w:bookmarkStart w:id="43" w:name="_Toc176174040"/>
      <w:r w:rsidRPr="000472E1">
        <w:rPr>
          <w:caps w:val="0"/>
          <w:sz w:val="28"/>
          <w:szCs w:val="28"/>
        </w:rPr>
        <w:t>ABORIGINAL AND TORRES STRAIT ISLANDER PEOPLE POLICY AND PROCEDURE</w:t>
      </w:r>
      <w:bookmarkEnd w:id="40"/>
      <w:bookmarkEnd w:id="41"/>
      <w:bookmarkEnd w:id="42"/>
      <w:bookmarkEnd w:id="43"/>
    </w:p>
    <w:p w14:paraId="0DC23538" w14:textId="32D3980E" w:rsidR="000472E1" w:rsidRPr="00F84918" w:rsidRDefault="00C72407" w:rsidP="00F84918">
      <w:pPr>
        <w:spacing w:line="240" w:lineRule="auto"/>
        <w:rPr>
          <w:rFonts w:eastAsia="Arial" w:cs="Times New Roman"/>
          <w:sz w:val="18"/>
          <w:szCs w:val="18"/>
        </w:rPr>
      </w:pPr>
      <w:r>
        <w:rPr>
          <w:rFonts w:eastAsia="Arial" w:cs="Times New Roman"/>
          <w:sz w:val="18"/>
          <w:szCs w:val="18"/>
        </w:rPr>
        <w:t>Branch Out Support</w:t>
      </w:r>
      <w:r w:rsidR="000472E1" w:rsidRPr="00F84918">
        <w:rPr>
          <w:rFonts w:eastAsia="Arial" w:cs="Times New Roman"/>
          <w:sz w:val="18"/>
          <w:szCs w:val="18"/>
        </w:rPr>
        <w:t xml:space="preserve"> wishes to recognise the Traditional Owners of the Land and the Aboriginal Communities served by </w:t>
      </w:r>
      <w:r>
        <w:rPr>
          <w:rFonts w:eastAsia="Arial" w:cs="Times New Roman"/>
          <w:sz w:val="18"/>
          <w:szCs w:val="18"/>
        </w:rPr>
        <w:t>Branch Out Support</w:t>
      </w:r>
      <w:r w:rsidR="00025953">
        <w:rPr>
          <w:rFonts w:eastAsia="Arial" w:cs="Times New Roman"/>
          <w:sz w:val="18"/>
          <w:szCs w:val="18"/>
        </w:rPr>
        <w:t xml:space="preserve">’s </w:t>
      </w:r>
      <w:r w:rsidR="000472E1" w:rsidRPr="00F84918">
        <w:rPr>
          <w:rFonts w:eastAsia="Arial" w:cs="Times New Roman"/>
          <w:sz w:val="18"/>
          <w:szCs w:val="18"/>
        </w:rPr>
        <w:t>service.</w:t>
      </w:r>
    </w:p>
    <w:p w14:paraId="4A187583" w14:textId="5447992E" w:rsidR="000472E1" w:rsidRPr="00F84918" w:rsidRDefault="00C72407" w:rsidP="00C61A61">
      <w:pPr>
        <w:spacing w:line="240" w:lineRule="auto"/>
        <w:rPr>
          <w:rFonts w:eastAsia="Arial" w:cs="Times New Roman"/>
          <w:sz w:val="18"/>
          <w:szCs w:val="18"/>
        </w:rPr>
      </w:pPr>
      <w:r>
        <w:rPr>
          <w:rFonts w:eastAsia="Arial" w:cs="Times New Roman"/>
          <w:sz w:val="18"/>
          <w:szCs w:val="18"/>
        </w:rPr>
        <w:t>Branch Out Support</w:t>
      </w:r>
      <w:r w:rsidR="00353B82">
        <w:rPr>
          <w:rFonts w:eastAsia="Arial" w:cs="Times New Roman"/>
          <w:sz w:val="18"/>
          <w:szCs w:val="18"/>
        </w:rPr>
        <w:t xml:space="preserve"> </w:t>
      </w:r>
      <w:r w:rsidR="000472E1" w:rsidRPr="00F84918">
        <w:rPr>
          <w:rFonts w:eastAsia="Arial" w:cs="Times New Roman"/>
          <w:sz w:val="18"/>
          <w:szCs w:val="18"/>
        </w:rPr>
        <w:t>will provide services and support that meet the needs of Aboriginal and Torres Strait Islander people.</w:t>
      </w:r>
      <w:r w:rsidR="00F84918">
        <w:rPr>
          <w:rFonts w:eastAsia="Arial" w:cs="Times New Roman"/>
          <w:sz w:val="18"/>
          <w:szCs w:val="18"/>
        </w:rPr>
        <w:t xml:space="preserve"> </w:t>
      </w:r>
      <w:r>
        <w:rPr>
          <w:rFonts w:eastAsia="Arial" w:cs="Times New Roman"/>
          <w:sz w:val="18"/>
          <w:szCs w:val="18"/>
        </w:rPr>
        <w:t>Branch Out Support</w:t>
      </w:r>
      <w:r w:rsidR="00353B82">
        <w:rPr>
          <w:rFonts w:eastAsia="Arial" w:cs="Times New Roman"/>
          <w:sz w:val="18"/>
          <w:szCs w:val="18"/>
        </w:rPr>
        <w:t xml:space="preserve"> </w:t>
      </w:r>
      <w:r w:rsidR="00A5525A">
        <w:rPr>
          <w:rFonts w:eastAsia="Arial" w:cs="Times New Roman"/>
          <w:sz w:val="18"/>
          <w:szCs w:val="18"/>
        </w:rPr>
        <w:t>is</w:t>
      </w:r>
      <w:r w:rsidR="00F84918">
        <w:rPr>
          <w:rFonts w:eastAsia="Arial" w:cs="Times New Roman"/>
          <w:sz w:val="18"/>
          <w:szCs w:val="18"/>
        </w:rPr>
        <w:t xml:space="preserve"> committed t</w:t>
      </w:r>
      <w:r w:rsidR="000472E1" w:rsidRPr="00F84918">
        <w:rPr>
          <w:rFonts w:eastAsia="Arial" w:cs="Times New Roman"/>
          <w:sz w:val="18"/>
          <w:szCs w:val="18"/>
        </w:rPr>
        <w:t>o work</w:t>
      </w:r>
      <w:r w:rsidR="00FF0EEA">
        <w:rPr>
          <w:rFonts w:eastAsia="Arial" w:cs="Times New Roman"/>
          <w:sz w:val="18"/>
          <w:szCs w:val="18"/>
        </w:rPr>
        <w:t>ing</w:t>
      </w:r>
      <w:r w:rsidR="000472E1" w:rsidRPr="00F84918">
        <w:rPr>
          <w:rFonts w:eastAsia="Arial" w:cs="Times New Roman"/>
          <w:sz w:val="18"/>
          <w:szCs w:val="18"/>
        </w:rPr>
        <w:t xml:space="preserve"> cohesively with local Aboriginal and/or Torres Strait Islander people.</w:t>
      </w:r>
      <w:r w:rsidR="00C61A61">
        <w:rPr>
          <w:rFonts w:eastAsia="Arial" w:cs="Times New Roman"/>
          <w:sz w:val="18"/>
          <w:szCs w:val="18"/>
        </w:rPr>
        <w:t xml:space="preserve"> </w:t>
      </w:r>
      <w:r>
        <w:rPr>
          <w:rFonts w:eastAsia="Arial" w:cs="Times New Roman"/>
          <w:sz w:val="18"/>
          <w:szCs w:val="18"/>
        </w:rPr>
        <w:t>Branch Out Support</w:t>
      </w:r>
      <w:r w:rsidR="000472E1" w:rsidRPr="00F84918">
        <w:rPr>
          <w:rFonts w:eastAsia="Arial" w:cs="Times New Roman"/>
          <w:sz w:val="18"/>
          <w:szCs w:val="18"/>
        </w:rPr>
        <w:t xml:space="preserve"> to ensure staff </w:t>
      </w:r>
      <w:r w:rsidR="00FF0EEA">
        <w:rPr>
          <w:rFonts w:eastAsia="Arial" w:cs="Times New Roman"/>
          <w:sz w:val="18"/>
          <w:szCs w:val="18"/>
        </w:rPr>
        <w:t>are</w:t>
      </w:r>
      <w:r w:rsidR="000472E1" w:rsidRPr="00F84918">
        <w:rPr>
          <w:rFonts w:eastAsia="Arial" w:cs="Times New Roman"/>
          <w:sz w:val="18"/>
          <w:szCs w:val="18"/>
        </w:rPr>
        <w:t xml:space="preserve"> trained in culturally appropriate actions and requirements.</w:t>
      </w:r>
    </w:p>
    <w:p w14:paraId="51199E9A" w14:textId="12966CE4" w:rsidR="000472E1" w:rsidRPr="00F84918" w:rsidRDefault="000472E1" w:rsidP="00007450">
      <w:pPr>
        <w:rPr>
          <w:rFonts w:eastAsia="Arial" w:cs="Times New Roman"/>
          <w:sz w:val="18"/>
          <w:szCs w:val="18"/>
        </w:rPr>
      </w:pPr>
      <w:r w:rsidRPr="00F84918">
        <w:rPr>
          <w:rFonts w:eastAsia="Arial" w:cs="Times New Roman"/>
          <w:sz w:val="18"/>
          <w:szCs w:val="18"/>
        </w:rPr>
        <w:t xml:space="preserve">This policy </w:t>
      </w:r>
      <w:r w:rsidR="00A5525A">
        <w:rPr>
          <w:rFonts w:eastAsia="Arial" w:cs="Times New Roman"/>
          <w:sz w:val="18"/>
          <w:szCs w:val="18"/>
        </w:rPr>
        <w:t xml:space="preserve">applies to all people who may have </w:t>
      </w:r>
      <w:r w:rsidRPr="00F84918">
        <w:rPr>
          <w:rFonts w:eastAsia="Arial" w:cs="Times New Roman"/>
          <w:sz w:val="18"/>
          <w:szCs w:val="18"/>
        </w:rPr>
        <w:t xml:space="preserve">contact with </w:t>
      </w:r>
      <w:r w:rsidR="00C72407">
        <w:rPr>
          <w:rFonts w:eastAsia="Arial" w:cs="Times New Roman"/>
          <w:sz w:val="18"/>
          <w:szCs w:val="18"/>
        </w:rPr>
        <w:t>Branch Out Support</w:t>
      </w:r>
      <w:r w:rsidR="000F75AB">
        <w:rPr>
          <w:rFonts w:eastAsia="Arial" w:cs="Times New Roman"/>
          <w:sz w:val="18"/>
          <w:szCs w:val="18"/>
        </w:rPr>
        <w:t xml:space="preserve">’s </w:t>
      </w:r>
      <w:r w:rsidRPr="00F84918">
        <w:rPr>
          <w:rFonts w:eastAsia="Arial" w:cs="Times New Roman"/>
          <w:sz w:val="18"/>
          <w:szCs w:val="18"/>
        </w:rPr>
        <w:t>participants.</w:t>
      </w:r>
    </w:p>
    <w:p w14:paraId="5EE66863" w14:textId="56AF190B" w:rsidR="000472E1" w:rsidRPr="00DC71BA" w:rsidRDefault="0037096F" w:rsidP="00007450">
      <w:pPr>
        <w:pStyle w:val="Heading2"/>
        <w:rPr>
          <w:sz w:val="28"/>
          <w:szCs w:val="28"/>
        </w:rPr>
      </w:pPr>
      <w:bookmarkStart w:id="44" w:name="_Toc73368981"/>
      <w:bookmarkStart w:id="45" w:name="_Toc75433183"/>
      <w:bookmarkStart w:id="46" w:name="_Toc75436239"/>
      <w:bookmarkStart w:id="47" w:name="_Toc176174041"/>
      <w:r w:rsidRPr="00DC71BA">
        <w:rPr>
          <w:sz w:val="28"/>
          <w:szCs w:val="28"/>
        </w:rPr>
        <w:t>Policy</w:t>
      </w:r>
      <w:bookmarkEnd w:id="44"/>
      <w:bookmarkEnd w:id="45"/>
      <w:bookmarkEnd w:id="46"/>
      <w:bookmarkEnd w:id="47"/>
    </w:p>
    <w:p w14:paraId="483F9420" w14:textId="2D650BEB" w:rsidR="000472E1" w:rsidRPr="00F84918" w:rsidRDefault="000472E1" w:rsidP="00007450">
      <w:pPr>
        <w:rPr>
          <w:rFonts w:eastAsia="Arial" w:cs="Times New Roman"/>
          <w:sz w:val="18"/>
          <w:szCs w:val="18"/>
        </w:rPr>
      </w:pPr>
      <w:r w:rsidRPr="00F84918">
        <w:rPr>
          <w:rFonts w:eastAsia="Arial" w:cs="Times New Roman"/>
          <w:sz w:val="18"/>
          <w:szCs w:val="18"/>
        </w:rPr>
        <w:t xml:space="preserve">It is the policy of </w:t>
      </w:r>
      <w:r w:rsidR="00C72407">
        <w:rPr>
          <w:rFonts w:eastAsia="Arial" w:cs="Times New Roman"/>
          <w:sz w:val="18"/>
          <w:szCs w:val="18"/>
        </w:rPr>
        <w:t>Branch Out Support</w:t>
      </w:r>
      <w:r w:rsidRPr="00F84918">
        <w:rPr>
          <w:rFonts w:eastAsia="Arial" w:cs="Times New Roman"/>
          <w:sz w:val="18"/>
          <w:szCs w:val="18"/>
        </w:rPr>
        <w:t xml:space="preserve"> to create a safe and welcoming environment for all people. </w:t>
      </w:r>
      <w:r w:rsidR="004005DE">
        <w:rPr>
          <w:rFonts w:eastAsia="Arial" w:cs="Times New Roman"/>
          <w:sz w:val="18"/>
          <w:szCs w:val="18"/>
        </w:rPr>
        <w:t xml:space="preserve">This policy intends to ensure that individuals have the right to engage with their Aboriginal and Torres Strait Islander community members and </w:t>
      </w:r>
      <w:r w:rsidRPr="00F84918">
        <w:rPr>
          <w:rFonts w:eastAsia="Arial" w:cs="Times New Roman"/>
          <w:sz w:val="18"/>
          <w:szCs w:val="18"/>
        </w:rPr>
        <w:t>access the support required to meet their individual needs</w:t>
      </w:r>
      <w:r w:rsidR="004F3A82">
        <w:rPr>
          <w:rFonts w:eastAsia="Arial" w:cs="Times New Roman"/>
          <w:sz w:val="18"/>
          <w:szCs w:val="18"/>
        </w:rPr>
        <w:t>. If</w:t>
      </w:r>
      <w:r w:rsidRPr="00F84918">
        <w:rPr>
          <w:rFonts w:eastAsia="Arial" w:cs="Times New Roman"/>
          <w:sz w:val="18"/>
          <w:szCs w:val="18"/>
        </w:rPr>
        <w:t xml:space="preserve"> required</w:t>
      </w:r>
      <w:r w:rsidR="00547B0B">
        <w:rPr>
          <w:rFonts w:eastAsia="Arial" w:cs="Times New Roman"/>
          <w:sz w:val="18"/>
          <w:szCs w:val="18"/>
        </w:rPr>
        <w:t>,</w:t>
      </w:r>
      <w:r w:rsidRPr="00F84918">
        <w:rPr>
          <w:rFonts w:eastAsia="Arial" w:cs="Times New Roman"/>
          <w:sz w:val="18"/>
          <w:szCs w:val="18"/>
        </w:rPr>
        <w:t xml:space="preserve"> frontline workers will collaborate with Aboriginal and Torres Strait Islander community members to support participants in </w:t>
      </w:r>
      <w:r w:rsidR="009D3BEF">
        <w:rPr>
          <w:rFonts w:eastAsia="Arial" w:cs="Times New Roman"/>
          <w:sz w:val="18"/>
          <w:szCs w:val="18"/>
        </w:rPr>
        <w:t>developing and reviewing</w:t>
      </w:r>
      <w:r w:rsidRPr="00F84918">
        <w:rPr>
          <w:rFonts w:eastAsia="Arial" w:cs="Times New Roman"/>
          <w:sz w:val="18"/>
          <w:szCs w:val="18"/>
        </w:rPr>
        <w:t xml:space="preserve"> their </w:t>
      </w:r>
      <w:r w:rsidR="00A81DA7">
        <w:rPr>
          <w:rFonts w:eastAsia="Arial" w:cs="Times New Roman"/>
          <w:sz w:val="18"/>
          <w:szCs w:val="18"/>
        </w:rPr>
        <w:t>Support Plan</w:t>
      </w:r>
      <w:r w:rsidRPr="00F84918">
        <w:rPr>
          <w:rFonts w:eastAsia="Arial" w:cs="Times New Roman"/>
          <w:sz w:val="18"/>
          <w:szCs w:val="18"/>
        </w:rPr>
        <w:t>s and activities.</w:t>
      </w:r>
    </w:p>
    <w:p w14:paraId="4A227A9F" w14:textId="164858BB" w:rsidR="000472E1" w:rsidRPr="00DC71BA" w:rsidRDefault="0037096F" w:rsidP="00007450">
      <w:pPr>
        <w:pStyle w:val="Heading2"/>
        <w:rPr>
          <w:sz w:val="28"/>
          <w:szCs w:val="28"/>
        </w:rPr>
      </w:pPr>
      <w:bookmarkStart w:id="48" w:name="_Toc73368982"/>
      <w:bookmarkStart w:id="49" w:name="_Toc75433184"/>
      <w:bookmarkStart w:id="50" w:name="_Toc75436240"/>
      <w:bookmarkStart w:id="51" w:name="_Toc176174042"/>
      <w:r w:rsidRPr="00DC71BA">
        <w:rPr>
          <w:sz w:val="28"/>
          <w:szCs w:val="28"/>
        </w:rPr>
        <w:t>Procedure</w:t>
      </w:r>
      <w:bookmarkEnd w:id="48"/>
      <w:bookmarkEnd w:id="49"/>
      <w:bookmarkEnd w:id="50"/>
      <w:bookmarkEnd w:id="51"/>
    </w:p>
    <w:p w14:paraId="27C70E4A" w14:textId="0EB9CDFC" w:rsidR="000472E1" w:rsidRPr="00F84918" w:rsidRDefault="00C72407" w:rsidP="00007450">
      <w:pPr>
        <w:rPr>
          <w:rFonts w:eastAsia="Arial" w:cs="Times New Roman"/>
          <w:sz w:val="18"/>
          <w:szCs w:val="18"/>
        </w:rPr>
      </w:pPr>
      <w:r>
        <w:rPr>
          <w:rFonts w:eastAsia="Arial" w:cs="Times New Roman"/>
          <w:sz w:val="18"/>
          <w:szCs w:val="18"/>
        </w:rPr>
        <w:t>Branch Out Support</w:t>
      </w:r>
      <w:r w:rsidR="00FB6FDB">
        <w:rPr>
          <w:rFonts w:eastAsia="Arial" w:cs="Times New Roman"/>
          <w:sz w:val="18"/>
          <w:szCs w:val="18"/>
        </w:rPr>
        <w:t>’s</w:t>
      </w:r>
      <w:r w:rsidR="00FB6FDB" w:rsidRPr="00F84918">
        <w:rPr>
          <w:rFonts w:eastAsia="Arial" w:cs="Times New Roman"/>
          <w:sz w:val="18"/>
          <w:szCs w:val="18"/>
        </w:rPr>
        <w:t xml:space="preserve"> </w:t>
      </w:r>
      <w:r w:rsidR="000472E1" w:rsidRPr="00F84918">
        <w:rPr>
          <w:rFonts w:eastAsia="Arial" w:cs="Times New Roman"/>
          <w:sz w:val="18"/>
          <w:szCs w:val="18"/>
        </w:rPr>
        <w:t xml:space="preserve">inclusive approach will promote </w:t>
      </w:r>
      <w:r w:rsidR="00D12917">
        <w:rPr>
          <w:rFonts w:eastAsia="Arial" w:cs="Times New Roman"/>
          <w:sz w:val="18"/>
          <w:szCs w:val="18"/>
        </w:rPr>
        <w:t>Aboriginal and/or Torres Strait Islander People's cultural safety by</w:t>
      </w:r>
      <w:r w:rsidR="000472E1" w:rsidRPr="00F84918">
        <w:rPr>
          <w:rFonts w:eastAsia="Arial" w:cs="Times New Roman"/>
          <w:sz w:val="18"/>
          <w:szCs w:val="18"/>
        </w:rPr>
        <w:t xml:space="preserve"> engaging with the </w:t>
      </w:r>
      <w:r w:rsidR="00547B0B">
        <w:rPr>
          <w:rFonts w:eastAsia="Arial" w:cs="Times New Roman"/>
          <w:sz w:val="18"/>
          <w:szCs w:val="18"/>
        </w:rPr>
        <w:t>participants</w:t>
      </w:r>
      <w:r w:rsidR="000472E1" w:rsidRPr="00F84918">
        <w:rPr>
          <w:rFonts w:eastAsia="Arial" w:cs="Times New Roman"/>
          <w:sz w:val="18"/>
          <w:szCs w:val="18"/>
        </w:rPr>
        <w:t>, their community and relevant stakeholders. Processes are designed to meet the needs and requirements of the participant.</w:t>
      </w:r>
    </w:p>
    <w:p w14:paraId="1A7BEF46" w14:textId="77777777" w:rsidR="000472E1" w:rsidRPr="00F84918" w:rsidRDefault="000472E1" w:rsidP="00007450">
      <w:pPr>
        <w:rPr>
          <w:rFonts w:eastAsia="Arial" w:cs="Times New Roman"/>
          <w:sz w:val="18"/>
          <w:szCs w:val="18"/>
        </w:rPr>
      </w:pPr>
      <w:r w:rsidRPr="00F84918">
        <w:rPr>
          <w:rFonts w:eastAsia="Arial" w:cs="Times New Roman"/>
          <w:sz w:val="18"/>
          <w:szCs w:val="18"/>
        </w:rPr>
        <w:t>A variety of procedures may be implemented as per the list below:</w:t>
      </w:r>
    </w:p>
    <w:p w14:paraId="1F97015C" w14:textId="4A7BDAE0" w:rsidR="000472E1" w:rsidRPr="00F84918" w:rsidRDefault="000472E1" w:rsidP="009977F6">
      <w:pPr>
        <w:pStyle w:val="ListParagraph"/>
        <w:numPr>
          <w:ilvl w:val="0"/>
          <w:numId w:val="1"/>
        </w:numPr>
        <w:spacing w:line="240" w:lineRule="auto"/>
        <w:rPr>
          <w:rFonts w:eastAsia="Arial" w:cs="Times New Roman"/>
          <w:sz w:val="18"/>
          <w:szCs w:val="18"/>
        </w:rPr>
      </w:pPr>
      <w:r w:rsidRPr="00F84918">
        <w:rPr>
          <w:rFonts w:eastAsia="Arial" w:cs="Times New Roman"/>
          <w:sz w:val="18"/>
          <w:szCs w:val="18"/>
        </w:rPr>
        <w:t xml:space="preserve">Designing and using images that reflect indigenous symbols or pictures </w:t>
      </w:r>
      <w:r w:rsidR="00A5525A">
        <w:rPr>
          <w:rFonts w:eastAsia="Arial" w:cs="Times New Roman"/>
          <w:sz w:val="18"/>
          <w:szCs w:val="18"/>
        </w:rPr>
        <w:t xml:space="preserve">in brochures, on the website or </w:t>
      </w:r>
      <w:r w:rsidRPr="00F84918">
        <w:rPr>
          <w:rFonts w:eastAsia="Arial" w:cs="Times New Roman"/>
          <w:sz w:val="18"/>
          <w:szCs w:val="18"/>
        </w:rPr>
        <w:t>in the environment.</w:t>
      </w:r>
    </w:p>
    <w:p w14:paraId="7F1BF159" w14:textId="77777777" w:rsidR="000472E1" w:rsidRPr="00F84918" w:rsidRDefault="000472E1" w:rsidP="009977F6">
      <w:pPr>
        <w:pStyle w:val="ListParagraph"/>
        <w:numPr>
          <w:ilvl w:val="0"/>
          <w:numId w:val="1"/>
        </w:numPr>
        <w:spacing w:line="240" w:lineRule="auto"/>
        <w:rPr>
          <w:rFonts w:eastAsia="Arial" w:cs="Times New Roman"/>
          <w:sz w:val="18"/>
          <w:szCs w:val="18"/>
        </w:rPr>
      </w:pPr>
      <w:r w:rsidRPr="00F84918">
        <w:rPr>
          <w:rFonts w:eastAsia="Arial" w:cs="Times New Roman"/>
          <w:sz w:val="18"/>
          <w:szCs w:val="18"/>
        </w:rPr>
        <w:t>Displaying a Statement of Traditional Owners.</w:t>
      </w:r>
    </w:p>
    <w:p w14:paraId="6E06D5BF" w14:textId="55DA2FB4" w:rsidR="000472E1" w:rsidRPr="00F84918" w:rsidRDefault="00547B0B" w:rsidP="009977F6">
      <w:pPr>
        <w:pStyle w:val="ListParagraph"/>
        <w:numPr>
          <w:ilvl w:val="0"/>
          <w:numId w:val="1"/>
        </w:numPr>
        <w:spacing w:line="240" w:lineRule="auto"/>
        <w:rPr>
          <w:rFonts w:eastAsia="Arial" w:cs="Times New Roman"/>
          <w:sz w:val="18"/>
          <w:szCs w:val="18"/>
        </w:rPr>
      </w:pPr>
      <w:r>
        <w:rPr>
          <w:rFonts w:eastAsia="Arial" w:cs="Times New Roman"/>
          <w:sz w:val="18"/>
          <w:szCs w:val="18"/>
        </w:rPr>
        <w:t>Clarify if participants identify as Aboriginal and Torres Strait Islanders</w:t>
      </w:r>
      <w:r w:rsidR="000472E1" w:rsidRPr="00F84918">
        <w:rPr>
          <w:rFonts w:eastAsia="Arial" w:cs="Times New Roman"/>
          <w:sz w:val="18"/>
          <w:szCs w:val="18"/>
        </w:rPr>
        <w:t>.</w:t>
      </w:r>
    </w:p>
    <w:p w14:paraId="1742E851" w14:textId="77777777" w:rsidR="000472E1" w:rsidRPr="00F84918" w:rsidRDefault="000472E1" w:rsidP="009977F6">
      <w:pPr>
        <w:pStyle w:val="ListParagraph"/>
        <w:numPr>
          <w:ilvl w:val="0"/>
          <w:numId w:val="1"/>
        </w:numPr>
        <w:spacing w:line="240" w:lineRule="auto"/>
        <w:rPr>
          <w:rFonts w:eastAsia="Arial" w:cs="Times New Roman"/>
          <w:sz w:val="18"/>
          <w:szCs w:val="18"/>
        </w:rPr>
      </w:pPr>
      <w:r w:rsidRPr="00F84918">
        <w:rPr>
          <w:rFonts w:eastAsia="Arial" w:cs="Times New Roman"/>
          <w:sz w:val="18"/>
          <w:szCs w:val="18"/>
        </w:rPr>
        <w:t>Contacting and maintaining networks with local Aboriginal and Torres Strait Islander communities.</w:t>
      </w:r>
    </w:p>
    <w:p w14:paraId="7CD71C80" w14:textId="77777777" w:rsidR="000472E1" w:rsidRPr="00F84918" w:rsidRDefault="000472E1" w:rsidP="009977F6">
      <w:pPr>
        <w:pStyle w:val="ListParagraph"/>
        <w:numPr>
          <w:ilvl w:val="0"/>
          <w:numId w:val="1"/>
        </w:numPr>
        <w:spacing w:line="240" w:lineRule="auto"/>
        <w:rPr>
          <w:rFonts w:eastAsia="Arial" w:cs="Times New Roman"/>
          <w:sz w:val="18"/>
          <w:szCs w:val="18"/>
        </w:rPr>
      </w:pPr>
      <w:r w:rsidRPr="00F84918">
        <w:rPr>
          <w:rFonts w:eastAsia="Arial" w:cs="Times New Roman"/>
          <w:sz w:val="18"/>
          <w:szCs w:val="18"/>
        </w:rPr>
        <w:t>Working with community networks for the benefit and support of the participant.</w:t>
      </w:r>
    </w:p>
    <w:p w14:paraId="636D59BA" w14:textId="742B45B3" w:rsidR="000472E1" w:rsidRPr="00F84918" w:rsidRDefault="00547B0B" w:rsidP="009977F6">
      <w:pPr>
        <w:pStyle w:val="ListParagraph"/>
        <w:numPr>
          <w:ilvl w:val="0"/>
          <w:numId w:val="1"/>
        </w:numPr>
        <w:spacing w:line="240" w:lineRule="auto"/>
        <w:rPr>
          <w:rFonts w:eastAsia="Arial" w:cs="Times New Roman"/>
          <w:sz w:val="18"/>
          <w:szCs w:val="18"/>
        </w:rPr>
      </w:pPr>
      <w:r>
        <w:rPr>
          <w:rFonts w:eastAsia="Arial" w:cs="Times New Roman"/>
          <w:sz w:val="18"/>
          <w:szCs w:val="18"/>
        </w:rPr>
        <w:t>Contact the participant’s family, extended family,</w:t>
      </w:r>
      <w:r w:rsidR="000472E1" w:rsidRPr="00F84918">
        <w:rPr>
          <w:rFonts w:eastAsia="Arial" w:cs="Times New Roman"/>
          <w:sz w:val="18"/>
          <w:szCs w:val="18"/>
        </w:rPr>
        <w:t xml:space="preserve"> and community.</w:t>
      </w:r>
    </w:p>
    <w:p w14:paraId="75181EE4" w14:textId="37B7A882" w:rsidR="000472E1" w:rsidRPr="00F84918" w:rsidRDefault="000472E1" w:rsidP="009977F6">
      <w:pPr>
        <w:pStyle w:val="ListParagraph"/>
        <w:numPr>
          <w:ilvl w:val="0"/>
          <w:numId w:val="1"/>
        </w:numPr>
        <w:spacing w:line="240" w:lineRule="auto"/>
        <w:rPr>
          <w:rFonts w:eastAsia="Arial" w:cs="Times New Roman"/>
          <w:sz w:val="18"/>
          <w:szCs w:val="18"/>
        </w:rPr>
      </w:pPr>
      <w:r w:rsidRPr="00F84918">
        <w:rPr>
          <w:rFonts w:eastAsia="Arial" w:cs="Times New Roman"/>
          <w:sz w:val="18"/>
          <w:szCs w:val="18"/>
        </w:rPr>
        <w:t xml:space="preserve">Establishing communication processes for maintaining an individual’s </w:t>
      </w:r>
      <w:r w:rsidR="00993139" w:rsidRPr="00F84918">
        <w:rPr>
          <w:rFonts w:eastAsia="Arial" w:cs="Times New Roman"/>
          <w:sz w:val="18"/>
          <w:szCs w:val="18"/>
        </w:rPr>
        <w:t>Indigenous</w:t>
      </w:r>
      <w:r w:rsidRPr="00F84918">
        <w:rPr>
          <w:rFonts w:eastAsia="Arial" w:cs="Times New Roman"/>
          <w:sz w:val="18"/>
          <w:szCs w:val="18"/>
        </w:rPr>
        <w:t xml:space="preserve"> </w:t>
      </w:r>
      <w:r w:rsidR="00876FDF">
        <w:rPr>
          <w:rFonts w:eastAsia="Arial" w:cs="Times New Roman"/>
          <w:sz w:val="18"/>
          <w:szCs w:val="18"/>
        </w:rPr>
        <w:t>support</w:t>
      </w:r>
      <w:r w:rsidRPr="00F84918">
        <w:rPr>
          <w:rFonts w:eastAsia="Arial" w:cs="Times New Roman"/>
          <w:sz w:val="18"/>
          <w:szCs w:val="18"/>
        </w:rPr>
        <w:t>.</w:t>
      </w:r>
      <w:bookmarkStart w:id="52" w:name="bookmark=id.3znysh7" w:colFirst="0" w:colLast="0"/>
      <w:bookmarkEnd w:id="52"/>
    </w:p>
    <w:p w14:paraId="3966075E" w14:textId="5FC7B429" w:rsidR="000472E1" w:rsidRPr="00F84918" w:rsidRDefault="0033764E" w:rsidP="009977F6">
      <w:pPr>
        <w:pStyle w:val="ListParagraph"/>
        <w:numPr>
          <w:ilvl w:val="0"/>
          <w:numId w:val="1"/>
        </w:numPr>
        <w:spacing w:line="240" w:lineRule="auto"/>
        <w:rPr>
          <w:rFonts w:eastAsia="Arial" w:cs="Times New Roman"/>
          <w:sz w:val="18"/>
          <w:szCs w:val="18"/>
        </w:rPr>
      </w:pPr>
      <w:r>
        <w:rPr>
          <w:rFonts w:eastAsia="Arial" w:cs="Times New Roman"/>
          <w:sz w:val="18"/>
          <w:szCs w:val="18"/>
        </w:rPr>
        <w:t>Work with other coordinated services</w:t>
      </w:r>
      <w:r w:rsidR="000472E1" w:rsidRPr="00F84918">
        <w:rPr>
          <w:rFonts w:eastAsia="Arial" w:cs="Times New Roman"/>
          <w:sz w:val="18"/>
          <w:szCs w:val="18"/>
        </w:rPr>
        <w:t xml:space="preserve"> to enhance support for the participant.</w:t>
      </w:r>
    </w:p>
    <w:p w14:paraId="1A35626A" w14:textId="77777777" w:rsidR="000472E1" w:rsidRPr="00F84918" w:rsidRDefault="000472E1" w:rsidP="009977F6">
      <w:pPr>
        <w:pStyle w:val="ListParagraph"/>
        <w:numPr>
          <w:ilvl w:val="0"/>
          <w:numId w:val="1"/>
        </w:numPr>
        <w:rPr>
          <w:rFonts w:eastAsia="Arial" w:cs="Times New Roman"/>
          <w:sz w:val="18"/>
          <w:szCs w:val="18"/>
        </w:rPr>
      </w:pPr>
      <w:r w:rsidRPr="00F84918">
        <w:rPr>
          <w:rFonts w:eastAsia="Arial" w:cs="Times New Roman"/>
          <w:sz w:val="18"/>
          <w:szCs w:val="18"/>
        </w:rPr>
        <w:t>Planning will include actions that promote cultural safety and connectedness and respect the cultural and spiritual identity of Aboriginal and Torres Strait Islanders.</w:t>
      </w:r>
    </w:p>
    <w:p w14:paraId="0D0D3801" w14:textId="73206E21" w:rsidR="000472E1" w:rsidRPr="00F84918" w:rsidRDefault="000472E1" w:rsidP="009977F6">
      <w:pPr>
        <w:pStyle w:val="ListParagraph"/>
        <w:numPr>
          <w:ilvl w:val="0"/>
          <w:numId w:val="1"/>
        </w:numPr>
        <w:rPr>
          <w:rFonts w:eastAsia="Arial" w:cs="Times New Roman"/>
          <w:sz w:val="18"/>
          <w:szCs w:val="18"/>
        </w:rPr>
      </w:pPr>
      <w:r w:rsidRPr="00F84918">
        <w:rPr>
          <w:rFonts w:eastAsia="Arial" w:cs="Times New Roman"/>
          <w:sz w:val="18"/>
          <w:szCs w:val="18"/>
        </w:rPr>
        <w:t xml:space="preserve">Encouraging and researching community events for the participants, then sharing this information with </w:t>
      </w:r>
      <w:r w:rsidR="00D222FB">
        <w:rPr>
          <w:rFonts w:eastAsia="Arial" w:cs="Times New Roman"/>
          <w:sz w:val="18"/>
          <w:szCs w:val="18"/>
        </w:rPr>
        <w:t>staff</w:t>
      </w:r>
      <w:r w:rsidRPr="00F84918">
        <w:rPr>
          <w:rFonts w:eastAsia="Arial" w:cs="Times New Roman"/>
          <w:sz w:val="18"/>
          <w:szCs w:val="18"/>
        </w:rPr>
        <w:t>.</w:t>
      </w:r>
    </w:p>
    <w:p w14:paraId="4F2A3A61" w14:textId="321D7996" w:rsidR="000472E1" w:rsidRPr="00F84918" w:rsidRDefault="00A5525A" w:rsidP="009977F6">
      <w:pPr>
        <w:pStyle w:val="ListParagraph"/>
        <w:numPr>
          <w:ilvl w:val="0"/>
          <w:numId w:val="1"/>
        </w:numPr>
        <w:rPr>
          <w:rFonts w:eastAsia="Arial" w:cs="Times New Roman"/>
          <w:sz w:val="18"/>
          <w:szCs w:val="18"/>
        </w:rPr>
      </w:pPr>
      <w:r>
        <w:rPr>
          <w:rFonts w:eastAsia="Arial" w:cs="Times New Roman"/>
          <w:sz w:val="18"/>
          <w:szCs w:val="18"/>
        </w:rPr>
        <w:t>Work with the local communities to provide services, referrals, consortia involvement,</w:t>
      </w:r>
      <w:r w:rsidR="000472E1" w:rsidRPr="00F84918">
        <w:rPr>
          <w:rFonts w:eastAsia="Arial" w:cs="Times New Roman"/>
          <w:sz w:val="18"/>
          <w:szCs w:val="18"/>
        </w:rPr>
        <w:t xml:space="preserve"> and memorandums of understanding.</w:t>
      </w:r>
    </w:p>
    <w:p w14:paraId="220E8809" w14:textId="77777777" w:rsidR="000472E1" w:rsidRPr="006F07C2" w:rsidRDefault="000472E1" w:rsidP="00007450">
      <w:pPr>
        <w:pStyle w:val="NoSpacing"/>
        <w:rPr>
          <w:b/>
          <w:bCs/>
        </w:rPr>
      </w:pPr>
      <w:r w:rsidRPr="006F07C2">
        <w:rPr>
          <w:b/>
          <w:bCs/>
        </w:rPr>
        <w:t>Advocacy information</w:t>
      </w:r>
    </w:p>
    <w:p w14:paraId="22859138" w14:textId="2A4A9C37" w:rsidR="000472E1" w:rsidRPr="00F84918" w:rsidRDefault="000472E1" w:rsidP="00007450">
      <w:pPr>
        <w:rPr>
          <w:rFonts w:eastAsia="Arial" w:cs="Times New Roman"/>
          <w:sz w:val="18"/>
          <w:szCs w:val="18"/>
          <w:lang w:val="en-AU"/>
        </w:rPr>
      </w:pPr>
      <w:r w:rsidRPr="00F84918">
        <w:rPr>
          <w:rFonts w:eastAsia="Arial" w:cs="Times New Roman"/>
          <w:sz w:val="18"/>
          <w:szCs w:val="18"/>
          <w:lang w:val="en-AU"/>
        </w:rPr>
        <w:t xml:space="preserve">All files of participants who identify as Aboriginal and Torres Strait Islander will be reviewed to ensure that </w:t>
      </w:r>
      <w:r w:rsidR="00C72407">
        <w:rPr>
          <w:rFonts w:eastAsia="Arial" w:cs="Times New Roman"/>
          <w:sz w:val="18"/>
          <w:szCs w:val="18"/>
        </w:rPr>
        <w:t>Branch Out Support</w:t>
      </w:r>
      <w:r w:rsidR="00353B82">
        <w:rPr>
          <w:rFonts w:eastAsia="Arial" w:cs="Times New Roman"/>
          <w:sz w:val="18"/>
          <w:szCs w:val="18"/>
        </w:rPr>
        <w:t xml:space="preserve"> </w:t>
      </w:r>
      <w:r w:rsidR="0033764E">
        <w:rPr>
          <w:rFonts w:eastAsia="Arial" w:cs="Times New Roman"/>
          <w:sz w:val="18"/>
          <w:szCs w:val="18"/>
          <w:lang w:val="en-AU"/>
        </w:rPr>
        <w:t>meets</w:t>
      </w:r>
      <w:r w:rsidRPr="00F84918">
        <w:rPr>
          <w:rFonts w:eastAsia="Arial" w:cs="Times New Roman"/>
          <w:sz w:val="18"/>
          <w:szCs w:val="18"/>
          <w:lang w:val="en-AU"/>
        </w:rPr>
        <w:t xml:space="preserve"> </w:t>
      </w:r>
      <w:r w:rsidR="00353B82">
        <w:rPr>
          <w:rFonts w:eastAsia="Arial" w:cs="Times New Roman"/>
          <w:sz w:val="18"/>
          <w:szCs w:val="18"/>
        </w:rPr>
        <w:t>the organisation’s</w:t>
      </w:r>
      <w:r w:rsidR="00FB6FDB" w:rsidRPr="00F84918">
        <w:rPr>
          <w:rFonts w:eastAsia="Arial" w:cs="Times New Roman"/>
          <w:sz w:val="18"/>
          <w:szCs w:val="18"/>
          <w:lang w:val="en-AU"/>
        </w:rPr>
        <w:t xml:space="preserve"> </w:t>
      </w:r>
      <w:r w:rsidRPr="00F84918">
        <w:rPr>
          <w:rFonts w:eastAsia="Arial" w:cs="Times New Roman"/>
          <w:sz w:val="18"/>
          <w:szCs w:val="18"/>
          <w:lang w:val="en-AU"/>
        </w:rPr>
        <w:t>inclusive approach obligations. The review will determine if:</w:t>
      </w:r>
    </w:p>
    <w:p w14:paraId="7920E3E9" w14:textId="77777777" w:rsidR="000472E1" w:rsidRPr="00F84918" w:rsidRDefault="000472E1" w:rsidP="004E52B2">
      <w:pPr>
        <w:pStyle w:val="ListParagraph"/>
        <w:numPr>
          <w:ilvl w:val="0"/>
          <w:numId w:val="204"/>
        </w:numPr>
        <w:spacing w:line="240" w:lineRule="auto"/>
        <w:rPr>
          <w:rFonts w:eastAsia="Arial" w:cs="Times New Roman"/>
          <w:sz w:val="18"/>
          <w:szCs w:val="18"/>
          <w:lang w:val="en-AU"/>
        </w:rPr>
      </w:pPr>
      <w:r w:rsidRPr="00F84918">
        <w:rPr>
          <w:rFonts w:eastAsia="Arial" w:cs="Times New Roman"/>
          <w:sz w:val="18"/>
          <w:szCs w:val="18"/>
          <w:lang w:val="en-AU"/>
        </w:rPr>
        <w:t>Service access and support strategies are relevant for Aboriginal and/or Torres Strait Islander People.</w:t>
      </w:r>
    </w:p>
    <w:p w14:paraId="7DD4684A" w14:textId="4C6A4D5E" w:rsidR="000472E1" w:rsidRPr="00F84918" w:rsidRDefault="000472E1" w:rsidP="004E52B2">
      <w:pPr>
        <w:pStyle w:val="ListParagraph"/>
        <w:numPr>
          <w:ilvl w:val="0"/>
          <w:numId w:val="204"/>
        </w:numPr>
        <w:spacing w:line="240" w:lineRule="auto"/>
        <w:rPr>
          <w:rFonts w:eastAsia="Arial" w:cs="Times New Roman"/>
          <w:sz w:val="18"/>
          <w:szCs w:val="18"/>
          <w:lang w:val="en-AU"/>
        </w:rPr>
      </w:pPr>
      <w:r w:rsidRPr="00F84918">
        <w:rPr>
          <w:rFonts w:eastAsia="Arial" w:cs="Times New Roman"/>
          <w:sz w:val="18"/>
          <w:szCs w:val="18"/>
          <w:lang w:val="en-AU"/>
        </w:rPr>
        <w:t>Service involvement and links with the Aboriginal community and Aboriginal services are being provided as relevant.</w:t>
      </w:r>
    </w:p>
    <w:p w14:paraId="58B1C875" w14:textId="250BC748" w:rsidR="000472E1" w:rsidRPr="00F84918" w:rsidRDefault="000472E1" w:rsidP="004E52B2">
      <w:pPr>
        <w:pStyle w:val="ListParagraph"/>
        <w:numPr>
          <w:ilvl w:val="0"/>
          <w:numId w:val="204"/>
        </w:numPr>
        <w:spacing w:line="240" w:lineRule="auto"/>
        <w:rPr>
          <w:rFonts w:eastAsia="Arial" w:cs="Times New Roman"/>
          <w:sz w:val="18"/>
          <w:szCs w:val="18"/>
          <w:lang w:val="en-AU"/>
        </w:rPr>
      </w:pPr>
      <w:r w:rsidRPr="00F84918">
        <w:rPr>
          <w:rFonts w:eastAsia="Arial" w:cs="Times New Roman"/>
          <w:sz w:val="18"/>
          <w:szCs w:val="18"/>
          <w:lang w:val="en-AU"/>
        </w:rPr>
        <w:t xml:space="preserve">Their cultural needs are being documented in their </w:t>
      </w:r>
      <w:r w:rsidR="00A81DA7">
        <w:rPr>
          <w:rFonts w:eastAsia="Arial" w:cs="Times New Roman"/>
          <w:sz w:val="18"/>
          <w:szCs w:val="18"/>
          <w:lang w:val="en-AU"/>
        </w:rPr>
        <w:t>Support Plan</w:t>
      </w:r>
      <w:r w:rsidRPr="00F84918">
        <w:rPr>
          <w:rFonts w:eastAsia="Arial" w:cs="Times New Roman"/>
          <w:sz w:val="18"/>
          <w:szCs w:val="18"/>
          <w:lang w:val="en-AU"/>
        </w:rPr>
        <w:t>s.</w:t>
      </w:r>
    </w:p>
    <w:p w14:paraId="376407CC" w14:textId="2FCE2F55" w:rsidR="000472E1" w:rsidRPr="00F84918" w:rsidRDefault="000472E1" w:rsidP="004E52B2">
      <w:pPr>
        <w:pStyle w:val="ListParagraph"/>
        <w:numPr>
          <w:ilvl w:val="0"/>
          <w:numId w:val="204"/>
        </w:numPr>
        <w:spacing w:line="240" w:lineRule="auto"/>
        <w:rPr>
          <w:rFonts w:eastAsia="Arial" w:cs="Times New Roman"/>
          <w:sz w:val="18"/>
          <w:szCs w:val="18"/>
          <w:lang w:val="en-AU"/>
        </w:rPr>
      </w:pPr>
      <w:r w:rsidRPr="00F84918">
        <w:rPr>
          <w:rFonts w:eastAsia="Arial" w:cs="Times New Roman"/>
          <w:sz w:val="18"/>
          <w:szCs w:val="18"/>
          <w:lang w:val="en-AU"/>
        </w:rPr>
        <w:t>Strategies and supports are being implemented as per their plan.</w:t>
      </w:r>
    </w:p>
    <w:p w14:paraId="138BE80A" w14:textId="3D17CDF8" w:rsidR="000472E1" w:rsidRPr="00F84918" w:rsidRDefault="000472E1" w:rsidP="004E52B2">
      <w:pPr>
        <w:pStyle w:val="ListParagraph"/>
        <w:numPr>
          <w:ilvl w:val="0"/>
          <w:numId w:val="204"/>
        </w:numPr>
        <w:spacing w:line="240" w:lineRule="auto"/>
        <w:rPr>
          <w:rFonts w:eastAsia="Arial" w:cs="Times New Roman"/>
          <w:sz w:val="18"/>
          <w:szCs w:val="18"/>
          <w:lang w:val="en-AU"/>
        </w:rPr>
      </w:pPr>
      <w:r w:rsidRPr="00F84918">
        <w:rPr>
          <w:rFonts w:eastAsia="Arial" w:cs="Times New Roman"/>
          <w:sz w:val="18"/>
          <w:szCs w:val="18"/>
          <w:lang w:val="en-AU"/>
        </w:rPr>
        <w:t xml:space="preserve">Feedback is gathered from Aboriginal and Torres Strait Islander people and frontline workers. Feedback will be related to the cultural competence of </w:t>
      </w:r>
      <w:r w:rsidR="00C72407">
        <w:rPr>
          <w:rFonts w:eastAsia="Arial" w:cs="Times New Roman"/>
          <w:sz w:val="18"/>
          <w:szCs w:val="18"/>
        </w:rPr>
        <w:t>Branch Out Support</w:t>
      </w:r>
      <w:r w:rsidR="00FB6FDB">
        <w:rPr>
          <w:rFonts w:eastAsia="Arial" w:cs="Times New Roman"/>
          <w:sz w:val="18"/>
          <w:szCs w:val="18"/>
        </w:rPr>
        <w:t>’s</w:t>
      </w:r>
      <w:r w:rsidR="00FB6FDB" w:rsidRPr="00F84918">
        <w:rPr>
          <w:rFonts w:eastAsia="Arial" w:cs="Times New Roman"/>
          <w:sz w:val="18"/>
          <w:szCs w:val="18"/>
          <w:lang w:val="en-AU"/>
        </w:rPr>
        <w:t xml:space="preserve"> </w:t>
      </w:r>
      <w:r w:rsidRPr="00F84918">
        <w:rPr>
          <w:rFonts w:eastAsia="Arial" w:cs="Times New Roman"/>
          <w:sz w:val="18"/>
          <w:szCs w:val="18"/>
          <w:lang w:val="en-AU"/>
        </w:rPr>
        <w:t>service provision.</w:t>
      </w:r>
    </w:p>
    <w:p w14:paraId="795193AF" w14:textId="7F79D0D7" w:rsidR="000472E1" w:rsidRPr="006F07C2" w:rsidRDefault="00D222FB" w:rsidP="00007450">
      <w:pPr>
        <w:pStyle w:val="NoSpacing"/>
        <w:rPr>
          <w:b/>
          <w:bCs/>
        </w:rPr>
      </w:pPr>
      <w:r>
        <w:rPr>
          <w:b/>
          <w:bCs/>
        </w:rPr>
        <w:t>staff</w:t>
      </w:r>
      <w:r w:rsidR="000472E1" w:rsidRPr="006F07C2">
        <w:rPr>
          <w:b/>
          <w:bCs/>
        </w:rPr>
        <w:t xml:space="preserve"> and Volunteer Training</w:t>
      </w:r>
    </w:p>
    <w:p w14:paraId="499B886D" w14:textId="62391823" w:rsidR="000472E1" w:rsidRPr="00F84918" w:rsidRDefault="00C72407" w:rsidP="00F84918">
      <w:pPr>
        <w:spacing w:line="240" w:lineRule="auto"/>
        <w:rPr>
          <w:rFonts w:eastAsia="Arial" w:cs="Times New Roman"/>
          <w:sz w:val="18"/>
          <w:szCs w:val="18"/>
        </w:rPr>
      </w:pPr>
      <w:r>
        <w:rPr>
          <w:rFonts w:eastAsia="Arial" w:cs="Times New Roman"/>
          <w:sz w:val="18"/>
          <w:szCs w:val="18"/>
        </w:rPr>
        <w:t>Branch Out Support</w:t>
      </w:r>
      <w:r w:rsidR="00FB6FDB">
        <w:rPr>
          <w:rFonts w:eastAsia="Arial" w:cs="Times New Roman"/>
          <w:sz w:val="18"/>
          <w:szCs w:val="18"/>
        </w:rPr>
        <w:t xml:space="preserve"> </w:t>
      </w:r>
      <w:r w:rsidR="000472E1" w:rsidRPr="00F84918">
        <w:rPr>
          <w:rFonts w:eastAsia="Arial" w:cs="Times New Roman"/>
          <w:sz w:val="18"/>
          <w:szCs w:val="18"/>
        </w:rPr>
        <w:t xml:space="preserve">will train all </w:t>
      </w:r>
      <w:r w:rsidR="00D222FB">
        <w:rPr>
          <w:rFonts w:eastAsia="Arial" w:cs="Times New Roman"/>
          <w:sz w:val="18"/>
          <w:szCs w:val="18"/>
        </w:rPr>
        <w:t>staff</w:t>
      </w:r>
      <w:r w:rsidR="000472E1" w:rsidRPr="00F84918">
        <w:rPr>
          <w:rFonts w:eastAsia="Arial" w:cs="Times New Roman"/>
          <w:sz w:val="18"/>
          <w:szCs w:val="18"/>
        </w:rPr>
        <w:t xml:space="preserve"> and volunteers</w:t>
      </w:r>
      <w:r w:rsidR="004C5003" w:rsidRPr="00F84918">
        <w:rPr>
          <w:rFonts w:eastAsia="Arial" w:cs="Times New Roman"/>
          <w:sz w:val="18"/>
          <w:szCs w:val="18"/>
        </w:rPr>
        <w:t xml:space="preserve"> (if applicable)</w:t>
      </w:r>
      <w:r w:rsidR="000472E1" w:rsidRPr="00F84918">
        <w:rPr>
          <w:rFonts w:eastAsia="Arial" w:cs="Times New Roman"/>
          <w:sz w:val="18"/>
          <w:szCs w:val="18"/>
        </w:rPr>
        <w:t xml:space="preserve"> to ensure that all frontline workers </w:t>
      </w:r>
      <w:r w:rsidR="00D12917">
        <w:rPr>
          <w:rFonts w:eastAsia="Arial" w:cs="Times New Roman"/>
          <w:sz w:val="18"/>
          <w:szCs w:val="18"/>
        </w:rPr>
        <w:t>can</w:t>
      </w:r>
      <w:r w:rsidR="000472E1" w:rsidRPr="00F84918">
        <w:rPr>
          <w:rFonts w:eastAsia="Arial" w:cs="Times New Roman"/>
          <w:sz w:val="18"/>
          <w:szCs w:val="18"/>
        </w:rPr>
        <w:t xml:space="preserve"> competently implement Aboriginal or Torres Strait Islander cultural competence strategies. The training aims to increase access to the service </w:t>
      </w:r>
      <w:r w:rsidR="00C108F4" w:rsidRPr="00F84918">
        <w:rPr>
          <w:rFonts w:eastAsia="Arial" w:cs="Times New Roman"/>
          <w:sz w:val="18"/>
          <w:szCs w:val="18"/>
        </w:rPr>
        <w:t>for</w:t>
      </w:r>
      <w:r w:rsidR="000472E1" w:rsidRPr="00F84918">
        <w:rPr>
          <w:rFonts w:eastAsia="Arial" w:cs="Times New Roman"/>
          <w:sz w:val="18"/>
          <w:szCs w:val="18"/>
        </w:rPr>
        <w:t xml:space="preserve"> Aboriginal and Torres Strait Islander people.</w:t>
      </w:r>
    </w:p>
    <w:p w14:paraId="6ECD8E25" w14:textId="245DBC59" w:rsidR="000472E1" w:rsidRDefault="000472E1" w:rsidP="000472E1">
      <w:pPr>
        <w:rPr>
          <w:b/>
          <w:bCs/>
          <w:u w:val="single"/>
        </w:rPr>
      </w:pPr>
    </w:p>
    <w:p w14:paraId="3B0F6CD0" w14:textId="59CE302B" w:rsidR="00C61A61" w:rsidRDefault="00C61A61" w:rsidP="000472E1">
      <w:pPr>
        <w:rPr>
          <w:b/>
          <w:bCs/>
          <w:u w:val="single"/>
        </w:rPr>
      </w:pPr>
    </w:p>
    <w:p w14:paraId="561ABBD5" w14:textId="5AA4CEE4" w:rsidR="00C61A61" w:rsidRDefault="00C61A61" w:rsidP="000472E1">
      <w:pPr>
        <w:rPr>
          <w:b/>
          <w:bCs/>
          <w:u w:val="single"/>
        </w:rPr>
      </w:pPr>
    </w:p>
    <w:p w14:paraId="7FA1EBF9" w14:textId="01E6A5EC" w:rsidR="00C61A61" w:rsidRDefault="00C61A61" w:rsidP="000472E1">
      <w:pPr>
        <w:rPr>
          <w:b/>
          <w:bCs/>
          <w:u w:val="single"/>
        </w:rPr>
      </w:pPr>
    </w:p>
    <w:p w14:paraId="087808F5" w14:textId="7FFC57A6" w:rsidR="00C61A61" w:rsidRDefault="00C61A61" w:rsidP="000472E1">
      <w:pPr>
        <w:rPr>
          <w:b/>
          <w:bCs/>
          <w:u w:val="single"/>
        </w:rPr>
      </w:pPr>
    </w:p>
    <w:p w14:paraId="0EBB786E" w14:textId="4907C557" w:rsidR="00C61A61" w:rsidRDefault="00C61A61" w:rsidP="000472E1">
      <w:pPr>
        <w:rPr>
          <w:b/>
          <w:bCs/>
          <w:u w:val="single"/>
        </w:rPr>
      </w:pPr>
    </w:p>
    <w:p w14:paraId="4A2A68FB" w14:textId="580A3EDF" w:rsidR="00C61A61" w:rsidRDefault="00C61A61" w:rsidP="000472E1">
      <w:pPr>
        <w:rPr>
          <w:b/>
          <w:bCs/>
          <w:u w:val="single"/>
        </w:rPr>
      </w:pPr>
    </w:p>
    <w:p w14:paraId="1C1ADB1D" w14:textId="4D54A2CE" w:rsidR="00C61A61" w:rsidRDefault="00C61A61" w:rsidP="000472E1">
      <w:pPr>
        <w:rPr>
          <w:b/>
          <w:bCs/>
          <w:u w:val="single"/>
        </w:rPr>
      </w:pPr>
    </w:p>
    <w:p w14:paraId="42F68650" w14:textId="068B7DDD" w:rsidR="00C61A61" w:rsidRDefault="00C61A61" w:rsidP="000472E1">
      <w:pPr>
        <w:rPr>
          <w:b/>
          <w:bCs/>
          <w:u w:val="single"/>
        </w:rPr>
      </w:pPr>
    </w:p>
    <w:p w14:paraId="30682FBF" w14:textId="27FC8F86" w:rsidR="00C61A61" w:rsidRDefault="00C61A61" w:rsidP="000472E1">
      <w:pPr>
        <w:rPr>
          <w:b/>
          <w:bCs/>
          <w:u w:val="single"/>
        </w:rPr>
      </w:pPr>
    </w:p>
    <w:p w14:paraId="1F1AD90E" w14:textId="6405AB9A" w:rsidR="00C61A61" w:rsidRDefault="00C61A61" w:rsidP="000472E1">
      <w:pPr>
        <w:rPr>
          <w:b/>
          <w:bCs/>
          <w:u w:val="single"/>
        </w:rPr>
      </w:pPr>
    </w:p>
    <w:p w14:paraId="489511A8" w14:textId="19D3244A" w:rsidR="00C61A61" w:rsidRDefault="00C61A61" w:rsidP="000472E1">
      <w:pPr>
        <w:rPr>
          <w:b/>
          <w:bCs/>
          <w:u w:val="single"/>
        </w:rPr>
      </w:pPr>
    </w:p>
    <w:p w14:paraId="5423DE95" w14:textId="7F1EE0B4" w:rsidR="00C61A61" w:rsidRDefault="00C61A61" w:rsidP="000472E1">
      <w:pPr>
        <w:rPr>
          <w:b/>
          <w:bCs/>
          <w:u w:val="single"/>
        </w:rPr>
      </w:pPr>
    </w:p>
    <w:p w14:paraId="51BEA702" w14:textId="77777777" w:rsidR="00D12917" w:rsidRDefault="00D12917" w:rsidP="000472E1">
      <w:pPr>
        <w:rPr>
          <w:b/>
          <w:bCs/>
          <w:u w:val="single"/>
        </w:rPr>
      </w:pPr>
    </w:p>
    <w:p w14:paraId="6C137323" w14:textId="77777777" w:rsidR="00D12917" w:rsidRDefault="00D12917" w:rsidP="000472E1">
      <w:pPr>
        <w:rPr>
          <w:b/>
          <w:bCs/>
          <w:u w:val="single"/>
        </w:rPr>
      </w:pPr>
    </w:p>
    <w:p w14:paraId="5E9F4CC7" w14:textId="20516402" w:rsidR="00C61A61" w:rsidRDefault="00C61A61" w:rsidP="000472E1">
      <w:pPr>
        <w:rPr>
          <w:b/>
          <w:bCs/>
          <w:u w:val="single"/>
        </w:rPr>
      </w:pPr>
    </w:p>
    <w:p w14:paraId="6D7661E9" w14:textId="719728E5" w:rsidR="00C61A61" w:rsidRDefault="00C61A61" w:rsidP="000472E1">
      <w:pPr>
        <w:rPr>
          <w:b/>
          <w:bCs/>
          <w:u w:val="single"/>
        </w:rPr>
      </w:pPr>
    </w:p>
    <w:p w14:paraId="40179FB3" w14:textId="77777777" w:rsidR="000472E1" w:rsidRDefault="000472E1" w:rsidP="000472E1">
      <w:pPr>
        <w:rPr>
          <w:b/>
          <w:bCs/>
          <w:u w:val="single"/>
        </w:rPr>
      </w:pPr>
    </w:p>
    <w:p w14:paraId="33CF4CB4" w14:textId="19BE2038" w:rsidR="000472E1" w:rsidRPr="000472E1" w:rsidRDefault="0037096F" w:rsidP="000472E1">
      <w:pPr>
        <w:pStyle w:val="Heading1"/>
        <w:rPr>
          <w:sz w:val="28"/>
          <w:szCs w:val="28"/>
        </w:rPr>
      </w:pPr>
      <w:bookmarkStart w:id="53" w:name="_Toc73368983"/>
      <w:bookmarkStart w:id="54" w:name="_Toc75433185"/>
      <w:bookmarkStart w:id="55" w:name="_Toc75436241"/>
      <w:bookmarkStart w:id="56" w:name="_Toc176174043"/>
      <w:r w:rsidRPr="000472E1">
        <w:rPr>
          <w:caps w:val="0"/>
          <w:sz w:val="28"/>
          <w:szCs w:val="28"/>
        </w:rPr>
        <w:t>VIOLENCE, ABUSE, NEGLECT, EXPLOITATION AND DISCRIMINATION</w:t>
      </w:r>
      <w:bookmarkEnd w:id="53"/>
      <w:bookmarkEnd w:id="54"/>
      <w:bookmarkEnd w:id="55"/>
      <w:bookmarkEnd w:id="56"/>
    </w:p>
    <w:p w14:paraId="4D792AB8" w14:textId="1EF9ACC6" w:rsidR="000472E1" w:rsidRPr="00164F57" w:rsidRDefault="00C72407" w:rsidP="00007450">
      <w:pPr>
        <w:rPr>
          <w:rFonts w:eastAsia="Arial" w:cs="Times New Roman"/>
          <w:sz w:val="18"/>
          <w:szCs w:val="18"/>
        </w:rPr>
      </w:pPr>
      <w:r>
        <w:rPr>
          <w:rFonts w:eastAsia="Arial" w:cs="Times New Roman"/>
          <w:sz w:val="18"/>
          <w:szCs w:val="18"/>
        </w:rPr>
        <w:t>Branch Out Support</w:t>
      </w:r>
      <w:r w:rsidR="000472E1" w:rsidRPr="00164F57">
        <w:rPr>
          <w:rFonts w:eastAsia="Arial" w:cs="Times New Roman"/>
          <w:sz w:val="18"/>
          <w:szCs w:val="18"/>
        </w:rPr>
        <w:t xml:space="preserve"> recognises the right of all participants to feel safe and to live in an environment that </w:t>
      </w:r>
      <w:r w:rsidR="00D12917">
        <w:rPr>
          <w:rFonts w:eastAsia="Arial" w:cs="Times New Roman"/>
          <w:sz w:val="18"/>
          <w:szCs w:val="18"/>
        </w:rPr>
        <w:t>protects</w:t>
      </w:r>
      <w:r w:rsidR="000472E1" w:rsidRPr="00164F57">
        <w:rPr>
          <w:rFonts w:eastAsia="Arial" w:cs="Times New Roman"/>
          <w:sz w:val="18"/>
          <w:szCs w:val="18"/>
        </w:rPr>
        <w:t xml:space="preserve"> </w:t>
      </w:r>
      <w:r w:rsidR="00B07168">
        <w:rPr>
          <w:rFonts w:eastAsia="Arial" w:cs="Times New Roman"/>
          <w:sz w:val="18"/>
          <w:szCs w:val="18"/>
        </w:rPr>
        <w:t xml:space="preserve">them </w:t>
      </w:r>
      <w:r w:rsidR="000472E1" w:rsidRPr="00164F57">
        <w:rPr>
          <w:rFonts w:eastAsia="Arial" w:cs="Times New Roman"/>
          <w:sz w:val="18"/>
          <w:szCs w:val="18"/>
        </w:rPr>
        <w:t xml:space="preserve">from assault, neglect, exploitation, </w:t>
      </w:r>
      <w:r w:rsidR="00993139" w:rsidRPr="00164F57">
        <w:rPr>
          <w:rFonts w:eastAsia="Arial" w:cs="Times New Roman"/>
          <w:sz w:val="18"/>
          <w:szCs w:val="18"/>
        </w:rPr>
        <w:t>discrimination,</w:t>
      </w:r>
      <w:r w:rsidR="000472E1" w:rsidRPr="00164F57">
        <w:rPr>
          <w:rFonts w:eastAsia="Arial" w:cs="Times New Roman"/>
          <w:sz w:val="18"/>
          <w:szCs w:val="18"/>
        </w:rPr>
        <w:t xml:space="preserve"> or any other form of abuse. People with disabilities, children and young people are some of the most vulnerable groups in </w:t>
      </w:r>
      <w:r>
        <w:rPr>
          <w:rFonts w:eastAsia="Arial" w:cs="Times New Roman"/>
          <w:sz w:val="18"/>
          <w:szCs w:val="18"/>
        </w:rPr>
        <w:t>Branch Out Support</w:t>
      </w:r>
      <w:r w:rsidR="00FB6FDB">
        <w:rPr>
          <w:rFonts w:eastAsia="Arial" w:cs="Times New Roman"/>
          <w:sz w:val="18"/>
          <w:szCs w:val="18"/>
        </w:rPr>
        <w:t>’s</w:t>
      </w:r>
      <w:r w:rsidR="00FB6FDB" w:rsidRPr="00164F57">
        <w:rPr>
          <w:rFonts w:eastAsia="Arial" w:cs="Times New Roman"/>
          <w:sz w:val="18"/>
          <w:szCs w:val="18"/>
        </w:rPr>
        <w:t xml:space="preserve"> </w:t>
      </w:r>
      <w:r w:rsidR="00FB6FDB">
        <w:rPr>
          <w:rFonts w:eastAsia="Arial" w:cs="Times New Roman"/>
          <w:sz w:val="18"/>
          <w:szCs w:val="18"/>
        </w:rPr>
        <w:t>community</w:t>
      </w:r>
      <w:r w:rsidR="000472E1" w:rsidRPr="00164F57">
        <w:rPr>
          <w:rFonts w:eastAsia="Arial" w:cs="Times New Roman"/>
          <w:sz w:val="18"/>
          <w:szCs w:val="18"/>
        </w:rPr>
        <w:t xml:space="preserve">. </w:t>
      </w:r>
      <w:r>
        <w:rPr>
          <w:rFonts w:eastAsia="Arial" w:cs="Times New Roman"/>
          <w:sz w:val="18"/>
          <w:szCs w:val="18"/>
        </w:rPr>
        <w:t>Branch Out Support</w:t>
      </w:r>
      <w:r w:rsidR="00C5707A">
        <w:rPr>
          <w:rFonts w:eastAsia="Arial" w:cs="Times New Roman"/>
          <w:sz w:val="18"/>
          <w:szCs w:val="18"/>
        </w:rPr>
        <w:t xml:space="preserve"> must identify</w:t>
      </w:r>
      <w:r w:rsidR="000472E1" w:rsidRPr="00164F57">
        <w:rPr>
          <w:rFonts w:eastAsia="Arial" w:cs="Times New Roman"/>
          <w:sz w:val="18"/>
          <w:szCs w:val="18"/>
        </w:rPr>
        <w:t xml:space="preserve">, </w:t>
      </w:r>
      <w:r w:rsidR="00993139" w:rsidRPr="00164F57">
        <w:rPr>
          <w:rFonts w:eastAsia="Arial" w:cs="Times New Roman"/>
          <w:sz w:val="18"/>
          <w:szCs w:val="18"/>
        </w:rPr>
        <w:t>consult,</w:t>
      </w:r>
      <w:r w:rsidR="000472E1" w:rsidRPr="00164F57">
        <w:rPr>
          <w:rFonts w:eastAsia="Arial" w:cs="Times New Roman"/>
          <w:sz w:val="18"/>
          <w:szCs w:val="18"/>
        </w:rPr>
        <w:t xml:space="preserve"> and respond to instances where persons with disabilities, children or young </w:t>
      </w:r>
      <w:r w:rsidR="00FB3A37" w:rsidRPr="00164F57">
        <w:rPr>
          <w:rFonts w:eastAsia="Arial" w:cs="Times New Roman"/>
          <w:sz w:val="18"/>
          <w:szCs w:val="18"/>
        </w:rPr>
        <w:t>people</w:t>
      </w:r>
      <w:r w:rsidR="000472E1" w:rsidRPr="00164F57">
        <w:rPr>
          <w:rFonts w:eastAsia="Arial" w:cs="Times New Roman"/>
          <w:sz w:val="18"/>
          <w:szCs w:val="18"/>
        </w:rPr>
        <w:t xml:space="preserve"> are at risk of significant harm.</w:t>
      </w:r>
    </w:p>
    <w:p w14:paraId="3C68B38E" w14:textId="21DB0712" w:rsidR="000472E1" w:rsidRPr="00164F57" w:rsidRDefault="000472E1" w:rsidP="00007450">
      <w:pPr>
        <w:rPr>
          <w:rFonts w:eastAsia="Arial" w:cs="Times New Roman"/>
          <w:sz w:val="18"/>
          <w:szCs w:val="18"/>
        </w:rPr>
      </w:pPr>
      <w:r w:rsidRPr="00164F57">
        <w:rPr>
          <w:rFonts w:eastAsia="Arial" w:cs="Times New Roman"/>
          <w:sz w:val="18"/>
          <w:szCs w:val="18"/>
        </w:rPr>
        <w:t xml:space="preserve">Common reasons for people with disabilities, </w:t>
      </w:r>
      <w:r w:rsidR="00993139" w:rsidRPr="00164F57">
        <w:rPr>
          <w:rFonts w:eastAsia="Arial" w:cs="Times New Roman"/>
          <w:sz w:val="18"/>
          <w:szCs w:val="18"/>
        </w:rPr>
        <w:t>children,</w:t>
      </w:r>
      <w:r w:rsidRPr="00164F57">
        <w:rPr>
          <w:rFonts w:eastAsia="Arial" w:cs="Times New Roman"/>
          <w:sz w:val="18"/>
          <w:szCs w:val="18"/>
        </w:rPr>
        <w:t xml:space="preserve"> and young people to be at risk of significant harm include:</w:t>
      </w:r>
    </w:p>
    <w:p w14:paraId="17BD18D8" w14:textId="242A8CE9" w:rsidR="000472E1" w:rsidRPr="00164F57" w:rsidRDefault="000472E1" w:rsidP="009977F6">
      <w:pPr>
        <w:numPr>
          <w:ilvl w:val="0"/>
          <w:numId w:val="4"/>
        </w:numPr>
        <w:spacing w:before="0" w:after="160"/>
        <w:rPr>
          <w:rFonts w:eastAsia="Arial" w:cs="Times New Roman"/>
          <w:sz w:val="18"/>
          <w:szCs w:val="18"/>
        </w:rPr>
      </w:pPr>
      <w:r w:rsidRPr="00164F57">
        <w:rPr>
          <w:rFonts w:eastAsia="Arial" w:cs="Times New Roman"/>
          <w:sz w:val="18"/>
          <w:szCs w:val="18"/>
        </w:rPr>
        <w:t>Domestic and family violence</w:t>
      </w:r>
      <w:r w:rsidR="00FB3A37">
        <w:rPr>
          <w:rFonts w:eastAsia="Arial" w:cs="Times New Roman"/>
          <w:sz w:val="18"/>
          <w:szCs w:val="18"/>
        </w:rPr>
        <w:t>.</w:t>
      </w:r>
    </w:p>
    <w:p w14:paraId="4C6ECA2B" w14:textId="00224F90" w:rsidR="000472E1" w:rsidRPr="00164F57" w:rsidRDefault="000472E1" w:rsidP="009977F6">
      <w:pPr>
        <w:numPr>
          <w:ilvl w:val="0"/>
          <w:numId w:val="4"/>
        </w:numPr>
        <w:spacing w:before="0" w:after="160"/>
        <w:rPr>
          <w:rFonts w:eastAsia="Arial" w:cs="Times New Roman"/>
          <w:sz w:val="18"/>
          <w:szCs w:val="18"/>
        </w:rPr>
      </w:pPr>
      <w:r w:rsidRPr="00164F57">
        <w:rPr>
          <w:rFonts w:eastAsia="Arial" w:cs="Times New Roman"/>
          <w:sz w:val="18"/>
          <w:szCs w:val="18"/>
        </w:rPr>
        <w:t xml:space="preserve">Physical, </w:t>
      </w:r>
      <w:r w:rsidR="00993139" w:rsidRPr="00164F57">
        <w:rPr>
          <w:rFonts w:eastAsia="Arial" w:cs="Times New Roman"/>
          <w:sz w:val="18"/>
          <w:szCs w:val="18"/>
        </w:rPr>
        <w:t>sexual,</w:t>
      </w:r>
      <w:r w:rsidRPr="00164F57">
        <w:rPr>
          <w:rFonts w:eastAsia="Arial" w:cs="Times New Roman"/>
          <w:sz w:val="18"/>
          <w:szCs w:val="18"/>
        </w:rPr>
        <w:t xml:space="preserve"> and emotional abuse</w:t>
      </w:r>
      <w:r w:rsidR="00FB3A37">
        <w:rPr>
          <w:rFonts w:eastAsia="Arial" w:cs="Times New Roman"/>
          <w:sz w:val="18"/>
          <w:szCs w:val="18"/>
        </w:rPr>
        <w:t>.</w:t>
      </w:r>
    </w:p>
    <w:p w14:paraId="514EBA32" w14:textId="50EEB96A" w:rsidR="000472E1" w:rsidRPr="00164F57" w:rsidRDefault="000472E1" w:rsidP="009977F6">
      <w:pPr>
        <w:numPr>
          <w:ilvl w:val="0"/>
          <w:numId w:val="4"/>
        </w:numPr>
        <w:spacing w:before="0" w:after="160"/>
        <w:rPr>
          <w:rFonts w:eastAsia="Arial" w:cs="Times New Roman"/>
          <w:sz w:val="18"/>
          <w:szCs w:val="18"/>
        </w:rPr>
      </w:pPr>
      <w:r w:rsidRPr="00164F57">
        <w:rPr>
          <w:rFonts w:eastAsia="Arial" w:cs="Times New Roman"/>
          <w:sz w:val="18"/>
          <w:szCs w:val="18"/>
        </w:rPr>
        <w:t>Neglect</w:t>
      </w:r>
      <w:r w:rsidR="00FB3A37">
        <w:rPr>
          <w:rFonts w:eastAsia="Arial" w:cs="Times New Roman"/>
          <w:sz w:val="18"/>
          <w:szCs w:val="18"/>
        </w:rPr>
        <w:t>.</w:t>
      </w:r>
    </w:p>
    <w:p w14:paraId="544A038D" w14:textId="77777777" w:rsidR="000472E1" w:rsidRPr="00164F57" w:rsidRDefault="000472E1" w:rsidP="00007450">
      <w:pPr>
        <w:rPr>
          <w:rFonts w:eastAsia="Arial" w:cs="Times New Roman"/>
          <w:sz w:val="18"/>
          <w:szCs w:val="18"/>
        </w:rPr>
      </w:pPr>
      <w:r w:rsidRPr="00164F57">
        <w:rPr>
          <w:rFonts w:eastAsia="Arial" w:cs="Times New Roman"/>
          <w:sz w:val="18"/>
          <w:szCs w:val="18"/>
        </w:rPr>
        <w:t>The impact of violence, abuse and neglect can span across all domains of a person’s development and life experiences. People who experience violence, abuse and neglect are more likely to have problems with:</w:t>
      </w:r>
    </w:p>
    <w:p w14:paraId="36772DF0" w14:textId="714BF517" w:rsidR="000472E1" w:rsidRPr="00164F57" w:rsidRDefault="000472E1" w:rsidP="009977F6">
      <w:pPr>
        <w:numPr>
          <w:ilvl w:val="0"/>
          <w:numId w:val="3"/>
        </w:numPr>
        <w:spacing w:before="0" w:after="160"/>
        <w:rPr>
          <w:rFonts w:eastAsia="Arial" w:cs="Times New Roman"/>
          <w:sz w:val="18"/>
          <w:szCs w:val="18"/>
        </w:rPr>
      </w:pPr>
      <w:r w:rsidRPr="00164F57">
        <w:rPr>
          <w:rFonts w:eastAsia="Arial" w:cs="Times New Roman"/>
          <w:sz w:val="18"/>
          <w:szCs w:val="18"/>
        </w:rPr>
        <w:t>Learning and development</w:t>
      </w:r>
      <w:r w:rsidR="00FB3A37">
        <w:rPr>
          <w:rFonts w:eastAsia="Arial" w:cs="Times New Roman"/>
          <w:sz w:val="18"/>
          <w:szCs w:val="18"/>
        </w:rPr>
        <w:t>.</w:t>
      </w:r>
    </w:p>
    <w:p w14:paraId="152A1161" w14:textId="0A066E8B" w:rsidR="000472E1" w:rsidRPr="00164F57" w:rsidRDefault="000472E1" w:rsidP="009977F6">
      <w:pPr>
        <w:numPr>
          <w:ilvl w:val="0"/>
          <w:numId w:val="3"/>
        </w:numPr>
        <w:spacing w:before="0" w:after="160"/>
        <w:rPr>
          <w:rFonts w:eastAsia="Arial" w:cs="Times New Roman"/>
          <w:sz w:val="18"/>
          <w:szCs w:val="18"/>
        </w:rPr>
      </w:pPr>
      <w:r w:rsidRPr="00164F57">
        <w:rPr>
          <w:rFonts w:eastAsia="Arial" w:cs="Times New Roman"/>
          <w:sz w:val="18"/>
          <w:szCs w:val="18"/>
        </w:rPr>
        <w:t>Physical and mental health</w:t>
      </w:r>
      <w:r w:rsidR="00FB3A37">
        <w:rPr>
          <w:rFonts w:eastAsia="Arial" w:cs="Times New Roman"/>
          <w:sz w:val="18"/>
          <w:szCs w:val="18"/>
        </w:rPr>
        <w:t>.</w:t>
      </w:r>
    </w:p>
    <w:p w14:paraId="09E96AC4" w14:textId="33CB6F49" w:rsidR="000472E1" w:rsidRPr="00164F57" w:rsidRDefault="000472E1" w:rsidP="009977F6">
      <w:pPr>
        <w:numPr>
          <w:ilvl w:val="0"/>
          <w:numId w:val="3"/>
        </w:numPr>
        <w:spacing w:before="0" w:after="160"/>
        <w:rPr>
          <w:rFonts w:eastAsia="Arial" w:cs="Times New Roman"/>
          <w:sz w:val="18"/>
          <w:szCs w:val="18"/>
        </w:rPr>
      </w:pPr>
      <w:r w:rsidRPr="00164F57">
        <w:rPr>
          <w:rFonts w:eastAsia="Arial" w:cs="Times New Roman"/>
          <w:sz w:val="18"/>
          <w:szCs w:val="18"/>
        </w:rPr>
        <w:t>Behaviour</w:t>
      </w:r>
      <w:r w:rsidR="00FB3A37">
        <w:rPr>
          <w:rFonts w:eastAsia="Arial" w:cs="Times New Roman"/>
          <w:sz w:val="18"/>
          <w:szCs w:val="18"/>
        </w:rPr>
        <w:t>.</w:t>
      </w:r>
    </w:p>
    <w:p w14:paraId="5AB1A157" w14:textId="05900D78" w:rsidR="000472E1" w:rsidRPr="00164F57" w:rsidRDefault="000472E1" w:rsidP="00007450">
      <w:pPr>
        <w:rPr>
          <w:rFonts w:eastAsia="Arial" w:cs="Times New Roman"/>
          <w:sz w:val="18"/>
          <w:szCs w:val="18"/>
        </w:rPr>
      </w:pPr>
      <w:r w:rsidRPr="00164F57">
        <w:rPr>
          <w:rFonts w:eastAsia="Arial" w:cs="Times New Roman"/>
          <w:sz w:val="18"/>
          <w:szCs w:val="18"/>
        </w:rPr>
        <w:t xml:space="preserve">The purpose of this policy is to prevent and mitigate the effects of violence, </w:t>
      </w:r>
      <w:r w:rsidR="00993139" w:rsidRPr="00164F57">
        <w:rPr>
          <w:rFonts w:eastAsia="Arial" w:cs="Times New Roman"/>
          <w:sz w:val="18"/>
          <w:szCs w:val="18"/>
        </w:rPr>
        <w:t>abuse,</w:t>
      </w:r>
      <w:r w:rsidRPr="00164F57">
        <w:rPr>
          <w:rFonts w:eastAsia="Arial" w:cs="Times New Roman"/>
          <w:sz w:val="18"/>
          <w:szCs w:val="18"/>
        </w:rPr>
        <w:t xml:space="preserve"> and neglect on participants through training and implementing processes to inform </w:t>
      </w:r>
      <w:r w:rsidR="00D222FB">
        <w:rPr>
          <w:rFonts w:eastAsia="Arial" w:cs="Times New Roman"/>
          <w:sz w:val="18"/>
          <w:szCs w:val="18"/>
        </w:rPr>
        <w:t>staff</w:t>
      </w:r>
      <w:r w:rsidRPr="00164F57">
        <w:rPr>
          <w:rFonts w:eastAsia="Arial" w:cs="Times New Roman"/>
          <w:sz w:val="18"/>
          <w:szCs w:val="18"/>
        </w:rPr>
        <w:t xml:space="preserve"> and protect participants who are at risk of significant harm.</w:t>
      </w:r>
    </w:p>
    <w:p w14:paraId="6B877306" w14:textId="77777777" w:rsidR="000472E1" w:rsidRPr="006F07C2" w:rsidRDefault="000472E1" w:rsidP="00007450">
      <w:pPr>
        <w:pStyle w:val="NoSpacing"/>
        <w:rPr>
          <w:b/>
          <w:bCs/>
        </w:rPr>
      </w:pPr>
      <w:r w:rsidRPr="006F07C2">
        <w:rPr>
          <w:b/>
          <w:bCs/>
        </w:rPr>
        <w:t>Scope</w:t>
      </w:r>
    </w:p>
    <w:p w14:paraId="4654A703" w14:textId="414817CB" w:rsidR="000472E1" w:rsidRPr="00164F57" w:rsidRDefault="00C72407" w:rsidP="00007450">
      <w:pPr>
        <w:rPr>
          <w:rFonts w:eastAsia="Arial" w:cs="Times New Roman"/>
          <w:sz w:val="18"/>
          <w:szCs w:val="18"/>
        </w:rPr>
      </w:pPr>
      <w:r>
        <w:rPr>
          <w:rFonts w:eastAsia="Arial" w:cs="Times New Roman"/>
          <w:sz w:val="18"/>
          <w:szCs w:val="18"/>
        </w:rPr>
        <w:t>Branch Out Support</w:t>
      </w:r>
      <w:r w:rsidR="000472E1" w:rsidRPr="00164F57">
        <w:rPr>
          <w:rFonts w:eastAsia="Arial" w:cs="Times New Roman"/>
          <w:sz w:val="18"/>
          <w:szCs w:val="18"/>
        </w:rPr>
        <w:t xml:space="preserve"> will encourage and support any person who has witnessed the abuse of a service user or who suspects that abuse has occurred to make a report and be confident of doing so without fear of retribution.</w:t>
      </w:r>
    </w:p>
    <w:p w14:paraId="3898056B" w14:textId="77777777" w:rsidR="000472E1" w:rsidRPr="00164F57" w:rsidRDefault="000472E1" w:rsidP="00007450">
      <w:pPr>
        <w:rPr>
          <w:rFonts w:eastAsia="Arial" w:cs="Times New Roman"/>
          <w:sz w:val="18"/>
          <w:szCs w:val="18"/>
        </w:rPr>
      </w:pPr>
      <w:bookmarkStart w:id="57" w:name="_p3jzah4fuwum" w:colFirst="0" w:colLast="0"/>
      <w:bookmarkEnd w:id="57"/>
    </w:p>
    <w:p w14:paraId="672A64EA" w14:textId="51DB9DD7" w:rsidR="000472E1" w:rsidRDefault="000472E1" w:rsidP="00007450">
      <w:pPr>
        <w:pStyle w:val="NoSpacing"/>
        <w:rPr>
          <w:b/>
          <w:bCs/>
        </w:rPr>
      </w:pPr>
      <w:bookmarkStart w:id="58" w:name="_Toc42871899"/>
      <w:r w:rsidRPr="00663F4B">
        <w:rPr>
          <w:b/>
          <w:bCs/>
        </w:rPr>
        <w:t>Definition</w:t>
      </w:r>
      <w:bookmarkEnd w:id="58"/>
    </w:p>
    <w:p w14:paraId="714318FE" w14:textId="3622CAF3" w:rsidR="00A32312" w:rsidRDefault="00A32312" w:rsidP="00007450">
      <w:pPr>
        <w:pStyle w:val="NoSpacing"/>
        <w:rPr>
          <w:b/>
          <w:bCs/>
        </w:rPr>
      </w:pPr>
    </w:p>
    <w:p w14:paraId="6FD09DB9" w14:textId="68A13D33" w:rsidR="00A32312" w:rsidRPr="00164F57" w:rsidRDefault="00A32312" w:rsidP="00164F57">
      <w:pPr>
        <w:rPr>
          <w:rFonts w:eastAsia="Arial" w:cs="Times New Roman"/>
          <w:sz w:val="18"/>
          <w:szCs w:val="18"/>
        </w:rPr>
      </w:pPr>
      <w:r w:rsidRPr="00164F57">
        <w:rPr>
          <w:rFonts w:eastAsia="Arial" w:cs="Times New Roman"/>
          <w:b/>
          <w:bCs/>
          <w:sz w:val="18"/>
          <w:szCs w:val="18"/>
        </w:rPr>
        <w:t>Abuse and Neglect</w:t>
      </w:r>
      <w:r w:rsidR="00B07168">
        <w:rPr>
          <w:rFonts w:eastAsia="Arial" w:cs="Times New Roman"/>
          <w:b/>
          <w:bCs/>
          <w:sz w:val="18"/>
          <w:szCs w:val="18"/>
        </w:rPr>
        <w:t>:</w:t>
      </w:r>
      <w:r w:rsidRPr="00164F57">
        <w:rPr>
          <w:rFonts w:eastAsia="Arial" w:cs="Times New Roman"/>
          <w:sz w:val="18"/>
          <w:szCs w:val="18"/>
        </w:rPr>
        <w:t xml:space="preserve"> Any behaviour outside the norms of </w:t>
      </w:r>
      <w:r w:rsidR="00286C26" w:rsidRPr="00164F57">
        <w:rPr>
          <w:rFonts w:eastAsia="Arial" w:cs="Times New Roman"/>
          <w:sz w:val="18"/>
          <w:szCs w:val="18"/>
        </w:rPr>
        <w:t>conduct</w:t>
      </w:r>
      <w:r w:rsidRPr="00164F57">
        <w:rPr>
          <w:rFonts w:eastAsia="Arial" w:cs="Times New Roman"/>
          <w:sz w:val="18"/>
          <w:szCs w:val="18"/>
        </w:rPr>
        <w:t xml:space="preserve"> entails a substantial risk of causing physical or emotional harm to a person. Such behaviours may be intentional or unintentional and include acts of omission (i.e., neglect) and commission (i.e., abuse).</w:t>
      </w:r>
    </w:p>
    <w:p w14:paraId="451DB197" w14:textId="10E9598E" w:rsidR="00A32312" w:rsidRPr="00164F57" w:rsidRDefault="00A32312" w:rsidP="00164F57">
      <w:pPr>
        <w:rPr>
          <w:rFonts w:eastAsia="Arial" w:cs="Times New Roman"/>
          <w:sz w:val="18"/>
          <w:szCs w:val="18"/>
        </w:rPr>
      </w:pPr>
      <w:r w:rsidRPr="00164F57">
        <w:rPr>
          <w:rFonts w:eastAsia="Arial" w:cs="Times New Roman"/>
          <w:b/>
          <w:bCs/>
          <w:sz w:val="18"/>
          <w:szCs w:val="18"/>
        </w:rPr>
        <w:t>Discrimination</w:t>
      </w:r>
      <w:r w:rsidR="00B07168">
        <w:rPr>
          <w:rFonts w:eastAsia="Arial" w:cs="Times New Roman"/>
          <w:b/>
          <w:bCs/>
          <w:sz w:val="18"/>
          <w:szCs w:val="18"/>
        </w:rPr>
        <w:t>:</w:t>
      </w:r>
      <w:r w:rsidRPr="00164F57">
        <w:rPr>
          <w:rFonts w:eastAsia="Arial" w:cs="Times New Roman"/>
          <w:sz w:val="18"/>
          <w:szCs w:val="18"/>
        </w:rPr>
        <w:t xml:space="preserve"> Treating or proposing to treat someone </w:t>
      </w:r>
      <w:r w:rsidR="00A5525A">
        <w:rPr>
          <w:rFonts w:eastAsia="Arial" w:cs="Times New Roman"/>
          <w:sz w:val="18"/>
          <w:szCs w:val="18"/>
        </w:rPr>
        <w:t>unfavourably</w:t>
      </w:r>
      <w:r w:rsidRPr="00164F57">
        <w:rPr>
          <w:rFonts w:eastAsia="Arial" w:cs="Times New Roman"/>
          <w:sz w:val="18"/>
          <w:szCs w:val="18"/>
        </w:rPr>
        <w:t xml:space="preserve"> because of a personal characteristic protected by the law. Discrimination includes bullying someone because of a protected characteristic.</w:t>
      </w:r>
    </w:p>
    <w:p w14:paraId="606E50D4" w14:textId="126818F0" w:rsidR="000472E1" w:rsidRPr="00164F57" w:rsidRDefault="00A32312" w:rsidP="00A32312">
      <w:pPr>
        <w:rPr>
          <w:rFonts w:eastAsia="Arial" w:cs="Times New Roman"/>
          <w:sz w:val="18"/>
          <w:szCs w:val="18"/>
        </w:rPr>
      </w:pPr>
      <w:r w:rsidRPr="00164F57">
        <w:rPr>
          <w:rFonts w:eastAsia="Arial" w:cs="Times New Roman"/>
          <w:b/>
          <w:bCs/>
          <w:sz w:val="18"/>
          <w:szCs w:val="18"/>
        </w:rPr>
        <w:t>Exploitation</w:t>
      </w:r>
      <w:r w:rsidRPr="00164F57">
        <w:rPr>
          <w:rFonts w:eastAsia="Arial" w:cs="Times New Roman"/>
          <w:sz w:val="18"/>
          <w:szCs w:val="18"/>
        </w:rPr>
        <w:t xml:space="preserve"> </w:t>
      </w:r>
      <w:r w:rsidR="00B07168">
        <w:rPr>
          <w:rFonts w:eastAsia="Arial" w:cs="Times New Roman"/>
          <w:sz w:val="18"/>
          <w:szCs w:val="18"/>
        </w:rPr>
        <w:t>is the</w:t>
      </w:r>
      <w:r w:rsidRPr="00164F57">
        <w:rPr>
          <w:rFonts w:eastAsia="Arial" w:cs="Times New Roman"/>
          <w:sz w:val="18"/>
          <w:szCs w:val="18"/>
        </w:rPr>
        <w:t xml:space="preserve"> action or fact of mistreating someone to benefit from their work</w:t>
      </w:r>
      <w:r w:rsidR="00672244">
        <w:rPr>
          <w:rFonts w:eastAsia="Arial" w:cs="Times New Roman"/>
          <w:sz w:val="18"/>
          <w:szCs w:val="18"/>
        </w:rPr>
        <w:t>—the</w:t>
      </w:r>
      <w:r w:rsidRPr="00164F57">
        <w:rPr>
          <w:rFonts w:eastAsia="Arial" w:cs="Times New Roman"/>
          <w:sz w:val="18"/>
          <w:szCs w:val="18"/>
        </w:rPr>
        <w:t xml:space="preserve"> action of making use of and benefiting from resources.</w:t>
      </w:r>
    </w:p>
    <w:p w14:paraId="1209EFA6" w14:textId="1D928D03" w:rsidR="00A32312" w:rsidRPr="00164F57" w:rsidRDefault="00A32312" w:rsidP="00A32312">
      <w:pPr>
        <w:rPr>
          <w:rFonts w:eastAsia="Arial" w:cs="Times New Roman"/>
          <w:sz w:val="18"/>
          <w:szCs w:val="18"/>
        </w:rPr>
      </w:pPr>
      <w:r w:rsidRPr="00164F57">
        <w:rPr>
          <w:rFonts w:eastAsia="Arial" w:cs="Times New Roman"/>
          <w:b/>
          <w:bCs/>
          <w:sz w:val="18"/>
          <w:szCs w:val="18"/>
        </w:rPr>
        <w:t>Violence</w:t>
      </w:r>
      <w:r w:rsidRPr="00164F57">
        <w:rPr>
          <w:rFonts w:eastAsia="Arial" w:cs="Times New Roman"/>
          <w:sz w:val="18"/>
          <w:szCs w:val="18"/>
        </w:rPr>
        <w:t xml:space="preserve"> Violent behaviour by </w:t>
      </w:r>
      <w:r w:rsidR="00CB35AE" w:rsidRPr="00164F57">
        <w:rPr>
          <w:rFonts w:eastAsia="Arial" w:cs="Times New Roman"/>
          <w:sz w:val="18"/>
          <w:szCs w:val="18"/>
        </w:rPr>
        <w:t>one person</w:t>
      </w:r>
      <w:r w:rsidRPr="00164F57">
        <w:rPr>
          <w:rFonts w:eastAsia="Arial" w:cs="Times New Roman"/>
          <w:sz w:val="18"/>
          <w:szCs w:val="18"/>
        </w:rPr>
        <w:t xml:space="preserve"> towards another can include abusive behaviour that is physical, sexual, </w:t>
      </w:r>
      <w:r w:rsidR="00993139" w:rsidRPr="00164F57">
        <w:rPr>
          <w:rFonts w:eastAsia="Arial" w:cs="Times New Roman"/>
          <w:sz w:val="18"/>
          <w:szCs w:val="18"/>
        </w:rPr>
        <w:t>intimidating,</w:t>
      </w:r>
      <w:r w:rsidRPr="00164F57">
        <w:rPr>
          <w:rFonts w:eastAsia="Arial" w:cs="Times New Roman"/>
          <w:sz w:val="18"/>
          <w:szCs w:val="18"/>
        </w:rPr>
        <w:t xml:space="preserve"> and forceful. People with a disability are more likely to experience violence from a carer or family member.</w:t>
      </w:r>
    </w:p>
    <w:p w14:paraId="0CDB18E8" w14:textId="77777777" w:rsidR="000472E1" w:rsidRPr="00FE4041" w:rsidRDefault="000472E1" w:rsidP="00007450">
      <w:pPr>
        <w:rPr>
          <w:b/>
        </w:rPr>
      </w:pPr>
      <w:bookmarkStart w:id="59" w:name="_rmx0trxe647w" w:colFirst="0" w:colLast="0"/>
      <w:bookmarkEnd w:id="59"/>
    </w:p>
    <w:p w14:paraId="4C5730F5" w14:textId="77777777" w:rsidR="000472E1" w:rsidRPr="00DC71BA" w:rsidRDefault="000472E1" w:rsidP="00007450">
      <w:pPr>
        <w:pStyle w:val="Heading2"/>
        <w:rPr>
          <w:sz w:val="28"/>
          <w:szCs w:val="28"/>
        </w:rPr>
      </w:pPr>
      <w:bookmarkStart w:id="60" w:name="_Toc42871901"/>
      <w:bookmarkStart w:id="61" w:name="_Toc73368984"/>
      <w:bookmarkStart w:id="62" w:name="_Toc75433186"/>
      <w:bookmarkStart w:id="63" w:name="_Toc75436242"/>
      <w:bookmarkStart w:id="64" w:name="_Toc176174044"/>
      <w:r w:rsidRPr="00DC71BA">
        <w:rPr>
          <w:sz w:val="28"/>
          <w:szCs w:val="28"/>
        </w:rPr>
        <w:t>Policy</w:t>
      </w:r>
      <w:bookmarkEnd w:id="60"/>
      <w:bookmarkEnd w:id="61"/>
      <w:bookmarkEnd w:id="62"/>
      <w:bookmarkEnd w:id="63"/>
      <w:bookmarkEnd w:id="64"/>
    </w:p>
    <w:p w14:paraId="47FDF514" w14:textId="77777777" w:rsidR="000472E1" w:rsidRPr="00164F57" w:rsidRDefault="000472E1" w:rsidP="00007450">
      <w:pPr>
        <w:rPr>
          <w:rFonts w:eastAsia="Arial" w:cs="Times New Roman"/>
          <w:sz w:val="18"/>
          <w:szCs w:val="18"/>
        </w:rPr>
      </w:pPr>
      <w:r w:rsidRPr="00164F57">
        <w:rPr>
          <w:rFonts w:eastAsia="Arial" w:cs="Times New Roman"/>
          <w:sz w:val="18"/>
          <w:szCs w:val="18"/>
        </w:rPr>
        <w:t>This policy aims to:</w:t>
      </w:r>
    </w:p>
    <w:p w14:paraId="74AFE471" w14:textId="4E9FAE60"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Take a preventative, proactive and participatory approach to participant safety</w:t>
      </w:r>
      <w:r w:rsidR="00CB35AE">
        <w:rPr>
          <w:rFonts w:eastAsia="Arial" w:cs="Times New Roman"/>
          <w:sz w:val="18"/>
          <w:szCs w:val="18"/>
        </w:rPr>
        <w:t>.</w:t>
      </w:r>
    </w:p>
    <w:p w14:paraId="1ADBBDA3" w14:textId="41682611"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Value and empower the participant to contribute to decisions which affect their lives</w:t>
      </w:r>
      <w:r w:rsidR="004840FC">
        <w:rPr>
          <w:rFonts w:eastAsia="Arial" w:cs="Times New Roman"/>
          <w:sz w:val="18"/>
          <w:szCs w:val="18"/>
        </w:rPr>
        <w:t>.</w:t>
      </w:r>
    </w:p>
    <w:p w14:paraId="7B06CFFB" w14:textId="785B730C"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Foster a culture of openness that supports all persons </w:t>
      </w:r>
      <w:r w:rsidR="00A5525A">
        <w:rPr>
          <w:rFonts w:eastAsia="Arial" w:cs="Times New Roman"/>
          <w:sz w:val="18"/>
          <w:szCs w:val="18"/>
        </w:rPr>
        <w:t>in disclosing</w:t>
      </w:r>
      <w:r w:rsidRPr="00164F57">
        <w:rPr>
          <w:rFonts w:eastAsia="Arial" w:cs="Times New Roman"/>
          <w:sz w:val="18"/>
          <w:szCs w:val="18"/>
        </w:rPr>
        <w:t xml:space="preserve"> the risks of harm to participant safety</w:t>
      </w:r>
      <w:r w:rsidR="004840FC">
        <w:rPr>
          <w:rFonts w:eastAsia="Arial" w:cs="Times New Roman"/>
          <w:sz w:val="18"/>
          <w:szCs w:val="18"/>
        </w:rPr>
        <w:t>.</w:t>
      </w:r>
    </w:p>
    <w:p w14:paraId="4F65D21C" w14:textId="5C2F25C0"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Respect diversity in cultures and child-rearing practices while keeping the participant's safety paramount</w:t>
      </w:r>
      <w:r w:rsidR="004840FC">
        <w:rPr>
          <w:rFonts w:eastAsia="Arial" w:cs="Times New Roman"/>
          <w:sz w:val="18"/>
          <w:szCs w:val="18"/>
        </w:rPr>
        <w:t>.</w:t>
      </w:r>
    </w:p>
    <w:p w14:paraId="103A54D1" w14:textId="28D8D4C5"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Provide training to </w:t>
      </w:r>
      <w:r w:rsidR="00D222FB">
        <w:rPr>
          <w:rFonts w:eastAsia="Arial" w:cs="Times New Roman"/>
          <w:sz w:val="18"/>
          <w:szCs w:val="18"/>
        </w:rPr>
        <w:t>staff</w:t>
      </w:r>
      <w:r w:rsidRPr="00164F57">
        <w:rPr>
          <w:rFonts w:eastAsia="Arial" w:cs="Times New Roman"/>
          <w:sz w:val="18"/>
          <w:szCs w:val="18"/>
        </w:rPr>
        <w:t xml:space="preserve"> on appropriate conduct and behaviour towards participants</w:t>
      </w:r>
      <w:r w:rsidR="009E13BB">
        <w:rPr>
          <w:rFonts w:eastAsia="Arial" w:cs="Times New Roman"/>
          <w:sz w:val="18"/>
          <w:szCs w:val="18"/>
        </w:rPr>
        <w:t>.</w:t>
      </w:r>
    </w:p>
    <w:p w14:paraId="28D484D5" w14:textId="21675219"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Engage only the most suitable people to work with participants and ensure</w:t>
      </w:r>
      <w:r w:rsidR="009E13BB">
        <w:rPr>
          <w:rFonts w:eastAsia="Arial" w:cs="Times New Roman"/>
          <w:sz w:val="18"/>
          <w:szCs w:val="18"/>
        </w:rPr>
        <w:t>.</w:t>
      </w:r>
    </w:p>
    <w:p w14:paraId="7BF8ADFA" w14:textId="13C55C55"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Superior quality </w:t>
      </w:r>
      <w:r w:rsidR="00D222FB">
        <w:rPr>
          <w:rFonts w:eastAsia="Arial" w:cs="Times New Roman"/>
          <w:sz w:val="18"/>
          <w:szCs w:val="18"/>
        </w:rPr>
        <w:t>staff</w:t>
      </w:r>
      <w:r w:rsidRPr="00164F57">
        <w:rPr>
          <w:rFonts w:eastAsia="Arial" w:cs="Times New Roman"/>
          <w:sz w:val="18"/>
          <w:szCs w:val="18"/>
        </w:rPr>
        <w:t>, volunteer supervision and professional development</w:t>
      </w:r>
      <w:r w:rsidR="009E13BB">
        <w:rPr>
          <w:rFonts w:eastAsia="Arial" w:cs="Times New Roman"/>
          <w:sz w:val="18"/>
          <w:szCs w:val="18"/>
        </w:rPr>
        <w:t>.</w:t>
      </w:r>
    </w:p>
    <w:p w14:paraId="0E373E6B" w14:textId="1BCEF0E3"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Ensure participants know who to talk to if </w:t>
      </w:r>
      <w:r w:rsidR="003B244B" w:rsidRPr="00164F57">
        <w:rPr>
          <w:rFonts w:eastAsia="Arial" w:cs="Times New Roman"/>
          <w:sz w:val="18"/>
          <w:szCs w:val="18"/>
        </w:rPr>
        <w:t>they are</w:t>
      </w:r>
      <w:r w:rsidRPr="00164F57">
        <w:rPr>
          <w:rFonts w:eastAsia="Arial" w:cs="Times New Roman"/>
          <w:sz w:val="18"/>
          <w:szCs w:val="18"/>
        </w:rPr>
        <w:t xml:space="preserve"> worried or feeling unsafe and that </w:t>
      </w:r>
      <w:r w:rsidR="00A04D75" w:rsidRPr="00164F57">
        <w:rPr>
          <w:rFonts w:eastAsia="Arial" w:cs="Times New Roman"/>
          <w:sz w:val="18"/>
          <w:szCs w:val="18"/>
        </w:rPr>
        <w:t>they are</w:t>
      </w:r>
      <w:r w:rsidRPr="00164F57">
        <w:rPr>
          <w:rFonts w:eastAsia="Arial" w:cs="Times New Roman"/>
          <w:sz w:val="18"/>
          <w:szCs w:val="18"/>
        </w:rPr>
        <w:t xml:space="preserve"> comfortable and encouraged to raise any issues</w:t>
      </w:r>
      <w:r w:rsidR="009E13BB">
        <w:rPr>
          <w:rFonts w:eastAsia="Arial" w:cs="Times New Roman"/>
          <w:sz w:val="18"/>
          <w:szCs w:val="18"/>
        </w:rPr>
        <w:t>.</w:t>
      </w:r>
    </w:p>
    <w:p w14:paraId="7862463D" w14:textId="26A3821B"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Report suspected abuse, </w:t>
      </w:r>
      <w:r w:rsidR="00993139" w:rsidRPr="00164F57">
        <w:rPr>
          <w:rFonts w:eastAsia="Arial" w:cs="Times New Roman"/>
          <w:sz w:val="18"/>
          <w:szCs w:val="18"/>
        </w:rPr>
        <w:t>neglect,</w:t>
      </w:r>
      <w:r w:rsidRPr="00164F57">
        <w:rPr>
          <w:rFonts w:eastAsia="Arial" w:cs="Times New Roman"/>
          <w:sz w:val="18"/>
          <w:szCs w:val="18"/>
        </w:rPr>
        <w:t xml:space="preserve"> or mistreatment promptly to the appropriate authorities</w:t>
      </w:r>
      <w:r w:rsidR="009E13BB">
        <w:rPr>
          <w:rFonts w:eastAsia="Arial" w:cs="Times New Roman"/>
          <w:sz w:val="18"/>
          <w:szCs w:val="18"/>
        </w:rPr>
        <w:t>.</w:t>
      </w:r>
    </w:p>
    <w:p w14:paraId="6D2D9B47" w14:textId="42167678"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 xml:space="preserve">Share information appropriately and lawfully with other organisations where the safety and </w:t>
      </w:r>
      <w:r w:rsidR="00672244">
        <w:rPr>
          <w:rFonts w:eastAsia="Arial" w:cs="Times New Roman"/>
          <w:sz w:val="18"/>
          <w:szCs w:val="18"/>
        </w:rPr>
        <w:t>well-being</w:t>
      </w:r>
      <w:r w:rsidRPr="00164F57">
        <w:rPr>
          <w:rFonts w:eastAsia="Arial" w:cs="Times New Roman"/>
          <w:sz w:val="18"/>
          <w:szCs w:val="18"/>
        </w:rPr>
        <w:t xml:space="preserve"> of the participant </w:t>
      </w:r>
      <w:r w:rsidR="00672244">
        <w:rPr>
          <w:rFonts w:eastAsia="Arial" w:cs="Times New Roman"/>
          <w:sz w:val="18"/>
          <w:szCs w:val="18"/>
        </w:rPr>
        <w:t>are</w:t>
      </w:r>
      <w:r w:rsidRPr="00164F57">
        <w:rPr>
          <w:rFonts w:eastAsia="Arial" w:cs="Times New Roman"/>
          <w:sz w:val="18"/>
          <w:szCs w:val="18"/>
        </w:rPr>
        <w:t xml:space="preserve"> at risk</w:t>
      </w:r>
      <w:r w:rsidR="009E13BB">
        <w:rPr>
          <w:rFonts w:eastAsia="Arial" w:cs="Times New Roman"/>
          <w:sz w:val="18"/>
          <w:szCs w:val="18"/>
        </w:rPr>
        <w:t>.</w:t>
      </w:r>
    </w:p>
    <w:p w14:paraId="09AADC39" w14:textId="77777777" w:rsidR="000472E1" w:rsidRPr="00164F57" w:rsidRDefault="000472E1" w:rsidP="009977F6">
      <w:pPr>
        <w:numPr>
          <w:ilvl w:val="0"/>
          <w:numId w:val="13"/>
        </w:numPr>
        <w:spacing w:before="0" w:after="160"/>
        <w:rPr>
          <w:rFonts w:eastAsia="Arial" w:cs="Times New Roman"/>
          <w:sz w:val="18"/>
          <w:szCs w:val="18"/>
        </w:rPr>
      </w:pPr>
      <w:r w:rsidRPr="00164F57">
        <w:rPr>
          <w:rFonts w:eastAsia="Arial" w:cs="Times New Roman"/>
          <w:sz w:val="18"/>
          <w:szCs w:val="18"/>
        </w:rPr>
        <w:t>Value the input of families and advocates and communicate regularly with them.</w:t>
      </w:r>
    </w:p>
    <w:p w14:paraId="7ACF19B2" w14:textId="77777777" w:rsidR="000472E1" w:rsidRPr="00FE4041" w:rsidRDefault="000472E1" w:rsidP="00007450">
      <w:r w:rsidRPr="00FE4041">
        <w:t xml:space="preserve"> </w:t>
      </w:r>
    </w:p>
    <w:p w14:paraId="7619BB32" w14:textId="68A9129F" w:rsidR="000472E1" w:rsidRPr="00164F57" w:rsidRDefault="00672244" w:rsidP="00007450">
      <w:pPr>
        <w:rPr>
          <w:rFonts w:eastAsia="Arial" w:cs="Times New Roman"/>
          <w:sz w:val="18"/>
          <w:szCs w:val="18"/>
        </w:rPr>
      </w:pPr>
      <w:r>
        <w:rPr>
          <w:rFonts w:eastAsia="Arial" w:cs="Times New Roman"/>
          <w:sz w:val="18"/>
          <w:szCs w:val="18"/>
        </w:rPr>
        <w:t>If</w:t>
      </w:r>
      <w:r w:rsidR="000472E1" w:rsidRPr="00164F57">
        <w:rPr>
          <w:rFonts w:eastAsia="Arial" w:cs="Times New Roman"/>
          <w:sz w:val="18"/>
          <w:szCs w:val="18"/>
        </w:rPr>
        <w:t xml:space="preserve"> </w:t>
      </w:r>
      <w:r>
        <w:rPr>
          <w:rFonts w:eastAsia="Arial" w:cs="Times New Roman"/>
          <w:sz w:val="18"/>
          <w:szCs w:val="18"/>
        </w:rPr>
        <w:t xml:space="preserve">the </w:t>
      </w:r>
      <w:r w:rsidR="000472E1" w:rsidRPr="00164F57">
        <w:rPr>
          <w:rFonts w:eastAsia="Arial" w:cs="Times New Roman"/>
          <w:sz w:val="18"/>
          <w:szCs w:val="18"/>
        </w:rPr>
        <w:t>situation meets the criteria of a reportable incident, then the 'Reportable Incident, Accident and Emergency Policy and Procedure' will apply.</w:t>
      </w:r>
    </w:p>
    <w:p w14:paraId="542F5EFB" w14:textId="77777777" w:rsidR="000472E1" w:rsidRPr="00FE4041" w:rsidRDefault="000472E1" w:rsidP="00007450">
      <w:pPr>
        <w:rPr>
          <w:b/>
        </w:rPr>
      </w:pPr>
      <w:r w:rsidRPr="00FE4041">
        <w:rPr>
          <w:b/>
        </w:rPr>
        <w:t>Statement of commitment to safety</w:t>
      </w:r>
    </w:p>
    <w:p w14:paraId="385B99BA" w14:textId="7B1AD307" w:rsidR="000472E1" w:rsidRPr="00164F57" w:rsidRDefault="00C72407" w:rsidP="00007450">
      <w:pPr>
        <w:rPr>
          <w:rFonts w:eastAsia="Arial" w:cs="Times New Roman"/>
          <w:sz w:val="18"/>
          <w:szCs w:val="18"/>
        </w:rPr>
      </w:pPr>
      <w:r>
        <w:rPr>
          <w:rFonts w:eastAsia="Arial" w:cs="Times New Roman"/>
          <w:sz w:val="18"/>
          <w:szCs w:val="18"/>
        </w:rPr>
        <w:t>Branch Out Support</w:t>
      </w:r>
      <w:r w:rsidR="000472E1" w:rsidRPr="00164F57">
        <w:rPr>
          <w:rFonts w:eastAsia="Arial" w:cs="Times New Roman"/>
          <w:sz w:val="18"/>
          <w:szCs w:val="18"/>
        </w:rPr>
        <w:t xml:space="preserve"> is committed to the safety and </w:t>
      </w:r>
      <w:r w:rsidR="00672244">
        <w:rPr>
          <w:rFonts w:eastAsia="Arial" w:cs="Times New Roman"/>
          <w:sz w:val="18"/>
          <w:szCs w:val="18"/>
        </w:rPr>
        <w:t>well-being</w:t>
      </w:r>
      <w:r w:rsidR="000472E1" w:rsidRPr="00164F57">
        <w:rPr>
          <w:rFonts w:eastAsia="Arial" w:cs="Times New Roman"/>
          <w:sz w:val="18"/>
          <w:szCs w:val="18"/>
        </w:rPr>
        <w:t xml:space="preserve"> of all participants. This commitment is the primary focus of </w:t>
      </w:r>
      <w:r>
        <w:rPr>
          <w:rFonts w:eastAsia="Arial" w:cs="Times New Roman"/>
          <w:sz w:val="18"/>
          <w:szCs w:val="18"/>
        </w:rPr>
        <w:t>Branch Out Support</w:t>
      </w:r>
      <w:r w:rsidR="00FB6FDB">
        <w:rPr>
          <w:rFonts w:eastAsia="Arial" w:cs="Times New Roman"/>
          <w:sz w:val="18"/>
          <w:szCs w:val="18"/>
        </w:rPr>
        <w:t>’s</w:t>
      </w:r>
      <w:r w:rsidR="00FB6FDB" w:rsidRPr="00164F57">
        <w:rPr>
          <w:rFonts w:eastAsia="Arial" w:cs="Times New Roman"/>
          <w:sz w:val="18"/>
          <w:szCs w:val="18"/>
        </w:rPr>
        <w:t xml:space="preserve"> </w:t>
      </w:r>
      <w:r w:rsidR="000472E1" w:rsidRPr="00164F57">
        <w:rPr>
          <w:rFonts w:eastAsia="Arial" w:cs="Times New Roman"/>
          <w:sz w:val="18"/>
          <w:szCs w:val="18"/>
        </w:rPr>
        <w:t xml:space="preserve">support and </w:t>
      </w:r>
      <w:r w:rsidR="0033764E">
        <w:rPr>
          <w:rFonts w:eastAsia="Arial" w:cs="Times New Roman"/>
          <w:sz w:val="18"/>
          <w:szCs w:val="18"/>
        </w:rPr>
        <w:t>decision-making</w:t>
      </w:r>
      <w:r w:rsidR="000472E1" w:rsidRPr="00164F57">
        <w:rPr>
          <w:rFonts w:eastAsia="Arial" w:cs="Times New Roman"/>
          <w:sz w:val="18"/>
          <w:szCs w:val="18"/>
        </w:rPr>
        <w:t xml:space="preserve">. </w:t>
      </w:r>
      <w:r>
        <w:rPr>
          <w:rFonts w:eastAsia="Arial" w:cs="Times New Roman"/>
          <w:sz w:val="18"/>
          <w:szCs w:val="18"/>
        </w:rPr>
        <w:t>Branch Out Support</w:t>
      </w:r>
      <w:r w:rsidR="000472E1" w:rsidRPr="00164F57">
        <w:rPr>
          <w:rFonts w:eastAsia="Arial" w:cs="Times New Roman"/>
          <w:sz w:val="18"/>
          <w:szCs w:val="18"/>
        </w:rPr>
        <w:t xml:space="preserve"> is committed to providing a safe environment where participants feel safe; their voices are heard and included in decisions that affect their lives. Attention is paid to the cultural safety of participants from culturally or linguistically diverse backgrounds.</w:t>
      </w:r>
    </w:p>
    <w:p w14:paraId="2D25468B" w14:textId="32EEE523" w:rsidR="000472E1" w:rsidRPr="00164F57" w:rsidRDefault="007856D5" w:rsidP="00007450">
      <w:pPr>
        <w:rPr>
          <w:rFonts w:eastAsia="Arial" w:cs="Times New Roman"/>
          <w:sz w:val="18"/>
          <w:szCs w:val="18"/>
        </w:rPr>
      </w:pPr>
      <w:r>
        <w:rPr>
          <w:rFonts w:eastAsia="Arial" w:cs="Times New Roman"/>
          <w:sz w:val="18"/>
          <w:szCs w:val="18"/>
        </w:rPr>
        <w:t>Staff</w:t>
      </w:r>
      <w:r w:rsidR="000472E1" w:rsidRPr="00164F57">
        <w:rPr>
          <w:rFonts w:eastAsia="Arial" w:cs="Times New Roman"/>
          <w:sz w:val="18"/>
          <w:szCs w:val="18"/>
        </w:rPr>
        <w:t xml:space="preserve"> members </w:t>
      </w:r>
      <w:r>
        <w:rPr>
          <w:rFonts w:eastAsia="Arial" w:cs="Times New Roman"/>
          <w:sz w:val="18"/>
          <w:szCs w:val="18"/>
        </w:rPr>
        <w:t>are responsible for understanding</w:t>
      </w:r>
      <w:r w:rsidR="000472E1" w:rsidRPr="00164F57">
        <w:rPr>
          <w:rFonts w:eastAsia="Arial" w:cs="Times New Roman"/>
          <w:sz w:val="18"/>
          <w:szCs w:val="18"/>
        </w:rPr>
        <w:t xml:space="preserve"> the critical and specific role they play, individually and collectively, to ensure the </w:t>
      </w:r>
      <w:r>
        <w:rPr>
          <w:rFonts w:eastAsia="Arial" w:cs="Times New Roman"/>
          <w:sz w:val="18"/>
          <w:szCs w:val="18"/>
        </w:rPr>
        <w:t>well-being</w:t>
      </w:r>
      <w:r w:rsidR="000472E1" w:rsidRPr="00164F57">
        <w:rPr>
          <w:rFonts w:eastAsia="Arial" w:cs="Times New Roman"/>
          <w:sz w:val="18"/>
          <w:szCs w:val="18"/>
        </w:rPr>
        <w:t xml:space="preserve"> and safety of all participants</w:t>
      </w:r>
      <w:r>
        <w:rPr>
          <w:rFonts w:eastAsia="Arial" w:cs="Times New Roman"/>
          <w:sz w:val="18"/>
          <w:szCs w:val="18"/>
        </w:rPr>
        <w:t>,</w:t>
      </w:r>
      <w:r w:rsidR="000472E1" w:rsidRPr="00164F57">
        <w:rPr>
          <w:rFonts w:eastAsia="Arial" w:cs="Times New Roman"/>
          <w:sz w:val="18"/>
          <w:szCs w:val="18"/>
        </w:rPr>
        <w:t xml:space="preserve"> and young people are at the forefront of all they do and every decision they make.</w:t>
      </w:r>
    </w:p>
    <w:p w14:paraId="0A101166" w14:textId="77777777" w:rsidR="000472E1" w:rsidRPr="00FE4041" w:rsidRDefault="000472E1" w:rsidP="00007450">
      <w:pPr>
        <w:rPr>
          <w:b/>
        </w:rPr>
      </w:pPr>
      <w:r w:rsidRPr="00FE4041">
        <w:rPr>
          <w:b/>
        </w:rPr>
        <w:t>Safe Code of Conduct</w:t>
      </w:r>
    </w:p>
    <w:p w14:paraId="257833CC" w14:textId="75705551" w:rsidR="000472E1" w:rsidRPr="00164F57" w:rsidRDefault="00C72407" w:rsidP="00007450">
      <w:pPr>
        <w:rPr>
          <w:rFonts w:eastAsia="Arial" w:cs="Times New Roman"/>
          <w:sz w:val="18"/>
          <w:szCs w:val="18"/>
        </w:rPr>
      </w:pPr>
      <w:r>
        <w:rPr>
          <w:rFonts w:eastAsia="Arial" w:cs="Times New Roman"/>
          <w:sz w:val="18"/>
          <w:szCs w:val="18"/>
        </w:rPr>
        <w:t>Branch Out Support</w:t>
      </w:r>
      <w:r w:rsidR="000472E1" w:rsidRPr="00164F57">
        <w:rPr>
          <w:rFonts w:eastAsia="Arial" w:cs="Times New Roman"/>
          <w:sz w:val="18"/>
          <w:szCs w:val="18"/>
        </w:rPr>
        <w:t xml:space="preserve"> is committed to the safety and </w:t>
      </w:r>
      <w:r w:rsidR="007856D5">
        <w:rPr>
          <w:rFonts w:eastAsia="Arial" w:cs="Times New Roman"/>
          <w:sz w:val="18"/>
          <w:szCs w:val="18"/>
        </w:rPr>
        <w:t>well-being</w:t>
      </w:r>
      <w:r w:rsidR="000472E1" w:rsidRPr="00164F57">
        <w:rPr>
          <w:rFonts w:eastAsia="Arial" w:cs="Times New Roman"/>
          <w:sz w:val="18"/>
          <w:szCs w:val="18"/>
        </w:rPr>
        <w:t xml:space="preserve"> of participants. </w:t>
      </w:r>
      <w:r>
        <w:rPr>
          <w:rFonts w:eastAsia="Arial" w:cs="Times New Roman"/>
          <w:sz w:val="18"/>
          <w:szCs w:val="18"/>
        </w:rPr>
        <w:t>Branch Out Support</w:t>
      </w:r>
      <w:r w:rsidR="00FB6FDB">
        <w:rPr>
          <w:rFonts w:eastAsia="Arial" w:cs="Times New Roman"/>
          <w:sz w:val="18"/>
          <w:szCs w:val="18"/>
        </w:rPr>
        <w:t>’s</w:t>
      </w:r>
      <w:r w:rsidR="00FB6FDB" w:rsidRPr="00164F57">
        <w:rPr>
          <w:rFonts w:eastAsia="Arial" w:cs="Times New Roman"/>
          <w:sz w:val="18"/>
          <w:szCs w:val="18"/>
        </w:rPr>
        <w:t xml:space="preserve"> </w:t>
      </w:r>
      <w:r w:rsidR="000472E1" w:rsidRPr="00164F57">
        <w:rPr>
          <w:rFonts w:eastAsia="Arial" w:cs="Times New Roman"/>
          <w:sz w:val="18"/>
          <w:szCs w:val="18"/>
        </w:rPr>
        <w:t xml:space="preserve">business recognises the importance of, and responsibility for, ensuring </w:t>
      </w:r>
      <w:r>
        <w:rPr>
          <w:rFonts w:eastAsia="Arial" w:cs="Times New Roman"/>
          <w:sz w:val="18"/>
          <w:szCs w:val="18"/>
        </w:rPr>
        <w:t>Branch Out Support</w:t>
      </w:r>
      <w:r w:rsidR="00FB6FDB">
        <w:rPr>
          <w:rFonts w:eastAsia="Arial" w:cs="Times New Roman"/>
          <w:sz w:val="18"/>
          <w:szCs w:val="18"/>
        </w:rPr>
        <w:t>’s</w:t>
      </w:r>
      <w:r w:rsidR="00FB6FDB" w:rsidRPr="00164F57">
        <w:rPr>
          <w:rFonts w:eastAsia="Arial" w:cs="Times New Roman"/>
          <w:sz w:val="18"/>
          <w:szCs w:val="18"/>
        </w:rPr>
        <w:t xml:space="preserve"> </w:t>
      </w:r>
      <w:r w:rsidR="000472E1" w:rsidRPr="00164F57">
        <w:rPr>
          <w:rFonts w:eastAsia="Arial" w:cs="Times New Roman"/>
          <w:sz w:val="18"/>
          <w:szCs w:val="18"/>
        </w:rPr>
        <w:t xml:space="preserve">environment is a safe, </w:t>
      </w:r>
      <w:r w:rsidR="00993139" w:rsidRPr="00164F57">
        <w:rPr>
          <w:rFonts w:eastAsia="Arial" w:cs="Times New Roman"/>
          <w:sz w:val="18"/>
          <w:szCs w:val="18"/>
        </w:rPr>
        <w:t>supportive,</w:t>
      </w:r>
      <w:r w:rsidR="000472E1" w:rsidRPr="00164F57">
        <w:rPr>
          <w:rFonts w:eastAsia="Arial" w:cs="Times New Roman"/>
          <w:sz w:val="18"/>
          <w:szCs w:val="18"/>
        </w:rPr>
        <w:t xml:space="preserve"> and enriching environment that respects and fosters the dignity and self-esteem of all people, enabling them to thrive.</w:t>
      </w:r>
    </w:p>
    <w:p w14:paraId="0F67E65D" w14:textId="5356C70F" w:rsidR="000472E1" w:rsidRPr="00164F57" w:rsidRDefault="000472E1" w:rsidP="00007450">
      <w:pPr>
        <w:rPr>
          <w:rFonts w:eastAsia="Arial" w:cs="Times New Roman"/>
          <w:sz w:val="18"/>
          <w:szCs w:val="18"/>
        </w:rPr>
      </w:pPr>
      <w:r w:rsidRPr="00164F57">
        <w:rPr>
          <w:rFonts w:eastAsia="Arial" w:cs="Times New Roman"/>
          <w:sz w:val="18"/>
          <w:szCs w:val="18"/>
        </w:rPr>
        <w:t xml:space="preserve">This code of conduct aims to protect </w:t>
      </w:r>
      <w:r w:rsidR="007856D5">
        <w:rPr>
          <w:rFonts w:eastAsia="Arial" w:cs="Times New Roman"/>
          <w:sz w:val="18"/>
          <w:szCs w:val="18"/>
        </w:rPr>
        <w:t>staff and participants and reduce opportunities for abuse or harm</w:t>
      </w:r>
      <w:r w:rsidRPr="00164F57">
        <w:rPr>
          <w:rFonts w:eastAsia="Arial" w:cs="Times New Roman"/>
          <w:sz w:val="18"/>
          <w:szCs w:val="18"/>
        </w:rPr>
        <w:t xml:space="preserve">. It also assists in understanding how to avoid </w:t>
      </w:r>
      <w:r w:rsidR="007856D5">
        <w:rPr>
          <w:rFonts w:eastAsia="Arial" w:cs="Times New Roman"/>
          <w:sz w:val="18"/>
          <w:szCs w:val="18"/>
        </w:rPr>
        <w:t>risky behaviours and situations or better manage them</w:t>
      </w:r>
      <w:r w:rsidRPr="00164F57">
        <w:rPr>
          <w:rFonts w:eastAsia="Arial" w:cs="Times New Roman"/>
          <w:sz w:val="18"/>
          <w:szCs w:val="18"/>
        </w:rPr>
        <w:t xml:space="preserve">. </w:t>
      </w:r>
      <w:r w:rsidR="003B244B" w:rsidRPr="00164F57">
        <w:rPr>
          <w:rFonts w:eastAsia="Arial" w:cs="Times New Roman"/>
          <w:sz w:val="18"/>
          <w:szCs w:val="18"/>
        </w:rPr>
        <w:t>It is</w:t>
      </w:r>
      <w:r w:rsidRPr="00164F57">
        <w:rPr>
          <w:rFonts w:eastAsia="Arial" w:cs="Times New Roman"/>
          <w:sz w:val="18"/>
          <w:szCs w:val="18"/>
        </w:rPr>
        <w:t xml:space="preserve"> intended to complement child protection legislation, disability legislation, policies and procedures and professional standards, </w:t>
      </w:r>
      <w:r w:rsidR="00993139" w:rsidRPr="00164F57">
        <w:rPr>
          <w:rFonts w:eastAsia="Arial" w:cs="Times New Roman"/>
          <w:sz w:val="18"/>
          <w:szCs w:val="18"/>
        </w:rPr>
        <w:t>codes,</w:t>
      </w:r>
      <w:r w:rsidRPr="00164F57">
        <w:rPr>
          <w:rFonts w:eastAsia="Arial" w:cs="Times New Roman"/>
          <w:sz w:val="18"/>
          <w:szCs w:val="18"/>
        </w:rPr>
        <w:t xml:space="preserve"> or ethics as these apply to </w:t>
      </w:r>
      <w:r w:rsidR="00D222FB">
        <w:rPr>
          <w:rFonts w:eastAsia="Arial" w:cs="Times New Roman"/>
          <w:sz w:val="18"/>
          <w:szCs w:val="18"/>
        </w:rPr>
        <w:t>staff</w:t>
      </w:r>
      <w:r w:rsidRPr="00164F57">
        <w:rPr>
          <w:rFonts w:eastAsia="Arial" w:cs="Times New Roman"/>
          <w:sz w:val="18"/>
          <w:szCs w:val="18"/>
        </w:rPr>
        <w:t xml:space="preserve"> and other personnel.</w:t>
      </w:r>
    </w:p>
    <w:p w14:paraId="1FFD3BAE" w14:textId="60E984AE" w:rsidR="000472E1" w:rsidRPr="00164F57" w:rsidRDefault="00C72407" w:rsidP="00007450">
      <w:pPr>
        <w:rPr>
          <w:rFonts w:eastAsia="Arial" w:cs="Times New Roman"/>
          <w:sz w:val="18"/>
          <w:szCs w:val="18"/>
        </w:rPr>
      </w:pPr>
      <w:r>
        <w:rPr>
          <w:rFonts w:eastAsia="Arial" w:cs="Times New Roman"/>
          <w:sz w:val="18"/>
          <w:szCs w:val="18"/>
        </w:rPr>
        <w:t>Branch Out Support</w:t>
      </w:r>
      <w:r w:rsidR="00FB6FDB">
        <w:rPr>
          <w:rFonts w:eastAsia="Arial" w:cs="Times New Roman"/>
          <w:sz w:val="18"/>
          <w:szCs w:val="18"/>
        </w:rPr>
        <w:t>’s</w:t>
      </w:r>
      <w:r w:rsidR="00FB6FDB" w:rsidRPr="00164F57">
        <w:rPr>
          <w:rFonts w:eastAsia="Arial" w:cs="Times New Roman"/>
          <w:sz w:val="18"/>
          <w:szCs w:val="18"/>
        </w:rPr>
        <w:t xml:space="preserve"> </w:t>
      </w:r>
      <w:r w:rsidR="000472E1" w:rsidRPr="00164F57">
        <w:rPr>
          <w:rFonts w:eastAsia="Arial" w:cs="Times New Roman"/>
          <w:sz w:val="18"/>
          <w:szCs w:val="18"/>
        </w:rPr>
        <w:t xml:space="preserve">management </w:t>
      </w:r>
      <w:r w:rsidR="007856D5">
        <w:rPr>
          <w:rFonts w:eastAsia="Arial" w:cs="Times New Roman"/>
          <w:sz w:val="18"/>
          <w:szCs w:val="18"/>
        </w:rPr>
        <w:t>supports</w:t>
      </w:r>
      <w:r w:rsidR="000472E1" w:rsidRPr="00164F57">
        <w:rPr>
          <w:rFonts w:eastAsia="Arial" w:cs="Times New Roman"/>
          <w:sz w:val="18"/>
          <w:szCs w:val="18"/>
        </w:rPr>
        <w:t xml:space="preserve"> </w:t>
      </w:r>
      <w:r w:rsidR="007856D5">
        <w:rPr>
          <w:rFonts w:eastAsia="Arial" w:cs="Times New Roman"/>
          <w:sz w:val="18"/>
          <w:szCs w:val="18"/>
        </w:rPr>
        <w:t>implementing and monitoring</w:t>
      </w:r>
      <w:r w:rsidR="000472E1" w:rsidRPr="00164F57">
        <w:rPr>
          <w:rFonts w:eastAsia="Arial" w:cs="Times New Roman"/>
          <w:sz w:val="18"/>
          <w:szCs w:val="18"/>
        </w:rPr>
        <w:t xml:space="preserve"> the Code of Conduct. </w:t>
      </w:r>
      <w:r>
        <w:rPr>
          <w:rFonts w:eastAsia="Arial" w:cs="Times New Roman"/>
          <w:sz w:val="18"/>
          <w:szCs w:val="18"/>
        </w:rPr>
        <w:t>Branch Out Support</w:t>
      </w:r>
      <w:r w:rsidR="00353B82">
        <w:rPr>
          <w:rFonts w:eastAsia="Arial" w:cs="Times New Roman"/>
          <w:sz w:val="18"/>
          <w:szCs w:val="18"/>
        </w:rPr>
        <w:t xml:space="preserve"> </w:t>
      </w:r>
      <w:r w:rsidR="000472E1" w:rsidRPr="00164F57">
        <w:rPr>
          <w:rFonts w:eastAsia="Arial" w:cs="Times New Roman"/>
          <w:sz w:val="18"/>
          <w:szCs w:val="18"/>
        </w:rPr>
        <w:t xml:space="preserve">will plan, </w:t>
      </w:r>
      <w:r w:rsidR="00172913" w:rsidRPr="00164F57">
        <w:rPr>
          <w:rFonts w:eastAsia="Arial" w:cs="Times New Roman"/>
          <w:sz w:val="18"/>
          <w:szCs w:val="18"/>
        </w:rPr>
        <w:t>implement,</w:t>
      </w:r>
      <w:r w:rsidR="000472E1" w:rsidRPr="00164F57">
        <w:rPr>
          <w:rFonts w:eastAsia="Arial" w:cs="Times New Roman"/>
          <w:sz w:val="18"/>
          <w:szCs w:val="18"/>
        </w:rPr>
        <w:t xml:space="preserve"> and monitor arrangements </w:t>
      </w:r>
      <w:r w:rsidR="00C5707A">
        <w:rPr>
          <w:rFonts w:eastAsia="Arial" w:cs="Times New Roman"/>
          <w:sz w:val="18"/>
          <w:szCs w:val="18"/>
        </w:rPr>
        <w:t>for</w:t>
      </w:r>
      <w:r w:rsidR="000472E1" w:rsidRPr="00164F57">
        <w:rPr>
          <w:rFonts w:eastAsia="Arial" w:cs="Times New Roman"/>
          <w:sz w:val="18"/>
          <w:szCs w:val="18"/>
        </w:rPr>
        <w:t xml:space="preserve"> inclusive and safe environments.</w:t>
      </w:r>
    </w:p>
    <w:p w14:paraId="50E73709" w14:textId="4AE80CB0" w:rsidR="000472E1" w:rsidRPr="00164F57" w:rsidRDefault="000472E1" w:rsidP="00007450">
      <w:pPr>
        <w:rPr>
          <w:rFonts w:eastAsia="Arial" w:cs="Times New Roman"/>
          <w:sz w:val="18"/>
          <w:szCs w:val="18"/>
        </w:rPr>
      </w:pPr>
      <w:r w:rsidRPr="00164F57">
        <w:rPr>
          <w:rFonts w:eastAsia="Arial" w:cs="Times New Roman"/>
          <w:sz w:val="18"/>
          <w:szCs w:val="18"/>
        </w:rPr>
        <w:t xml:space="preserve">All </w:t>
      </w:r>
      <w:r w:rsidR="00D222FB">
        <w:rPr>
          <w:rFonts w:eastAsia="Arial" w:cs="Times New Roman"/>
          <w:sz w:val="18"/>
          <w:szCs w:val="18"/>
        </w:rPr>
        <w:t>staff</w:t>
      </w:r>
      <w:r w:rsidRPr="00164F57">
        <w:rPr>
          <w:rFonts w:eastAsia="Arial" w:cs="Times New Roman"/>
          <w:sz w:val="18"/>
          <w:szCs w:val="18"/>
        </w:rPr>
        <w:t xml:space="preserve">, volunteers, and </w:t>
      </w:r>
      <w:r w:rsidR="007856D5">
        <w:rPr>
          <w:rFonts w:eastAsia="Arial" w:cs="Times New Roman"/>
          <w:sz w:val="18"/>
          <w:szCs w:val="18"/>
        </w:rPr>
        <w:t>other community members involved in participant-related work must</w:t>
      </w:r>
      <w:r w:rsidRPr="00164F57">
        <w:rPr>
          <w:rFonts w:eastAsia="Arial" w:cs="Times New Roman"/>
          <w:sz w:val="18"/>
          <w:szCs w:val="18"/>
        </w:rPr>
        <w:t xml:space="preserve"> comply with the Code of Conduct by observing expectations for appropriate and acceptable behaviour (see '4.3 Acceptable </w:t>
      </w:r>
      <w:r w:rsidR="007856D5">
        <w:rPr>
          <w:rFonts w:eastAsia="Arial" w:cs="Times New Roman"/>
          <w:sz w:val="18"/>
          <w:szCs w:val="18"/>
        </w:rPr>
        <w:t>behaviours’</w:t>
      </w:r>
      <w:r w:rsidRPr="00164F57">
        <w:rPr>
          <w:rFonts w:eastAsia="Arial" w:cs="Times New Roman"/>
          <w:sz w:val="18"/>
          <w:szCs w:val="18"/>
        </w:rPr>
        <w:t xml:space="preserve"> below). The Code of Conduct applies in all situations, including planned activities</w:t>
      </w:r>
      <w:r w:rsidR="0033764E">
        <w:rPr>
          <w:rFonts w:eastAsia="Arial" w:cs="Times New Roman"/>
          <w:sz w:val="18"/>
          <w:szCs w:val="18"/>
        </w:rPr>
        <w:t>,</w:t>
      </w:r>
      <w:r w:rsidRPr="00164F57">
        <w:rPr>
          <w:rFonts w:eastAsia="Arial" w:cs="Times New Roman"/>
          <w:sz w:val="18"/>
          <w:szCs w:val="18"/>
        </w:rPr>
        <w:t xml:space="preserve"> digital </w:t>
      </w:r>
      <w:r w:rsidR="00172913" w:rsidRPr="00164F57">
        <w:rPr>
          <w:rFonts w:eastAsia="Arial" w:cs="Times New Roman"/>
          <w:sz w:val="18"/>
          <w:szCs w:val="18"/>
        </w:rPr>
        <w:t>technology,</w:t>
      </w:r>
      <w:r w:rsidRPr="00164F57">
        <w:rPr>
          <w:rFonts w:eastAsia="Arial" w:cs="Times New Roman"/>
          <w:sz w:val="18"/>
          <w:szCs w:val="18"/>
        </w:rPr>
        <w:t xml:space="preserve"> and social media.</w:t>
      </w:r>
    </w:p>
    <w:p w14:paraId="39001807" w14:textId="77777777" w:rsidR="000472E1" w:rsidRPr="00FE4041" w:rsidRDefault="000472E1" w:rsidP="00007450">
      <w:pPr>
        <w:rPr>
          <w:b/>
        </w:rPr>
      </w:pPr>
      <w:r w:rsidRPr="00FE4041">
        <w:rPr>
          <w:b/>
        </w:rPr>
        <w:t>Acceptable behaviours</w:t>
      </w:r>
    </w:p>
    <w:p w14:paraId="53A69D42" w14:textId="4F4E3600" w:rsidR="000472E1" w:rsidRPr="00164F57" w:rsidRDefault="00D222FB" w:rsidP="00007450">
      <w:pPr>
        <w:rPr>
          <w:rFonts w:eastAsia="Arial" w:cs="Times New Roman"/>
          <w:sz w:val="18"/>
          <w:szCs w:val="18"/>
        </w:rPr>
      </w:pPr>
      <w:r>
        <w:rPr>
          <w:rFonts w:eastAsia="Arial" w:cs="Times New Roman"/>
          <w:sz w:val="18"/>
          <w:szCs w:val="18"/>
        </w:rPr>
        <w:t>staff</w:t>
      </w:r>
      <w:r w:rsidR="000472E1" w:rsidRPr="00164F57">
        <w:rPr>
          <w:rFonts w:eastAsia="Arial" w:cs="Times New Roman"/>
          <w:sz w:val="18"/>
          <w:szCs w:val="18"/>
        </w:rPr>
        <w:t xml:space="preserve"> or any other persons involved with participant-related work are responsible for supporting and promoting the safety of participants by:</w:t>
      </w:r>
    </w:p>
    <w:p w14:paraId="39EBC937" w14:textId="3D329319"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 xml:space="preserve">Upholding </w:t>
      </w:r>
      <w:r w:rsidR="00C72407">
        <w:rPr>
          <w:rFonts w:eastAsia="Arial" w:cs="Times New Roman"/>
          <w:sz w:val="18"/>
          <w:szCs w:val="18"/>
        </w:rPr>
        <w:t>Branch Out Support</w:t>
      </w:r>
      <w:r w:rsidRPr="00164F57">
        <w:rPr>
          <w:rFonts w:eastAsia="Arial" w:cs="Times New Roman"/>
          <w:sz w:val="18"/>
          <w:szCs w:val="18"/>
        </w:rPr>
        <w:t>'s Statement of Commitment for the participant's safety</w:t>
      </w:r>
      <w:r w:rsidR="00E0738D">
        <w:rPr>
          <w:rFonts w:eastAsia="Arial" w:cs="Times New Roman"/>
          <w:sz w:val="18"/>
          <w:szCs w:val="18"/>
        </w:rPr>
        <w:t>.</w:t>
      </w:r>
    </w:p>
    <w:p w14:paraId="25930D76" w14:textId="764EC6A1" w:rsidR="000472E1" w:rsidRPr="00164F57" w:rsidRDefault="006620DC" w:rsidP="009977F6">
      <w:pPr>
        <w:numPr>
          <w:ilvl w:val="0"/>
          <w:numId w:val="17"/>
        </w:numPr>
        <w:spacing w:before="0" w:after="160"/>
        <w:rPr>
          <w:rFonts w:eastAsia="Arial" w:cs="Times New Roman"/>
          <w:sz w:val="18"/>
          <w:szCs w:val="18"/>
        </w:rPr>
      </w:pPr>
      <w:r>
        <w:rPr>
          <w:rFonts w:eastAsia="Arial" w:cs="Times New Roman"/>
          <w:sz w:val="18"/>
          <w:szCs w:val="18"/>
        </w:rPr>
        <w:t>Treat the participants</w:t>
      </w:r>
      <w:r w:rsidR="00B21670">
        <w:rPr>
          <w:rFonts w:eastAsia="Arial" w:cs="Times New Roman"/>
          <w:sz w:val="18"/>
          <w:szCs w:val="18"/>
        </w:rPr>
        <w:t xml:space="preserve"> and </w:t>
      </w:r>
      <w:r>
        <w:rPr>
          <w:rFonts w:eastAsia="Arial" w:cs="Times New Roman"/>
          <w:sz w:val="18"/>
          <w:szCs w:val="18"/>
        </w:rPr>
        <w:t>their families and advocate</w:t>
      </w:r>
      <w:r w:rsidR="000472E1" w:rsidRPr="00164F57">
        <w:rPr>
          <w:rFonts w:eastAsia="Arial" w:cs="Times New Roman"/>
          <w:sz w:val="18"/>
          <w:szCs w:val="18"/>
        </w:rPr>
        <w:t xml:space="preserve"> with respect within the environment and during outside activities as part of </w:t>
      </w:r>
      <w:r w:rsidR="006F0D9E">
        <w:rPr>
          <w:rFonts w:eastAsia="Arial" w:cs="Times New Roman"/>
          <w:sz w:val="18"/>
          <w:szCs w:val="18"/>
        </w:rPr>
        <w:t>everyday</w:t>
      </w:r>
      <w:r w:rsidR="000472E1" w:rsidRPr="00164F57">
        <w:rPr>
          <w:rFonts w:eastAsia="Arial" w:cs="Times New Roman"/>
          <w:sz w:val="18"/>
          <w:szCs w:val="18"/>
        </w:rPr>
        <w:t xml:space="preserve"> social and community activities</w:t>
      </w:r>
      <w:r w:rsidR="00E0738D">
        <w:rPr>
          <w:rFonts w:eastAsia="Arial" w:cs="Times New Roman"/>
          <w:sz w:val="18"/>
          <w:szCs w:val="18"/>
        </w:rPr>
        <w:t>.</w:t>
      </w:r>
    </w:p>
    <w:p w14:paraId="1578307A" w14:textId="0F5EF230"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 xml:space="preserve">Listening and responding to the views and concerns of the </w:t>
      </w:r>
      <w:r w:rsidR="007856D5">
        <w:rPr>
          <w:rFonts w:eastAsia="Arial" w:cs="Times New Roman"/>
          <w:sz w:val="18"/>
          <w:szCs w:val="18"/>
        </w:rPr>
        <w:t>participants</w:t>
      </w:r>
      <w:r w:rsidRPr="00164F57">
        <w:rPr>
          <w:rFonts w:eastAsia="Arial" w:cs="Times New Roman"/>
          <w:sz w:val="18"/>
          <w:szCs w:val="18"/>
        </w:rPr>
        <w:t xml:space="preserve">, </w:t>
      </w:r>
      <w:r w:rsidR="00BA441A">
        <w:rPr>
          <w:rFonts w:eastAsia="Arial" w:cs="Times New Roman"/>
          <w:sz w:val="18"/>
          <w:szCs w:val="18"/>
        </w:rPr>
        <w:t>mainly</w:t>
      </w:r>
      <w:r w:rsidRPr="00164F57">
        <w:rPr>
          <w:rFonts w:eastAsia="Arial" w:cs="Times New Roman"/>
          <w:sz w:val="18"/>
          <w:szCs w:val="18"/>
        </w:rPr>
        <w:t xml:space="preserve"> if they are reporting that they or another person have been abused or that </w:t>
      </w:r>
      <w:r w:rsidR="003B244B" w:rsidRPr="00164F57">
        <w:rPr>
          <w:rFonts w:eastAsia="Arial" w:cs="Times New Roman"/>
          <w:sz w:val="18"/>
          <w:szCs w:val="18"/>
        </w:rPr>
        <w:t>they are</w:t>
      </w:r>
      <w:r w:rsidRPr="00164F57">
        <w:rPr>
          <w:rFonts w:eastAsia="Arial" w:cs="Times New Roman"/>
          <w:sz w:val="18"/>
          <w:szCs w:val="18"/>
        </w:rPr>
        <w:t xml:space="preserve"> worried about their safety or the safety of another participant</w:t>
      </w:r>
      <w:r w:rsidR="00E0738D">
        <w:rPr>
          <w:rFonts w:eastAsia="Arial" w:cs="Times New Roman"/>
          <w:sz w:val="18"/>
          <w:szCs w:val="18"/>
        </w:rPr>
        <w:t>.</w:t>
      </w:r>
    </w:p>
    <w:p w14:paraId="3EE86C2C" w14:textId="0ED335B2"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 xml:space="preserve">Promoting cultural safety, </w:t>
      </w:r>
      <w:r w:rsidR="00172913" w:rsidRPr="00164F57">
        <w:rPr>
          <w:rFonts w:eastAsia="Arial" w:cs="Times New Roman"/>
          <w:sz w:val="18"/>
          <w:szCs w:val="18"/>
        </w:rPr>
        <w:t>participation,</w:t>
      </w:r>
      <w:r w:rsidRPr="00164F57">
        <w:rPr>
          <w:rFonts w:eastAsia="Arial" w:cs="Times New Roman"/>
          <w:sz w:val="18"/>
          <w:szCs w:val="18"/>
        </w:rPr>
        <w:t xml:space="preserve"> and empowerment of Aboriginal and Torres Strait Islander people through interactions with their community leaders and members</w:t>
      </w:r>
      <w:r w:rsidR="00E0738D">
        <w:rPr>
          <w:rFonts w:eastAsia="Arial" w:cs="Times New Roman"/>
          <w:sz w:val="18"/>
          <w:szCs w:val="18"/>
        </w:rPr>
        <w:t>.</w:t>
      </w:r>
    </w:p>
    <w:p w14:paraId="758AA222" w14:textId="1106B8B6"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 xml:space="preserve">Promoting cultural safety, </w:t>
      </w:r>
      <w:r w:rsidR="00172913" w:rsidRPr="00164F57">
        <w:rPr>
          <w:rFonts w:eastAsia="Arial" w:cs="Times New Roman"/>
          <w:sz w:val="18"/>
          <w:szCs w:val="18"/>
        </w:rPr>
        <w:t>participation,</w:t>
      </w:r>
      <w:r w:rsidRPr="00164F57">
        <w:rPr>
          <w:rFonts w:eastAsia="Arial" w:cs="Times New Roman"/>
          <w:sz w:val="18"/>
          <w:szCs w:val="18"/>
        </w:rPr>
        <w:t xml:space="preserve"> and empowerment of people with culturally or linguistically diverse backgrounds through engagement with the community accessing the service</w:t>
      </w:r>
      <w:r w:rsidR="00E0738D">
        <w:rPr>
          <w:rFonts w:eastAsia="Arial" w:cs="Times New Roman"/>
          <w:sz w:val="18"/>
          <w:szCs w:val="18"/>
        </w:rPr>
        <w:t>.</w:t>
      </w:r>
    </w:p>
    <w:p w14:paraId="627ADD7F" w14:textId="5B2436E2"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 xml:space="preserve">Promoting the safety, </w:t>
      </w:r>
      <w:r w:rsidR="00172913" w:rsidRPr="00164F57">
        <w:rPr>
          <w:rFonts w:eastAsia="Arial" w:cs="Times New Roman"/>
          <w:sz w:val="18"/>
          <w:szCs w:val="18"/>
        </w:rPr>
        <w:t>participation,</w:t>
      </w:r>
      <w:r w:rsidRPr="00164F57">
        <w:rPr>
          <w:rFonts w:eastAsia="Arial" w:cs="Times New Roman"/>
          <w:sz w:val="18"/>
          <w:szCs w:val="18"/>
        </w:rPr>
        <w:t xml:space="preserve"> and empowerment of people with disabilities</w:t>
      </w:r>
      <w:r w:rsidR="00E0738D">
        <w:rPr>
          <w:rFonts w:eastAsia="Arial" w:cs="Times New Roman"/>
          <w:sz w:val="18"/>
          <w:szCs w:val="18"/>
        </w:rPr>
        <w:t>.</w:t>
      </w:r>
    </w:p>
    <w:p w14:paraId="1E9047C0" w14:textId="02E09F06" w:rsidR="000472E1" w:rsidRPr="00164F57" w:rsidRDefault="000472E1" w:rsidP="009977F6">
      <w:pPr>
        <w:numPr>
          <w:ilvl w:val="0"/>
          <w:numId w:val="17"/>
        </w:numPr>
        <w:spacing w:before="0" w:after="160"/>
        <w:rPr>
          <w:rFonts w:eastAsia="Arial" w:cs="Times New Roman"/>
          <w:sz w:val="18"/>
          <w:szCs w:val="18"/>
        </w:rPr>
      </w:pPr>
      <w:r w:rsidRPr="00164F57">
        <w:rPr>
          <w:rFonts w:eastAsia="Arial" w:cs="Times New Roman"/>
          <w:sz w:val="18"/>
          <w:szCs w:val="18"/>
        </w:rPr>
        <w:t>Reporting any allegations of abuse or any personal safety concerns to management</w:t>
      </w:r>
      <w:r w:rsidR="00E0738D">
        <w:rPr>
          <w:rFonts w:eastAsia="Arial" w:cs="Times New Roman"/>
          <w:sz w:val="18"/>
          <w:szCs w:val="18"/>
        </w:rPr>
        <w:t>.</w:t>
      </w:r>
    </w:p>
    <w:p w14:paraId="201D58D5" w14:textId="13758162" w:rsidR="000472E1" w:rsidRPr="00164F57" w:rsidRDefault="000472E1" w:rsidP="009977F6">
      <w:pPr>
        <w:pStyle w:val="ListParagraph"/>
        <w:numPr>
          <w:ilvl w:val="0"/>
          <w:numId w:val="17"/>
        </w:numPr>
        <w:rPr>
          <w:rFonts w:eastAsia="Arial" w:cs="Times New Roman"/>
          <w:sz w:val="18"/>
          <w:szCs w:val="18"/>
        </w:rPr>
      </w:pPr>
      <w:r w:rsidRPr="00164F57">
        <w:rPr>
          <w:rFonts w:eastAsia="Arial" w:cs="Times New Roman"/>
          <w:sz w:val="18"/>
          <w:szCs w:val="18"/>
        </w:rPr>
        <w:t>Understanding and complying with all reporting or disclosure obligations (including state mandatory reporting) as they relate to protecting the participant from harm or abuse</w:t>
      </w:r>
    </w:p>
    <w:p w14:paraId="20E5B32E" w14:textId="3D02BDB0" w:rsidR="000472E1" w:rsidRPr="00164F57" w:rsidRDefault="000472E1" w:rsidP="009977F6">
      <w:pPr>
        <w:pStyle w:val="ListParagraph"/>
        <w:numPr>
          <w:ilvl w:val="0"/>
          <w:numId w:val="17"/>
        </w:numPr>
        <w:rPr>
          <w:rFonts w:eastAsia="Arial" w:cs="Times New Roman"/>
          <w:sz w:val="18"/>
          <w:szCs w:val="18"/>
        </w:rPr>
      </w:pPr>
      <w:r w:rsidRPr="00164F57">
        <w:rPr>
          <w:rFonts w:eastAsia="Arial" w:cs="Times New Roman"/>
          <w:sz w:val="18"/>
          <w:szCs w:val="18"/>
        </w:rPr>
        <w:t>Maintaining the right to live in a safe environment by promoting and informing the participants of their rights</w:t>
      </w:r>
      <w:r w:rsidR="00582644">
        <w:rPr>
          <w:rFonts w:eastAsia="Arial" w:cs="Times New Roman"/>
          <w:sz w:val="18"/>
          <w:szCs w:val="18"/>
        </w:rPr>
        <w:t>.</w:t>
      </w:r>
    </w:p>
    <w:p w14:paraId="2717B059" w14:textId="4CF75CA2" w:rsidR="000472E1" w:rsidRPr="00164F57" w:rsidRDefault="000472E1" w:rsidP="009977F6">
      <w:pPr>
        <w:pStyle w:val="ListParagraph"/>
        <w:numPr>
          <w:ilvl w:val="0"/>
          <w:numId w:val="17"/>
        </w:numPr>
        <w:rPr>
          <w:rFonts w:eastAsia="Arial" w:cs="Times New Roman"/>
          <w:sz w:val="18"/>
          <w:szCs w:val="18"/>
        </w:rPr>
      </w:pPr>
      <w:r w:rsidRPr="00164F57">
        <w:rPr>
          <w:rFonts w:eastAsia="Arial" w:cs="Times New Roman"/>
          <w:sz w:val="18"/>
          <w:szCs w:val="18"/>
        </w:rPr>
        <w:t>Ensuring participants are safe and protected from harm as quickly as possible once abuse is suspected</w:t>
      </w:r>
      <w:r w:rsidR="00582644">
        <w:rPr>
          <w:rFonts w:eastAsia="Arial" w:cs="Times New Roman"/>
          <w:sz w:val="18"/>
          <w:szCs w:val="18"/>
        </w:rPr>
        <w:t>.</w:t>
      </w:r>
    </w:p>
    <w:p w14:paraId="52D5087E" w14:textId="665E2A12" w:rsidR="000472E1" w:rsidRPr="00164F57" w:rsidRDefault="000472E1" w:rsidP="009977F6">
      <w:pPr>
        <w:pStyle w:val="ListParagraph"/>
        <w:numPr>
          <w:ilvl w:val="0"/>
          <w:numId w:val="17"/>
        </w:numPr>
        <w:rPr>
          <w:rFonts w:eastAsia="Arial" w:cs="Times New Roman"/>
          <w:sz w:val="18"/>
          <w:szCs w:val="18"/>
        </w:rPr>
      </w:pPr>
      <w:r w:rsidRPr="00164F57">
        <w:rPr>
          <w:rFonts w:eastAsia="Arial" w:cs="Times New Roman"/>
          <w:sz w:val="18"/>
          <w:szCs w:val="18"/>
        </w:rPr>
        <w:t>Identifying themselves to</w:t>
      </w:r>
      <w:r w:rsidR="0071766A">
        <w:rPr>
          <w:rFonts w:eastAsia="Arial" w:cs="Times New Roman"/>
          <w:sz w:val="18"/>
          <w:szCs w:val="18"/>
        </w:rPr>
        <w:t xml:space="preserve"> the</w:t>
      </w:r>
      <w:r w:rsidRPr="00164F57">
        <w:rPr>
          <w:rFonts w:eastAsia="Arial" w:cs="Times New Roman"/>
          <w:sz w:val="18"/>
          <w:szCs w:val="18"/>
        </w:rPr>
        <w:t xml:space="preserve"> participant upon entering</w:t>
      </w:r>
      <w:r w:rsidRPr="00FE4041">
        <w:t xml:space="preserve"> </w:t>
      </w:r>
      <w:r w:rsidR="007856D5">
        <w:t xml:space="preserve">the </w:t>
      </w:r>
      <w:r w:rsidRPr="00164F57">
        <w:rPr>
          <w:rFonts w:eastAsia="Arial" w:cs="Times New Roman"/>
          <w:sz w:val="18"/>
          <w:szCs w:val="18"/>
        </w:rPr>
        <w:t xml:space="preserve">premises and </w:t>
      </w:r>
      <w:r w:rsidR="00FE4780">
        <w:rPr>
          <w:rFonts w:eastAsia="Arial" w:cs="Times New Roman"/>
          <w:sz w:val="18"/>
          <w:szCs w:val="18"/>
        </w:rPr>
        <w:t>showing</w:t>
      </w:r>
      <w:r w:rsidRPr="00164F57">
        <w:rPr>
          <w:rFonts w:eastAsia="Arial" w:cs="Times New Roman"/>
          <w:sz w:val="18"/>
          <w:szCs w:val="18"/>
        </w:rPr>
        <w:t xml:space="preserve"> any required identification.</w:t>
      </w:r>
    </w:p>
    <w:p w14:paraId="51B3B286" w14:textId="77777777" w:rsidR="000472E1" w:rsidRPr="00FE4041" w:rsidRDefault="000472E1" w:rsidP="00007450">
      <w:pPr>
        <w:rPr>
          <w:b/>
        </w:rPr>
      </w:pPr>
      <w:r w:rsidRPr="00FE4041">
        <w:rPr>
          <w:b/>
        </w:rPr>
        <w:t>Unacceptable behaviours</w:t>
      </w:r>
    </w:p>
    <w:p w14:paraId="75D495F8" w14:textId="7451F171" w:rsidR="000472E1" w:rsidRPr="00164F57" w:rsidRDefault="000472E1" w:rsidP="00007450">
      <w:pPr>
        <w:rPr>
          <w:rFonts w:eastAsia="Arial" w:cs="Times New Roman"/>
          <w:sz w:val="18"/>
          <w:szCs w:val="18"/>
          <w:lang w:val="en-AU"/>
        </w:rPr>
      </w:pPr>
      <w:r w:rsidRPr="00164F57">
        <w:rPr>
          <w:rFonts w:eastAsia="Arial" w:cs="Times New Roman"/>
          <w:sz w:val="18"/>
          <w:szCs w:val="18"/>
          <w:lang w:val="en-AU"/>
        </w:rPr>
        <w:t xml:space="preserve">As front-line workers, volunteers and community members involved in participant-related work, </w:t>
      </w:r>
      <w:r w:rsidR="00C72407">
        <w:rPr>
          <w:rFonts w:eastAsia="Arial" w:cs="Times New Roman"/>
          <w:sz w:val="18"/>
          <w:szCs w:val="18"/>
        </w:rPr>
        <w:t>Branch Out Support</w:t>
      </w:r>
      <w:r w:rsidR="00353B82">
        <w:rPr>
          <w:rFonts w:eastAsia="Arial" w:cs="Times New Roman"/>
          <w:sz w:val="18"/>
          <w:szCs w:val="18"/>
        </w:rPr>
        <w:t xml:space="preserve"> </w:t>
      </w:r>
      <w:r w:rsidRPr="00164F57">
        <w:rPr>
          <w:rFonts w:eastAsia="Arial" w:cs="Times New Roman"/>
          <w:sz w:val="18"/>
          <w:szCs w:val="18"/>
          <w:lang w:val="en-AU"/>
        </w:rPr>
        <w:t>must not:</w:t>
      </w:r>
    </w:p>
    <w:p w14:paraId="778A3C62" w14:textId="1E8FAF59"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 xml:space="preserve">Ignore or disregard any concerns, </w:t>
      </w:r>
      <w:r w:rsidR="00172913" w:rsidRPr="00164F57">
        <w:rPr>
          <w:rFonts w:eastAsia="Arial" w:cs="Times New Roman"/>
          <w:sz w:val="18"/>
          <w:szCs w:val="18"/>
          <w:lang w:val="en-AU"/>
        </w:rPr>
        <w:t>suspicions,</w:t>
      </w:r>
      <w:r w:rsidRPr="00164F57">
        <w:rPr>
          <w:rFonts w:eastAsia="Arial" w:cs="Times New Roman"/>
          <w:sz w:val="18"/>
          <w:szCs w:val="18"/>
          <w:lang w:val="en-AU"/>
        </w:rPr>
        <w:t xml:space="preserve"> or disclosures of abuse</w:t>
      </w:r>
      <w:r w:rsidR="00582644">
        <w:rPr>
          <w:rFonts w:eastAsia="Arial" w:cs="Times New Roman"/>
          <w:sz w:val="18"/>
          <w:szCs w:val="18"/>
          <w:lang w:val="en-AU"/>
        </w:rPr>
        <w:t>.</w:t>
      </w:r>
    </w:p>
    <w:p w14:paraId="0D3B6E05" w14:textId="5C6A5BEA"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 xml:space="preserve">Develop a relationship with any participant that could be viewed as </w:t>
      </w:r>
      <w:r w:rsidR="007856D5">
        <w:rPr>
          <w:rFonts w:eastAsia="Arial" w:cs="Times New Roman"/>
          <w:sz w:val="18"/>
          <w:szCs w:val="18"/>
          <w:lang w:val="en-AU"/>
        </w:rPr>
        <w:t>favouritism</w:t>
      </w:r>
      <w:r w:rsidRPr="00164F57">
        <w:rPr>
          <w:rFonts w:eastAsia="Arial" w:cs="Times New Roman"/>
          <w:sz w:val="18"/>
          <w:szCs w:val="18"/>
          <w:lang w:val="en-AU"/>
        </w:rPr>
        <w:t xml:space="preserve"> or grooming behaviour, e.g., Offering gifts</w:t>
      </w:r>
      <w:r w:rsidR="00582644">
        <w:rPr>
          <w:rFonts w:eastAsia="Arial" w:cs="Times New Roman"/>
          <w:sz w:val="18"/>
          <w:szCs w:val="18"/>
          <w:lang w:val="en-AU"/>
        </w:rPr>
        <w:t>.</w:t>
      </w:r>
    </w:p>
    <w:p w14:paraId="3BF87761" w14:textId="0218B18A"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 xml:space="preserve">Exhibit behaviours or engage in activities with participants that can be interpreted as abusive and unjustifiable in an educational, </w:t>
      </w:r>
      <w:r w:rsidR="00172913" w:rsidRPr="00164F57">
        <w:rPr>
          <w:rFonts w:eastAsia="Arial" w:cs="Times New Roman"/>
          <w:sz w:val="18"/>
          <w:szCs w:val="18"/>
          <w:lang w:val="en-AU"/>
        </w:rPr>
        <w:t>therapeutic,</w:t>
      </w:r>
      <w:r w:rsidRPr="00164F57">
        <w:rPr>
          <w:rFonts w:eastAsia="Arial" w:cs="Times New Roman"/>
          <w:sz w:val="18"/>
          <w:szCs w:val="18"/>
          <w:lang w:val="en-AU"/>
        </w:rPr>
        <w:t xml:space="preserve"> or service delivery context</w:t>
      </w:r>
      <w:r w:rsidR="00582644">
        <w:rPr>
          <w:rFonts w:eastAsia="Arial" w:cs="Times New Roman"/>
          <w:sz w:val="18"/>
          <w:szCs w:val="18"/>
          <w:lang w:val="en-AU"/>
        </w:rPr>
        <w:t>.</w:t>
      </w:r>
    </w:p>
    <w:p w14:paraId="46089B9B" w14:textId="5780E4E3"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Ignore behaviours by other adults towards young participants when they're overly familiar or inappropriate</w:t>
      </w:r>
      <w:r w:rsidR="00820322">
        <w:rPr>
          <w:rFonts w:eastAsia="Arial" w:cs="Times New Roman"/>
          <w:sz w:val="18"/>
          <w:szCs w:val="18"/>
          <w:lang w:val="en-AU"/>
        </w:rPr>
        <w:t>.</w:t>
      </w:r>
    </w:p>
    <w:p w14:paraId="53465B34" w14:textId="06D9AEB7"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Discuss content of an intimate nature or use sexual innuendo with participants, except where it occurs relevantly in the context of parental/advocate guidance or a therapeutic setting</w:t>
      </w:r>
      <w:r w:rsidR="00820322">
        <w:rPr>
          <w:rFonts w:eastAsia="Arial" w:cs="Times New Roman"/>
          <w:sz w:val="18"/>
          <w:szCs w:val="18"/>
          <w:lang w:val="en-AU"/>
        </w:rPr>
        <w:t>.</w:t>
      </w:r>
    </w:p>
    <w:p w14:paraId="4D25C82F" w14:textId="0A50A4D4" w:rsidR="000472E1" w:rsidRPr="00164F57" w:rsidRDefault="000472E1" w:rsidP="009977F6">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 xml:space="preserve">Treat a participant </w:t>
      </w:r>
      <w:r w:rsidR="00327627">
        <w:rPr>
          <w:rFonts w:eastAsia="Arial" w:cs="Times New Roman"/>
          <w:sz w:val="18"/>
          <w:szCs w:val="18"/>
          <w:lang w:val="en-AU"/>
        </w:rPr>
        <w:t>unfavourably</w:t>
      </w:r>
      <w:r w:rsidRPr="00164F57">
        <w:rPr>
          <w:rFonts w:eastAsia="Arial" w:cs="Times New Roman"/>
          <w:sz w:val="18"/>
          <w:szCs w:val="18"/>
          <w:lang w:val="en-AU"/>
        </w:rPr>
        <w:t xml:space="preserve"> because of their disability, age, gender, race, culture, vulnerability, </w:t>
      </w:r>
      <w:r w:rsidR="00172913" w:rsidRPr="00164F57">
        <w:rPr>
          <w:rFonts w:eastAsia="Arial" w:cs="Times New Roman"/>
          <w:sz w:val="18"/>
          <w:szCs w:val="18"/>
          <w:lang w:val="en-AU"/>
        </w:rPr>
        <w:t>sexuality,</w:t>
      </w:r>
      <w:r w:rsidRPr="00164F57">
        <w:rPr>
          <w:rFonts w:eastAsia="Arial" w:cs="Times New Roman"/>
          <w:sz w:val="18"/>
          <w:szCs w:val="18"/>
          <w:lang w:val="en-AU"/>
        </w:rPr>
        <w:t xml:space="preserve"> or ethnicity</w:t>
      </w:r>
      <w:r w:rsidR="00A274F1">
        <w:rPr>
          <w:rFonts w:eastAsia="Arial" w:cs="Times New Roman"/>
          <w:sz w:val="18"/>
          <w:szCs w:val="18"/>
          <w:lang w:val="en-AU"/>
        </w:rPr>
        <w:t>.</w:t>
      </w:r>
    </w:p>
    <w:p w14:paraId="16BBA5DA" w14:textId="613C0AD9" w:rsidR="000472E1" w:rsidRPr="009A4DB2" w:rsidRDefault="000472E1" w:rsidP="00007450">
      <w:pPr>
        <w:numPr>
          <w:ilvl w:val="0"/>
          <w:numId w:val="14"/>
        </w:numPr>
        <w:spacing w:before="0" w:after="160"/>
        <w:rPr>
          <w:rFonts w:eastAsia="Arial" w:cs="Times New Roman"/>
          <w:sz w:val="18"/>
          <w:szCs w:val="18"/>
          <w:lang w:val="en-AU"/>
        </w:rPr>
      </w:pPr>
      <w:r w:rsidRPr="00164F57">
        <w:rPr>
          <w:rFonts w:eastAsia="Arial" w:cs="Times New Roman"/>
          <w:sz w:val="18"/>
          <w:szCs w:val="18"/>
          <w:lang w:val="en-AU"/>
        </w:rPr>
        <w:t xml:space="preserve">Communicate directly with an underage participant through personal or private contact channels, e.g., </w:t>
      </w:r>
      <w:r w:rsidR="00AD770E" w:rsidRPr="00164F57">
        <w:rPr>
          <w:rFonts w:eastAsia="Arial" w:cs="Times New Roman"/>
          <w:sz w:val="18"/>
          <w:szCs w:val="18"/>
          <w:lang w:val="en-AU"/>
        </w:rPr>
        <w:t>social</w:t>
      </w:r>
      <w:r w:rsidRPr="00164F57">
        <w:rPr>
          <w:rFonts w:eastAsia="Arial" w:cs="Times New Roman"/>
          <w:sz w:val="18"/>
          <w:szCs w:val="18"/>
          <w:lang w:val="en-AU"/>
        </w:rPr>
        <w:t xml:space="preserve"> media, email, instant messaging or texting, except where that communication is reasonable in all the circumstances, related to work or activities, or where there is a safety concern or other urgent matter.</w:t>
      </w:r>
    </w:p>
    <w:p w14:paraId="37D65D9C" w14:textId="6BBF9642" w:rsidR="000472E1" w:rsidRPr="00FE4041" w:rsidRDefault="000472E1" w:rsidP="00007450">
      <w:pPr>
        <w:rPr>
          <w:b/>
        </w:rPr>
      </w:pPr>
      <w:r w:rsidRPr="00FE4041">
        <w:rPr>
          <w:b/>
        </w:rPr>
        <w:t xml:space="preserve">Screening, supervising, </w:t>
      </w:r>
      <w:r w:rsidR="00172913" w:rsidRPr="00FE4041">
        <w:rPr>
          <w:b/>
        </w:rPr>
        <w:t>training,</w:t>
      </w:r>
      <w:r w:rsidRPr="00FE4041">
        <w:rPr>
          <w:b/>
        </w:rPr>
        <w:t xml:space="preserve"> and human resource practices to reduce risk</w:t>
      </w:r>
    </w:p>
    <w:p w14:paraId="35D1F31A" w14:textId="26620B8A" w:rsidR="000472E1" w:rsidRPr="00164F57" w:rsidRDefault="000472E1" w:rsidP="00007450">
      <w:pPr>
        <w:rPr>
          <w:rFonts w:eastAsia="Arial" w:cs="Times New Roman"/>
          <w:sz w:val="18"/>
          <w:szCs w:val="18"/>
          <w:lang w:val="en-AU"/>
        </w:rPr>
      </w:pPr>
      <w:r w:rsidRPr="00164F57">
        <w:rPr>
          <w:rFonts w:eastAsia="Arial" w:cs="Times New Roman"/>
          <w:sz w:val="18"/>
          <w:szCs w:val="18"/>
          <w:lang w:val="en-AU"/>
        </w:rPr>
        <w:t xml:space="preserve">The </w:t>
      </w:r>
      <w:r w:rsidR="00D222FB">
        <w:rPr>
          <w:rFonts w:eastAsia="Arial" w:cs="Times New Roman"/>
          <w:sz w:val="18"/>
          <w:szCs w:val="18"/>
          <w:lang w:val="en-AU"/>
        </w:rPr>
        <w:t>staff</w:t>
      </w:r>
      <w:r w:rsidRPr="00164F57">
        <w:rPr>
          <w:rFonts w:eastAsia="Arial" w:cs="Times New Roman"/>
          <w:sz w:val="18"/>
          <w:szCs w:val="18"/>
          <w:lang w:val="en-AU"/>
        </w:rPr>
        <w:t xml:space="preserve"> </w:t>
      </w:r>
      <w:r w:rsidR="00C52806">
        <w:rPr>
          <w:rFonts w:eastAsia="Arial" w:cs="Times New Roman"/>
          <w:sz w:val="18"/>
          <w:szCs w:val="18"/>
          <w:lang w:val="en-AU"/>
        </w:rPr>
        <w:t>must</w:t>
      </w:r>
      <w:r w:rsidRPr="00164F57">
        <w:rPr>
          <w:rFonts w:eastAsia="Arial" w:cs="Times New Roman"/>
          <w:sz w:val="18"/>
          <w:szCs w:val="18"/>
          <w:lang w:val="en-AU"/>
        </w:rPr>
        <w:t xml:space="preserve"> undertake disability worker checks, relevant police, working with children checks and the mandatory NDIS Worker Orientation Module. All records will be maintained in their personnel file.</w:t>
      </w:r>
    </w:p>
    <w:p w14:paraId="52680695" w14:textId="77777777" w:rsidR="000472E1" w:rsidRPr="00DC71BA" w:rsidRDefault="000472E1" w:rsidP="00007450">
      <w:pPr>
        <w:pStyle w:val="Heading2"/>
        <w:rPr>
          <w:sz w:val="28"/>
          <w:szCs w:val="28"/>
        </w:rPr>
      </w:pPr>
      <w:bookmarkStart w:id="65" w:name="_9cqo201a0ez7" w:colFirst="0" w:colLast="0"/>
      <w:bookmarkStart w:id="66" w:name="_Toc42871902"/>
      <w:bookmarkStart w:id="67" w:name="_Toc73368985"/>
      <w:bookmarkStart w:id="68" w:name="_Toc75433187"/>
      <w:bookmarkStart w:id="69" w:name="_Toc75436243"/>
      <w:bookmarkStart w:id="70" w:name="_Toc176174045"/>
      <w:bookmarkEnd w:id="65"/>
      <w:r w:rsidRPr="00DC71BA">
        <w:rPr>
          <w:sz w:val="28"/>
          <w:szCs w:val="28"/>
        </w:rPr>
        <w:t>Procedure</w:t>
      </w:r>
      <w:bookmarkEnd w:id="66"/>
      <w:bookmarkEnd w:id="67"/>
      <w:bookmarkEnd w:id="68"/>
      <w:bookmarkEnd w:id="69"/>
      <w:bookmarkEnd w:id="70"/>
    </w:p>
    <w:p w14:paraId="7BD16FAC" w14:textId="77777777" w:rsidR="000472E1" w:rsidRPr="00FE4041" w:rsidRDefault="000472E1" w:rsidP="00007450">
      <w:pPr>
        <w:rPr>
          <w:b/>
        </w:rPr>
      </w:pPr>
      <w:r w:rsidRPr="00FE4041">
        <w:rPr>
          <w:b/>
        </w:rPr>
        <w:t>Strategies to identify and reduce or remove the risk of harm</w:t>
      </w:r>
    </w:p>
    <w:p w14:paraId="2CB608C1" w14:textId="7736E2D5" w:rsidR="000472E1" w:rsidRPr="00164F57"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164F57">
        <w:rPr>
          <w:rFonts w:eastAsia="Arial" w:cs="Times New Roman"/>
          <w:sz w:val="18"/>
          <w:szCs w:val="18"/>
          <w:lang w:val="en-AU"/>
        </w:rPr>
        <w:t xml:space="preserve"> recognise that creating a safe organisation begins with a clear understanding of the potential risks to the participant and </w:t>
      </w:r>
      <w:r w:rsidR="00D222FB">
        <w:rPr>
          <w:rFonts w:eastAsia="Arial" w:cs="Times New Roman"/>
          <w:sz w:val="18"/>
          <w:szCs w:val="18"/>
          <w:lang w:val="en-AU"/>
        </w:rPr>
        <w:t>staff</w:t>
      </w:r>
      <w:r w:rsidR="000472E1" w:rsidRPr="00164F57">
        <w:rPr>
          <w:rFonts w:eastAsia="Arial" w:cs="Times New Roman"/>
          <w:sz w:val="18"/>
          <w:szCs w:val="18"/>
          <w:lang w:val="en-AU"/>
        </w:rPr>
        <w:t xml:space="preserve"> in an organisation’s setting. </w:t>
      </w:r>
      <w:r>
        <w:rPr>
          <w:rFonts w:eastAsia="Arial" w:cs="Times New Roman"/>
          <w:sz w:val="18"/>
          <w:szCs w:val="18"/>
        </w:rPr>
        <w:t>Branch Out Support</w:t>
      </w:r>
      <w:r w:rsidR="00353B82">
        <w:rPr>
          <w:rFonts w:eastAsia="Arial" w:cs="Times New Roman"/>
          <w:sz w:val="18"/>
          <w:szCs w:val="18"/>
        </w:rPr>
        <w:t xml:space="preserve"> </w:t>
      </w:r>
      <w:r w:rsidR="000472E1" w:rsidRPr="00164F57">
        <w:rPr>
          <w:rFonts w:eastAsia="Arial" w:cs="Times New Roman"/>
          <w:sz w:val="18"/>
          <w:szCs w:val="18"/>
          <w:lang w:val="en-AU"/>
        </w:rPr>
        <w:t xml:space="preserve">will identify </w:t>
      </w:r>
      <w:r w:rsidR="00261CAC" w:rsidRPr="00164F57">
        <w:rPr>
          <w:rFonts w:eastAsia="Arial" w:cs="Times New Roman"/>
          <w:sz w:val="18"/>
          <w:szCs w:val="18"/>
          <w:lang w:val="en-AU"/>
        </w:rPr>
        <w:t>issues</w:t>
      </w:r>
      <w:r w:rsidR="000472E1" w:rsidRPr="00164F57">
        <w:rPr>
          <w:rFonts w:eastAsia="Arial" w:cs="Times New Roman"/>
          <w:sz w:val="18"/>
          <w:szCs w:val="18"/>
          <w:lang w:val="en-AU"/>
        </w:rPr>
        <w:t xml:space="preserve"> and problems and plan to reduce or remove these risks.</w:t>
      </w:r>
    </w:p>
    <w:p w14:paraId="5E7AA3E9" w14:textId="5F42B9BD" w:rsidR="000472E1" w:rsidRPr="00164F57" w:rsidRDefault="000472E1" w:rsidP="00007450">
      <w:pPr>
        <w:rPr>
          <w:rFonts w:eastAsia="Arial" w:cs="Times New Roman"/>
          <w:sz w:val="18"/>
          <w:szCs w:val="18"/>
          <w:lang w:val="en-AU"/>
        </w:rPr>
      </w:pPr>
      <w:r w:rsidRPr="00164F57">
        <w:rPr>
          <w:rFonts w:eastAsia="Arial" w:cs="Times New Roman"/>
          <w:sz w:val="18"/>
          <w:szCs w:val="18"/>
          <w:lang w:val="en-AU"/>
        </w:rPr>
        <w:t>To reduce the likelihood of harm</w:t>
      </w:r>
      <w:r w:rsidR="00A5525A">
        <w:rPr>
          <w:rFonts w:eastAsia="Arial" w:cs="Times New Roman"/>
          <w:sz w:val="18"/>
          <w:szCs w:val="18"/>
          <w:lang w:val="en-AU"/>
        </w:rPr>
        <w:t>,</w:t>
      </w:r>
      <w:r w:rsidRPr="00164F57">
        <w:rPr>
          <w:rFonts w:eastAsia="Arial" w:cs="Times New Roman"/>
          <w:sz w:val="18"/>
          <w:szCs w:val="18"/>
          <w:lang w:val="en-AU"/>
        </w:rPr>
        <w:t xml:space="preserve"> </w:t>
      </w:r>
      <w:r w:rsidR="00C72407">
        <w:rPr>
          <w:rFonts w:eastAsia="Arial" w:cs="Times New Roman"/>
          <w:sz w:val="18"/>
          <w:szCs w:val="18"/>
          <w:lang w:val="en-AU"/>
        </w:rPr>
        <w:t>Branch Out Support</w:t>
      </w:r>
      <w:r w:rsidRPr="00164F57">
        <w:rPr>
          <w:rFonts w:eastAsia="Arial" w:cs="Times New Roman"/>
          <w:sz w:val="18"/>
          <w:szCs w:val="18"/>
          <w:lang w:val="en-AU"/>
        </w:rPr>
        <w:t xml:space="preserve"> will consider, define and act against its organisational risks.</w:t>
      </w:r>
    </w:p>
    <w:p w14:paraId="21EF0CA5" w14:textId="77777777" w:rsidR="000472E1" w:rsidRPr="00164F57" w:rsidRDefault="000472E1" w:rsidP="00007450">
      <w:pPr>
        <w:rPr>
          <w:rFonts w:eastAsia="Arial" w:cs="Times New Roman"/>
          <w:sz w:val="18"/>
          <w:szCs w:val="18"/>
          <w:lang w:val="en-AU"/>
        </w:rPr>
      </w:pPr>
      <w:r w:rsidRPr="00164F57">
        <w:rPr>
          <w:rFonts w:eastAsia="Arial" w:cs="Times New Roman"/>
          <w:sz w:val="18"/>
          <w:szCs w:val="18"/>
          <w:lang w:val="en-AU"/>
        </w:rPr>
        <w:t>These strategies include:</w:t>
      </w:r>
    </w:p>
    <w:p w14:paraId="6AC4D81A" w14:textId="03F3A747" w:rsidR="000472E1" w:rsidRPr="00AD0160" w:rsidRDefault="00C52806" w:rsidP="004E52B2">
      <w:pPr>
        <w:pStyle w:val="ListParagraph"/>
        <w:numPr>
          <w:ilvl w:val="0"/>
          <w:numId w:val="205"/>
        </w:numPr>
        <w:rPr>
          <w:rFonts w:eastAsia="Arial" w:cs="Times New Roman"/>
          <w:sz w:val="18"/>
          <w:szCs w:val="18"/>
          <w:lang w:val="en-AU"/>
        </w:rPr>
      </w:pPr>
      <w:r>
        <w:rPr>
          <w:rFonts w:eastAsia="Arial" w:cs="Times New Roman"/>
          <w:sz w:val="18"/>
          <w:szCs w:val="18"/>
          <w:lang w:val="en-AU"/>
        </w:rPr>
        <w:t>Think about the organisation, its activities,</w:t>
      </w:r>
      <w:r w:rsidR="000472E1" w:rsidRPr="00AD0160">
        <w:rPr>
          <w:rFonts w:eastAsia="Arial" w:cs="Times New Roman"/>
          <w:sz w:val="18"/>
          <w:szCs w:val="18"/>
          <w:lang w:val="en-AU"/>
        </w:rPr>
        <w:t xml:space="preserve"> and </w:t>
      </w:r>
      <w:r>
        <w:rPr>
          <w:rFonts w:eastAsia="Arial" w:cs="Times New Roman"/>
          <w:sz w:val="18"/>
          <w:szCs w:val="18"/>
          <w:lang w:val="en-AU"/>
        </w:rPr>
        <w:t xml:space="preserve">services </w:t>
      </w:r>
      <w:r w:rsidR="000472E1" w:rsidRPr="00AD0160">
        <w:rPr>
          <w:rFonts w:eastAsia="Arial" w:cs="Times New Roman"/>
          <w:sz w:val="18"/>
          <w:szCs w:val="18"/>
          <w:lang w:val="en-AU"/>
        </w:rPr>
        <w:t>to participants</w:t>
      </w:r>
      <w:r w:rsidR="00A274F1">
        <w:rPr>
          <w:rFonts w:eastAsia="Arial" w:cs="Times New Roman"/>
          <w:sz w:val="18"/>
          <w:szCs w:val="18"/>
          <w:lang w:val="en-AU"/>
        </w:rPr>
        <w:t>.</w:t>
      </w:r>
    </w:p>
    <w:p w14:paraId="6B1A2883" w14:textId="1DF374BF" w:rsidR="00AD0160" w:rsidRPr="00AD0160" w:rsidRDefault="000472E1" w:rsidP="004E52B2">
      <w:pPr>
        <w:pStyle w:val="ListParagraph"/>
        <w:numPr>
          <w:ilvl w:val="0"/>
          <w:numId w:val="205"/>
        </w:numPr>
        <w:rPr>
          <w:rFonts w:eastAsia="Arial" w:cs="Times New Roman"/>
          <w:sz w:val="18"/>
          <w:szCs w:val="18"/>
          <w:lang w:val="en-AU"/>
        </w:rPr>
      </w:pPr>
      <w:r w:rsidRPr="00AD0160">
        <w:rPr>
          <w:rFonts w:eastAsia="Arial" w:cs="Times New Roman"/>
          <w:sz w:val="18"/>
          <w:szCs w:val="18"/>
          <w:lang w:val="en-AU"/>
        </w:rPr>
        <w:t>Planning how to make all activities as safe as possible</w:t>
      </w:r>
      <w:r w:rsidR="009A4DB2">
        <w:rPr>
          <w:rFonts w:eastAsia="Arial" w:cs="Times New Roman"/>
          <w:sz w:val="18"/>
          <w:szCs w:val="18"/>
          <w:lang w:val="en-AU"/>
        </w:rPr>
        <w:t>.</w:t>
      </w:r>
    </w:p>
    <w:p w14:paraId="09318E35" w14:textId="747A238A" w:rsidR="00AD0160" w:rsidRPr="00AD0160" w:rsidRDefault="00C52806" w:rsidP="004E52B2">
      <w:pPr>
        <w:pStyle w:val="ListParagraph"/>
        <w:numPr>
          <w:ilvl w:val="0"/>
          <w:numId w:val="205"/>
        </w:numPr>
        <w:rPr>
          <w:rFonts w:eastAsia="Arial" w:cs="Times New Roman"/>
          <w:sz w:val="18"/>
          <w:szCs w:val="18"/>
          <w:lang w:val="en-AU"/>
        </w:rPr>
      </w:pPr>
      <w:r>
        <w:rPr>
          <w:rFonts w:eastAsia="Arial" w:cs="Times New Roman"/>
          <w:sz w:val="18"/>
          <w:szCs w:val="18"/>
          <w:lang w:val="en-AU"/>
        </w:rPr>
        <w:t>Develop</w:t>
      </w:r>
      <w:r w:rsidR="000472E1" w:rsidRPr="00AD0160">
        <w:rPr>
          <w:rFonts w:eastAsia="Arial" w:cs="Times New Roman"/>
          <w:sz w:val="18"/>
          <w:szCs w:val="18"/>
          <w:lang w:val="en-AU"/>
        </w:rPr>
        <w:t xml:space="preserve"> a safety plan for participants who require additional </w:t>
      </w:r>
      <w:r w:rsidR="00694D5B">
        <w:rPr>
          <w:rFonts w:eastAsia="Arial" w:cs="Times New Roman"/>
          <w:sz w:val="18"/>
          <w:szCs w:val="18"/>
          <w:lang w:val="en-AU"/>
        </w:rPr>
        <w:t>support</w:t>
      </w:r>
      <w:r w:rsidR="009A4DB2">
        <w:rPr>
          <w:rFonts w:eastAsia="Arial" w:cs="Times New Roman"/>
          <w:sz w:val="18"/>
          <w:szCs w:val="18"/>
          <w:lang w:val="en-AU"/>
        </w:rPr>
        <w:t>.</w:t>
      </w:r>
    </w:p>
    <w:p w14:paraId="52988428" w14:textId="4A255FA8" w:rsidR="000472E1" w:rsidRPr="00AD0160" w:rsidRDefault="00BF257E" w:rsidP="004E52B2">
      <w:pPr>
        <w:pStyle w:val="ListParagraph"/>
        <w:numPr>
          <w:ilvl w:val="0"/>
          <w:numId w:val="205"/>
        </w:numPr>
        <w:rPr>
          <w:rFonts w:eastAsia="Arial" w:cs="Times New Roman"/>
          <w:sz w:val="18"/>
          <w:szCs w:val="18"/>
          <w:lang w:val="en-AU"/>
        </w:rPr>
      </w:pPr>
      <w:r>
        <w:rPr>
          <w:rFonts w:eastAsia="Arial" w:cs="Times New Roman"/>
          <w:sz w:val="18"/>
          <w:szCs w:val="18"/>
          <w:lang w:val="en-AU"/>
        </w:rPr>
        <w:t>Support participants with disabilities in understanding plans and safety procedures using appropriate communication methods. Inform</w:t>
      </w:r>
      <w:r w:rsidR="000472E1" w:rsidRPr="00AD0160">
        <w:rPr>
          <w:rFonts w:eastAsia="Arial" w:cs="Times New Roman"/>
          <w:sz w:val="18"/>
          <w:szCs w:val="18"/>
          <w:lang w:val="en-AU"/>
        </w:rPr>
        <w:t xml:space="preserve"> participants that they have the right to live in a safe environment</w:t>
      </w:r>
      <w:r w:rsidR="009A4DB2">
        <w:rPr>
          <w:rFonts w:eastAsia="Arial" w:cs="Times New Roman"/>
          <w:sz w:val="18"/>
          <w:szCs w:val="18"/>
          <w:lang w:val="en-AU"/>
        </w:rPr>
        <w:t>.</w:t>
      </w:r>
    </w:p>
    <w:p w14:paraId="363C2967" w14:textId="6CD01020" w:rsidR="000472E1" w:rsidRPr="009A4DB2" w:rsidRDefault="000472E1" w:rsidP="00007450">
      <w:pPr>
        <w:pStyle w:val="ListParagraph"/>
        <w:numPr>
          <w:ilvl w:val="0"/>
          <w:numId w:val="205"/>
        </w:numPr>
        <w:rPr>
          <w:rFonts w:eastAsia="Arial" w:cs="Times New Roman"/>
          <w:sz w:val="18"/>
          <w:szCs w:val="18"/>
          <w:lang w:val="en-AU"/>
        </w:rPr>
      </w:pPr>
      <w:r w:rsidRPr="00AD0160">
        <w:rPr>
          <w:rFonts w:eastAsia="Arial" w:cs="Times New Roman"/>
          <w:sz w:val="18"/>
          <w:szCs w:val="18"/>
          <w:lang w:val="en-AU"/>
        </w:rPr>
        <w:t xml:space="preserve">Acting proactively to reduce the likelihood of any risks. </w:t>
      </w:r>
    </w:p>
    <w:p w14:paraId="3D0D1CF3" w14:textId="77777777" w:rsidR="000472E1" w:rsidRPr="00FE4041" w:rsidRDefault="000472E1" w:rsidP="00007450">
      <w:pPr>
        <w:rPr>
          <w:b/>
        </w:rPr>
      </w:pPr>
      <w:r w:rsidRPr="00FE4041">
        <w:rPr>
          <w:b/>
        </w:rPr>
        <w:t>Reporting violence, abuse, neglect, exploitation and discrimination</w:t>
      </w:r>
    </w:p>
    <w:p w14:paraId="3B1C6986"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A report must be made if:</w:t>
      </w:r>
    </w:p>
    <w:p w14:paraId="4C090BF3" w14:textId="0CB26DBB"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 participant shows a change in behaviour or mood</w:t>
      </w:r>
      <w:r w:rsidR="00694D5B">
        <w:rPr>
          <w:rFonts w:eastAsia="Arial" w:cs="Times New Roman"/>
          <w:sz w:val="18"/>
          <w:szCs w:val="18"/>
          <w:lang w:val="en-AU"/>
        </w:rPr>
        <w:t>,</w:t>
      </w:r>
      <w:r w:rsidRPr="00AD0160">
        <w:rPr>
          <w:rFonts w:eastAsia="Arial" w:cs="Times New Roman"/>
          <w:sz w:val="18"/>
          <w:szCs w:val="18"/>
          <w:lang w:val="en-AU"/>
        </w:rPr>
        <w:t xml:space="preserve"> which may indicate they're being abused</w:t>
      </w:r>
      <w:r w:rsidR="009A4DB2">
        <w:rPr>
          <w:rFonts w:eastAsia="Arial" w:cs="Times New Roman"/>
          <w:sz w:val="18"/>
          <w:szCs w:val="18"/>
          <w:lang w:val="en-AU"/>
        </w:rPr>
        <w:t>.</w:t>
      </w:r>
    </w:p>
    <w:p w14:paraId="121C540E" w14:textId="55E9F397"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 xml:space="preserve">Someone </w:t>
      </w:r>
      <w:r w:rsidR="00A5525A">
        <w:rPr>
          <w:rFonts w:eastAsia="Arial" w:cs="Times New Roman"/>
          <w:sz w:val="18"/>
          <w:szCs w:val="18"/>
          <w:lang w:val="en-AU"/>
        </w:rPr>
        <w:t xml:space="preserve">behaves towards a participant in a way that makes others </w:t>
      </w:r>
      <w:r w:rsidRPr="00AD0160">
        <w:rPr>
          <w:rFonts w:eastAsia="Arial" w:cs="Times New Roman"/>
          <w:sz w:val="18"/>
          <w:szCs w:val="18"/>
          <w:lang w:val="en-AU"/>
        </w:rPr>
        <w:t>uncomfortable</w:t>
      </w:r>
      <w:r w:rsidR="009A4DB2">
        <w:rPr>
          <w:rFonts w:eastAsia="Arial" w:cs="Times New Roman"/>
          <w:sz w:val="18"/>
          <w:szCs w:val="18"/>
          <w:lang w:val="en-AU"/>
        </w:rPr>
        <w:t>.</w:t>
      </w:r>
    </w:p>
    <w:p w14:paraId="63D14A57" w14:textId="0AB1CF07"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 xml:space="preserve">A participant advises </w:t>
      </w:r>
      <w:r w:rsidR="00694D5B">
        <w:rPr>
          <w:rFonts w:eastAsia="Arial" w:cs="Times New Roman"/>
          <w:sz w:val="18"/>
          <w:szCs w:val="18"/>
          <w:lang w:val="en-AU"/>
        </w:rPr>
        <w:t>another person is abusing them</w:t>
      </w:r>
      <w:r w:rsidR="009A4DB2">
        <w:rPr>
          <w:rFonts w:eastAsia="Arial" w:cs="Times New Roman"/>
          <w:sz w:val="18"/>
          <w:szCs w:val="18"/>
          <w:lang w:val="en-AU"/>
        </w:rPr>
        <w:t>.</w:t>
      </w:r>
    </w:p>
    <w:p w14:paraId="6F1DE0B7" w14:textId="03EDE223"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 person advises that they're abusing another participant</w:t>
      </w:r>
      <w:r w:rsidR="009A4DB2">
        <w:rPr>
          <w:rFonts w:eastAsia="Arial" w:cs="Times New Roman"/>
          <w:sz w:val="18"/>
          <w:szCs w:val="18"/>
          <w:lang w:val="en-AU"/>
        </w:rPr>
        <w:t>.</w:t>
      </w:r>
    </w:p>
    <w:p w14:paraId="6842C902" w14:textId="58091C73"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 participant or visitor informs that they've observed abusive acts</w:t>
      </w:r>
      <w:r w:rsidR="009A4DB2">
        <w:rPr>
          <w:rFonts w:eastAsia="Arial" w:cs="Times New Roman"/>
          <w:sz w:val="18"/>
          <w:szCs w:val="18"/>
          <w:lang w:val="en-AU"/>
        </w:rPr>
        <w:t>.</w:t>
      </w:r>
    </w:p>
    <w:p w14:paraId="65264DBB" w14:textId="70954968"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 participant advises that they feel discriminated against, e.g., Language and actions</w:t>
      </w:r>
      <w:r w:rsidR="009A4DB2">
        <w:rPr>
          <w:rFonts w:eastAsia="Arial" w:cs="Times New Roman"/>
          <w:sz w:val="18"/>
          <w:szCs w:val="18"/>
          <w:lang w:val="en-AU"/>
        </w:rPr>
        <w:t>.</w:t>
      </w:r>
    </w:p>
    <w:p w14:paraId="0980F061" w14:textId="2A2E0E9F"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 participant presents as unkempt or seeking food</w:t>
      </w:r>
      <w:r w:rsidR="009A4DB2">
        <w:rPr>
          <w:rFonts w:eastAsia="Arial" w:cs="Times New Roman"/>
          <w:sz w:val="18"/>
          <w:szCs w:val="18"/>
          <w:lang w:val="en-AU"/>
        </w:rPr>
        <w:t>.</w:t>
      </w:r>
    </w:p>
    <w:p w14:paraId="32926CDD" w14:textId="43F3BCB5"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There is evidence of unexplained bruising or similar</w:t>
      </w:r>
      <w:r w:rsidR="009A4DB2">
        <w:rPr>
          <w:rFonts w:eastAsia="Arial" w:cs="Times New Roman"/>
          <w:sz w:val="18"/>
          <w:szCs w:val="18"/>
          <w:lang w:val="en-AU"/>
        </w:rPr>
        <w:t>.</w:t>
      </w:r>
    </w:p>
    <w:p w14:paraId="366739E5" w14:textId="789B4883"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An action or inaction is witnessed that may be considered abusive</w:t>
      </w:r>
      <w:r w:rsidR="009A4DB2">
        <w:rPr>
          <w:rFonts w:eastAsia="Arial" w:cs="Times New Roman"/>
          <w:sz w:val="18"/>
          <w:szCs w:val="18"/>
          <w:lang w:val="en-AU"/>
        </w:rPr>
        <w:t>.</w:t>
      </w:r>
    </w:p>
    <w:p w14:paraId="3124D757" w14:textId="77777777" w:rsidR="000472E1" w:rsidRPr="00AD0160" w:rsidRDefault="000472E1" w:rsidP="009977F6">
      <w:pPr>
        <w:numPr>
          <w:ilvl w:val="0"/>
          <w:numId w:val="21"/>
        </w:numPr>
        <w:spacing w:before="0" w:after="160"/>
        <w:rPr>
          <w:rFonts w:eastAsia="Arial" w:cs="Times New Roman"/>
          <w:sz w:val="18"/>
          <w:szCs w:val="18"/>
          <w:lang w:val="en-AU"/>
        </w:rPr>
      </w:pPr>
      <w:r w:rsidRPr="00AD0160">
        <w:rPr>
          <w:rFonts w:eastAsia="Arial" w:cs="Times New Roman"/>
          <w:sz w:val="18"/>
          <w:szCs w:val="18"/>
          <w:lang w:val="en-AU"/>
        </w:rPr>
        <w:t>When an individual, for any reason, believes a participant is being abused.</w:t>
      </w:r>
    </w:p>
    <w:p w14:paraId="6D65F394"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 </w:t>
      </w:r>
    </w:p>
    <w:p w14:paraId="7B3E5FD6"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Failure to report an abusive situation may result in a criminal offence.</w:t>
      </w:r>
    </w:p>
    <w:p w14:paraId="59B3B65F" w14:textId="7C0C734B" w:rsidR="000472E1" w:rsidRPr="00AD0160" w:rsidRDefault="00FE4780" w:rsidP="00007450">
      <w:pPr>
        <w:rPr>
          <w:rFonts w:eastAsia="Arial" w:cs="Times New Roman"/>
          <w:sz w:val="18"/>
          <w:szCs w:val="18"/>
          <w:lang w:val="en-AU"/>
        </w:rPr>
      </w:pPr>
      <w:r>
        <w:rPr>
          <w:rFonts w:eastAsia="Arial" w:cs="Times New Roman"/>
          <w:sz w:val="18"/>
          <w:szCs w:val="18"/>
          <w:lang w:val="en-AU"/>
        </w:rPr>
        <w:t>The reporting</w:t>
      </w:r>
      <w:r w:rsidR="000472E1" w:rsidRPr="00AD0160">
        <w:rPr>
          <w:rFonts w:eastAsia="Arial" w:cs="Times New Roman"/>
          <w:sz w:val="18"/>
          <w:szCs w:val="18"/>
          <w:lang w:val="en-AU"/>
        </w:rPr>
        <w:t xml:space="preserve"> procedure below relates to</w:t>
      </w:r>
      <w:r w:rsidR="00694D5B">
        <w:rPr>
          <w:rFonts w:eastAsia="Arial" w:cs="Times New Roman"/>
          <w:sz w:val="18"/>
          <w:szCs w:val="18"/>
          <w:lang w:val="en-AU"/>
        </w:rPr>
        <w:t xml:space="preserve"> the following</w:t>
      </w:r>
      <w:r w:rsidR="000472E1" w:rsidRPr="00AD0160">
        <w:rPr>
          <w:rFonts w:eastAsia="Arial" w:cs="Times New Roman"/>
          <w:sz w:val="18"/>
          <w:szCs w:val="18"/>
          <w:lang w:val="en-AU"/>
        </w:rPr>
        <w:t xml:space="preserve">: </w:t>
      </w:r>
    </w:p>
    <w:p w14:paraId="5E683506" w14:textId="0B32BFE6" w:rsidR="000472E1" w:rsidRPr="00AD0160" w:rsidRDefault="000472E1" w:rsidP="009977F6">
      <w:pPr>
        <w:numPr>
          <w:ilvl w:val="0"/>
          <w:numId w:val="15"/>
        </w:numPr>
        <w:spacing w:before="0" w:after="160"/>
        <w:rPr>
          <w:rFonts w:eastAsia="Arial" w:cs="Times New Roman"/>
          <w:sz w:val="18"/>
          <w:szCs w:val="18"/>
          <w:lang w:val="en-AU"/>
        </w:rPr>
      </w:pPr>
      <w:r w:rsidRPr="00AD0160">
        <w:rPr>
          <w:rFonts w:eastAsia="Arial" w:cs="Times New Roman"/>
          <w:sz w:val="18"/>
          <w:szCs w:val="18"/>
          <w:lang w:val="en-AU"/>
        </w:rPr>
        <w:t xml:space="preserve">Abuse or neglect of a person with </w:t>
      </w:r>
      <w:r w:rsidR="00A5525A">
        <w:rPr>
          <w:rFonts w:eastAsia="Arial" w:cs="Times New Roman"/>
          <w:sz w:val="18"/>
          <w:szCs w:val="18"/>
          <w:lang w:val="en-AU"/>
        </w:rPr>
        <w:t xml:space="preserve">a </w:t>
      </w:r>
      <w:r w:rsidRPr="00AD0160">
        <w:rPr>
          <w:rFonts w:eastAsia="Arial" w:cs="Times New Roman"/>
          <w:sz w:val="18"/>
          <w:szCs w:val="18"/>
          <w:lang w:val="en-AU"/>
        </w:rPr>
        <w:t>disability</w:t>
      </w:r>
      <w:r w:rsidR="009A4DB2">
        <w:rPr>
          <w:rFonts w:eastAsia="Arial" w:cs="Times New Roman"/>
          <w:sz w:val="18"/>
          <w:szCs w:val="18"/>
          <w:lang w:val="en-AU"/>
        </w:rPr>
        <w:t>.</w:t>
      </w:r>
    </w:p>
    <w:p w14:paraId="5EC71134" w14:textId="14292D71" w:rsidR="000472E1" w:rsidRPr="00AD0160" w:rsidRDefault="000472E1" w:rsidP="009977F6">
      <w:pPr>
        <w:numPr>
          <w:ilvl w:val="0"/>
          <w:numId w:val="15"/>
        </w:numPr>
        <w:spacing w:before="0" w:after="160"/>
        <w:rPr>
          <w:rFonts w:eastAsia="Arial" w:cs="Times New Roman"/>
          <w:sz w:val="18"/>
          <w:szCs w:val="18"/>
          <w:lang w:val="en-AU"/>
        </w:rPr>
      </w:pPr>
      <w:r w:rsidRPr="00AD0160">
        <w:rPr>
          <w:rFonts w:eastAsia="Arial" w:cs="Times New Roman"/>
          <w:sz w:val="18"/>
          <w:szCs w:val="18"/>
          <w:lang w:val="en-AU"/>
        </w:rPr>
        <w:t xml:space="preserve">Unlawful sexual or physical contact with, or assault of, a person with </w:t>
      </w:r>
      <w:r w:rsidR="00694D5B">
        <w:rPr>
          <w:rFonts w:eastAsia="Arial" w:cs="Times New Roman"/>
          <w:sz w:val="18"/>
          <w:szCs w:val="18"/>
          <w:lang w:val="en-AU"/>
        </w:rPr>
        <w:t xml:space="preserve">a </w:t>
      </w:r>
      <w:r w:rsidRPr="00AD0160">
        <w:rPr>
          <w:rFonts w:eastAsia="Arial" w:cs="Times New Roman"/>
          <w:sz w:val="18"/>
          <w:szCs w:val="18"/>
          <w:lang w:val="en-AU"/>
        </w:rPr>
        <w:t>disability</w:t>
      </w:r>
      <w:r w:rsidR="009A4DB2">
        <w:rPr>
          <w:rFonts w:eastAsia="Arial" w:cs="Times New Roman"/>
          <w:sz w:val="18"/>
          <w:szCs w:val="18"/>
          <w:lang w:val="en-AU"/>
        </w:rPr>
        <w:t>.</w:t>
      </w:r>
    </w:p>
    <w:p w14:paraId="15EBD28F" w14:textId="78D87EE3" w:rsidR="000472E1" w:rsidRPr="00AD0160" w:rsidRDefault="000472E1" w:rsidP="009977F6">
      <w:pPr>
        <w:numPr>
          <w:ilvl w:val="0"/>
          <w:numId w:val="15"/>
        </w:numPr>
        <w:spacing w:before="0" w:after="160"/>
        <w:rPr>
          <w:rFonts w:eastAsia="Arial" w:cs="Times New Roman"/>
          <w:sz w:val="18"/>
          <w:szCs w:val="18"/>
          <w:lang w:val="en-AU"/>
        </w:rPr>
      </w:pPr>
      <w:r w:rsidRPr="00AD0160">
        <w:rPr>
          <w:rFonts w:eastAsia="Arial" w:cs="Times New Roman"/>
          <w:sz w:val="18"/>
          <w:szCs w:val="18"/>
          <w:lang w:val="en-AU"/>
        </w:rPr>
        <w:t xml:space="preserve">Sexual misconduct, committed against, or in the presence of, a person with </w:t>
      </w:r>
      <w:r w:rsidR="00565EE0">
        <w:rPr>
          <w:rFonts w:eastAsia="Arial" w:cs="Times New Roman"/>
          <w:sz w:val="18"/>
          <w:szCs w:val="18"/>
          <w:lang w:val="en-AU"/>
        </w:rPr>
        <w:t xml:space="preserve">a </w:t>
      </w:r>
      <w:r w:rsidRPr="00AD0160">
        <w:rPr>
          <w:rFonts w:eastAsia="Arial" w:cs="Times New Roman"/>
          <w:sz w:val="18"/>
          <w:szCs w:val="18"/>
          <w:lang w:val="en-AU"/>
        </w:rPr>
        <w:t xml:space="preserve">disability, including grooming of the person with </w:t>
      </w:r>
      <w:r w:rsidR="00565EE0">
        <w:rPr>
          <w:rFonts w:eastAsia="Arial" w:cs="Times New Roman"/>
          <w:sz w:val="18"/>
          <w:szCs w:val="18"/>
          <w:lang w:val="en-AU"/>
        </w:rPr>
        <w:t xml:space="preserve">a </w:t>
      </w:r>
      <w:r w:rsidRPr="00AD0160">
        <w:rPr>
          <w:rFonts w:eastAsia="Arial" w:cs="Times New Roman"/>
          <w:sz w:val="18"/>
          <w:szCs w:val="18"/>
          <w:lang w:val="en-AU"/>
        </w:rPr>
        <w:t>disability for sexual activity</w:t>
      </w:r>
      <w:r w:rsidR="009A4DB2">
        <w:rPr>
          <w:rFonts w:eastAsia="Arial" w:cs="Times New Roman"/>
          <w:sz w:val="18"/>
          <w:szCs w:val="18"/>
          <w:lang w:val="en-AU"/>
        </w:rPr>
        <w:t>.</w:t>
      </w:r>
    </w:p>
    <w:p w14:paraId="5C78E131" w14:textId="49F7CD94" w:rsidR="00C61A61" w:rsidRPr="00253FCC" w:rsidRDefault="000472E1" w:rsidP="00C61A61">
      <w:pPr>
        <w:numPr>
          <w:ilvl w:val="0"/>
          <w:numId w:val="15"/>
        </w:numPr>
        <w:spacing w:before="0" w:after="160"/>
        <w:rPr>
          <w:rFonts w:eastAsia="Arial" w:cs="Times New Roman"/>
          <w:sz w:val="18"/>
          <w:szCs w:val="18"/>
          <w:lang w:val="en-AU"/>
        </w:rPr>
      </w:pPr>
      <w:r w:rsidRPr="00AD0160">
        <w:rPr>
          <w:rFonts w:eastAsia="Arial" w:cs="Times New Roman"/>
          <w:sz w:val="18"/>
          <w:szCs w:val="18"/>
          <w:lang w:val="en-AU"/>
        </w:rPr>
        <w:t xml:space="preserve">Unauthorised use of restrictive practices </w:t>
      </w:r>
      <w:r w:rsidR="004F3A82">
        <w:rPr>
          <w:rFonts w:eastAsia="Arial" w:cs="Times New Roman"/>
          <w:sz w:val="18"/>
          <w:szCs w:val="18"/>
          <w:lang w:val="en-AU"/>
        </w:rPr>
        <w:t>about</w:t>
      </w:r>
      <w:r w:rsidRPr="00AD0160">
        <w:rPr>
          <w:rFonts w:eastAsia="Arial" w:cs="Times New Roman"/>
          <w:sz w:val="18"/>
          <w:szCs w:val="18"/>
          <w:lang w:val="en-AU"/>
        </w:rPr>
        <w:t xml:space="preserve"> a person with </w:t>
      </w:r>
      <w:r w:rsidR="00565EE0">
        <w:rPr>
          <w:rFonts w:eastAsia="Arial" w:cs="Times New Roman"/>
          <w:sz w:val="18"/>
          <w:szCs w:val="18"/>
          <w:lang w:val="en-AU"/>
        </w:rPr>
        <w:t xml:space="preserve">a </w:t>
      </w:r>
      <w:r w:rsidRPr="00AD0160">
        <w:rPr>
          <w:rFonts w:eastAsia="Arial" w:cs="Times New Roman"/>
          <w:sz w:val="18"/>
          <w:szCs w:val="18"/>
          <w:lang w:val="en-AU"/>
        </w:rPr>
        <w:t>disability</w:t>
      </w:r>
      <w:r w:rsidR="009A4DB2">
        <w:rPr>
          <w:rFonts w:eastAsia="Arial" w:cs="Times New Roman"/>
          <w:sz w:val="18"/>
          <w:szCs w:val="18"/>
          <w:lang w:val="en-AU"/>
        </w:rPr>
        <w:t>.</w:t>
      </w:r>
    </w:p>
    <w:p w14:paraId="045ED480" w14:textId="77777777" w:rsidR="000472E1" w:rsidRPr="00FE4041" w:rsidRDefault="000472E1" w:rsidP="00007450">
      <w:r w:rsidRPr="00FE4041">
        <w:rPr>
          <w:b/>
        </w:rPr>
        <w:t>Reporting Roles</w:t>
      </w:r>
    </w:p>
    <w:p w14:paraId="450ADE7C"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The organisation will establish the following roles and ensure that allocated staff are aware of their responsibilities:</w:t>
      </w:r>
    </w:p>
    <w:p w14:paraId="4D06066D" w14:textId="342EDC40" w:rsidR="000472E1" w:rsidRPr="00AD0160" w:rsidRDefault="000472E1" w:rsidP="009977F6">
      <w:pPr>
        <w:numPr>
          <w:ilvl w:val="0"/>
          <w:numId w:val="18"/>
        </w:numPr>
        <w:spacing w:before="0" w:after="160"/>
        <w:rPr>
          <w:rFonts w:eastAsia="Arial" w:cs="Times New Roman"/>
          <w:sz w:val="18"/>
          <w:szCs w:val="18"/>
          <w:lang w:val="en-AU"/>
        </w:rPr>
      </w:pPr>
      <w:r w:rsidRPr="00AD0160">
        <w:rPr>
          <w:rFonts w:eastAsia="Arial" w:cs="Times New Roman"/>
          <w:sz w:val="18"/>
          <w:szCs w:val="18"/>
          <w:lang w:val="en-AU"/>
        </w:rPr>
        <w:t xml:space="preserve">Approved Reportable Incident Approver </w:t>
      </w:r>
      <w:r w:rsidR="006860BB" w:rsidRPr="00AD0160">
        <w:rPr>
          <w:rFonts w:eastAsia="Arial" w:cs="Times New Roman"/>
          <w:sz w:val="18"/>
          <w:szCs w:val="18"/>
          <w:lang w:val="en-AU"/>
        </w:rPr>
        <w:t>responsibilities.</w:t>
      </w:r>
    </w:p>
    <w:p w14:paraId="7B315318" w14:textId="60D5819E" w:rsidR="000472E1" w:rsidRPr="00AD0160" w:rsidRDefault="009A4DB2" w:rsidP="004E52B2">
      <w:pPr>
        <w:pStyle w:val="ListParagraph"/>
        <w:numPr>
          <w:ilvl w:val="0"/>
          <w:numId w:val="156"/>
        </w:numPr>
        <w:spacing w:before="0" w:after="160"/>
        <w:rPr>
          <w:rFonts w:eastAsia="Arial" w:cs="Times New Roman"/>
          <w:sz w:val="18"/>
          <w:szCs w:val="18"/>
          <w:lang w:val="en-AU"/>
        </w:rPr>
      </w:pPr>
      <w:r>
        <w:rPr>
          <w:rFonts w:eastAsia="Arial" w:cs="Times New Roman"/>
          <w:sz w:val="18"/>
          <w:szCs w:val="18"/>
          <w:lang w:val="en-AU"/>
        </w:rPr>
        <w:t>H</w:t>
      </w:r>
      <w:r w:rsidR="000472E1" w:rsidRPr="00AD0160">
        <w:rPr>
          <w:rFonts w:eastAsia="Arial" w:cs="Times New Roman"/>
          <w:sz w:val="18"/>
          <w:szCs w:val="18"/>
          <w:lang w:val="en-AU"/>
        </w:rPr>
        <w:t xml:space="preserve">ave the authority to review reports </w:t>
      </w:r>
      <w:r w:rsidR="00565EE0">
        <w:rPr>
          <w:rFonts w:eastAsia="Arial" w:cs="Times New Roman"/>
          <w:sz w:val="18"/>
          <w:szCs w:val="18"/>
          <w:lang w:val="en-AU"/>
        </w:rPr>
        <w:t>before</w:t>
      </w:r>
      <w:r w:rsidR="000472E1" w:rsidRPr="00AD0160">
        <w:rPr>
          <w:rFonts w:eastAsia="Arial" w:cs="Times New Roman"/>
          <w:sz w:val="18"/>
          <w:szCs w:val="18"/>
          <w:lang w:val="en-AU"/>
        </w:rPr>
        <w:t xml:space="preserve"> submission to the NDIS Commission.</w:t>
      </w:r>
    </w:p>
    <w:p w14:paraId="2E4DB535" w14:textId="15667FF8" w:rsidR="000472E1" w:rsidRPr="00AD0160" w:rsidRDefault="009A4DB2" w:rsidP="004E52B2">
      <w:pPr>
        <w:pStyle w:val="ListParagraph"/>
        <w:numPr>
          <w:ilvl w:val="0"/>
          <w:numId w:val="156"/>
        </w:numPr>
        <w:spacing w:before="0" w:after="160"/>
        <w:rPr>
          <w:rFonts w:eastAsia="Arial" w:cs="Times New Roman"/>
          <w:sz w:val="18"/>
          <w:szCs w:val="18"/>
          <w:lang w:val="en-AU"/>
        </w:rPr>
      </w:pPr>
      <w:r>
        <w:rPr>
          <w:rFonts w:eastAsia="Arial" w:cs="Times New Roman"/>
          <w:sz w:val="18"/>
          <w:szCs w:val="18"/>
          <w:lang w:val="en-AU"/>
        </w:rPr>
        <w:t>S</w:t>
      </w:r>
      <w:r w:rsidR="000472E1" w:rsidRPr="00AD0160">
        <w:rPr>
          <w:rFonts w:eastAsia="Arial" w:cs="Times New Roman"/>
          <w:sz w:val="18"/>
          <w:szCs w:val="18"/>
          <w:lang w:val="en-AU"/>
        </w:rPr>
        <w:t>ubmit new Reportable Incidents</w:t>
      </w:r>
      <w:r>
        <w:rPr>
          <w:rFonts w:eastAsia="Arial" w:cs="Times New Roman"/>
          <w:sz w:val="18"/>
          <w:szCs w:val="18"/>
          <w:lang w:val="en-AU"/>
        </w:rPr>
        <w:t>.</w:t>
      </w:r>
    </w:p>
    <w:p w14:paraId="762D84E6" w14:textId="1F307CDB" w:rsidR="000472E1" w:rsidRPr="00AD0160" w:rsidRDefault="009A4DB2" w:rsidP="004E52B2">
      <w:pPr>
        <w:pStyle w:val="ListParagraph"/>
        <w:numPr>
          <w:ilvl w:val="0"/>
          <w:numId w:val="156"/>
        </w:numPr>
        <w:spacing w:before="0" w:after="160"/>
        <w:rPr>
          <w:rFonts w:eastAsia="Arial" w:cs="Times New Roman"/>
          <w:sz w:val="18"/>
          <w:szCs w:val="18"/>
          <w:lang w:val="en-AU"/>
        </w:rPr>
      </w:pPr>
      <w:r>
        <w:rPr>
          <w:rFonts w:eastAsia="Arial" w:cs="Times New Roman"/>
          <w:sz w:val="18"/>
          <w:szCs w:val="18"/>
          <w:lang w:val="en-AU"/>
        </w:rPr>
        <w:t>V</w:t>
      </w:r>
      <w:r w:rsidR="000472E1" w:rsidRPr="00AD0160">
        <w:rPr>
          <w:rFonts w:eastAsia="Arial" w:cs="Times New Roman"/>
          <w:sz w:val="18"/>
          <w:szCs w:val="18"/>
          <w:lang w:val="en-AU"/>
        </w:rPr>
        <w:t>iew previous Reportable Incidents submitted by their organisation.</w:t>
      </w:r>
    </w:p>
    <w:p w14:paraId="4B5052CE" w14:textId="2C4B01C4" w:rsidR="000472E1" w:rsidRPr="00AD0160" w:rsidRDefault="000472E1" w:rsidP="009977F6">
      <w:pPr>
        <w:numPr>
          <w:ilvl w:val="0"/>
          <w:numId w:val="18"/>
        </w:numPr>
        <w:spacing w:before="0" w:after="160"/>
        <w:rPr>
          <w:rFonts w:eastAsia="Arial" w:cs="Times New Roman"/>
          <w:sz w:val="18"/>
          <w:szCs w:val="18"/>
          <w:lang w:val="en-AU"/>
        </w:rPr>
      </w:pPr>
      <w:r w:rsidRPr="00AD0160">
        <w:rPr>
          <w:rFonts w:eastAsia="Arial" w:cs="Times New Roman"/>
          <w:sz w:val="18"/>
          <w:szCs w:val="18"/>
          <w:lang w:val="en-AU"/>
        </w:rPr>
        <w:t>Authorised Reportable Incidents Notifier responsibilities</w:t>
      </w:r>
      <w:r w:rsidR="006B4787">
        <w:rPr>
          <w:rFonts w:eastAsia="Arial" w:cs="Times New Roman"/>
          <w:sz w:val="18"/>
          <w:szCs w:val="18"/>
          <w:lang w:val="en-AU"/>
        </w:rPr>
        <w:t>:</w:t>
      </w:r>
    </w:p>
    <w:p w14:paraId="63858E5D" w14:textId="792DDF5B" w:rsidR="000472E1" w:rsidRPr="00AD0160" w:rsidRDefault="009A4DB2" w:rsidP="004E52B2">
      <w:pPr>
        <w:pStyle w:val="ListParagraph"/>
        <w:numPr>
          <w:ilvl w:val="0"/>
          <w:numId w:val="157"/>
        </w:numPr>
        <w:spacing w:before="0" w:after="160"/>
        <w:rPr>
          <w:rFonts w:eastAsia="Arial" w:cs="Times New Roman"/>
          <w:sz w:val="18"/>
          <w:szCs w:val="18"/>
          <w:lang w:val="en-AU"/>
        </w:rPr>
      </w:pPr>
      <w:r>
        <w:rPr>
          <w:rFonts w:eastAsia="Arial" w:cs="Times New Roman"/>
          <w:sz w:val="18"/>
          <w:szCs w:val="18"/>
          <w:lang w:val="en-AU"/>
        </w:rPr>
        <w:t>S</w:t>
      </w:r>
      <w:r w:rsidR="000472E1" w:rsidRPr="00AD0160">
        <w:rPr>
          <w:rFonts w:eastAsia="Arial" w:cs="Times New Roman"/>
          <w:sz w:val="18"/>
          <w:szCs w:val="18"/>
          <w:lang w:val="en-AU"/>
        </w:rPr>
        <w:t xml:space="preserve">upports the ‘Authorised Reportable Incidents Approver’ to collate and report the </w:t>
      </w:r>
      <w:r>
        <w:rPr>
          <w:rFonts w:eastAsia="Arial" w:cs="Times New Roman"/>
          <w:sz w:val="18"/>
          <w:szCs w:val="18"/>
          <w:lang w:val="en-AU"/>
        </w:rPr>
        <w:t>r</w:t>
      </w:r>
      <w:r w:rsidR="000472E1" w:rsidRPr="00AD0160">
        <w:rPr>
          <w:rFonts w:eastAsia="Arial" w:cs="Times New Roman"/>
          <w:sz w:val="18"/>
          <w:szCs w:val="18"/>
          <w:lang w:val="en-AU"/>
        </w:rPr>
        <w:t>equired information.</w:t>
      </w:r>
    </w:p>
    <w:p w14:paraId="1E1D66A7" w14:textId="1AE00A58" w:rsidR="000472E1" w:rsidRPr="009A4DB2" w:rsidRDefault="009A4DB2" w:rsidP="00007450">
      <w:pPr>
        <w:pStyle w:val="ListParagraph"/>
        <w:numPr>
          <w:ilvl w:val="0"/>
          <w:numId w:val="157"/>
        </w:numPr>
        <w:spacing w:before="0" w:after="160"/>
        <w:rPr>
          <w:rFonts w:eastAsia="Arial" w:cs="Times New Roman"/>
          <w:sz w:val="18"/>
          <w:szCs w:val="18"/>
          <w:lang w:val="en-AU"/>
        </w:rPr>
      </w:pPr>
      <w:r>
        <w:rPr>
          <w:rFonts w:eastAsia="Arial" w:cs="Times New Roman"/>
          <w:sz w:val="18"/>
          <w:szCs w:val="18"/>
          <w:lang w:val="en-AU"/>
        </w:rPr>
        <w:t>C</w:t>
      </w:r>
      <w:r w:rsidR="000472E1" w:rsidRPr="00AD0160">
        <w:rPr>
          <w:rFonts w:eastAsia="Arial" w:cs="Times New Roman"/>
          <w:sz w:val="18"/>
          <w:szCs w:val="18"/>
          <w:lang w:val="en-AU"/>
        </w:rPr>
        <w:t xml:space="preserve">reates new Reportable Incident notifications to be saved as a draft for review and submission by the authorised </w:t>
      </w:r>
      <w:r w:rsidR="00A34441" w:rsidRPr="00AD0160">
        <w:rPr>
          <w:rFonts w:eastAsia="Arial" w:cs="Times New Roman"/>
          <w:sz w:val="18"/>
          <w:szCs w:val="18"/>
          <w:lang w:val="en-AU"/>
        </w:rPr>
        <w:t>approver.</w:t>
      </w:r>
    </w:p>
    <w:p w14:paraId="68F7D09C" w14:textId="77777777" w:rsidR="000472E1" w:rsidRPr="00FE4041" w:rsidRDefault="000472E1" w:rsidP="00007450">
      <w:pPr>
        <w:rPr>
          <w:b/>
        </w:rPr>
      </w:pPr>
      <w:r w:rsidRPr="00FE4041">
        <w:rPr>
          <w:b/>
        </w:rPr>
        <w:t>How to report</w:t>
      </w:r>
    </w:p>
    <w:p w14:paraId="060AD681"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Management Team will review the information and contact the police immediately to inform them of the suspected abuse.</w:t>
      </w:r>
    </w:p>
    <w:p w14:paraId="68D3C091" w14:textId="79DA6D13"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Important note: To find out how to report abuse against children</w:t>
      </w:r>
      <w:r w:rsidR="00565EE0">
        <w:rPr>
          <w:rFonts w:eastAsia="Arial" w:cs="Times New Roman"/>
          <w:sz w:val="18"/>
          <w:szCs w:val="18"/>
          <w:lang w:val="en-AU"/>
        </w:rPr>
        <w:t>,</w:t>
      </w:r>
      <w:r w:rsidRPr="00AD0160">
        <w:rPr>
          <w:rFonts w:eastAsia="Arial" w:cs="Times New Roman"/>
          <w:sz w:val="18"/>
          <w:szCs w:val="18"/>
          <w:lang w:val="en-AU"/>
        </w:rPr>
        <w:t xml:space="preserve"> go to the 'Working with Children Policy and Procedure'.</w:t>
      </w:r>
    </w:p>
    <w:p w14:paraId="1E8F733D"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Reportable Incidents are submitted via the NDIS Commission Portal, ‘My Reportable Incidents’ page.</w:t>
      </w:r>
    </w:p>
    <w:p w14:paraId="0044A89B" w14:textId="512C215B" w:rsidR="000472E1" w:rsidRPr="00AD0160" w:rsidRDefault="000472E1" w:rsidP="009977F6">
      <w:pPr>
        <w:numPr>
          <w:ilvl w:val="0"/>
          <w:numId w:val="19"/>
        </w:numPr>
        <w:spacing w:before="0" w:after="160"/>
        <w:rPr>
          <w:rFonts w:eastAsia="Arial" w:cs="Times New Roman"/>
          <w:sz w:val="18"/>
          <w:szCs w:val="18"/>
          <w:lang w:val="en-AU"/>
        </w:rPr>
      </w:pPr>
      <w:r w:rsidRPr="00AD0160">
        <w:rPr>
          <w:rFonts w:eastAsia="Arial" w:cs="Times New Roman"/>
          <w:sz w:val="18"/>
          <w:szCs w:val="18"/>
          <w:lang w:val="en-AU"/>
        </w:rPr>
        <w:t xml:space="preserve">Complete an Immediate Notification Form and submit </w:t>
      </w:r>
      <w:r w:rsidR="00565EE0">
        <w:rPr>
          <w:rFonts w:eastAsia="Arial" w:cs="Times New Roman"/>
          <w:sz w:val="18"/>
          <w:szCs w:val="18"/>
          <w:lang w:val="en-AU"/>
        </w:rPr>
        <w:t xml:space="preserve">it </w:t>
      </w:r>
      <w:r w:rsidRPr="00AD0160">
        <w:rPr>
          <w:rFonts w:eastAsia="Arial" w:cs="Times New Roman"/>
          <w:sz w:val="18"/>
          <w:szCs w:val="18"/>
          <w:lang w:val="en-AU"/>
        </w:rPr>
        <w:t xml:space="preserve">within 24 </w:t>
      </w:r>
      <w:r w:rsidR="006860BB" w:rsidRPr="00AD0160">
        <w:rPr>
          <w:rFonts w:eastAsia="Arial" w:cs="Times New Roman"/>
          <w:sz w:val="18"/>
          <w:szCs w:val="18"/>
          <w:lang w:val="en-AU"/>
        </w:rPr>
        <w:t>hours.</w:t>
      </w:r>
      <w:r w:rsidRPr="00AD0160">
        <w:rPr>
          <w:rFonts w:eastAsia="Arial" w:cs="Times New Roman"/>
          <w:sz w:val="18"/>
          <w:szCs w:val="18"/>
          <w:lang w:val="en-AU"/>
        </w:rPr>
        <w:t xml:space="preserve"> </w:t>
      </w:r>
    </w:p>
    <w:p w14:paraId="6504F3AF" w14:textId="41CA1E45" w:rsidR="000472E1" w:rsidRPr="00AD0160" w:rsidRDefault="00B21670" w:rsidP="004E52B2">
      <w:pPr>
        <w:pStyle w:val="ListParagraph"/>
        <w:numPr>
          <w:ilvl w:val="0"/>
          <w:numId w:val="158"/>
        </w:numPr>
        <w:spacing w:before="0" w:after="160"/>
        <w:rPr>
          <w:rFonts w:eastAsia="Arial" w:cs="Times New Roman"/>
          <w:sz w:val="18"/>
          <w:szCs w:val="18"/>
          <w:lang w:val="en-AU"/>
        </w:rPr>
      </w:pPr>
      <w:r>
        <w:rPr>
          <w:rFonts w:eastAsia="Arial" w:cs="Times New Roman"/>
          <w:sz w:val="18"/>
          <w:szCs w:val="18"/>
          <w:lang w:val="en-AU"/>
        </w:rPr>
        <w:t>An approved reportable incident notification</w:t>
      </w:r>
      <w:r w:rsidR="000472E1" w:rsidRPr="00AD0160">
        <w:rPr>
          <w:rFonts w:eastAsia="Arial" w:cs="Times New Roman"/>
          <w:sz w:val="18"/>
          <w:szCs w:val="18"/>
          <w:lang w:val="en-AU"/>
        </w:rPr>
        <w:t xml:space="preserve"> will </w:t>
      </w:r>
      <w:r w:rsidR="00565EE0">
        <w:rPr>
          <w:rFonts w:eastAsia="Arial" w:cs="Times New Roman"/>
          <w:sz w:val="18"/>
          <w:szCs w:val="18"/>
          <w:lang w:val="en-AU"/>
        </w:rPr>
        <w:t>be created</w:t>
      </w:r>
      <w:r w:rsidR="000472E1" w:rsidRPr="00AD0160">
        <w:rPr>
          <w:rFonts w:eastAsia="Arial" w:cs="Times New Roman"/>
          <w:sz w:val="18"/>
          <w:szCs w:val="18"/>
          <w:lang w:val="en-AU"/>
        </w:rPr>
        <w:t xml:space="preserve"> for </w:t>
      </w:r>
      <w:r w:rsidR="006860BB" w:rsidRPr="00AD0160">
        <w:rPr>
          <w:rFonts w:eastAsia="Arial" w:cs="Times New Roman"/>
          <w:sz w:val="18"/>
          <w:szCs w:val="18"/>
          <w:lang w:val="en-AU"/>
        </w:rPr>
        <w:t>approval.</w:t>
      </w:r>
    </w:p>
    <w:p w14:paraId="0A057551" w14:textId="1DADB13E" w:rsidR="000472E1" w:rsidRPr="00AD0160" w:rsidRDefault="000472E1" w:rsidP="004E52B2">
      <w:pPr>
        <w:pStyle w:val="ListParagraph"/>
        <w:numPr>
          <w:ilvl w:val="0"/>
          <w:numId w:val="158"/>
        </w:numPr>
        <w:spacing w:before="0" w:after="160"/>
        <w:rPr>
          <w:rFonts w:eastAsia="Arial" w:cs="Times New Roman"/>
          <w:sz w:val="18"/>
          <w:szCs w:val="18"/>
          <w:lang w:val="en-AU"/>
        </w:rPr>
      </w:pPr>
      <w:r w:rsidRPr="00AD0160">
        <w:rPr>
          <w:rFonts w:eastAsia="Arial" w:cs="Times New Roman"/>
          <w:sz w:val="18"/>
          <w:szCs w:val="18"/>
          <w:lang w:val="en-AU"/>
        </w:rPr>
        <w:t xml:space="preserve">Approve Reportable Incident Approver will approve and </w:t>
      </w:r>
      <w:r w:rsidR="006860BB" w:rsidRPr="00AD0160">
        <w:rPr>
          <w:rFonts w:eastAsia="Arial" w:cs="Times New Roman"/>
          <w:sz w:val="18"/>
          <w:szCs w:val="18"/>
          <w:lang w:val="en-AU"/>
        </w:rPr>
        <w:t>submit.</w:t>
      </w:r>
      <w:r w:rsidRPr="00AD0160">
        <w:rPr>
          <w:rFonts w:eastAsia="Arial" w:cs="Times New Roman"/>
          <w:sz w:val="18"/>
          <w:szCs w:val="18"/>
          <w:lang w:val="en-AU"/>
        </w:rPr>
        <w:t xml:space="preserve"> </w:t>
      </w:r>
    </w:p>
    <w:p w14:paraId="0E726624" w14:textId="548F8243" w:rsidR="000472E1" w:rsidRPr="00AD0160" w:rsidRDefault="000472E1" w:rsidP="009977F6">
      <w:pPr>
        <w:numPr>
          <w:ilvl w:val="2"/>
          <w:numId w:val="19"/>
        </w:numPr>
        <w:spacing w:before="0" w:after="160"/>
        <w:rPr>
          <w:rFonts w:eastAsia="Arial" w:cs="Times New Roman"/>
          <w:sz w:val="18"/>
          <w:szCs w:val="18"/>
          <w:lang w:val="en-AU"/>
        </w:rPr>
      </w:pPr>
      <w:r w:rsidRPr="00AD0160">
        <w:rPr>
          <w:rFonts w:eastAsia="Arial" w:cs="Times New Roman"/>
          <w:sz w:val="18"/>
          <w:szCs w:val="18"/>
          <w:lang w:val="en-AU"/>
        </w:rPr>
        <w:t xml:space="preserve">Note: Approved Reportable Incident may </w:t>
      </w:r>
      <w:r w:rsidR="00565EE0">
        <w:rPr>
          <w:rFonts w:eastAsia="Arial" w:cs="Times New Roman"/>
          <w:sz w:val="18"/>
          <w:szCs w:val="18"/>
          <w:lang w:val="en-AU"/>
        </w:rPr>
        <w:t>be created</w:t>
      </w:r>
      <w:r w:rsidRPr="00AD0160">
        <w:rPr>
          <w:rFonts w:eastAsia="Arial" w:cs="Times New Roman"/>
          <w:sz w:val="18"/>
          <w:szCs w:val="18"/>
          <w:lang w:val="en-AU"/>
        </w:rPr>
        <w:t xml:space="preserve"> and </w:t>
      </w:r>
      <w:r w:rsidR="006B4787">
        <w:rPr>
          <w:rFonts w:eastAsia="Arial" w:cs="Times New Roman"/>
          <w:sz w:val="18"/>
          <w:szCs w:val="18"/>
          <w:lang w:val="en-AU"/>
        </w:rPr>
        <w:t>submitted</w:t>
      </w:r>
      <w:r w:rsidRPr="00AD0160">
        <w:rPr>
          <w:rFonts w:eastAsia="Arial" w:cs="Times New Roman"/>
          <w:sz w:val="18"/>
          <w:szCs w:val="18"/>
          <w:lang w:val="en-AU"/>
        </w:rPr>
        <w:t xml:space="preserve"> as required by the circumstance of the incident. </w:t>
      </w:r>
    </w:p>
    <w:p w14:paraId="55C53204" w14:textId="67EE2143" w:rsidR="000472E1" w:rsidRPr="00AD0160" w:rsidRDefault="00C94031" w:rsidP="009977F6">
      <w:pPr>
        <w:numPr>
          <w:ilvl w:val="0"/>
          <w:numId w:val="19"/>
        </w:numPr>
        <w:spacing w:before="0" w:after="160"/>
        <w:rPr>
          <w:rFonts w:eastAsia="Arial" w:cs="Times New Roman"/>
          <w:sz w:val="18"/>
          <w:szCs w:val="18"/>
          <w:lang w:val="en-AU"/>
        </w:rPr>
      </w:pPr>
      <w:r w:rsidRPr="00AD0160">
        <w:rPr>
          <w:rFonts w:eastAsia="Arial" w:cs="Times New Roman"/>
          <w:sz w:val="18"/>
          <w:szCs w:val="18"/>
          <w:lang w:val="en-AU"/>
        </w:rPr>
        <w:t>5-day</w:t>
      </w:r>
      <w:r w:rsidR="000472E1" w:rsidRPr="00AD0160">
        <w:rPr>
          <w:rFonts w:eastAsia="Arial" w:cs="Times New Roman"/>
          <w:sz w:val="18"/>
          <w:szCs w:val="18"/>
          <w:lang w:val="en-AU"/>
        </w:rPr>
        <w:t xml:space="preserve"> form to be completed within </w:t>
      </w:r>
      <w:r w:rsidR="006B4787">
        <w:rPr>
          <w:rFonts w:eastAsia="Arial" w:cs="Times New Roman"/>
          <w:sz w:val="18"/>
          <w:szCs w:val="18"/>
          <w:lang w:val="en-AU"/>
        </w:rPr>
        <w:t>five</w:t>
      </w:r>
      <w:r w:rsidR="000472E1" w:rsidRPr="00AD0160">
        <w:rPr>
          <w:rFonts w:eastAsia="Arial" w:cs="Times New Roman"/>
          <w:sz w:val="18"/>
          <w:szCs w:val="18"/>
          <w:lang w:val="en-AU"/>
        </w:rPr>
        <w:t xml:space="preserve"> days of </w:t>
      </w:r>
      <w:r w:rsidR="006B4787">
        <w:rPr>
          <w:rFonts w:eastAsia="Arial" w:cs="Times New Roman"/>
          <w:sz w:val="18"/>
          <w:szCs w:val="18"/>
          <w:lang w:val="en-AU"/>
        </w:rPr>
        <w:t>crucial</w:t>
      </w:r>
      <w:r w:rsidR="000472E1" w:rsidRPr="00AD0160">
        <w:rPr>
          <w:rFonts w:eastAsia="Arial" w:cs="Times New Roman"/>
          <w:sz w:val="18"/>
          <w:szCs w:val="18"/>
          <w:lang w:val="en-AU"/>
        </w:rPr>
        <w:t xml:space="preserve"> stakeholders being informed </w:t>
      </w:r>
    </w:p>
    <w:p w14:paraId="091CB379" w14:textId="25F26FB0" w:rsidR="000472E1" w:rsidRPr="00AD0160" w:rsidRDefault="00B21670" w:rsidP="004E52B2">
      <w:pPr>
        <w:pStyle w:val="ListParagraph"/>
        <w:numPr>
          <w:ilvl w:val="0"/>
          <w:numId w:val="159"/>
        </w:numPr>
        <w:spacing w:before="0" w:after="160"/>
        <w:rPr>
          <w:rFonts w:eastAsia="Arial" w:cs="Times New Roman"/>
          <w:sz w:val="18"/>
          <w:szCs w:val="18"/>
          <w:lang w:val="en-AU"/>
        </w:rPr>
      </w:pPr>
      <w:r>
        <w:rPr>
          <w:rFonts w:eastAsia="Arial" w:cs="Times New Roman"/>
          <w:sz w:val="18"/>
          <w:szCs w:val="18"/>
          <w:lang w:val="en-AU"/>
        </w:rPr>
        <w:t>An approved reportable incident notification</w:t>
      </w:r>
      <w:r w:rsidR="000472E1" w:rsidRPr="00AD0160">
        <w:rPr>
          <w:rFonts w:eastAsia="Arial" w:cs="Times New Roman"/>
          <w:sz w:val="18"/>
          <w:szCs w:val="18"/>
          <w:lang w:val="en-AU"/>
        </w:rPr>
        <w:t xml:space="preserve"> will </w:t>
      </w:r>
      <w:r w:rsidR="00A5525A">
        <w:rPr>
          <w:rFonts w:eastAsia="Arial" w:cs="Times New Roman"/>
          <w:sz w:val="18"/>
          <w:szCs w:val="18"/>
          <w:lang w:val="en-AU"/>
        </w:rPr>
        <w:t>be created</w:t>
      </w:r>
      <w:r w:rsidR="000472E1" w:rsidRPr="00AD0160">
        <w:rPr>
          <w:rFonts w:eastAsia="Arial" w:cs="Times New Roman"/>
          <w:sz w:val="18"/>
          <w:szCs w:val="18"/>
          <w:lang w:val="en-AU"/>
        </w:rPr>
        <w:t xml:space="preserve"> for </w:t>
      </w:r>
      <w:r w:rsidR="006860BB" w:rsidRPr="00AD0160">
        <w:rPr>
          <w:rFonts w:eastAsia="Arial" w:cs="Times New Roman"/>
          <w:sz w:val="18"/>
          <w:szCs w:val="18"/>
          <w:lang w:val="en-AU"/>
        </w:rPr>
        <w:t>approval.</w:t>
      </w:r>
    </w:p>
    <w:p w14:paraId="2D1DF1A4" w14:textId="293E0700" w:rsidR="000472E1" w:rsidRPr="00AD0160" w:rsidRDefault="000472E1" w:rsidP="004E52B2">
      <w:pPr>
        <w:pStyle w:val="ListParagraph"/>
        <w:numPr>
          <w:ilvl w:val="0"/>
          <w:numId w:val="159"/>
        </w:numPr>
        <w:spacing w:before="0" w:after="160"/>
        <w:rPr>
          <w:rFonts w:eastAsia="Arial" w:cs="Times New Roman"/>
          <w:sz w:val="18"/>
          <w:szCs w:val="18"/>
          <w:lang w:val="en-AU"/>
        </w:rPr>
      </w:pPr>
      <w:r w:rsidRPr="00AD0160">
        <w:rPr>
          <w:rFonts w:eastAsia="Arial" w:cs="Times New Roman"/>
          <w:sz w:val="18"/>
          <w:szCs w:val="18"/>
          <w:lang w:val="en-AU"/>
        </w:rPr>
        <w:t xml:space="preserve">Approve Reportable Incident Approver will approve and </w:t>
      </w:r>
      <w:r w:rsidR="006860BB" w:rsidRPr="00AD0160">
        <w:rPr>
          <w:rFonts w:eastAsia="Arial" w:cs="Times New Roman"/>
          <w:sz w:val="18"/>
          <w:szCs w:val="18"/>
          <w:lang w:val="en-AU"/>
        </w:rPr>
        <w:t>submit.</w:t>
      </w:r>
      <w:r w:rsidRPr="00AD0160">
        <w:rPr>
          <w:rFonts w:eastAsia="Arial" w:cs="Times New Roman"/>
          <w:sz w:val="18"/>
          <w:szCs w:val="18"/>
          <w:lang w:val="en-AU"/>
        </w:rPr>
        <w:t xml:space="preserve"> </w:t>
      </w:r>
    </w:p>
    <w:p w14:paraId="70CBDB65" w14:textId="38B0C9AC" w:rsidR="000472E1" w:rsidRPr="00AD0160" w:rsidRDefault="000472E1" w:rsidP="009977F6">
      <w:pPr>
        <w:numPr>
          <w:ilvl w:val="2"/>
          <w:numId w:val="19"/>
        </w:numPr>
        <w:spacing w:before="0" w:after="160"/>
        <w:rPr>
          <w:rFonts w:eastAsia="Arial" w:cs="Times New Roman"/>
          <w:sz w:val="18"/>
          <w:szCs w:val="18"/>
          <w:lang w:val="en-AU"/>
        </w:rPr>
      </w:pPr>
      <w:r w:rsidRPr="00AD0160">
        <w:rPr>
          <w:rFonts w:eastAsia="Arial" w:cs="Times New Roman"/>
          <w:sz w:val="18"/>
          <w:szCs w:val="18"/>
          <w:lang w:val="en-AU"/>
        </w:rPr>
        <w:t xml:space="preserve">Note: Approved Reportable Incident may </w:t>
      </w:r>
      <w:r w:rsidR="00BC0A52">
        <w:rPr>
          <w:rFonts w:eastAsia="Arial" w:cs="Times New Roman"/>
          <w:sz w:val="18"/>
          <w:szCs w:val="18"/>
          <w:lang w:val="en-AU"/>
        </w:rPr>
        <w:t>be created</w:t>
      </w:r>
      <w:r w:rsidRPr="00AD0160">
        <w:rPr>
          <w:rFonts w:eastAsia="Arial" w:cs="Times New Roman"/>
          <w:sz w:val="18"/>
          <w:szCs w:val="18"/>
          <w:lang w:val="en-AU"/>
        </w:rPr>
        <w:t xml:space="preserve"> and </w:t>
      </w:r>
      <w:r w:rsidR="00BC0A52">
        <w:rPr>
          <w:rFonts w:eastAsia="Arial" w:cs="Times New Roman"/>
          <w:sz w:val="18"/>
          <w:szCs w:val="18"/>
          <w:lang w:val="en-AU"/>
        </w:rPr>
        <w:t>submitted</w:t>
      </w:r>
      <w:r w:rsidRPr="00AD0160">
        <w:rPr>
          <w:rFonts w:eastAsia="Arial" w:cs="Times New Roman"/>
          <w:sz w:val="18"/>
          <w:szCs w:val="18"/>
          <w:lang w:val="en-AU"/>
        </w:rPr>
        <w:t xml:space="preserve"> as required by the circumstance of the incident.</w:t>
      </w:r>
    </w:p>
    <w:p w14:paraId="57ACA215" w14:textId="3D832A14" w:rsidR="000472E1" w:rsidRPr="00AD0160" w:rsidRDefault="00FE4780" w:rsidP="009977F6">
      <w:pPr>
        <w:numPr>
          <w:ilvl w:val="0"/>
          <w:numId w:val="19"/>
        </w:numPr>
        <w:spacing w:before="0" w:after="160"/>
        <w:rPr>
          <w:rFonts w:eastAsia="Arial" w:cs="Times New Roman"/>
          <w:sz w:val="18"/>
          <w:szCs w:val="18"/>
          <w:lang w:val="en-AU"/>
        </w:rPr>
      </w:pPr>
      <w:r>
        <w:rPr>
          <w:rFonts w:eastAsia="Arial" w:cs="Times New Roman"/>
          <w:sz w:val="18"/>
          <w:szCs w:val="18"/>
          <w:lang w:val="en-AU"/>
        </w:rPr>
        <w:t xml:space="preserve">The </w:t>
      </w:r>
      <w:r w:rsidR="000472E1" w:rsidRPr="00AD0160">
        <w:rPr>
          <w:rFonts w:eastAsia="Arial" w:cs="Times New Roman"/>
          <w:sz w:val="18"/>
          <w:szCs w:val="18"/>
          <w:lang w:val="en-AU"/>
        </w:rPr>
        <w:t xml:space="preserve">Final Report will be submitted if </w:t>
      </w:r>
      <w:r w:rsidR="0033764E">
        <w:rPr>
          <w:rFonts w:eastAsia="Arial" w:cs="Times New Roman"/>
          <w:sz w:val="18"/>
          <w:szCs w:val="18"/>
          <w:lang w:val="en-AU"/>
        </w:rPr>
        <w:t>the NDIS Commission requests</w:t>
      </w:r>
      <w:r w:rsidR="000472E1" w:rsidRPr="00AD0160">
        <w:rPr>
          <w:rFonts w:eastAsia="Arial" w:cs="Times New Roman"/>
          <w:sz w:val="18"/>
          <w:szCs w:val="18"/>
          <w:lang w:val="en-AU"/>
        </w:rPr>
        <w:t>.</w:t>
      </w:r>
    </w:p>
    <w:p w14:paraId="14D2EB27" w14:textId="5FF95BD3" w:rsidR="000472E1" w:rsidRPr="00AD0160" w:rsidRDefault="00B21670" w:rsidP="004E52B2">
      <w:pPr>
        <w:pStyle w:val="ListParagraph"/>
        <w:numPr>
          <w:ilvl w:val="0"/>
          <w:numId w:val="160"/>
        </w:numPr>
        <w:spacing w:before="0" w:after="160"/>
        <w:rPr>
          <w:rFonts w:eastAsia="Arial" w:cs="Times New Roman"/>
          <w:sz w:val="18"/>
          <w:szCs w:val="18"/>
          <w:lang w:val="en-AU"/>
        </w:rPr>
      </w:pPr>
      <w:r>
        <w:rPr>
          <w:rFonts w:eastAsia="Arial" w:cs="Times New Roman"/>
          <w:sz w:val="18"/>
          <w:szCs w:val="18"/>
          <w:lang w:val="en-AU"/>
        </w:rPr>
        <w:t>An approved reportable incident notification</w:t>
      </w:r>
      <w:r w:rsidR="000472E1" w:rsidRPr="00AD0160">
        <w:rPr>
          <w:rFonts w:eastAsia="Arial" w:cs="Times New Roman"/>
          <w:sz w:val="18"/>
          <w:szCs w:val="18"/>
          <w:lang w:val="en-AU"/>
        </w:rPr>
        <w:t xml:space="preserve"> will </w:t>
      </w:r>
      <w:r w:rsidR="00E95A76">
        <w:rPr>
          <w:rFonts w:eastAsia="Arial" w:cs="Times New Roman"/>
          <w:sz w:val="18"/>
          <w:szCs w:val="18"/>
          <w:lang w:val="en-AU"/>
        </w:rPr>
        <w:t>be created</w:t>
      </w:r>
      <w:r w:rsidR="000472E1" w:rsidRPr="00AD0160">
        <w:rPr>
          <w:rFonts w:eastAsia="Arial" w:cs="Times New Roman"/>
          <w:sz w:val="18"/>
          <w:szCs w:val="18"/>
          <w:lang w:val="en-AU"/>
        </w:rPr>
        <w:t xml:space="preserve"> for </w:t>
      </w:r>
      <w:r w:rsidR="006860BB" w:rsidRPr="00AD0160">
        <w:rPr>
          <w:rFonts w:eastAsia="Arial" w:cs="Times New Roman"/>
          <w:sz w:val="18"/>
          <w:szCs w:val="18"/>
          <w:lang w:val="en-AU"/>
        </w:rPr>
        <w:t>approval.</w:t>
      </w:r>
    </w:p>
    <w:p w14:paraId="7A9403BE" w14:textId="319D8033" w:rsidR="000472E1" w:rsidRPr="00AD0160" w:rsidRDefault="000472E1" w:rsidP="004E52B2">
      <w:pPr>
        <w:pStyle w:val="ListParagraph"/>
        <w:numPr>
          <w:ilvl w:val="0"/>
          <w:numId w:val="160"/>
        </w:numPr>
        <w:spacing w:before="0" w:after="160"/>
        <w:rPr>
          <w:rFonts w:eastAsia="Arial" w:cs="Times New Roman"/>
          <w:sz w:val="18"/>
          <w:szCs w:val="18"/>
          <w:lang w:val="en-AU"/>
        </w:rPr>
      </w:pPr>
      <w:r w:rsidRPr="00AD0160">
        <w:rPr>
          <w:rFonts w:eastAsia="Arial" w:cs="Times New Roman"/>
          <w:sz w:val="18"/>
          <w:szCs w:val="18"/>
          <w:lang w:val="en-AU"/>
        </w:rPr>
        <w:t xml:space="preserve">Approve Reportable Incident Approver will approve and </w:t>
      </w:r>
      <w:r w:rsidR="006860BB" w:rsidRPr="00AD0160">
        <w:rPr>
          <w:rFonts w:eastAsia="Arial" w:cs="Times New Roman"/>
          <w:sz w:val="18"/>
          <w:szCs w:val="18"/>
          <w:lang w:val="en-AU"/>
        </w:rPr>
        <w:t>submit.</w:t>
      </w:r>
      <w:r w:rsidRPr="00AD0160">
        <w:rPr>
          <w:rFonts w:eastAsia="Arial" w:cs="Times New Roman"/>
          <w:sz w:val="18"/>
          <w:szCs w:val="18"/>
          <w:lang w:val="en-AU"/>
        </w:rPr>
        <w:t xml:space="preserve"> </w:t>
      </w:r>
    </w:p>
    <w:p w14:paraId="1B60824B" w14:textId="1987FE98" w:rsidR="000472E1" w:rsidRPr="00AD0160" w:rsidRDefault="000472E1" w:rsidP="009977F6">
      <w:pPr>
        <w:numPr>
          <w:ilvl w:val="2"/>
          <w:numId w:val="19"/>
        </w:numPr>
        <w:spacing w:before="0" w:after="160"/>
        <w:rPr>
          <w:rFonts w:eastAsia="Arial" w:cs="Times New Roman"/>
          <w:sz w:val="18"/>
          <w:szCs w:val="18"/>
          <w:lang w:val="en-AU"/>
        </w:rPr>
      </w:pPr>
      <w:r w:rsidRPr="00AD0160">
        <w:rPr>
          <w:rFonts w:eastAsia="Arial" w:cs="Times New Roman"/>
          <w:sz w:val="18"/>
          <w:szCs w:val="18"/>
          <w:lang w:val="en-AU"/>
        </w:rPr>
        <w:t xml:space="preserve">Note: Approved Reportable Incident may </w:t>
      </w:r>
      <w:r w:rsidR="00BC0A52">
        <w:rPr>
          <w:rFonts w:eastAsia="Arial" w:cs="Times New Roman"/>
          <w:sz w:val="18"/>
          <w:szCs w:val="18"/>
          <w:lang w:val="en-AU"/>
        </w:rPr>
        <w:t>be created</w:t>
      </w:r>
      <w:r w:rsidRPr="00AD0160">
        <w:rPr>
          <w:rFonts w:eastAsia="Arial" w:cs="Times New Roman"/>
          <w:sz w:val="18"/>
          <w:szCs w:val="18"/>
          <w:lang w:val="en-AU"/>
        </w:rPr>
        <w:t xml:space="preserve"> and </w:t>
      </w:r>
      <w:r w:rsidR="00840C00">
        <w:rPr>
          <w:rFonts w:eastAsia="Arial" w:cs="Times New Roman"/>
          <w:sz w:val="18"/>
          <w:szCs w:val="18"/>
          <w:lang w:val="en-AU"/>
        </w:rPr>
        <w:t>submitted</w:t>
      </w:r>
      <w:r w:rsidRPr="00AD0160">
        <w:rPr>
          <w:rFonts w:eastAsia="Arial" w:cs="Times New Roman"/>
          <w:sz w:val="18"/>
          <w:szCs w:val="18"/>
          <w:lang w:val="en-AU"/>
        </w:rPr>
        <w:t xml:space="preserve"> as required by the circumstance of the incident.</w:t>
      </w:r>
    </w:p>
    <w:p w14:paraId="60732ADF" w14:textId="77777777" w:rsidR="000472E1" w:rsidRPr="00FE4041" w:rsidRDefault="000472E1" w:rsidP="00007450">
      <w:pPr>
        <w:rPr>
          <w:b/>
        </w:rPr>
      </w:pPr>
      <w:r w:rsidRPr="00FE4041">
        <w:rPr>
          <w:b/>
        </w:rPr>
        <w:t>Details to provide</w:t>
      </w:r>
    </w:p>
    <w:p w14:paraId="3D408C9F"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The Management Team will give the following information to the authorities:</w:t>
      </w:r>
    </w:p>
    <w:p w14:paraId="705F80E8" w14:textId="1FF98AFE" w:rsidR="000472E1" w:rsidRPr="00AD0160" w:rsidRDefault="000472E1" w:rsidP="009977F6">
      <w:pPr>
        <w:numPr>
          <w:ilvl w:val="0"/>
          <w:numId w:val="20"/>
        </w:numPr>
        <w:spacing w:before="0" w:after="160"/>
        <w:rPr>
          <w:rFonts w:eastAsia="Arial" w:cs="Times New Roman"/>
          <w:sz w:val="18"/>
          <w:szCs w:val="18"/>
          <w:lang w:val="en-AU"/>
        </w:rPr>
      </w:pPr>
      <w:r w:rsidRPr="00AD0160">
        <w:rPr>
          <w:rFonts w:eastAsia="Arial" w:cs="Times New Roman"/>
          <w:sz w:val="18"/>
          <w:szCs w:val="18"/>
          <w:lang w:val="en-AU"/>
        </w:rPr>
        <w:t>Participant’s name, age, date of birth and address</w:t>
      </w:r>
      <w:r w:rsidR="009A4DB2">
        <w:rPr>
          <w:rFonts w:eastAsia="Arial" w:cs="Times New Roman"/>
          <w:sz w:val="18"/>
          <w:szCs w:val="18"/>
          <w:lang w:val="en-AU"/>
        </w:rPr>
        <w:t>.</w:t>
      </w:r>
    </w:p>
    <w:p w14:paraId="1AE1399F" w14:textId="4355EE84" w:rsidR="000472E1" w:rsidRPr="00AD0160" w:rsidRDefault="000472E1" w:rsidP="009977F6">
      <w:pPr>
        <w:numPr>
          <w:ilvl w:val="0"/>
          <w:numId w:val="20"/>
        </w:numPr>
        <w:spacing w:before="0" w:after="160"/>
        <w:rPr>
          <w:rFonts w:eastAsia="Arial" w:cs="Times New Roman"/>
          <w:sz w:val="18"/>
          <w:szCs w:val="18"/>
          <w:lang w:val="en-AU"/>
        </w:rPr>
      </w:pPr>
      <w:r w:rsidRPr="00AD0160">
        <w:rPr>
          <w:rFonts w:eastAsia="Arial" w:cs="Times New Roman"/>
          <w:sz w:val="18"/>
          <w:szCs w:val="18"/>
          <w:lang w:val="en-AU"/>
        </w:rPr>
        <w:t>Description of injury, abuse and neglect (outline current and previous)</w:t>
      </w:r>
      <w:r w:rsidR="009A4DB2">
        <w:rPr>
          <w:rFonts w:eastAsia="Arial" w:cs="Times New Roman"/>
          <w:sz w:val="18"/>
          <w:szCs w:val="18"/>
          <w:lang w:val="en-AU"/>
        </w:rPr>
        <w:t>.</w:t>
      </w:r>
    </w:p>
    <w:p w14:paraId="4D6C4D9F" w14:textId="52AC194A" w:rsidR="000472E1" w:rsidRPr="00AD0160" w:rsidRDefault="000472E1" w:rsidP="009977F6">
      <w:pPr>
        <w:numPr>
          <w:ilvl w:val="0"/>
          <w:numId w:val="20"/>
        </w:numPr>
        <w:spacing w:before="0" w:after="160"/>
        <w:rPr>
          <w:rFonts w:eastAsia="Arial" w:cs="Times New Roman"/>
          <w:sz w:val="18"/>
          <w:szCs w:val="18"/>
          <w:lang w:val="en-AU"/>
        </w:rPr>
      </w:pPr>
      <w:r w:rsidRPr="00AD0160">
        <w:rPr>
          <w:rFonts w:eastAsia="Arial" w:cs="Times New Roman"/>
          <w:sz w:val="18"/>
          <w:szCs w:val="18"/>
          <w:lang w:val="en-AU"/>
        </w:rPr>
        <w:t>Participant’s current situation</w:t>
      </w:r>
      <w:r w:rsidR="009A4DB2">
        <w:rPr>
          <w:rFonts w:eastAsia="Arial" w:cs="Times New Roman"/>
          <w:sz w:val="18"/>
          <w:szCs w:val="18"/>
          <w:lang w:val="en-AU"/>
        </w:rPr>
        <w:t>.</w:t>
      </w:r>
    </w:p>
    <w:p w14:paraId="4EEAA3D4" w14:textId="2F5315D5" w:rsidR="000472E1" w:rsidRPr="00AD0160" w:rsidRDefault="000472E1" w:rsidP="009977F6">
      <w:pPr>
        <w:numPr>
          <w:ilvl w:val="0"/>
          <w:numId w:val="20"/>
        </w:numPr>
        <w:spacing w:before="0" w:after="160"/>
        <w:rPr>
          <w:rFonts w:eastAsia="Arial" w:cs="Times New Roman"/>
          <w:sz w:val="18"/>
          <w:szCs w:val="18"/>
          <w:lang w:val="en-AU"/>
        </w:rPr>
      </w:pPr>
      <w:r w:rsidRPr="00AD0160">
        <w:rPr>
          <w:rFonts w:eastAsia="Arial" w:cs="Times New Roman"/>
          <w:sz w:val="18"/>
          <w:szCs w:val="18"/>
          <w:lang w:val="en-AU"/>
        </w:rPr>
        <w:t>Location of the participant and alleged perpetrator, if known</w:t>
      </w:r>
      <w:r w:rsidR="009A4DB2">
        <w:rPr>
          <w:rFonts w:eastAsia="Arial" w:cs="Times New Roman"/>
          <w:sz w:val="18"/>
          <w:szCs w:val="18"/>
          <w:lang w:val="en-AU"/>
        </w:rPr>
        <w:t>.</w:t>
      </w:r>
    </w:p>
    <w:p w14:paraId="1A9BD868" w14:textId="77777777" w:rsidR="000472E1" w:rsidRPr="00AD0160" w:rsidRDefault="000472E1" w:rsidP="009977F6">
      <w:pPr>
        <w:numPr>
          <w:ilvl w:val="0"/>
          <w:numId w:val="20"/>
        </w:numPr>
        <w:spacing w:before="0" w:after="160"/>
        <w:rPr>
          <w:rFonts w:eastAsia="Arial" w:cs="Times New Roman"/>
          <w:sz w:val="18"/>
          <w:szCs w:val="18"/>
          <w:lang w:val="en-AU"/>
        </w:rPr>
      </w:pPr>
      <w:r w:rsidRPr="00AD0160">
        <w:rPr>
          <w:rFonts w:eastAsia="Arial" w:cs="Times New Roman"/>
          <w:sz w:val="18"/>
          <w:szCs w:val="18"/>
          <w:lang w:val="en-AU"/>
        </w:rPr>
        <w:t>Explanation of when and how abuse was discovered and by whom.</w:t>
      </w:r>
    </w:p>
    <w:p w14:paraId="52E51854" w14:textId="77777777" w:rsidR="009A4DB2" w:rsidRDefault="009A4DB2" w:rsidP="009A4DB2">
      <w:pPr>
        <w:rPr>
          <w:rFonts w:eastAsia="Arial" w:cs="Times New Roman"/>
          <w:sz w:val="18"/>
          <w:szCs w:val="18"/>
          <w:lang w:val="en-AU"/>
        </w:rPr>
      </w:pPr>
    </w:p>
    <w:p w14:paraId="67C9BFD5" w14:textId="5406A6E0" w:rsidR="000472E1" w:rsidRPr="009A4DB2" w:rsidRDefault="00C94031" w:rsidP="009A4DB2">
      <w:pPr>
        <w:rPr>
          <w:rFonts w:eastAsia="Arial" w:cs="Times New Roman"/>
          <w:sz w:val="18"/>
          <w:szCs w:val="18"/>
          <w:lang w:val="en-AU"/>
        </w:rPr>
      </w:pPr>
      <w:r w:rsidRPr="009A4DB2">
        <w:rPr>
          <w:rFonts w:eastAsia="Arial" w:cs="Times New Roman"/>
          <w:sz w:val="18"/>
          <w:szCs w:val="18"/>
          <w:lang w:val="en-AU"/>
        </w:rPr>
        <w:t>Note</w:t>
      </w:r>
      <w:r w:rsidR="000472E1" w:rsidRPr="009A4DB2">
        <w:rPr>
          <w:rFonts w:eastAsia="Arial" w:cs="Times New Roman"/>
          <w:sz w:val="18"/>
          <w:szCs w:val="18"/>
          <w:lang w:val="en-AU"/>
        </w:rPr>
        <w:t xml:space="preserve">: NDIS forms must be submitted to </w:t>
      </w:r>
      <w:r w:rsidR="00BC0A52">
        <w:rPr>
          <w:rFonts w:eastAsia="Arial" w:cs="Times New Roman"/>
          <w:sz w:val="18"/>
          <w:szCs w:val="18"/>
          <w:lang w:val="en-AU"/>
        </w:rPr>
        <w:t xml:space="preserve">the </w:t>
      </w:r>
      <w:r w:rsidR="000472E1" w:rsidRPr="009A4DB2">
        <w:rPr>
          <w:rFonts w:eastAsia="Arial" w:cs="Times New Roman"/>
          <w:sz w:val="18"/>
          <w:szCs w:val="18"/>
          <w:lang w:val="en-AU"/>
        </w:rPr>
        <w:t xml:space="preserve">NDIS Commission.  Required </w:t>
      </w:r>
      <w:r w:rsidR="00D222FB" w:rsidRPr="009A4DB2">
        <w:rPr>
          <w:rFonts w:eastAsia="Arial" w:cs="Times New Roman"/>
          <w:sz w:val="18"/>
          <w:szCs w:val="18"/>
          <w:lang w:val="en-AU"/>
        </w:rPr>
        <w:t>police</w:t>
      </w:r>
      <w:r w:rsidR="000472E1" w:rsidRPr="009A4DB2">
        <w:rPr>
          <w:rFonts w:eastAsia="Arial" w:cs="Times New Roman"/>
          <w:sz w:val="18"/>
          <w:szCs w:val="18"/>
          <w:lang w:val="en-AU"/>
        </w:rPr>
        <w:t xml:space="preserve"> contact will use the above information.</w:t>
      </w:r>
    </w:p>
    <w:p w14:paraId="41D1351B" w14:textId="77777777" w:rsidR="000472E1" w:rsidRPr="00FE4041" w:rsidRDefault="000472E1" w:rsidP="00007450"/>
    <w:p w14:paraId="11EF27C6" w14:textId="700E897D" w:rsidR="000472E1" w:rsidRPr="00FE4041" w:rsidRDefault="000472E1" w:rsidP="00007450">
      <w:pPr>
        <w:rPr>
          <w:b/>
        </w:rPr>
      </w:pPr>
      <w:r w:rsidRPr="00FE4041">
        <w:rPr>
          <w:b/>
        </w:rPr>
        <w:t xml:space="preserve">Investigating </w:t>
      </w:r>
      <w:r w:rsidR="00840C00">
        <w:rPr>
          <w:b/>
        </w:rPr>
        <w:t>allegations</w:t>
      </w:r>
      <w:r w:rsidRPr="00FE4041">
        <w:rPr>
          <w:b/>
        </w:rPr>
        <w:t xml:space="preserve"> or incident</w:t>
      </w:r>
    </w:p>
    <w:p w14:paraId="1ED59E0A" w14:textId="77777777"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Management Team undertakes a review of the allegation or incident by:</w:t>
      </w:r>
    </w:p>
    <w:p w14:paraId="041CA793" w14:textId="39E3395D" w:rsidR="000472E1" w:rsidRPr="00AD0160" w:rsidRDefault="000472E1"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Gathering data from relevant person/s</w:t>
      </w:r>
      <w:r w:rsidR="009A4DB2">
        <w:rPr>
          <w:rFonts w:eastAsia="Arial" w:cs="Times New Roman"/>
          <w:sz w:val="18"/>
          <w:szCs w:val="18"/>
          <w:lang w:val="en-AU"/>
        </w:rPr>
        <w:t>.</w:t>
      </w:r>
    </w:p>
    <w:p w14:paraId="5A555FE2" w14:textId="6983D6C0" w:rsidR="000472E1" w:rsidRPr="00AD0160" w:rsidRDefault="00677677"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Analysing</w:t>
      </w:r>
      <w:r w:rsidR="000472E1" w:rsidRPr="00AD0160">
        <w:rPr>
          <w:rFonts w:eastAsia="Arial" w:cs="Times New Roman"/>
          <w:sz w:val="18"/>
          <w:szCs w:val="18"/>
          <w:lang w:val="en-AU"/>
        </w:rPr>
        <w:t xml:space="preserve"> the situation to determine what occurred, how it occurred, and the parties </w:t>
      </w:r>
      <w:r w:rsidR="009A4DB2" w:rsidRPr="00AD0160">
        <w:rPr>
          <w:rFonts w:eastAsia="Arial" w:cs="Times New Roman"/>
          <w:sz w:val="18"/>
          <w:szCs w:val="18"/>
          <w:lang w:val="en-AU"/>
        </w:rPr>
        <w:t>involved.</w:t>
      </w:r>
    </w:p>
    <w:p w14:paraId="184C44C2" w14:textId="5D1C7F5F" w:rsidR="000472E1" w:rsidRPr="00AD0160" w:rsidRDefault="000472E1"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Determining the effect on the participant/s</w:t>
      </w:r>
      <w:r w:rsidR="009A4DB2">
        <w:rPr>
          <w:rFonts w:eastAsia="Arial" w:cs="Times New Roman"/>
          <w:sz w:val="18"/>
          <w:szCs w:val="18"/>
          <w:lang w:val="en-AU"/>
        </w:rPr>
        <w:t>.</w:t>
      </w:r>
    </w:p>
    <w:p w14:paraId="40F69048" w14:textId="7886BC92" w:rsidR="000472E1" w:rsidRPr="00AD0160" w:rsidRDefault="00840C00" w:rsidP="009977F6">
      <w:pPr>
        <w:numPr>
          <w:ilvl w:val="0"/>
          <w:numId w:val="16"/>
        </w:numPr>
        <w:spacing w:before="0" w:after="160"/>
        <w:rPr>
          <w:rFonts w:eastAsia="Arial" w:cs="Times New Roman"/>
          <w:sz w:val="18"/>
          <w:szCs w:val="18"/>
          <w:lang w:val="en-AU"/>
        </w:rPr>
      </w:pPr>
      <w:r>
        <w:rPr>
          <w:rFonts w:eastAsia="Arial" w:cs="Times New Roman"/>
          <w:sz w:val="18"/>
          <w:szCs w:val="18"/>
          <w:lang w:val="en-AU"/>
        </w:rPr>
        <w:t>Consult with relevant stakeholders; never seek information from children, as this requires a specialist. The appropriate authorities will conduct any questioning</w:t>
      </w:r>
      <w:r w:rsidR="000472E1" w:rsidRPr="00AD0160">
        <w:rPr>
          <w:rFonts w:eastAsia="Arial" w:cs="Times New Roman"/>
          <w:sz w:val="18"/>
          <w:szCs w:val="18"/>
          <w:lang w:val="en-AU"/>
        </w:rPr>
        <w:t xml:space="preserve"> once the incident is reported</w:t>
      </w:r>
      <w:r w:rsidR="009A4DB2">
        <w:rPr>
          <w:rFonts w:eastAsia="Arial" w:cs="Times New Roman"/>
          <w:sz w:val="18"/>
          <w:szCs w:val="18"/>
          <w:lang w:val="en-AU"/>
        </w:rPr>
        <w:t>.</w:t>
      </w:r>
    </w:p>
    <w:p w14:paraId="4E09F0C6" w14:textId="02794C33" w:rsidR="000472E1" w:rsidRPr="00AD0160" w:rsidRDefault="000472E1"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Informing the participant or their family that they have access to a support advocate</w:t>
      </w:r>
      <w:r w:rsidR="009A4DB2">
        <w:rPr>
          <w:rFonts w:eastAsia="Arial" w:cs="Times New Roman"/>
          <w:sz w:val="18"/>
          <w:szCs w:val="18"/>
          <w:lang w:val="en-AU"/>
        </w:rPr>
        <w:t>.</w:t>
      </w:r>
    </w:p>
    <w:p w14:paraId="6E66B4DE" w14:textId="026CE76C" w:rsidR="000472E1" w:rsidRPr="00AD0160" w:rsidRDefault="000472E1"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Reviewing the outcome against practices</w:t>
      </w:r>
      <w:r w:rsidR="009A4DB2">
        <w:rPr>
          <w:rFonts w:eastAsia="Arial" w:cs="Times New Roman"/>
          <w:sz w:val="18"/>
          <w:szCs w:val="18"/>
          <w:lang w:val="en-AU"/>
        </w:rPr>
        <w:t>.</w:t>
      </w:r>
    </w:p>
    <w:p w14:paraId="753599CA" w14:textId="77777777" w:rsidR="000472E1" w:rsidRPr="00AD0160" w:rsidRDefault="000472E1" w:rsidP="009977F6">
      <w:pPr>
        <w:numPr>
          <w:ilvl w:val="0"/>
          <w:numId w:val="16"/>
        </w:numPr>
        <w:spacing w:before="0" w:after="160"/>
        <w:rPr>
          <w:rFonts w:eastAsia="Arial" w:cs="Times New Roman"/>
          <w:sz w:val="18"/>
          <w:szCs w:val="18"/>
          <w:lang w:val="en-AU"/>
        </w:rPr>
      </w:pPr>
      <w:r w:rsidRPr="00AD0160">
        <w:rPr>
          <w:rFonts w:eastAsia="Arial" w:cs="Times New Roman"/>
          <w:sz w:val="18"/>
          <w:szCs w:val="18"/>
          <w:lang w:val="en-AU"/>
        </w:rPr>
        <w:t>Undertaking action to prevent the incident from being repeated.</w:t>
      </w:r>
    </w:p>
    <w:p w14:paraId="2459BF03" w14:textId="77777777" w:rsidR="000472E1" w:rsidRPr="00FE4041" w:rsidRDefault="000472E1" w:rsidP="00007450">
      <w:pPr>
        <w:rPr>
          <w:b/>
        </w:rPr>
      </w:pPr>
      <w:r w:rsidRPr="00FE4041">
        <w:rPr>
          <w:b/>
        </w:rPr>
        <w:t>Support the participant</w:t>
      </w:r>
    </w:p>
    <w:p w14:paraId="2201ADD5" w14:textId="3E8EAE26"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Reported allegations or incidents require the Management Team to gather all the relevant information and make a report to the </w:t>
      </w:r>
      <w:r w:rsidR="003174EC">
        <w:rPr>
          <w:rFonts w:eastAsia="Arial" w:cs="Times New Roman"/>
          <w:sz w:val="18"/>
          <w:szCs w:val="18"/>
          <w:lang w:val="en-AU"/>
        </w:rPr>
        <w:t>appropriate</w:t>
      </w:r>
      <w:r w:rsidRPr="00AD0160">
        <w:rPr>
          <w:rFonts w:eastAsia="Arial" w:cs="Times New Roman"/>
          <w:sz w:val="18"/>
          <w:szCs w:val="18"/>
          <w:lang w:val="en-AU"/>
        </w:rPr>
        <w:t xml:space="preserve"> authority</w:t>
      </w:r>
      <w:r w:rsidR="00840C00">
        <w:rPr>
          <w:rFonts w:eastAsia="Arial" w:cs="Times New Roman"/>
          <w:sz w:val="18"/>
          <w:szCs w:val="18"/>
          <w:lang w:val="en-AU"/>
        </w:rPr>
        <w:t>,</w:t>
      </w:r>
      <w:r w:rsidRPr="00AD0160">
        <w:rPr>
          <w:rFonts w:eastAsia="Arial" w:cs="Times New Roman"/>
          <w:sz w:val="18"/>
          <w:szCs w:val="18"/>
          <w:lang w:val="en-AU"/>
        </w:rPr>
        <w:t xml:space="preserve"> such as the police or via each state’s reporting process.</w:t>
      </w:r>
    </w:p>
    <w:p w14:paraId="357692C1" w14:textId="693D9CD3"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Support </w:t>
      </w:r>
      <w:r w:rsidR="003174EC">
        <w:rPr>
          <w:rFonts w:eastAsia="Arial" w:cs="Times New Roman"/>
          <w:sz w:val="18"/>
          <w:szCs w:val="18"/>
          <w:lang w:val="en-AU"/>
        </w:rPr>
        <w:t>relevant to the allegation or incident will be provided to the participant</w:t>
      </w:r>
      <w:r w:rsidRPr="00AD0160">
        <w:rPr>
          <w:rFonts w:eastAsia="Arial" w:cs="Times New Roman"/>
          <w:sz w:val="18"/>
          <w:szCs w:val="18"/>
          <w:lang w:val="en-AU"/>
        </w:rPr>
        <w:t xml:space="preserve">. </w:t>
      </w:r>
      <w:r w:rsidR="00A5525A">
        <w:rPr>
          <w:rFonts w:eastAsia="Arial" w:cs="Times New Roman"/>
          <w:sz w:val="18"/>
          <w:szCs w:val="18"/>
          <w:lang w:val="en-AU"/>
        </w:rPr>
        <w:t>Participants</w:t>
      </w:r>
      <w:r w:rsidRPr="00AD0160">
        <w:rPr>
          <w:rFonts w:eastAsia="Arial" w:cs="Times New Roman"/>
          <w:sz w:val="18"/>
          <w:szCs w:val="18"/>
          <w:lang w:val="en-AU"/>
        </w:rPr>
        <w:t xml:space="preserve"> will be provided </w:t>
      </w:r>
      <w:r w:rsidR="003174EC">
        <w:rPr>
          <w:rFonts w:eastAsia="Arial" w:cs="Times New Roman"/>
          <w:sz w:val="18"/>
          <w:szCs w:val="18"/>
          <w:lang w:val="en-AU"/>
        </w:rPr>
        <w:t xml:space="preserve">with </w:t>
      </w:r>
      <w:r w:rsidRPr="00AD0160">
        <w:rPr>
          <w:rFonts w:eastAsia="Arial" w:cs="Times New Roman"/>
          <w:sz w:val="18"/>
          <w:szCs w:val="18"/>
          <w:lang w:val="en-AU"/>
        </w:rPr>
        <w:t>an appropriate advocate if required.</w:t>
      </w:r>
    </w:p>
    <w:p w14:paraId="20E8CFCE" w14:textId="77777777" w:rsidR="000472E1" w:rsidRPr="00FE4041" w:rsidRDefault="000472E1" w:rsidP="00007450">
      <w:pPr>
        <w:rPr>
          <w:b/>
        </w:rPr>
      </w:pPr>
      <w:r w:rsidRPr="00FE4041">
        <w:rPr>
          <w:b/>
        </w:rPr>
        <w:t>Documentation</w:t>
      </w:r>
    </w:p>
    <w:p w14:paraId="1E78D593" w14:textId="77777777" w:rsidR="000472E1" w:rsidRPr="00AD0160" w:rsidRDefault="000472E1" w:rsidP="004E52B2">
      <w:pPr>
        <w:pStyle w:val="ListParagraph"/>
        <w:numPr>
          <w:ilvl w:val="0"/>
          <w:numId w:val="206"/>
        </w:numPr>
        <w:rPr>
          <w:rFonts w:eastAsia="Arial" w:cs="Times New Roman"/>
          <w:sz w:val="18"/>
          <w:szCs w:val="18"/>
          <w:lang w:val="en-AU"/>
        </w:rPr>
      </w:pPr>
      <w:r w:rsidRPr="00AD0160">
        <w:rPr>
          <w:rFonts w:eastAsia="Arial" w:cs="Times New Roman"/>
          <w:sz w:val="18"/>
          <w:szCs w:val="18"/>
          <w:lang w:val="en-AU"/>
        </w:rPr>
        <w:t>Record all allegations and incidents in the Incident Register.</w:t>
      </w:r>
    </w:p>
    <w:p w14:paraId="1CA623AC" w14:textId="30423507" w:rsidR="000472E1" w:rsidRPr="00AD0160" w:rsidRDefault="000472E1" w:rsidP="004E52B2">
      <w:pPr>
        <w:pStyle w:val="ListParagraph"/>
        <w:numPr>
          <w:ilvl w:val="0"/>
          <w:numId w:val="206"/>
        </w:numPr>
        <w:rPr>
          <w:rFonts w:eastAsia="Arial" w:cs="Times New Roman"/>
          <w:sz w:val="18"/>
          <w:szCs w:val="18"/>
          <w:lang w:val="en-AU"/>
        </w:rPr>
      </w:pPr>
      <w:r w:rsidRPr="00AD0160">
        <w:rPr>
          <w:rFonts w:eastAsia="Arial" w:cs="Times New Roman"/>
          <w:sz w:val="18"/>
          <w:szCs w:val="18"/>
          <w:lang w:val="en-AU"/>
        </w:rPr>
        <w:t xml:space="preserve">Complete </w:t>
      </w:r>
      <w:r w:rsidR="003174EC">
        <w:rPr>
          <w:rFonts w:eastAsia="Arial" w:cs="Times New Roman"/>
          <w:sz w:val="18"/>
          <w:szCs w:val="18"/>
          <w:lang w:val="en-AU"/>
        </w:rPr>
        <w:t xml:space="preserve">the </w:t>
      </w:r>
      <w:r w:rsidRPr="00AD0160">
        <w:rPr>
          <w:rFonts w:eastAsia="Arial" w:cs="Times New Roman"/>
          <w:sz w:val="18"/>
          <w:szCs w:val="18"/>
          <w:lang w:val="en-AU"/>
        </w:rPr>
        <w:t>Incident Investigation Form, if required.</w:t>
      </w:r>
    </w:p>
    <w:p w14:paraId="2CB34AF6" w14:textId="77777777" w:rsidR="000472E1" w:rsidRPr="00AD0160" w:rsidRDefault="000472E1" w:rsidP="004E52B2">
      <w:pPr>
        <w:pStyle w:val="ListParagraph"/>
        <w:numPr>
          <w:ilvl w:val="0"/>
          <w:numId w:val="206"/>
        </w:numPr>
        <w:rPr>
          <w:rFonts w:eastAsia="Arial" w:cs="Times New Roman"/>
          <w:sz w:val="18"/>
          <w:szCs w:val="18"/>
          <w:lang w:val="en-AU"/>
        </w:rPr>
      </w:pPr>
      <w:r w:rsidRPr="00AD0160">
        <w:rPr>
          <w:rFonts w:eastAsia="Arial" w:cs="Times New Roman"/>
          <w:sz w:val="18"/>
          <w:szCs w:val="18"/>
          <w:lang w:val="en-AU"/>
        </w:rPr>
        <w:t>Reports to be included in the participant’s file.</w:t>
      </w:r>
    </w:p>
    <w:p w14:paraId="754F9229" w14:textId="60387B96" w:rsidR="000472E1" w:rsidRPr="00AD0160" w:rsidRDefault="000472E1" w:rsidP="004E52B2">
      <w:pPr>
        <w:pStyle w:val="ListParagraph"/>
        <w:numPr>
          <w:ilvl w:val="0"/>
          <w:numId w:val="206"/>
        </w:numPr>
        <w:rPr>
          <w:rFonts w:eastAsia="Arial" w:cs="Times New Roman"/>
          <w:sz w:val="18"/>
          <w:szCs w:val="18"/>
          <w:lang w:val="en-AU"/>
        </w:rPr>
      </w:pPr>
      <w:r w:rsidRPr="00AD0160">
        <w:rPr>
          <w:rFonts w:eastAsia="Arial" w:cs="Times New Roman"/>
          <w:sz w:val="18"/>
          <w:szCs w:val="18"/>
          <w:lang w:val="en-AU"/>
        </w:rPr>
        <w:t xml:space="preserve">Complete </w:t>
      </w:r>
      <w:r w:rsidR="00B21670">
        <w:rPr>
          <w:rFonts w:eastAsia="Arial" w:cs="Times New Roman"/>
          <w:sz w:val="18"/>
          <w:szCs w:val="18"/>
          <w:lang w:val="en-AU"/>
        </w:rPr>
        <w:t>the Immediate Notification Form 5 Day Form,</w:t>
      </w:r>
      <w:r w:rsidRPr="00AD0160">
        <w:rPr>
          <w:rFonts w:eastAsia="Arial" w:cs="Times New Roman"/>
          <w:sz w:val="18"/>
          <w:szCs w:val="18"/>
          <w:lang w:val="en-AU"/>
        </w:rPr>
        <w:t xml:space="preserve"> and NDIS Report as </w:t>
      </w:r>
      <w:r w:rsidR="006860BB" w:rsidRPr="00AD0160">
        <w:rPr>
          <w:rFonts w:eastAsia="Arial" w:cs="Times New Roman"/>
          <w:sz w:val="18"/>
          <w:szCs w:val="18"/>
          <w:lang w:val="en-AU"/>
        </w:rPr>
        <w:t>required.</w:t>
      </w:r>
    </w:p>
    <w:p w14:paraId="5D162E93" w14:textId="50A0A472" w:rsidR="00275D40" w:rsidRDefault="000472E1" w:rsidP="004E52B2">
      <w:pPr>
        <w:pStyle w:val="ListParagraph"/>
        <w:numPr>
          <w:ilvl w:val="0"/>
          <w:numId w:val="206"/>
        </w:numPr>
        <w:rPr>
          <w:rFonts w:eastAsia="Arial" w:cs="Times New Roman"/>
          <w:sz w:val="18"/>
          <w:szCs w:val="18"/>
          <w:lang w:val="en-AU"/>
        </w:rPr>
      </w:pPr>
      <w:r w:rsidRPr="00AD0160">
        <w:rPr>
          <w:rFonts w:eastAsia="Arial" w:cs="Times New Roman"/>
          <w:sz w:val="18"/>
          <w:szCs w:val="18"/>
          <w:lang w:val="en-AU"/>
        </w:rPr>
        <w:t>Maintain records for seven (7) years.</w:t>
      </w:r>
      <w:bookmarkStart w:id="71" w:name="_Toc73368986"/>
      <w:bookmarkStart w:id="72" w:name="_Toc75433188"/>
    </w:p>
    <w:p w14:paraId="6480AB55" w14:textId="77777777" w:rsidR="009A4DB2" w:rsidRPr="009A4DB2" w:rsidRDefault="009A4DB2" w:rsidP="009A4DB2">
      <w:pPr>
        <w:rPr>
          <w:rFonts w:eastAsia="Arial" w:cs="Times New Roman"/>
          <w:sz w:val="18"/>
          <w:szCs w:val="18"/>
          <w:lang w:val="en-AU"/>
        </w:rPr>
      </w:pPr>
    </w:p>
    <w:p w14:paraId="6E0925DD" w14:textId="6C235A68" w:rsidR="000472E1" w:rsidRPr="000472E1" w:rsidRDefault="0037096F" w:rsidP="000472E1">
      <w:pPr>
        <w:pStyle w:val="Heading1"/>
        <w:rPr>
          <w:sz w:val="28"/>
          <w:szCs w:val="28"/>
        </w:rPr>
      </w:pPr>
      <w:bookmarkStart w:id="73" w:name="_Toc75436244"/>
      <w:bookmarkStart w:id="74" w:name="_Toc176174046"/>
      <w:r w:rsidRPr="000472E1">
        <w:rPr>
          <w:caps w:val="0"/>
          <w:sz w:val="28"/>
          <w:szCs w:val="28"/>
        </w:rPr>
        <w:t>PERSON-CENTRED SUPPORTS POLICY AND PARTICIPANT SERVICE CHARTER OF RIGHT</w:t>
      </w:r>
      <w:bookmarkEnd w:id="71"/>
      <w:bookmarkEnd w:id="72"/>
      <w:bookmarkEnd w:id="73"/>
      <w:r w:rsidR="00647972">
        <w:rPr>
          <w:caps w:val="0"/>
          <w:sz w:val="28"/>
          <w:szCs w:val="28"/>
        </w:rPr>
        <w:t>S</w:t>
      </w:r>
      <w:bookmarkEnd w:id="74"/>
    </w:p>
    <w:p w14:paraId="117D9B0F" w14:textId="2C024CC0"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The NDIS Commission aims to uphold the rights of people with disabilities, including the right to dignity and respect and to live free from abuse, exploitation, and violence. This is in keeping with Australia’s commitment to the United Nations Convention on the Rights of Persons with Disabilities</w:t>
      </w:r>
      <w:hyperlink r:id="rId17">
        <w:r w:rsidRPr="00AD0160">
          <w:rPr>
            <w:rFonts w:eastAsia="Arial" w:cs="Times New Roman"/>
            <w:sz w:val="18"/>
            <w:szCs w:val="18"/>
            <w:lang w:val="en-AU"/>
          </w:rPr>
          <w:t>.</w:t>
        </w:r>
      </w:hyperlink>
      <w:r w:rsidRPr="00AD0160">
        <w:rPr>
          <w:rFonts w:eastAsia="Arial" w:cs="Times New Roman"/>
          <w:sz w:val="18"/>
          <w:szCs w:val="18"/>
          <w:lang w:val="en-AU"/>
        </w:rPr>
        <w:t xml:space="preserve"> </w:t>
      </w:r>
      <w:r w:rsidR="00CB0118">
        <w:rPr>
          <w:rFonts w:eastAsia="Arial" w:cs="Times New Roman"/>
          <w:sz w:val="18"/>
          <w:szCs w:val="18"/>
          <w:lang w:val="en-AU"/>
        </w:rPr>
        <w:t>The</w:t>
      </w:r>
      <w:r w:rsidRPr="00AD0160">
        <w:rPr>
          <w:rFonts w:eastAsia="Arial" w:cs="Times New Roman"/>
          <w:sz w:val="18"/>
          <w:szCs w:val="18"/>
          <w:lang w:val="en-AU"/>
        </w:rPr>
        <w:t xml:space="preserve"> organisation has used this statement as the basis of </w:t>
      </w:r>
      <w:r w:rsidR="00C72407">
        <w:rPr>
          <w:rFonts w:eastAsia="Arial" w:cs="Times New Roman"/>
          <w:sz w:val="18"/>
          <w:szCs w:val="18"/>
        </w:rPr>
        <w:t>Branch Out Support</w:t>
      </w:r>
      <w:r w:rsidR="00FB6FDB">
        <w:rPr>
          <w:rFonts w:eastAsia="Arial" w:cs="Times New Roman"/>
          <w:sz w:val="18"/>
          <w:szCs w:val="18"/>
        </w:rPr>
        <w:t>’s</w:t>
      </w:r>
      <w:r w:rsidR="00FB6FDB" w:rsidRPr="00AD0160">
        <w:rPr>
          <w:rFonts w:eastAsia="Arial" w:cs="Times New Roman"/>
          <w:sz w:val="18"/>
          <w:szCs w:val="18"/>
          <w:lang w:val="en-AU"/>
        </w:rPr>
        <w:t xml:space="preserve"> </w:t>
      </w:r>
      <w:r w:rsidRPr="00AD0160">
        <w:rPr>
          <w:rFonts w:eastAsia="Arial" w:cs="Times New Roman"/>
          <w:sz w:val="18"/>
          <w:szCs w:val="18"/>
          <w:lang w:val="en-AU"/>
        </w:rPr>
        <w:t>policy.</w:t>
      </w:r>
    </w:p>
    <w:p w14:paraId="1AB255B5" w14:textId="71B5E30E" w:rsidR="000472E1" w:rsidRPr="00AD0160" w:rsidRDefault="003174EC" w:rsidP="00007450">
      <w:pPr>
        <w:rPr>
          <w:rFonts w:eastAsia="Arial" w:cs="Times New Roman"/>
          <w:sz w:val="18"/>
          <w:szCs w:val="18"/>
          <w:lang w:val="en-AU"/>
        </w:rPr>
      </w:pPr>
      <w:r>
        <w:rPr>
          <w:rFonts w:eastAsia="Arial" w:cs="Times New Roman"/>
          <w:sz w:val="18"/>
          <w:szCs w:val="18"/>
          <w:lang w:val="en-AU"/>
        </w:rPr>
        <w:t>This policy aims</w:t>
      </w:r>
      <w:r w:rsidR="000472E1" w:rsidRPr="00AD0160">
        <w:rPr>
          <w:rFonts w:eastAsia="Arial" w:cs="Times New Roman"/>
          <w:sz w:val="18"/>
          <w:szCs w:val="18"/>
          <w:lang w:val="en-AU"/>
        </w:rPr>
        <w:t xml:space="preserve"> to empower people with disabilities to exercise choice and control in the support services they receive while ensuring appropriate protections are in place and building the capacity of people with disabilities, their families, and their carers to make informed decisions about NDIS providers.</w:t>
      </w:r>
    </w:p>
    <w:p w14:paraId="6FE67C17" w14:textId="2AEA06FF"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The policy applies to all staff and participants. It is aimed at informing participants of </w:t>
      </w:r>
      <w:r w:rsidR="00536E53">
        <w:rPr>
          <w:rFonts w:eastAsia="Arial" w:cs="Times New Roman"/>
          <w:sz w:val="18"/>
          <w:szCs w:val="18"/>
          <w:lang w:val="en-AU"/>
        </w:rPr>
        <w:t>their</w:t>
      </w:r>
      <w:r w:rsidRPr="00AD0160">
        <w:rPr>
          <w:rFonts w:eastAsia="Arial" w:cs="Times New Roman"/>
          <w:sz w:val="18"/>
          <w:szCs w:val="18"/>
          <w:lang w:val="en-AU"/>
        </w:rPr>
        <w:t xml:space="preserve"> rights.</w:t>
      </w:r>
    </w:p>
    <w:p w14:paraId="783362C2" w14:textId="64A7F512" w:rsidR="000472E1" w:rsidRPr="00DC71BA" w:rsidRDefault="0037096F" w:rsidP="00007450">
      <w:pPr>
        <w:pStyle w:val="Heading2"/>
        <w:rPr>
          <w:sz w:val="28"/>
          <w:szCs w:val="28"/>
        </w:rPr>
      </w:pPr>
      <w:bookmarkStart w:id="75" w:name="_Toc73368987"/>
      <w:bookmarkStart w:id="76" w:name="_Toc75433189"/>
      <w:bookmarkStart w:id="77" w:name="_Toc75436245"/>
      <w:bookmarkStart w:id="78" w:name="_Toc176174047"/>
      <w:r w:rsidRPr="00DC71BA">
        <w:rPr>
          <w:sz w:val="28"/>
          <w:szCs w:val="28"/>
        </w:rPr>
        <w:t>Policy</w:t>
      </w:r>
      <w:bookmarkEnd w:id="75"/>
      <w:bookmarkEnd w:id="76"/>
      <w:bookmarkEnd w:id="77"/>
      <w:bookmarkEnd w:id="78"/>
    </w:p>
    <w:p w14:paraId="66609599" w14:textId="09BA497F"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will provide support that promotes, upholds and respects individual rights to freedom of expression, self-determination and decision-making. The Participant Service Charter outlines </w:t>
      </w:r>
      <w:r w:rsidR="00167623">
        <w:rPr>
          <w:rFonts w:eastAsia="Arial" w:cs="Times New Roman"/>
          <w:sz w:val="18"/>
          <w:szCs w:val="18"/>
          <w:lang w:val="en-AU"/>
        </w:rPr>
        <w:t>participants’</w:t>
      </w:r>
      <w:r w:rsidR="000472E1" w:rsidRPr="00AD0160">
        <w:rPr>
          <w:rFonts w:eastAsia="Arial" w:cs="Times New Roman"/>
          <w:sz w:val="18"/>
          <w:szCs w:val="18"/>
          <w:lang w:val="en-AU"/>
        </w:rPr>
        <w:t xml:space="preserve"> rights, how </w:t>
      </w:r>
      <w:r w:rsidR="00536E53">
        <w:rPr>
          <w:rFonts w:eastAsia="Arial" w:cs="Times New Roman"/>
          <w:sz w:val="18"/>
          <w:szCs w:val="18"/>
          <w:lang w:val="en-AU"/>
        </w:rPr>
        <w:t>participants</w:t>
      </w:r>
      <w:r w:rsidR="0057658B" w:rsidRPr="00AD0160">
        <w:rPr>
          <w:rFonts w:eastAsia="Arial" w:cs="Times New Roman"/>
          <w:sz w:val="18"/>
          <w:szCs w:val="18"/>
          <w:lang w:val="en-AU"/>
        </w:rPr>
        <w:t xml:space="preserve"> </w:t>
      </w:r>
      <w:r w:rsidR="000472E1" w:rsidRPr="00AD0160">
        <w:rPr>
          <w:rFonts w:eastAsia="Arial" w:cs="Times New Roman"/>
          <w:sz w:val="18"/>
          <w:szCs w:val="18"/>
          <w:lang w:val="en-AU"/>
        </w:rPr>
        <w:t xml:space="preserve">will be treated, and what </w:t>
      </w:r>
      <w:r w:rsidR="0057658B">
        <w:rPr>
          <w:rFonts w:eastAsia="Arial" w:cs="Times New Roman"/>
          <w:sz w:val="18"/>
          <w:szCs w:val="18"/>
          <w:lang w:val="en-AU"/>
        </w:rPr>
        <w:t xml:space="preserve">participants </w:t>
      </w:r>
      <w:r w:rsidR="000472E1" w:rsidRPr="00AD0160">
        <w:rPr>
          <w:rFonts w:eastAsia="Arial" w:cs="Times New Roman"/>
          <w:sz w:val="18"/>
          <w:szCs w:val="18"/>
          <w:lang w:val="en-AU"/>
        </w:rPr>
        <w:t xml:space="preserve">can expect from </w:t>
      </w:r>
      <w:r>
        <w:rPr>
          <w:rFonts w:eastAsia="Arial" w:cs="Times New Roman"/>
          <w:sz w:val="18"/>
          <w:szCs w:val="18"/>
          <w:lang w:val="en-AU"/>
        </w:rPr>
        <w:t>Branch Out Support</w:t>
      </w:r>
      <w:r w:rsidR="000472E1" w:rsidRPr="00AD0160">
        <w:rPr>
          <w:rFonts w:eastAsia="Arial" w:cs="Times New Roman"/>
          <w:sz w:val="18"/>
          <w:szCs w:val="18"/>
          <w:lang w:val="en-AU"/>
        </w:rPr>
        <w:t xml:space="preserve">. This Charter also </w:t>
      </w:r>
      <w:r w:rsidR="002E7B43">
        <w:rPr>
          <w:rFonts w:eastAsia="Arial" w:cs="Times New Roman"/>
          <w:sz w:val="18"/>
          <w:szCs w:val="18"/>
          <w:lang w:val="en-AU"/>
        </w:rPr>
        <w:t>outlines</w:t>
      </w:r>
      <w:r w:rsidR="000472E1" w:rsidRPr="00AD0160">
        <w:rPr>
          <w:rFonts w:eastAsia="Arial" w:cs="Times New Roman"/>
          <w:sz w:val="18"/>
          <w:szCs w:val="18"/>
          <w:lang w:val="en-AU"/>
        </w:rPr>
        <w:t xml:space="preserve"> </w:t>
      </w:r>
      <w:r w:rsidR="00167623">
        <w:rPr>
          <w:rFonts w:eastAsia="Arial" w:cs="Times New Roman"/>
          <w:sz w:val="18"/>
          <w:szCs w:val="18"/>
          <w:lang w:val="en-AU"/>
        </w:rPr>
        <w:t>participants’</w:t>
      </w:r>
      <w:r w:rsidR="00167623" w:rsidRPr="00AD0160">
        <w:rPr>
          <w:rFonts w:eastAsia="Arial" w:cs="Times New Roman"/>
          <w:sz w:val="18"/>
          <w:szCs w:val="18"/>
          <w:lang w:val="en-AU"/>
        </w:rPr>
        <w:t xml:space="preserve"> </w:t>
      </w:r>
      <w:r w:rsidR="000472E1" w:rsidRPr="00AD0160">
        <w:rPr>
          <w:rFonts w:eastAsia="Arial" w:cs="Times New Roman"/>
          <w:sz w:val="18"/>
          <w:szCs w:val="18"/>
          <w:lang w:val="en-AU"/>
        </w:rPr>
        <w:t xml:space="preserve">responsibilities and how </w:t>
      </w:r>
      <w:r w:rsidR="00167623">
        <w:rPr>
          <w:rFonts w:eastAsia="Arial" w:cs="Times New Roman"/>
          <w:sz w:val="18"/>
          <w:szCs w:val="18"/>
          <w:lang w:val="en-AU"/>
        </w:rPr>
        <w:t xml:space="preserve">participants </w:t>
      </w:r>
      <w:r w:rsidR="000472E1" w:rsidRPr="00AD0160">
        <w:rPr>
          <w:rFonts w:eastAsia="Arial" w:cs="Times New Roman"/>
          <w:sz w:val="18"/>
          <w:szCs w:val="18"/>
          <w:lang w:val="en-AU"/>
        </w:rPr>
        <w:t xml:space="preserve">can give feedback on any </w:t>
      </w:r>
      <w:r w:rsidR="00D57F7E">
        <w:rPr>
          <w:rFonts w:eastAsia="Arial" w:cs="Times New Roman"/>
          <w:sz w:val="18"/>
          <w:szCs w:val="18"/>
          <w:lang w:val="en-AU"/>
        </w:rPr>
        <w:t>service aspect</w:t>
      </w:r>
      <w:r w:rsidR="000472E1" w:rsidRPr="00AD0160">
        <w:rPr>
          <w:rFonts w:eastAsia="Arial" w:cs="Times New Roman"/>
          <w:sz w:val="18"/>
          <w:szCs w:val="18"/>
          <w:lang w:val="en-AU"/>
        </w:rPr>
        <w:t>.</w:t>
      </w:r>
    </w:p>
    <w:p w14:paraId="225808CB" w14:textId="7F8EA375"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takes a </w:t>
      </w:r>
      <w:r w:rsidR="002E7B43">
        <w:rPr>
          <w:rFonts w:eastAsia="Arial" w:cs="Times New Roman"/>
          <w:sz w:val="18"/>
          <w:szCs w:val="18"/>
          <w:lang w:val="en-AU"/>
        </w:rPr>
        <w:t>person-centred</w:t>
      </w:r>
      <w:r w:rsidR="000472E1" w:rsidRPr="00AD0160">
        <w:rPr>
          <w:rFonts w:eastAsia="Arial" w:cs="Times New Roman"/>
          <w:sz w:val="18"/>
          <w:szCs w:val="18"/>
          <w:lang w:val="en-AU"/>
        </w:rPr>
        <w:t xml:space="preserve"> and evidence-based approach to any services </w:t>
      </w:r>
      <w:r>
        <w:rPr>
          <w:rFonts w:eastAsia="Arial" w:cs="Times New Roman"/>
          <w:sz w:val="18"/>
          <w:szCs w:val="18"/>
        </w:rPr>
        <w:t>Branch Out Support</w:t>
      </w:r>
      <w:r w:rsidR="00353B82">
        <w:rPr>
          <w:rFonts w:eastAsia="Arial" w:cs="Times New Roman"/>
          <w:sz w:val="18"/>
          <w:szCs w:val="18"/>
        </w:rPr>
        <w:t xml:space="preserve"> </w:t>
      </w:r>
      <w:r w:rsidR="002E7B43">
        <w:rPr>
          <w:rFonts w:eastAsia="Arial" w:cs="Times New Roman"/>
          <w:sz w:val="18"/>
          <w:szCs w:val="18"/>
          <w:lang w:val="en-AU"/>
        </w:rPr>
        <w:t>provides</w:t>
      </w:r>
      <w:r w:rsidR="000472E1" w:rsidRPr="00AD0160">
        <w:rPr>
          <w:rFonts w:eastAsia="Arial" w:cs="Times New Roman"/>
          <w:sz w:val="18"/>
          <w:szCs w:val="18"/>
          <w:lang w:val="en-AU"/>
        </w:rPr>
        <w:t xml:space="preserve">, where the participant, family or their advocate is primary to any </w:t>
      </w:r>
      <w:bookmarkStart w:id="79" w:name="bookmark=id.tyjcwt" w:colFirst="0" w:colLast="0"/>
      <w:bookmarkEnd w:id="79"/>
      <w:r w:rsidR="000472E1" w:rsidRPr="00AD0160">
        <w:rPr>
          <w:rFonts w:eastAsia="Arial" w:cs="Times New Roman"/>
          <w:sz w:val="18"/>
          <w:szCs w:val="18"/>
          <w:lang w:val="en-AU"/>
        </w:rPr>
        <w:t>decisions being made.</w:t>
      </w:r>
    </w:p>
    <w:p w14:paraId="2656110A" w14:textId="0FA84242"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exists to work with </w:t>
      </w:r>
      <w:r w:rsidR="00FB6FDB">
        <w:rPr>
          <w:rFonts w:eastAsia="Arial" w:cs="Times New Roman"/>
          <w:sz w:val="18"/>
          <w:szCs w:val="18"/>
          <w:lang w:val="en-AU"/>
        </w:rPr>
        <w:t xml:space="preserve">the </w:t>
      </w:r>
      <w:r w:rsidR="00E95A76">
        <w:rPr>
          <w:rFonts w:eastAsia="Arial" w:cs="Times New Roman"/>
          <w:sz w:val="18"/>
          <w:szCs w:val="18"/>
          <w:lang w:val="en-AU"/>
        </w:rPr>
        <w:t>organisation</w:t>
      </w:r>
      <w:r w:rsidR="000472E1" w:rsidRPr="00AD0160">
        <w:rPr>
          <w:rFonts w:eastAsia="Arial" w:cs="Times New Roman"/>
          <w:sz w:val="18"/>
          <w:szCs w:val="18"/>
          <w:lang w:val="en-AU"/>
        </w:rPr>
        <w:t xml:space="preserve"> participants, their advocates, family members and other service providers as relevant to provide the services to meet </w:t>
      </w:r>
      <w:r w:rsidR="00F81862">
        <w:rPr>
          <w:rFonts w:eastAsia="Arial" w:cs="Times New Roman"/>
          <w:sz w:val="18"/>
          <w:szCs w:val="18"/>
          <w:lang w:val="en-AU"/>
        </w:rPr>
        <w:t xml:space="preserve">the </w:t>
      </w:r>
      <w:r w:rsidR="00E95A76">
        <w:rPr>
          <w:rFonts w:eastAsia="Arial" w:cs="Times New Roman"/>
          <w:sz w:val="18"/>
          <w:szCs w:val="18"/>
          <w:lang w:val="en-AU"/>
        </w:rPr>
        <w:t>organisation</w:t>
      </w:r>
      <w:r w:rsidR="000472E1" w:rsidRPr="00AD0160">
        <w:rPr>
          <w:rFonts w:eastAsia="Arial" w:cs="Times New Roman"/>
          <w:sz w:val="18"/>
          <w:szCs w:val="18"/>
          <w:lang w:val="en-AU"/>
        </w:rPr>
        <w:t xml:space="preserve"> participant's </w:t>
      </w:r>
      <w:r w:rsidR="00E95A76">
        <w:rPr>
          <w:rFonts w:eastAsia="Arial" w:cs="Times New Roman"/>
          <w:sz w:val="18"/>
          <w:szCs w:val="18"/>
          <w:lang w:val="en-AU"/>
        </w:rPr>
        <w:t>needs</w:t>
      </w:r>
      <w:r w:rsidR="000472E1" w:rsidRPr="00AD0160">
        <w:rPr>
          <w:rFonts w:eastAsia="Arial" w:cs="Times New Roman"/>
          <w:sz w:val="18"/>
          <w:szCs w:val="18"/>
          <w:lang w:val="en-AU"/>
        </w:rPr>
        <w:t xml:space="preserve"> within the scope of </w:t>
      </w:r>
      <w:r>
        <w:rPr>
          <w:rFonts w:eastAsia="Arial" w:cs="Times New Roman"/>
          <w:sz w:val="18"/>
          <w:szCs w:val="18"/>
        </w:rPr>
        <w:t>Branch Out Support</w:t>
      </w:r>
      <w:r w:rsidR="00F81862">
        <w:rPr>
          <w:rFonts w:eastAsia="Arial" w:cs="Times New Roman"/>
          <w:sz w:val="18"/>
          <w:szCs w:val="18"/>
        </w:rPr>
        <w:t>’s</w:t>
      </w:r>
      <w:r w:rsidR="00F81862" w:rsidRPr="00AD0160">
        <w:rPr>
          <w:rFonts w:eastAsia="Arial" w:cs="Times New Roman"/>
          <w:sz w:val="18"/>
          <w:szCs w:val="18"/>
          <w:lang w:val="en-AU"/>
        </w:rPr>
        <w:t xml:space="preserve"> </w:t>
      </w:r>
      <w:r w:rsidR="000472E1" w:rsidRPr="00AD0160">
        <w:rPr>
          <w:rFonts w:eastAsia="Arial" w:cs="Times New Roman"/>
          <w:sz w:val="18"/>
          <w:szCs w:val="18"/>
          <w:lang w:val="en-AU"/>
        </w:rPr>
        <w:t>services.</w:t>
      </w:r>
    </w:p>
    <w:p w14:paraId="4ED87670" w14:textId="28D55C40" w:rsidR="000472E1" w:rsidRPr="00AD0160" w:rsidRDefault="00C72407" w:rsidP="00007450">
      <w:pPr>
        <w:rPr>
          <w:rFonts w:eastAsia="Arial" w:cs="Times New Roman"/>
          <w:sz w:val="18"/>
          <w:szCs w:val="18"/>
          <w:lang w:val="en-AU"/>
        </w:rPr>
      </w:pPr>
      <w:r>
        <w:rPr>
          <w:rFonts w:eastAsia="Arial" w:cs="Times New Roman"/>
          <w:sz w:val="18"/>
          <w:szCs w:val="18"/>
        </w:rPr>
        <w:t>Branch Out Support</w:t>
      </w:r>
      <w:r w:rsidR="00FB6FDB">
        <w:rPr>
          <w:rFonts w:eastAsia="Arial" w:cs="Times New Roman"/>
          <w:sz w:val="18"/>
          <w:szCs w:val="18"/>
        </w:rPr>
        <w:t xml:space="preserve"> </w:t>
      </w:r>
      <w:r w:rsidR="000472E1" w:rsidRPr="00AD0160">
        <w:rPr>
          <w:rFonts w:eastAsia="Arial" w:cs="Times New Roman"/>
          <w:sz w:val="18"/>
          <w:szCs w:val="18"/>
          <w:lang w:val="en-AU"/>
        </w:rPr>
        <w:t xml:space="preserve">will provide support and work with community groups or education programs directly or in partnership with other services. </w:t>
      </w:r>
      <w:r w:rsidR="00E95A76">
        <w:rPr>
          <w:rFonts w:eastAsia="Arial" w:cs="Times New Roman"/>
          <w:sz w:val="18"/>
          <w:szCs w:val="18"/>
          <w:lang w:val="en-AU"/>
        </w:rPr>
        <w:t xml:space="preserve">Participants can find information about </w:t>
      </w:r>
      <w:r>
        <w:rPr>
          <w:rFonts w:eastAsia="Arial" w:cs="Times New Roman"/>
          <w:sz w:val="18"/>
          <w:szCs w:val="18"/>
          <w:lang w:val="en-AU"/>
        </w:rPr>
        <w:t>Branch Out Support</w:t>
      </w:r>
      <w:r w:rsidR="00E95A76">
        <w:rPr>
          <w:rFonts w:eastAsia="Arial" w:cs="Times New Roman"/>
          <w:sz w:val="18"/>
          <w:szCs w:val="18"/>
          <w:lang w:val="en-AU"/>
        </w:rPr>
        <w:t>’s services on the organisation's website</w:t>
      </w:r>
      <w:r w:rsidR="00F81862">
        <w:rPr>
          <w:rFonts w:eastAsia="Arial" w:cs="Times New Roman"/>
          <w:sz w:val="18"/>
          <w:szCs w:val="18"/>
          <w:lang w:val="en-AU"/>
        </w:rPr>
        <w:t xml:space="preserve"> </w:t>
      </w:r>
      <w:r w:rsidR="000472E1" w:rsidRPr="00AD0160">
        <w:rPr>
          <w:rFonts w:eastAsia="Arial" w:cs="Times New Roman"/>
          <w:sz w:val="18"/>
          <w:szCs w:val="18"/>
          <w:lang w:val="en-AU"/>
        </w:rPr>
        <w:t xml:space="preserve">or by asking one of </w:t>
      </w:r>
      <w:r w:rsidR="00F81862">
        <w:rPr>
          <w:rFonts w:eastAsia="Arial" w:cs="Times New Roman"/>
          <w:sz w:val="18"/>
          <w:szCs w:val="18"/>
          <w:lang w:val="en-AU"/>
        </w:rPr>
        <w:t>the workers</w:t>
      </w:r>
      <w:r w:rsidR="000472E1" w:rsidRPr="00AD0160">
        <w:rPr>
          <w:rFonts w:eastAsia="Arial" w:cs="Times New Roman"/>
          <w:sz w:val="18"/>
          <w:szCs w:val="18"/>
          <w:lang w:val="en-AU"/>
        </w:rPr>
        <w:t>.</w:t>
      </w:r>
    </w:p>
    <w:p w14:paraId="61447D4E" w14:textId="7D71C3EA" w:rsidR="000472E1" w:rsidRPr="00AD0160" w:rsidRDefault="00C72407" w:rsidP="00007450">
      <w:pPr>
        <w:rPr>
          <w:rFonts w:eastAsia="Arial" w:cs="Times New Roman"/>
          <w:sz w:val="18"/>
          <w:szCs w:val="18"/>
          <w:lang w:val="en-AU"/>
        </w:rPr>
      </w:pPr>
      <w:r>
        <w:rPr>
          <w:rFonts w:eastAsia="Arial" w:cs="Times New Roman"/>
          <w:sz w:val="18"/>
          <w:szCs w:val="18"/>
        </w:rPr>
        <w:t>Branch Out Support</w:t>
      </w:r>
      <w:r w:rsidR="00FB6FDB">
        <w:rPr>
          <w:rFonts w:eastAsia="Arial" w:cs="Times New Roman"/>
          <w:sz w:val="18"/>
          <w:szCs w:val="18"/>
        </w:rPr>
        <w:t xml:space="preserve"> </w:t>
      </w:r>
      <w:r w:rsidR="000472E1" w:rsidRPr="00AD0160">
        <w:rPr>
          <w:rFonts w:eastAsia="Arial" w:cs="Times New Roman"/>
          <w:sz w:val="18"/>
          <w:szCs w:val="18"/>
          <w:lang w:val="en-AU"/>
        </w:rPr>
        <w:t xml:space="preserve">will work </w:t>
      </w:r>
      <w:r w:rsidR="00FE4780">
        <w:rPr>
          <w:rFonts w:eastAsia="Arial" w:cs="Times New Roman"/>
          <w:sz w:val="18"/>
          <w:szCs w:val="18"/>
          <w:lang w:val="en-AU"/>
        </w:rPr>
        <w:t xml:space="preserve">directly or in partnership with other groups, services and programs </w:t>
      </w:r>
      <w:r w:rsidR="00E95A76">
        <w:rPr>
          <w:rFonts w:eastAsia="Arial" w:cs="Times New Roman"/>
          <w:sz w:val="18"/>
          <w:szCs w:val="18"/>
          <w:lang w:val="en-AU"/>
        </w:rPr>
        <w:t>to provide relevant support</w:t>
      </w:r>
      <w:r w:rsidR="000472E1" w:rsidRPr="00AD0160">
        <w:rPr>
          <w:rFonts w:eastAsia="Arial" w:cs="Times New Roman"/>
          <w:sz w:val="18"/>
          <w:szCs w:val="18"/>
          <w:lang w:val="en-AU"/>
        </w:rPr>
        <w:t>.</w:t>
      </w:r>
    </w:p>
    <w:p w14:paraId="1B87F247" w14:textId="35B344DC" w:rsidR="000472E1" w:rsidRPr="00AD0160" w:rsidRDefault="00C72407" w:rsidP="00007450">
      <w:pPr>
        <w:rPr>
          <w:rFonts w:eastAsia="Arial" w:cs="Times New Roman"/>
          <w:sz w:val="18"/>
          <w:szCs w:val="18"/>
          <w:lang w:val="en-AU"/>
        </w:rPr>
      </w:pPr>
      <w:r>
        <w:rPr>
          <w:rFonts w:eastAsia="Arial" w:cs="Times New Roman"/>
          <w:sz w:val="18"/>
          <w:szCs w:val="18"/>
        </w:rPr>
        <w:t>Branch Out Support</w:t>
      </w:r>
      <w:r w:rsidR="00F81862">
        <w:rPr>
          <w:rFonts w:eastAsia="Arial" w:cs="Times New Roman"/>
          <w:sz w:val="18"/>
          <w:szCs w:val="18"/>
        </w:rPr>
        <w:t>’s</w:t>
      </w:r>
      <w:r w:rsidR="00F81862" w:rsidRPr="00AD0160">
        <w:rPr>
          <w:rFonts w:eastAsia="Arial" w:cs="Times New Roman"/>
          <w:sz w:val="18"/>
          <w:szCs w:val="18"/>
          <w:lang w:val="en-AU"/>
        </w:rPr>
        <w:t xml:space="preserve"> </w:t>
      </w:r>
      <w:r w:rsidR="000472E1" w:rsidRPr="00AD0160">
        <w:rPr>
          <w:rFonts w:eastAsia="Arial" w:cs="Times New Roman"/>
          <w:sz w:val="18"/>
          <w:szCs w:val="18"/>
          <w:lang w:val="en-AU"/>
        </w:rPr>
        <w:t xml:space="preserve">Charter of Rights will be given to participants </w:t>
      </w:r>
      <w:r w:rsidR="0033764E">
        <w:rPr>
          <w:rFonts w:eastAsia="Arial" w:cs="Times New Roman"/>
          <w:sz w:val="18"/>
          <w:szCs w:val="18"/>
          <w:lang w:val="en-AU"/>
        </w:rPr>
        <w:t>as</w:t>
      </w:r>
      <w:r w:rsidR="000472E1" w:rsidRPr="00AD0160">
        <w:rPr>
          <w:rFonts w:eastAsia="Arial" w:cs="Times New Roman"/>
          <w:sz w:val="18"/>
          <w:szCs w:val="18"/>
          <w:lang w:val="en-AU"/>
        </w:rPr>
        <w:t xml:space="preserve"> a Handbook, Easy Read Format using simple terminologies such as Your Rights, Your Responsibilities and </w:t>
      </w:r>
      <w:r>
        <w:rPr>
          <w:rFonts w:eastAsia="Arial" w:cs="Times New Roman"/>
          <w:sz w:val="18"/>
          <w:szCs w:val="18"/>
        </w:rPr>
        <w:t>Branch Out Support</w:t>
      </w:r>
      <w:r w:rsidR="00F81862">
        <w:rPr>
          <w:rFonts w:eastAsia="Arial" w:cs="Times New Roman"/>
          <w:sz w:val="18"/>
          <w:szCs w:val="18"/>
        </w:rPr>
        <w:t>’s</w:t>
      </w:r>
      <w:r w:rsidR="00F81862" w:rsidRPr="00AD0160">
        <w:rPr>
          <w:rFonts w:eastAsia="Arial" w:cs="Times New Roman"/>
          <w:sz w:val="18"/>
          <w:szCs w:val="18"/>
          <w:lang w:val="en-AU"/>
        </w:rPr>
        <w:t xml:space="preserve"> </w:t>
      </w:r>
      <w:r w:rsidR="000472E1" w:rsidRPr="00AD0160">
        <w:rPr>
          <w:rFonts w:eastAsia="Arial" w:cs="Times New Roman"/>
          <w:sz w:val="18"/>
          <w:szCs w:val="18"/>
          <w:lang w:val="en-AU"/>
        </w:rPr>
        <w:t>Responsibilities.</w:t>
      </w:r>
    </w:p>
    <w:p w14:paraId="49665892" w14:textId="5D7C70D0" w:rsidR="000472E1" w:rsidRPr="00622F9E" w:rsidRDefault="0037096F" w:rsidP="00622F9E">
      <w:pPr>
        <w:rPr>
          <w:b/>
          <w:bCs/>
        </w:rPr>
      </w:pPr>
      <w:bookmarkStart w:id="80" w:name="_Toc73368988"/>
      <w:bookmarkStart w:id="81" w:name="_Toc75433190"/>
      <w:bookmarkStart w:id="82" w:name="_Toc75436246"/>
      <w:r w:rsidRPr="00622F9E">
        <w:rPr>
          <w:b/>
          <w:bCs/>
        </w:rPr>
        <w:t>Charter Of Rights</w:t>
      </w:r>
      <w:bookmarkEnd w:id="80"/>
      <w:bookmarkEnd w:id="81"/>
      <w:bookmarkEnd w:id="82"/>
    </w:p>
    <w:p w14:paraId="7660BD84" w14:textId="0797294D" w:rsidR="000472E1" w:rsidRPr="00BA09B6" w:rsidRDefault="007F68E9" w:rsidP="00FB6FDB">
      <w:r>
        <w:rPr>
          <w:b/>
        </w:rPr>
        <w:t>Participants</w:t>
      </w:r>
      <w:r w:rsidR="000472E1" w:rsidRPr="00BA09B6">
        <w:rPr>
          <w:b/>
        </w:rPr>
        <w:t xml:space="preserve"> </w:t>
      </w:r>
      <w:r>
        <w:rPr>
          <w:b/>
        </w:rPr>
        <w:t>r</w:t>
      </w:r>
      <w:r w:rsidR="000472E1" w:rsidRPr="00BA09B6">
        <w:rPr>
          <w:b/>
        </w:rPr>
        <w:t>ights</w:t>
      </w:r>
    </w:p>
    <w:p w14:paraId="7853610B" w14:textId="225490C3"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adopts a </w:t>
      </w:r>
      <w:r w:rsidR="00B15E2B">
        <w:rPr>
          <w:rFonts w:eastAsia="Arial" w:cs="Times New Roman"/>
          <w:sz w:val="18"/>
          <w:szCs w:val="18"/>
          <w:lang w:val="en-AU"/>
        </w:rPr>
        <w:t>non-discrimination policy regarding eligibility and entry to services and provides</w:t>
      </w:r>
      <w:r w:rsidR="000472E1" w:rsidRPr="00AD0160">
        <w:rPr>
          <w:rFonts w:eastAsia="Arial" w:cs="Times New Roman"/>
          <w:sz w:val="18"/>
          <w:szCs w:val="18"/>
          <w:lang w:val="en-AU"/>
        </w:rPr>
        <w:t xml:space="preserve"> </w:t>
      </w:r>
      <w:r>
        <w:rPr>
          <w:rFonts w:eastAsia="Arial" w:cs="Times New Roman"/>
          <w:sz w:val="18"/>
          <w:szCs w:val="18"/>
        </w:rPr>
        <w:t>Branch Out Support</w:t>
      </w:r>
      <w:r w:rsidR="000B37B0">
        <w:rPr>
          <w:rFonts w:eastAsia="Arial" w:cs="Times New Roman"/>
          <w:sz w:val="18"/>
          <w:szCs w:val="18"/>
        </w:rPr>
        <w:t>’s</w:t>
      </w:r>
      <w:r w:rsidR="000B37B0" w:rsidRPr="00AD0160">
        <w:rPr>
          <w:rFonts w:eastAsia="Arial" w:cs="Times New Roman"/>
          <w:sz w:val="18"/>
          <w:szCs w:val="18"/>
          <w:lang w:val="en-AU"/>
        </w:rPr>
        <w:t xml:space="preserve"> </w:t>
      </w:r>
      <w:r w:rsidR="000472E1" w:rsidRPr="00AD0160">
        <w:rPr>
          <w:rFonts w:eastAsia="Arial" w:cs="Times New Roman"/>
          <w:sz w:val="18"/>
          <w:szCs w:val="18"/>
          <w:lang w:val="en-AU"/>
        </w:rPr>
        <w:t>support services to individuals.</w:t>
      </w:r>
    </w:p>
    <w:p w14:paraId="31BED902" w14:textId="265C3BA2" w:rsidR="000472E1" w:rsidRPr="00AD0160" w:rsidRDefault="00E0069C" w:rsidP="00007450">
      <w:pPr>
        <w:rPr>
          <w:rFonts w:eastAsia="Arial" w:cs="Times New Roman"/>
          <w:sz w:val="18"/>
          <w:szCs w:val="18"/>
          <w:lang w:val="en-AU"/>
        </w:rPr>
      </w:pPr>
      <w:r>
        <w:rPr>
          <w:rFonts w:eastAsia="Arial" w:cs="Times New Roman"/>
          <w:sz w:val="18"/>
          <w:szCs w:val="18"/>
          <w:lang w:val="en-AU"/>
        </w:rPr>
        <w:t>Participants</w:t>
      </w:r>
      <w:r w:rsidR="000472E1" w:rsidRPr="00AD0160">
        <w:rPr>
          <w:rFonts w:eastAsia="Arial" w:cs="Times New Roman"/>
          <w:sz w:val="18"/>
          <w:szCs w:val="18"/>
          <w:lang w:val="en-AU"/>
        </w:rPr>
        <w:t xml:space="preserve"> have the right to:</w:t>
      </w:r>
    </w:p>
    <w:p w14:paraId="0197FEDE" w14:textId="45A2385B"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Have access </w:t>
      </w:r>
      <w:r w:rsidR="00DC553B">
        <w:rPr>
          <w:rFonts w:eastAsia="Arial" w:cs="Times New Roman"/>
          <w:sz w:val="18"/>
          <w:szCs w:val="18"/>
          <w:lang w:val="en-AU"/>
        </w:rPr>
        <w:t xml:space="preserve">to </w:t>
      </w:r>
      <w:r w:rsidRPr="00AD0160">
        <w:rPr>
          <w:rFonts w:eastAsia="Arial" w:cs="Times New Roman"/>
          <w:sz w:val="18"/>
          <w:szCs w:val="18"/>
          <w:lang w:val="en-AU"/>
        </w:rPr>
        <w:t xml:space="preserve">and supports that promote, </w:t>
      </w:r>
      <w:r w:rsidR="00B15E2B">
        <w:rPr>
          <w:rFonts w:eastAsia="Arial" w:cs="Times New Roman"/>
          <w:sz w:val="18"/>
          <w:szCs w:val="18"/>
          <w:lang w:val="en-AU"/>
        </w:rPr>
        <w:t>uphold</w:t>
      </w:r>
      <w:r w:rsidRPr="00AD0160">
        <w:rPr>
          <w:rFonts w:eastAsia="Arial" w:cs="Times New Roman"/>
          <w:sz w:val="18"/>
          <w:szCs w:val="18"/>
          <w:lang w:val="en-AU"/>
        </w:rPr>
        <w:t xml:space="preserve"> and respect </w:t>
      </w:r>
      <w:r w:rsidR="00167623">
        <w:rPr>
          <w:rFonts w:eastAsia="Arial" w:cs="Times New Roman"/>
          <w:sz w:val="18"/>
          <w:szCs w:val="18"/>
          <w:lang w:val="en-AU"/>
        </w:rPr>
        <w:t>participants’</w:t>
      </w:r>
      <w:r w:rsidR="00167623" w:rsidRPr="00AD0160">
        <w:rPr>
          <w:rFonts w:eastAsia="Arial" w:cs="Times New Roman"/>
          <w:sz w:val="18"/>
          <w:szCs w:val="18"/>
          <w:lang w:val="en-AU"/>
        </w:rPr>
        <w:t xml:space="preserve"> </w:t>
      </w:r>
      <w:r w:rsidRPr="00AD0160">
        <w:rPr>
          <w:rFonts w:eastAsia="Arial" w:cs="Times New Roman"/>
          <w:sz w:val="18"/>
          <w:szCs w:val="18"/>
          <w:lang w:val="en-AU"/>
        </w:rPr>
        <w:t>legal and human rights.</w:t>
      </w:r>
    </w:p>
    <w:p w14:paraId="3F1935A8"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Exercise informed choice and control.</w:t>
      </w:r>
    </w:p>
    <w:p w14:paraId="452C51E9"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Freedom of expression, self-determination and decision-making.</w:t>
      </w:r>
    </w:p>
    <w:p w14:paraId="504F41D1" w14:textId="248612EE"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Access supports that respect </w:t>
      </w:r>
      <w:r w:rsidR="00167623">
        <w:rPr>
          <w:rFonts w:eastAsia="Arial" w:cs="Times New Roman"/>
          <w:sz w:val="18"/>
          <w:szCs w:val="18"/>
          <w:lang w:val="en-AU"/>
        </w:rPr>
        <w:t>participants’</w:t>
      </w:r>
      <w:r w:rsidR="00167623" w:rsidRPr="00AD0160">
        <w:rPr>
          <w:rFonts w:eastAsia="Arial" w:cs="Times New Roman"/>
          <w:sz w:val="18"/>
          <w:szCs w:val="18"/>
          <w:lang w:val="en-AU"/>
        </w:rPr>
        <w:t xml:space="preserve"> </w:t>
      </w:r>
      <w:r w:rsidRPr="00AD0160">
        <w:rPr>
          <w:rFonts w:eastAsia="Arial" w:cs="Times New Roman"/>
          <w:sz w:val="18"/>
          <w:szCs w:val="18"/>
          <w:lang w:val="en-AU"/>
        </w:rPr>
        <w:t>culture, diversity, values and beliefs.</w:t>
      </w:r>
    </w:p>
    <w:p w14:paraId="0B9CD787" w14:textId="450F7AF5"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A service that respects </w:t>
      </w:r>
      <w:r w:rsidR="00167623">
        <w:rPr>
          <w:rFonts w:eastAsia="Arial" w:cs="Times New Roman"/>
          <w:sz w:val="18"/>
          <w:szCs w:val="18"/>
          <w:lang w:val="en-AU"/>
        </w:rPr>
        <w:t>participants’</w:t>
      </w:r>
      <w:r w:rsidR="00167623" w:rsidRPr="00AD0160">
        <w:rPr>
          <w:rFonts w:eastAsia="Arial" w:cs="Times New Roman"/>
          <w:sz w:val="18"/>
          <w:szCs w:val="18"/>
          <w:lang w:val="en-AU"/>
        </w:rPr>
        <w:t xml:space="preserve"> </w:t>
      </w:r>
      <w:r w:rsidRPr="00AD0160">
        <w:rPr>
          <w:rFonts w:eastAsia="Arial" w:cs="Times New Roman"/>
          <w:sz w:val="18"/>
          <w:szCs w:val="18"/>
          <w:lang w:val="en-AU"/>
        </w:rPr>
        <w:t>right to privacy and dignity.</w:t>
      </w:r>
    </w:p>
    <w:p w14:paraId="1B051F66"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Be supported to make informed choices which will maximise independence.</w:t>
      </w:r>
    </w:p>
    <w:p w14:paraId="2E925F3A"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Access supports free from violence, abuse, neglect, exploitation or discrimination.</w:t>
      </w:r>
      <w:bookmarkStart w:id="83" w:name="bookmark=id.3dy6vkm" w:colFirst="0" w:colLast="0"/>
      <w:bookmarkEnd w:id="83"/>
    </w:p>
    <w:p w14:paraId="405BFF60" w14:textId="766F254E"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Receive supports which are overseen by </w:t>
      </w:r>
      <w:r w:rsidR="00D57F7E">
        <w:rPr>
          <w:rFonts w:eastAsia="Arial" w:cs="Times New Roman"/>
          <w:sz w:val="18"/>
          <w:szCs w:val="18"/>
          <w:lang w:val="en-AU"/>
        </w:rPr>
        <w:t>operational solid</w:t>
      </w:r>
      <w:r w:rsidRPr="00AD0160">
        <w:rPr>
          <w:rFonts w:eastAsia="Arial" w:cs="Times New Roman"/>
          <w:sz w:val="18"/>
          <w:szCs w:val="18"/>
          <w:lang w:val="en-AU"/>
        </w:rPr>
        <w:t xml:space="preserve"> management.</w:t>
      </w:r>
    </w:p>
    <w:p w14:paraId="2460CE68" w14:textId="749DCEDD"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Access services </w:t>
      </w:r>
      <w:r w:rsidR="00DE62BB">
        <w:rPr>
          <w:rFonts w:eastAsia="Arial" w:cs="Times New Roman"/>
          <w:sz w:val="18"/>
          <w:szCs w:val="18"/>
          <w:lang w:val="en-AU"/>
        </w:rPr>
        <w:t xml:space="preserve">that </w:t>
      </w:r>
      <w:r w:rsidR="00625966">
        <w:rPr>
          <w:rFonts w:eastAsia="Arial" w:cs="Times New Roman"/>
          <w:sz w:val="18"/>
          <w:szCs w:val="18"/>
          <w:lang w:val="en-AU"/>
        </w:rPr>
        <w:t>safeguard</w:t>
      </w:r>
      <w:r w:rsidR="00DE62BB">
        <w:rPr>
          <w:rFonts w:eastAsia="Arial" w:cs="Times New Roman"/>
          <w:sz w:val="18"/>
          <w:szCs w:val="18"/>
          <w:lang w:val="en-AU"/>
        </w:rPr>
        <w:t xml:space="preserve"> a </w:t>
      </w:r>
      <w:r w:rsidRPr="00AD0160">
        <w:rPr>
          <w:rFonts w:eastAsia="Arial" w:cs="Times New Roman"/>
          <w:sz w:val="18"/>
          <w:szCs w:val="18"/>
          <w:lang w:val="en-AU"/>
        </w:rPr>
        <w:t>well-managed risk and incident management system.</w:t>
      </w:r>
    </w:p>
    <w:p w14:paraId="30DB3F07" w14:textId="10833E50"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 xml:space="preserve">Receive services from </w:t>
      </w:r>
      <w:r w:rsidR="0033764E">
        <w:rPr>
          <w:rFonts w:eastAsia="Arial" w:cs="Times New Roman"/>
          <w:sz w:val="18"/>
          <w:szCs w:val="18"/>
          <w:lang w:val="en-AU"/>
        </w:rPr>
        <w:t>competent, qualified workers with</w:t>
      </w:r>
      <w:r w:rsidRPr="00AD0160">
        <w:rPr>
          <w:rFonts w:eastAsia="Arial" w:cs="Times New Roman"/>
          <w:sz w:val="18"/>
          <w:szCs w:val="18"/>
          <w:lang w:val="en-AU"/>
        </w:rPr>
        <w:t xml:space="preserve"> expertise in providing </w:t>
      </w:r>
      <w:r w:rsidR="00DC553B">
        <w:rPr>
          <w:rFonts w:eastAsia="Arial" w:cs="Times New Roman"/>
          <w:sz w:val="18"/>
          <w:szCs w:val="18"/>
          <w:lang w:val="en-AU"/>
        </w:rPr>
        <w:t>person-centred</w:t>
      </w:r>
      <w:r w:rsidRPr="00AD0160">
        <w:rPr>
          <w:rFonts w:eastAsia="Arial" w:cs="Times New Roman"/>
          <w:sz w:val="18"/>
          <w:szCs w:val="18"/>
          <w:lang w:val="en-AU"/>
        </w:rPr>
        <w:t xml:space="preserve"> </w:t>
      </w:r>
      <w:r w:rsidR="00DC553B">
        <w:rPr>
          <w:rFonts w:eastAsia="Arial" w:cs="Times New Roman"/>
          <w:sz w:val="18"/>
          <w:szCs w:val="18"/>
          <w:lang w:val="en-AU"/>
        </w:rPr>
        <w:t>support</w:t>
      </w:r>
      <w:r w:rsidRPr="00AD0160">
        <w:rPr>
          <w:rFonts w:eastAsia="Arial" w:cs="Times New Roman"/>
          <w:sz w:val="18"/>
          <w:szCs w:val="18"/>
          <w:lang w:val="en-AU"/>
        </w:rPr>
        <w:t>.</w:t>
      </w:r>
    </w:p>
    <w:p w14:paraId="660DC1D0"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Consent to the sharing of information between providers during the transition.</w:t>
      </w:r>
    </w:p>
    <w:p w14:paraId="38D13356" w14:textId="77777777" w:rsidR="000472E1" w:rsidRPr="00AD0160" w:rsidRDefault="000472E1" w:rsidP="009977F6">
      <w:pPr>
        <w:pStyle w:val="ListParagraph"/>
        <w:numPr>
          <w:ilvl w:val="0"/>
          <w:numId w:val="5"/>
        </w:numPr>
        <w:spacing w:line="240" w:lineRule="auto"/>
        <w:rPr>
          <w:rFonts w:eastAsia="Arial" w:cs="Times New Roman"/>
          <w:sz w:val="18"/>
          <w:szCs w:val="18"/>
          <w:lang w:val="en-AU"/>
        </w:rPr>
      </w:pPr>
      <w:r w:rsidRPr="00AD0160">
        <w:rPr>
          <w:rFonts w:eastAsia="Arial" w:cs="Times New Roman"/>
          <w:sz w:val="18"/>
          <w:szCs w:val="18"/>
          <w:lang w:val="en-AU"/>
        </w:rPr>
        <w:t>Opt-out of giving information as required by NDIS.</w:t>
      </w:r>
    </w:p>
    <w:p w14:paraId="4CAB3DDD" w14:textId="3529A577" w:rsidR="000472E1" w:rsidRPr="00BA09B6" w:rsidRDefault="007F68E9" w:rsidP="00007450">
      <w:r>
        <w:rPr>
          <w:b/>
        </w:rPr>
        <w:t>Participant</w:t>
      </w:r>
      <w:r w:rsidR="000472E1" w:rsidRPr="00BA09B6">
        <w:rPr>
          <w:b/>
        </w:rPr>
        <w:t xml:space="preserve"> Responsibilities</w:t>
      </w:r>
    </w:p>
    <w:p w14:paraId="2C8DC15C" w14:textId="063E9386" w:rsidR="00E0069C" w:rsidRDefault="000472E1" w:rsidP="00E0069C">
      <w:pPr>
        <w:rPr>
          <w:rFonts w:eastAsia="Arial" w:cs="Times New Roman"/>
          <w:sz w:val="18"/>
          <w:szCs w:val="18"/>
          <w:lang w:val="en-AU"/>
        </w:rPr>
      </w:pPr>
      <w:r w:rsidRPr="00AD0160">
        <w:rPr>
          <w:rFonts w:eastAsia="Arial" w:cs="Times New Roman"/>
          <w:sz w:val="18"/>
          <w:szCs w:val="18"/>
          <w:lang w:val="en-AU"/>
        </w:rPr>
        <w:t xml:space="preserve">The information below explains the </w:t>
      </w:r>
      <w:r w:rsidR="00625966">
        <w:rPr>
          <w:rFonts w:eastAsia="Arial" w:cs="Times New Roman"/>
          <w:sz w:val="18"/>
          <w:szCs w:val="18"/>
          <w:lang w:val="en-AU"/>
        </w:rPr>
        <w:t>participant's</w:t>
      </w:r>
      <w:r w:rsidR="00E0069C">
        <w:rPr>
          <w:rFonts w:eastAsia="Arial" w:cs="Times New Roman"/>
          <w:sz w:val="18"/>
          <w:szCs w:val="18"/>
          <w:lang w:val="en-AU"/>
        </w:rPr>
        <w:t xml:space="preserve"> </w:t>
      </w:r>
      <w:r w:rsidRPr="00AD0160">
        <w:rPr>
          <w:rFonts w:eastAsia="Arial" w:cs="Times New Roman"/>
          <w:sz w:val="18"/>
          <w:szCs w:val="18"/>
          <w:lang w:val="en-AU"/>
        </w:rPr>
        <w:t xml:space="preserve">responsibilities when using </w:t>
      </w:r>
      <w:r w:rsidR="00C72407">
        <w:rPr>
          <w:rFonts w:eastAsia="Arial" w:cs="Times New Roman"/>
          <w:sz w:val="18"/>
          <w:szCs w:val="18"/>
        </w:rPr>
        <w:t>Branch Out Support</w:t>
      </w:r>
      <w:r w:rsidR="00FA7CA1">
        <w:rPr>
          <w:rFonts w:eastAsia="Arial" w:cs="Times New Roman"/>
          <w:sz w:val="18"/>
          <w:szCs w:val="18"/>
        </w:rPr>
        <w:t>’s</w:t>
      </w:r>
      <w:r w:rsidR="00FA7CA1" w:rsidRPr="00AD0160">
        <w:rPr>
          <w:rFonts w:eastAsia="Arial" w:cs="Times New Roman"/>
          <w:sz w:val="18"/>
          <w:szCs w:val="18"/>
          <w:lang w:val="en-AU"/>
        </w:rPr>
        <w:t xml:space="preserve"> </w:t>
      </w:r>
      <w:r w:rsidRPr="00AD0160">
        <w:rPr>
          <w:rFonts w:eastAsia="Arial" w:cs="Times New Roman"/>
          <w:sz w:val="18"/>
          <w:szCs w:val="18"/>
          <w:lang w:val="en-AU"/>
        </w:rPr>
        <w:t xml:space="preserve">services. </w:t>
      </w:r>
    </w:p>
    <w:p w14:paraId="6D672D6F" w14:textId="5604B8EF" w:rsidR="000472E1" w:rsidRPr="00E0069C" w:rsidRDefault="000472E1" w:rsidP="004E52B2">
      <w:pPr>
        <w:pStyle w:val="ListParagraph"/>
        <w:numPr>
          <w:ilvl w:val="0"/>
          <w:numId w:val="209"/>
        </w:numPr>
        <w:rPr>
          <w:rFonts w:eastAsia="Arial" w:cs="Times New Roman"/>
          <w:sz w:val="18"/>
          <w:szCs w:val="18"/>
          <w:lang w:val="en-AU"/>
        </w:rPr>
      </w:pPr>
      <w:r w:rsidRPr="00E0069C">
        <w:rPr>
          <w:rFonts w:eastAsia="Arial" w:cs="Times New Roman"/>
          <w:sz w:val="18"/>
          <w:szCs w:val="18"/>
          <w:lang w:val="en-AU"/>
        </w:rPr>
        <w:t>Respect the rights of staff, ensuring their workplace is safe</w:t>
      </w:r>
      <w:r w:rsidR="00B15E2B">
        <w:rPr>
          <w:rFonts w:eastAsia="Arial" w:cs="Times New Roman"/>
          <w:sz w:val="18"/>
          <w:szCs w:val="18"/>
          <w:lang w:val="en-AU"/>
        </w:rPr>
        <w:t>,</w:t>
      </w:r>
      <w:r w:rsidRPr="00E0069C">
        <w:rPr>
          <w:rFonts w:eastAsia="Arial" w:cs="Times New Roman"/>
          <w:sz w:val="18"/>
          <w:szCs w:val="18"/>
          <w:lang w:val="en-AU"/>
        </w:rPr>
        <w:t xml:space="preserve"> healthy and free from harassment.</w:t>
      </w:r>
    </w:p>
    <w:p w14:paraId="2A46F72F" w14:textId="1806EFB4"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Abide by the terms of </w:t>
      </w:r>
      <w:r w:rsidR="0047154E">
        <w:rPr>
          <w:rFonts w:eastAsia="Arial" w:cs="Times New Roman"/>
          <w:sz w:val="18"/>
          <w:szCs w:val="18"/>
          <w:lang w:val="en-AU"/>
        </w:rPr>
        <w:t xml:space="preserve">their </w:t>
      </w:r>
      <w:r w:rsidR="0047154E" w:rsidRPr="00AD0160">
        <w:rPr>
          <w:rFonts w:eastAsia="Arial" w:cs="Times New Roman"/>
          <w:sz w:val="18"/>
          <w:szCs w:val="18"/>
          <w:lang w:val="en-AU"/>
        </w:rPr>
        <w:t>agreement</w:t>
      </w:r>
      <w:r w:rsidRPr="00AD0160">
        <w:rPr>
          <w:rFonts w:eastAsia="Arial" w:cs="Times New Roman"/>
          <w:sz w:val="18"/>
          <w:szCs w:val="18"/>
          <w:lang w:val="en-AU"/>
        </w:rPr>
        <w:t xml:space="preserve"> with us.</w:t>
      </w:r>
    </w:p>
    <w:p w14:paraId="7F858349" w14:textId="1387520A"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Understand that </w:t>
      </w:r>
      <w:r w:rsidR="0047154E">
        <w:rPr>
          <w:rFonts w:eastAsia="Arial" w:cs="Times New Roman"/>
          <w:sz w:val="18"/>
          <w:szCs w:val="18"/>
          <w:lang w:val="en-AU"/>
        </w:rPr>
        <w:t>their</w:t>
      </w:r>
      <w:r w:rsidRPr="00AD0160">
        <w:rPr>
          <w:rFonts w:eastAsia="Arial" w:cs="Times New Roman"/>
          <w:sz w:val="18"/>
          <w:szCs w:val="18"/>
          <w:lang w:val="en-AU"/>
        </w:rPr>
        <w:t xml:space="preserve"> needs may change, and </w:t>
      </w:r>
      <w:r w:rsidR="0047154E">
        <w:rPr>
          <w:rFonts w:eastAsia="Arial" w:cs="Times New Roman"/>
          <w:sz w:val="18"/>
          <w:szCs w:val="18"/>
          <w:lang w:val="en-AU"/>
        </w:rPr>
        <w:t>their</w:t>
      </w:r>
      <w:r w:rsidRPr="00AD0160">
        <w:rPr>
          <w:rFonts w:eastAsia="Arial" w:cs="Times New Roman"/>
          <w:sz w:val="18"/>
          <w:szCs w:val="18"/>
          <w:lang w:val="en-AU"/>
        </w:rPr>
        <w:t xml:space="preserve"> services may need to change to meet </w:t>
      </w:r>
      <w:r w:rsidR="0047154E">
        <w:rPr>
          <w:rFonts w:eastAsia="Arial" w:cs="Times New Roman"/>
          <w:sz w:val="18"/>
          <w:szCs w:val="18"/>
          <w:lang w:val="en-AU"/>
        </w:rPr>
        <w:t>their</w:t>
      </w:r>
      <w:r w:rsidRPr="00AD0160">
        <w:rPr>
          <w:rFonts w:eastAsia="Arial" w:cs="Times New Roman"/>
          <w:sz w:val="18"/>
          <w:szCs w:val="18"/>
          <w:lang w:val="en-AU"/>
        </w:rPr>
        <w:t xml:space="preserve"> </w:t>
      </w:r>
      <w:r w:rsidR="006860BB" w:rsidRPr="00AD0160">
        <w:rPr>
          <w:rFonts w:eastAsia="Arial" w:cs="Times New Roman"/>
          <w:sz w:val="18"/>
          <w:szCs w:val="18"/>
          <w:lang w:val="en-AU"/>
        </w:rPr>
        <w:t>needs.</w:t>
      </w:r>
    </w:p>
    <w:p w14:paraId="400A9715" w14:textId="764CC25E"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Accept responsibility for </w:t>
      </w:r>
      <w:r w:rsidR="0047154E">
        <w:rPr>
          <w:rFonts w:eastAsia="Arial" w:cs="Times New Roman"/>
          <w:sz w:val="18"/>
          <w:szCs w:val="18"/>
          <w:lang w:val="en-AU"/>
        </w:rPr>
        <w:t>their</w:t>
      </w:r>
      <w:r w:rsidRPr="00AD0160">
        <w:rPr>
          <w:rFonts w:eastAsia="Arial" w:cs="Times New Roman"/>
          <w:sz w:val="18"/>
          <w:szCs w:val="18"/>
          <w:lang w:val="en-AU"/>
        </w:rPr>
        <w:t xml:space="preserve"> actions and choices even though some decisions may involve risk.</w:t>
      </w:r>
    </w:p>
    <w:p w14:paraId="7152DB5D" w14:textId="18A7967A"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Tell </w:t>
      </w:r>
      <w:r w:rsidR="00C72407">
        <w:rPr>
          <w:rFonts w:eastAsia="Arial" w:cs="Times New Roman"/>
          <w:sz w:val="18"/>
          <w:szCs w:val="18"/>
          <w:lang w:val="en-AU"/>
        </w:rPr>
        <w:t>Branch Out Support</w:t>
      </w:r>
      <w:r w:rsidR="00A739A3" w:rsidRPr="00AD0160">
        <w:rPr>
          <w:rFonts w:eastAsia="Arial" w:cs="Times New Roman"/>
          <w:sz w:val="18"/>
          <w:szCs w:val="18"/>
          <w:lang w:val="en-AU"/>
        </w:rPr>
        <w:t xml:space="preserve"> </w:t>
      </w:r>
      <w:r w:rsidRPr="00AD0160">
        <w:rPr>
          <w:rFonts w:eastAsia="Arial" w:cs="Times New Roman"/>
          <w:sz w:val="18"/>
          <w:szCs w:val="18"/>
          <w:lang w:val="en-AU"/>
        </w:rPr>
        <w:t xml:space="preserve">if </w:t>
      </w:r>
      <w:r w:rsidR="0081592B">
        <w:rPr>
          <w:rFonts w:eastAsia="Arial" w:cs="Times New Roman"/>
          <w:sz w:val="18"/>
          <w:szCs w:val="18"/>
          <w:lang w:val="en-AU"/>
        </w:rPr>
        <w:t xml:space="preserve">participants </w:t>
      </w:r>
      <w:r w:rsidRPr="00AD0160">
        <w:rPr>
          <w:rFonts w:eastAsia="Arial" w:cs="Times New Roman"/>
          <w:sz w:val="18"/>
          <w:szCs w:val="18"/>
          <w:lang w:val="en-AU"/>
        </w:rPr>
        <w:t xml:space="preserve">have problems with either </w:t>
      </w:r>
      <w:r w:rsidR="00FA7CA1">
        <w:rPr>
          <w:rFonts w:eastAsia="Arial" w:cs="Times New Roman"/>
          <w:sz w:val="18"/>
          <w:szCs w:val="18"/>
          <w:lang w:val="en-AU"/>
        </w:rPr>
        <w:t>the organisation’s</w:t>
      </w:r>
      <w:r w:rsidRPr="00AD0160">
        <w:rPr>
          <w:rFonts w:eastAsia="Arial" w:cs="Times New Roman"/>
          <w:sz w:val="18"/>
          <w:szCs w:val="18"/>
          <w:lang w:val="en-AU"/>
        </w:rPr>
        <w:t xml:space="preserve"> staff or services that </w:t>
      </w:r>
      <w:r w:rsidR="0081592B">
        <w:rPr>
          <w:rFonts w:eastAsia="Arial" w:cs="Times New Roman"/>
          <w:sz w:val="18"/>
          <w:szCs w:val="18"/>
          <w:lang w:val="en-AU"/>
        </w:rPr>
        <w:t xml:space="preserve">participants </w:t>
      </w:r>
      <w:r w:rsidRPr="00AD0160">
        <w:rPr>
          <w:rFonts w:eastAsia="Arial" w:cs="Times New Roman"/>
          <w:sz w:val="18"/>
          <w:szCs w:val="18"/>
          <w:lang w:val="en-AU"/>
        </w:rPr>
        <w:t>are receiving.</w:t>
      </w:r>
    </w:p>
    <w:p w14:paraId="12B67DB7" w14:textId="0DF8B92C"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Give </w:t>
      </w:r>
      <w:r w:rsidR="00C72407">
        <w:rPr>
          <w:rFonts w:eastAsia="Arial" w:cs="Times New Roman"/>
          <w:sz w:val="18"/>
          <w:szCs w:val="18"/>
          <w:lang w:val="en-AU"/>
        </w:rPr>
        <w:t>Branch Out Support</w:t>
      </w:r>
      <w:r w:rsidR="00A739A3" w:rsidRPr="00AD0160">
        <w:rPr>
          <w:rFonts w:eastAsia="Arial" w:cs="Times New Roman"/>
          <w:sz w:val="18"/>
          <w:szCs w:val="18"/>
          <w:lang w:val="en-AU"/>
        </w:rPr>
        <w:t xml:space="preserve"> </w:t>
      </w:r>
      <w:r w:rsidRPr="00AD0160">
        <w:rPr>
          <w:rFonts w:eastAsia="Arial" w:cs="Times New Roman"/>
          <w:sz w:val="18"/>
          <w:szCs w:val="18"/>
          <w:lang w:val="en-AU"/>
        </w:rPr>
        <w:t xml:space="preserve">enough information to develop, deliver and review </w:t>
      </w:r>
      <w:r w:rsidR="0047154E">
        <w:rPr>
          <w:rFonts w:eastAsia="Arial" w:cs="Times New Roman"/>
          <w:sz w:val="18"/>
          <w:szCs w:val="18"/>
          <w:lang w:val="en-AU"/>
        </w:rPr>
        <w:t>their</w:t>
      </w:r>
      <w:r w:rsidRPr="00AD0160">
        <w:rPr>
          <w:rFonts w:eastAsia="Arial" w:cs="Times New Roman"/>
          <w:sz w:val="18"/>
          <w:szCs w:val="18"/>
          <w:lang w:val="en-AU"/>
        </w:rPr>
        <w:t xml:space="preserve"> Support Plan.</w:t>
      </w:r>
    </w:p>
    <w:p w14:paraId="7E01A3ED" w14:textId="240A8E71"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Care for </w:t>
      </w:r>
      <w:r w:rsidR="0047154E">
        <w:rPr>
          <w:rFonts w:eastAsia="Arial" w:cs="Times New Roman"/>
          <w:sz w:val="18"/>
          <w:szCs w:val="18"/>
          <w:lang w:val="en-AU"/>
        </w:rPr>
        <w:t>their</w:t>
      </w:r>
      <w:r w:rsidRPr="00AD0160">
        <w:rPr>
          <w:rFonts w:eastAsia="Arial" w:cs="Times New Roman"/>
          <w:sz w:val="18"/>
          <w:szCs w:val="18"/>
          <w:lang w:val="en-AU"/>
        </w:rPr>
        <w:t xml:space="preserve"> </w:t>
      </w:r>
      <w:r w:rsidR="00B15E2B">
        <w:rPr>
          <w:rFonts w:eastAsia="Arial" w:cs="Times New Roman"/>
          <w:sz w:val="18"/>
          <w:szCs w:val="18"/>
          <w:lang w:val="en-AU"/>
        </w:rPr>
        <w:t>health and well-being as much as participants can</w:t>
      </w:r>
      <w:r w:rsidRPr="00AD0160">
        <w:rPr>
          <w:rFonts w:eastAsia="Arial" w:cs="Times New Roman"/>
          <w:sz w:val="18"/>
          <w:szCs w:val="18"/>
          <w:lang w:val="en-AU"/>
        </w:rPr>
        <w:t>.</w:t>
      </w:r>
    </w:p>
    <w:p w14:paraId="1FFAC21F" w14:textId="6FECEBD8"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Provide </w:t>
      </w:r>
      <w:r w:rsidR="00C72407">
        <w:rPr>
          <w:rFonts w:eastAsia="Arial" w:cs="Times New Roman"/>
          <w:sz w:val="18"/>
          <w:szCs w:val="18"/>
          <w:lang w:val="en-AU"/>
        </w:rPr>
        <w:t>Branch Out Support</w:t>
      </w:r>
      <w:r w:rsidR="00A739A3" w:rsidRPr="00AD0160">
        <w:rPr>
          <w:rFonts w:eastAsia="Arial" w:cs="Times New Roman"/>
          <w:sz w:val="18"/>
          <w:szCs w:val="18"/>
          <w:lang w:val="en-AU"/>
        </w:rPr>
        <w:t xml:space="preserve"> </w:t>
      </w:r>
      <w:r w:rsidRPr="00AD0160">
        <w:rPr>
          <w:rFonts w:eastAsia="Arial" w:cs="Times New Roman"/>
          <w:sz w:val="18"/>
          <w:szCs w:val="18"/>
          <w:lang w:val="en-AU"/>
        </w:rPr>
        <w:t xml:space="preserve">with information </w:t>
      </w:r>
      <w:r w:rsidR="00B15E2B">
        <w:rPr>
          <w:rFonts w:eastAsia="Arial" w:cs="Times New Roman"/>
          <w:sz w:val="18"/>
          <w:szCs w:val="18"/>
          <w:lang w:val="en-AU"/>
        </w:rPr>
        <w:t>to help the organisation meet their needs better</w:t>
      </w:r>
      <w:r w:rsidRPr="00AD0160">
        <w:rPr>
          <w:rFonts w:eastAsia="Arial" w:cs="Times New Roman"/>
          <w:sz w:val="18"/>
          <w:szCs w:val="18"/>
          <w:lang w:val="en-AU"/>
        </w:rPr>
        <w:t>.</w:t>
      </w:r>
    </w:p>
    <w:p w14:paraId="71F5DF06" w14:textId="54F40E6C"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Provide </w:t>
      </w:r>
      <w:r w:rsidR="00C72407">
        <w:rPr>
          <w:rFonts w:eastAsia="Arial" w:cs="Times New Roman"/>
          <w:sz w:val="18"/>
          <w:szCs w:val="18"/>
          <w:lang w:val="en-AU"/>
        </w:rPr>
        <w:t>Branch Out Support</w:t>
      </w:r>
      <w:r w:rsidR="00A739A3" w:rsidRPr="00AD0160">
        <w:rPr>
          <w:rFonts w:eastAsia="Arial" w:cs="Times New Roman"/>
          <w:sz w:val="18"/>
          <w:szCs w:val="18"/>
          <w:lang w:val="en-AU"/>
        </w:rPr>
        <w:t xml:space="preserve"> </w:t>
      </w:r>
      <w:r w:rsidRPr="00AD0160">
        <w:rPr>
          <w:rFonts w:eastAsia="Arial" w:cs="Times New Roman"/>
          <w:sz w:val="18"/>
          <w:szCs w:val="18"/>
          <w:lang w:val="en-AU"/>
        </w:rPr>
        <w:t xml:space="preserve">with a minimum of 24 </w:t>
      </w:r>
      <w:r w:rsidR="00B21670">
        <w:rPr>
          <w:rFonts w:eastAsia="Arial" w:cs="Times New Roman"/>
          <w:sz w:val="18"/>
          <w:szCs w:val="18"/>
          <w:lang w:val="en-AU"/>
        </w:rPr>
        <w:t>hours'</w:t>
      </w:r>
      <w:r w:rsidR="00EF41EA" w:rsidRPr="00AD0160">
        <w:rPr>
          <w:rFonts w:eastAsia="Arial" w:cs="Times New Roman"/>
          <w:sz w:val="18"/>
          <w:szCs w:val="18"/>
          <w:lang w:val="en-AU"/>
        </w:rPr>
        <w:t xml:space="preserve"> notice</w:t>
      </w:r>
      <w:r w:rsidRPr="00AD0160">
        <w:rPr>
          <w:rFonts w:eastAsia="Arial" w:cs="Times New Roman"/>
          <w:sz w:val="18"/>
          <w:szCs w:val="18"/>
          <w:lang w:val="en-AU"/>
        </w:rPr>
        <w:t xml:space="preserve"> when </w:t>
      </w:r>
      <w:r w:rsidR="00EF41EA">
        <w:rPr>
          <w:rFonts w:eastAsia="Arial" w:cs="Times New Roman"/>
          <w:sz w:val="18"/>
          <w:szCs w:val="18"/>
          <w:lang w:val="en-AU"/>
        </w:rPr>
        <w:t xml:space="preserve">the </w:t>
      </w:r>
      <w:r w:rsidR="00217BDE">
        <w:rPr>
          <w:rFonts w:eastAsia="Arial" w:cs="Times New Roman"/>
          <w:sz w:val="18"/>
          <w:szCs w:val="18"/>
          <w:lang w:val="en-AU"/>
        </w:rPr>
        <w:t xml:space="preserve">participant </w:t>
      </w:r>
      <w:r w:rsidR="0070782B">
        <w:rPr>
          <w:rFonts w:eastAsia="Arial" w:cs="Times New Roman"/>
          <w:sz w:val="18"/>
          <w:szCs w:val="18"/>
          <w:lang w:val="en-AU"/>
        </w:rPr>
        <w:t>is not</w:t>
      </w:r>
      <w:r w:rsidRPr="00AD0160">
        <w:rPr>
          <w:rFonts w:eastAsia="Arial" w:cs="Times New Roman"/>
          <w:sz w:val="18"/>
          <w:szCs w:val="18"/>
          <w:lang w:val="en-AU"/>
        </w:rPr>
        <w:t xml:space="preserve"> home for </w:t>
      </w:r>
      <w:r w:rsidR="0047154E">
        <w:rPr>
          <w:rFonts w:eastAsia="Arial" w:cs="Times New Roman"/>
          <w:sz w:val="18"/>
          <w:szCs w:val="18"/>
          <w:lang w:val="en-AU"/>
        </w:rPr>
        <w:t>their</w:t>
      </w:r>
      <w:r w:rsidRPr="00AD0160">
        <w:rPr>
          <w:rFonts w:eastAsia="Arial" w:cs="Times New Roman"/>
          <w:sz w:val="18"/>
          <w:szCs w:val="18"/>
          <w:lang w:val="en-AU"/>
        </w:rPr>
        <w:t xml:space="preserve"> </w:t>
      </w:r>
      <w:r w:rsidR="00E65EF1" w:rsidRPr="00AD0160">
        <w:rPr>
          <w:rFonts w:eastAsia="Arial" w:cs="Times New Roman"/>
          <w:sz w:val="18"/>
          <w:szCs w:val="18"/>
          <w:lang w:val="en-AU"/>
        </w:rPr>
        <w:t>service.</w:t>
      </w:r>
    </w:p>
    <w:p w14:paraId="0079D920" w14:textId="18A4A50B"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Be aware that </w:t>
      </w:r>
      <w:r w:rsidR="00C72407">
        <w:rPr>
          <w:rFonts w:eastAsia="Arial" w:cs="Times New Roman"/>
          <w:sz w:val="18"/>
          <w:szCs w:val="18"/>
        </w:rPr>
        <w:t>Branch Out Support</w:t>
      </w:r>
      <w:r w:rsidR="00FA7CA1">
        <w:rPr>
          <w:rFonts w:eastAsia="Arial" w:cs="Times New Roman"/>
          <w:sz w:val="18"/>
          <w:szCs w:val="18"/>
        </w:rPr>
        <w:t>’s</w:t>
      </w:r>
      <w:r w:rsidR="00FA7CA1" w:rsidRPr="00AD0160">
        <w:rPr>
          <w:rFonts w:eastAsia="Arial" w:cs="Times New Roman"/>
          <w:sz w:val="18"/>
          <w:szCs w:val="18"/>
          <w:lang w:val="en-AU"/>
        </w:rPr>
        <w:t xml:space="preserve"> </w:t>
      </w:r>
      <w:r w:rsidRPr="00AD0160">
        <w:rPr>
          <w:rFonts w:eastAsia="Arial" w:cs="Times New Roman"/>
          <w:sz w:val="18"/>
          <w:szCs w:val="18"/>
          <w:lang w:val="en-AU"/>
        </w:rPr>
        <w:t xml:space="preserve">staff are only authorised to perform the agreed hours and tasks outlined in </w:t>
      </w:r>
      <w:r w:rsidR="0047154E">
        <w:rPr>
          <w:rFonts w:eastAsia="Arial" w:cs="Times New Roman"/>
          <w:sz w:val="18"/>
          <w:szCs w:val="18"/>
          <w:lang w:val="en-AU"/>
        </w:rPr>
        <w:t>their</w:t>
      </w:r>
      <w:r w:rsidRPr="00AD0160">
        <w:rPr>
          <w:rFonts w:eastAsia="Arial" w:cs="Times New Roman"/>
          <w:sz w:val="18"/>
          <w:szCs w:val="18"/>
          <w:lang w:val="en-AU"/>
        </w:rPr>
        <w:t xml:space="preserve"> </w:t>
      </w:r>
      <w:r w:rsidR="00A81DA7">
        <w:rPr>
          <w:rFonts w:eastAsia="Arial" w:cs="Times New Roman"/>
          <w:sz w:val="18"/>
          <w:szCs w:val="18"/>
          <w:lang w:val="en-AU"/>
        </w:rPr>
        <w:t>Service Agreement</w:t>
      </w:r>
      <w:r w:rsidRPr="00AD0160">
        <w:rPr>
          <w:rFonts w:eastAsia="Arial" w:cs="Times New Roman"/>
          <w:sz w:val="18"/>
          <w:szCs w:val="18"/>
          <w:lang w:val="en-AU"/>
        </w:rPr>
        <w:t>.</w:t>
      </w:r>
    </w:p>
    <w:p w14:paraId="5D8B627C" w14:textId="642280CC"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Participate in safety assessments of </w:t>
      </w:r>
      <w:r w:rsidR="0047154E">
        <w:rPr>
          <w:rFonts w:eastAsia="Arial" w:cs="Times New Roman"/>
          <w:sz w:val="18"/>
          <w:szCs w:val="18"/>
          <w:lang w:val="en-AU"/>
        </w:rPr>
        <w:t>their</w:t>
      </w:r>
      <w:r w:rsidRPr="00AD0160">
        <w:rPr>
          <w:rFonts w:eastAsia="Arial" w:cs="Times New Roman"/>
          <w:sz w:val="18"/>
          <w:szCs w:val="18"/>
          <w:lang w:val="en-AU"/>
        </w:rPr>
        <w:t xml:space="preserve"> home.</w:t>
      </w:r>
    </w:p>
    <w:p w14:paraId="474E224A" w14:textId="77777777"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Ensure pets are controlled during service provision.</w:t>
      </w:r>
    </w:p>
    <w:p w14:paraId="1B863DC3" w14:textId="77777777"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Provide a smoke-free working environment.</w:t>
      </w:r>
    </w:p>
    <w:p w14:paraId="07FC2342" w14:textId="77777777"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Pay the agreed amount for the services provided.</w:t>
      </w:r>
    </w:p>
    <w:p w14:paraId="6EE13E0A" w14:textId="4F69AD29"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Tell </w:t>
      </w:r>
      <w:r w:rsidR="00C72407">
        <w:rPr>
          <w:rFonts w:eastAsia="Arial" w:cs="Times New Roman"/>
          <w:sz w:val="18"/>
          <w:szCs w:val="18"/>
          <w:lang w:val="en-AU"/>
        </w:rPr>
        <w:t>Branch Out Support</w:t>
      </w:r>
      <w:r w:rsidR="00E65EF1" w:rsidRPr="00AD0160">
        <w:rPr>
          <w:rFonts w:eastAsia="Arial" w:cs="Times New Roman"/>
          <w:sz w:val="18"/>
          <w:szCs w:val="18"/>
          <w:lang w:val="en-AU"/>
        </w:rPr>
        <w:t xml:space="preserve"> </w:t>
      </w:r>
      <w:r w:rsidRPr="00AD0160">
        <w:rPr>
          <w:rFonts w:eastAsia="Arial" w:cs="Times New Roman"/>
          <w:sz w:val="18"/>
          <w:szCs w:val="18"/>
          <w:lang w:val="en-AU"/>
        </w:rPr>
        <w:t xml:space="preserve">in writing (where able) and give </w:t>
      </w:r>
      <w:r w:rsidR="00C72407">
        <w:rPr>
          <w:rFonts w:eastAsia="Arial" w:cs="Times New Roman"/>
          <w:sz w:val="18"/>
          <w:szCs w:val="18"/>
          <w:lang w:val="en-AU"/>
        </w:rPr>
        <w:t>Branch Out Support</w:t>
      </w:r>
      <w:r w:rsidR="006E60EA" w:rsidRPr="00AD0160">
        <w:rPr>
          <w:rFonts w:eastAsia="Arial" w:cs="Times New Roman"/>
          <w:sz w:val="18"/>
          <w:szCs w:val="18"/>
          <w:lang w:val="en-AU"/>
        </w:rPr>
        <w:t xml:space="preserve"> </w:t>
      </w:r>
      <w:r w:rsidRPr="00AD0160">
        <w:rPr>
          <w:rFonts w:eastAsia="Arial" w:cs="Times New Roman"/>
          <w:sz w:val="18"/>
          <w:szCs w:val="18"/>
          <w:lang w:val="en-AU"/>
        </w:rPr>
        <w:t xml:space="preserve">notice before the day </w:t>
      </w:r>
      <w:r w:rsidR="00217BDE">
        <w:rPr>
          <w:rFonts w:eastAsia="Arial" w:cs="Times New Roman"/>
          <w:sz w:val="18"/>
          <w:szCs w:val="18"/>
          <w:lang w:val="en-AU"/>
        </w:rPr>
        <w:t xml:space="preserve">participants </w:t>
      </w:r>
      <w:r w:rsidRPr="00AD0160">
        <w:rPr>
          <w:rFonts w:eastAsia="Arial" w:cs="Times New Roman"/>
          <w:sz w:val="18"/>
          <w:szCs w:val="18"/>
          <w:lang w:val="en-AU"/>
        </w:rPr>
        <w:t>intend to stop receiving services from us.</w:t>
      </w:r>
    </w:p>
    <w:p w14:paraId="52160622" w14:textId="64470241" w:rsidR="000472E1" w:rsidRPr="00AD0160" w:rsidRDefault="000472E1" w:rsidP="009977F6">
      <w:pPr>
        <w:pStyle w:val="ListParagraph"/>
        <w:numPr>
          <w:ilvl w:val="0"/>
          <w:numId w:val="6"/>
        </w:numPr>
        <w:spacing w:line="240" w:lineRule="auto"/>
        <w:rPr>
          <w:rFonts w:eastAsia="Arial" w:cs="Times New Roman"/>
          <w:sz w:val="18"/>
          <w:szCs w:val="18"/>
          <w:lang w:val="en-AU"/>
        </w:rPr>
      </w:pPr>
      <w:r w:rsidRPr="00AD0160">
        <w:rPr>
          <w:rFonts w:eastAsia="Arial" w:cs="Times New Roman"/>
          <w:sz w:val="18"/>
          <w:szCs w:val="18"/>
          <w:lang w:val="en-AU"/>
        </w:rPr>
        <w:t xml:space="preserve">To inform staff if </w:t>
      </w:r>
      <w:r w:rsidR="00217BDE">
        <w:rPr>
          <w:rFonts w:eastAsia="Arial" w:cs="Times New Roman"/>
          <w:sz w:val="18"/>
          <w:szCs w:val="18"/>
          <w:lang w:val="en-AU"/>
        </w:rPr>
        <w:t xml:space="preserve">participants </w:t>
      </w:r>
      <w:r w:rsidRPr="00AD0160">
        <w:rPr>
          <w:rFonts w:eastAsia="Arial" w:cs="Times New Roman"/>
          <w:sz w:val="18"/>
          <w:szCs w:val="18"/>
          <w:lang w:val="en-AU"/>
        </w:rPr>
        <w:t xml:space="preserve">wish to </w:t>
      </w:r>
      <w:r w:rsidR="00B15E2B">
        <w:rPr>
          <w:rFonts w:eastAsia="Arial" w:cs="Times New Roman"/>
          <w:sz w:val="18"/>
          <w:szCs w:val="18"/>
          <w:lang w:val="en-AU"/>
        </w:rPr>
        <w:t>opt out</w:t>
      </w:r>
      <w:r w:rsidRPr="00AD0160">
        <w:rPr>
          <w:rFonts w:eastAsia="Arial" w:cs="Times New Roman"/>
          <w:sz w:val="18"/>
          <w:szCs w:val="18"/>
          <w:lang w:val="en-AU"/>
        </w:rPr>
        <w:t xml:space="preserve"> when asked.</w:t>
      </w:r>
    </w:p>
    <w:p w14:paraId="31F633F9" w14:textId="3B68717F" w:rsidR="000472E1" w:rsidRPr="008C498A" w:rsidRDefault="000472E1" w:rsidP="00007450">
      <w:pPr>
        <w:rPr>
          <w:b/>
        </w:rPr>
      </w:pPr>
      <w:r w:rsidRPr="008C498A">
        <w:rPr>
          <w:b/>
        </w:rPr>
        <w:t>Right to give Feedback</w:t>
      </w:r>
    </w:p>
    <w:p w14:paraId="4D34A755" w14:textId="3D33A68D" w:rsidR="000472E1" w:rsidRPr="00AD0160" w:rsidRDefault="00C72407" w:rsidP="00007450">
      <w:pPr>
        <w:rPr>
          <w:rFonts w:eastAsia="Arial" w:cs="Times New Roman"/>
          <w:sz w:val="18"/>
          <w:szCs w:val="18"/>
          <w:lang w:val="en-AU"/>
        </w:rPr>
      </w:pPr>
      <w:bookmarkStart w:id="84" w:name="bookmark=id.1t3h5sf" w:colFirst="0" w:colLast="0"/>
      <w:bookmarkEnd w:id="84"/>
      <w:r>
        <w:rPr>
          <w:rFonts w:eastAsia="Arial" w:cs="Times New Roman"/>
          <w:sz w:val="18"/>
          <w:szCs w:val="18"/>
          <w:lang w:val="en-AU"/>
        </w:rPr>
        <w:t>Branch Out Support</w:t>
      </w:r>
      <w:r w:rsidR="000472E1" w:rsidRPr="00AD0160">
        <w:rPr>
          <w:rFonts w:eastAsia="Arial" w:cs="Times New Roman"/>
          <w:sz w:val="18"/>
          <w:szCs w:val="18"/>
          <w:lang w:val="en-AU"/>
        </w:rPr>
        <w:t xml:space="preserve"> values </w:t>
      </w:r>
      <w:r w:rsidR="00E0069C">
        <w:rPr>
          <w:rFonts w:eastAsia="Arial" w:cs="Times New Roman"/>
          <w:sz w:val="18"/>
          <w:szCs w:val="18"/>
          <w:lang w:val="en-AU"/>
        </w:rPr>
        <w:t>participant’s</w:t>
      </w:r>
      <w:r w:rsidR="000472E1" w:rsidRPr="00AD0160">
        <w:rPr>
          <w:rFonts w:eastAsia="Arial" w:cs="Times New Roman"/>
          <w:sz w:val="18"/>
          <w:szCs w:val="18"/>
          <w:lang w:val="en-AU"/>
        </w:rPr>
        <w:t xml:space="preserve"> feedback. This may be on something </w:t>
      </w:r>
      <w:r>
        <w:rPr>
          <w:rFonts w:eastAsia="Arial" w:cs="Times New Roman"/>
          <w:sz w:val="18"/>
          <w:szCs w:val="18"/>
          <w:lang w:val="en-AU"/>
        </w:rPr>
        <w:t>Branch Out Support</w:t>
      </w:r>
      <w:r w:rsidR="0033764E">
        <w:rPr>
          <w:rFonts w:eastAsia="Arial" w:cs="Times New Roman"/>
          <w:sz w:val="18"/>
          <w:szCs w:val="18"/>
          <w:lang w:val="en-AU"/>
        </w:rPr>
        <w:t xml:space="preserve"> did well</w:t>
      </w:r>
      <w:r w:rsidR="00005EA9">
        <w:rPr>
          <w:rFonts w:eastAsia="Arial" w:cs="Times New Roman"/>
          <w:sz w:val="18"/>
          <w:szCs w:val="18"/>
          <w:lang w:val="en-AU"/>
        </w:rPr>
        <w:t>,</w:t>
      </w:r>
      <w:r w:rsidR="0033764E">
        <w:rPr>
          <w:rFonts w:eastAsia="Arial" w:cs="Times New Roman"/>
          <w:sz w:val="18"/>
          <w:szCs w:val="18"/>
          <w:lang w:val="en-AU"/>
        </w:rPr>
        <w:t xml:space="preserve"> or </w:t>
      </w:r>
      <w:r w:rsidR="00353B82">
        <w:rPr>
          <w:rFonts w:eastAsia="Arial" w:cs="Times New Roman"/>
          <w:sz w:val="18"/>
          <w:szCs w:val="18"/>
          <w:lang w:val="en-AU"/>
        </w:rPr>
        <w:t>the organisation</w:t>
      </w:r>
      <w:r w:rsidR="000472E1" w:rsidRPr="00AD0160">
        <w:rPr>
          <w:rFonts w:eastAsia="Arial" w:cs="Times New Roman"/>
          <w:sz w:val="18"/>
          <w:szCs w:val="18"/>
          <w:lang w:val="en-AU"/>
        </w:rPr>
        <w:t xml:space="preserve"> need</w:t>
      </w:r>
      <w:r w:rsidR="00353B82">
        <w:rPr>
          <w:rFonts w:eastAsia="Arial" w:cs="Times New Roman"/>
          <w:sz w:val="18"/>
          <w:szCs w:val="18"/>
          <w:lang w:val="en-AU"/>
        </w:rPr>
        <w:t>s</w:t>
      </w:r>
      <w:r w:rsidR="000472E1" w:rsidRPr="00AD0160">
        <w:rPr>
          <w:rFonts w:eastAsia="Arial" w:cs="Times New Roman"/>
          <w:sz w:val="18"/>
          <w:szCs w:val="18"/>
          <w:lang w:val="en-AU"/>
        </w:rPr>
        <w:t xml:space="preserve"> to do better. Here are several ways that </w:t>
      </w:r>
      <w:r w:rsidR="00E0069C">
        <w:rPr>
          <w:rFonts w:eastAsia="Arial" w:cs="Times New Roman"/>
          <w:sz w:val="18"/>
          <w:szCs w:val="18"/>
          <w:lang w:val="en-AU"/>
        </w:rPr>
        <w:t>participants</w:t>
      </w:r>
      <w:r w:rsidR="000472E1" w:rsidRPr="00AD0160">
        <w:rPr>
          <w:rFonts w:eastAsia="Arial" w:cs="Times New Roman"/>
          <w:sz w:val="18"/>
          <w:szCs w:val="18"/>
          <w:lang w:val="en-AU"/>
        </w:rPr>
        <w:t xml:space="preserve"> can do this:</w:t>
      </w:r>
    </w:p>
    <w:p w14:paraId="7804337A" w14:textId="72752DC3" w:rsidR="000472E1" w:rsidRPr="00AD0160" w:rsidRDefault="000472E1" w:rsidP="009977F6">
      <w:pPr>
        <w:pStyle w:val="ListParagraph"/>
        <w:numPr>
          <w:ilvl w:val="0"/>
          <w:numId w:val="7"/>
        </w:numPr>
        <w:spacing w:line="240" w:lineRule="auto"/>
        <w:rPr>
          <w:rFonts w:eastAsia="Arial" w:cs="Times New Roman"/>
          <w:sz w:val="18"/>
          <w:szCs w:val="18"/>
          <w:lang w:val="en-AU"/>
        </w:rPr>
      </w:pPr>
      <w:r w:rsidRPr="00AD0160">
        <w:rPr>
          <w:rFonts w:eastAsia="Arial" w:cs="Times New Roman"/>
          <w:sz w:val="18"/>
          <w:szCs w:val="18"/>
          <w:lang w:val="en-AU"/>
        </w:rPr>
        <w:t>Completing a Complaint/Feedback form</w:t>
      </w:r>
      <w:r w:rsidR="006860BB">
        <w:rPr>
          <w:rFonts w:eastAsia="Arial" w:cs="Times New Roman"/>
          <w:sz w:val="18"/>
          <w:szCs w:val="18"/>
          <w:lang w:val="en-AU"/>
        </w:rPr>
        <w:t>.</w:t>
      </w:r>
    </w:p>
    <w:p w14:paraId="5437DA16" w14:textId="14699232" w:rsidR="000472E1" w:rsidRPr="00AD0160" w:rsidRDefault="000472E1" w:rsidP="009977F6">
      <w:pPr>
        <w:pStyle w:val="ListParagraph"/>
        <w:numPr>
          <w:ilvl w:val="0"/>
          <w:numId w:val="7"/>
        </w:numPr>
        <w:spacing w:line="240" w:lineRule="auto"/>
        <w:rPr>
          <w:rFonts w:eastAsia="Arial" w:cs="Times New Roman"/>
          <w:sz w:val="18"/>
          <w:szCs w:val="18"/>
          <w:lang w:val="en-AU"/>
        </w:rPr>
      </w:pPr>
      <w:r w:rsidRPr="00AD0160">
        <w:rPr>
          <w:rFonts w:eastAsia="Arial" w:cs="Times New Roman"/>
          <w:sz w:val="18"/>
          <w:szCs w:val="18"/>
          <w:lang w:val="en-AU"/>
        </w:rPr>
        <w:t xml:space="preserve">Talking directly to a </w:t>
      </w:r>
      <w:r w:rsidR="00D222FB">
        <w:rPr>
          <w:rFonts w:eastAsia="Arial" w:cs="Times New Roman"/>
          <w:sz w:val="18"/>
          <w:szCs w:val="18"/>
          <w:lang w:val="en-AU"/>
        </w:rPr>
        <w:t>staff</w:t>
      </w:r>
      <w:r w:rsidR="006860BB">
        <w:rPr>
          <w:rFonts w:eastAsia="Arial" w:cs="Times New Roman"/>
          <w:sz w:val="18"/>
          <w:szCs w:val="18"/>
          <w:lang w:val="en-AU"/>
        </w:rPr>
        <w:t>.</w:t>
      </w:r>
    </w:p>
    <w:p w14:paraId="7DB6671D" w14:textId="311A417C" w:rsidR="000472E1" w:rsidRPr="00AD0160" w:rsidRDefault="000472E1" w:rsidP="009977F6">
      <w:pPr>
        <w:pStyle w:val="ListParagraph"/>
        <w:numPr>
          <w:ilvl w:val="0"/>
          <w:numId w:val="7"/>
        </w:numPr>
        <w:spacing w:line="240" w:lineRule="auto"/>
        <w:rPr>
          <w:rFonts w:eastAsia="Arial" w:cs="Times New Roman"/>
          <w:sz w:val="18"/>
          <w:szCs w:val="18"/>
          <w:lang w:val="en-AU"/>
        </w:rPr>
      </w:pPr>
      <w:r w:rsidRPr="00AD0160">
        <w:rPr>
          <w:rFonts w:eastAsia="Arial" w:cs="Times New Roman"/>
          <w:sz w:val="18"/>
          <w:szCs w:val="18"/>
          <w:lang w:val="en-AU"/>
        </w:rPr>
        <w:t>Ask to speak to a more senior person</w:t>
      </w:r>
      <w:r w:rsidR="006860BB">
        <w:rPr>
          <w:rFonts w:eastAsia="Arial" w:cs="Times New Roman"/>
          <w:sz w:val="18"/>
          <w:szCs w:val="18"/>
          <w:lang w:val="en-AU"/>
        </w:rPr>
        <w:t>.</w:t>
      </w:r>
    </w:p>
    <w:p w14:paraId="599EBDAB" w14:textId="574F0A29" w:rsidR="000472E1" w:rsidRPr="00AD0160" w:rsidRDefault="000472E1" w:rsidP="009977F6">
      <w:pPr>
        <w:pStyle w:val="ListParagraph"/>
        <w:numPr>
          <w:ilvl w:val="0"/>
          <w:numId w:val="7"/>
        </w:numPr>
        <w:spacing w:line="240" w:lineRule="auto"/>
        <w:rPr>
          <w:rFonts w:eastAsia="Arial" w:cs="Times New Roman"/>
          <w:sz w:val="18"/>
          <w:szCs w:val="18"/>
          <w:lang w:val="en-AU"/>
        </w:rPr>
      </w:pPr>
      <w:r w:rsidRPr="00AD0160">
        <w:rPr>
          <w:rFonts w:eastAsia="Arial" w:cs="Times New Roman"/>
          <w:sz w:val="18"/>
          <w:szCs w:val="18"/>
          <w:lang w:val="en-AU"/>
        </w:rPr>
        <w:t>Contacting the office on the phone</w:t>
      </w:r>
      <w:r w:rsidR="006860BB">
        <w:rPr>
          <w:rFonts w:eastAsia="Arial" w:cs="Times New Roman"/>
          <w:sz w:val="18"/>
          <w:szCs w:val="18"/>
          <w:lang w:val="en-AU"/>
        </w:rPr>
        <w:t>.</w:t>
      </w:r>
    </w:p>
    <w:p w14:paraId="39DF25F5" w14:textId="0E45B81D" w:rsidR="000472E1" w:rsidRPr="00AD0160" w:rsidRDefault="000472E1" w:rsidP="009977F6">
      <w:pPr>
        <w:pStyle w:val="ListParagraph"/>
        <w:numPr>
          <w:ilvl w:val="0"/>
          <w:numId w:val="7"/>
        </w:numPr>
        <w:spacing w:line="240" w:lineRule="auto"/>
        <w:rPr>
          <w:rFonts w:eastAsia="Arial" w:cs="Times New Roman"/>
          <w:sz w:val="18"/>
          <w:szCs w:val="18"/>
          <w:lang w:val="en-AU"/>
        </w:rPr>
      </w:pPr>
      <w:r w:rsidRPr="00AD0160">
        <w:rPr>
          <w:rFonts w:eastAsia="Arial" w:cs="Times New Roman"/>
          <w:sz w:val="18"/>
          <w:szCs w:val="18"/>
          <w:lang w:val="en-AU"/>
        </w:rPr>
        <w:t>Anonymously</w:t>
      </w:r>
      <w:r w:rsidR="006860BB">
        <w:rPr>
          <w:rFonts w:eastAsia="Arial" w:cs="Times New Roman"/>
          <w:sz w:val="18"/>
          <w:szCs w:val="18"/>
          <w:lang w:val="en-AU"/>
        </w:rPr>
        <w:t>.</w:t>
      </w:r>
    </w:p>
    <w:p w14:paraId="40C003DE" w14:textId="7BA87BA3"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will resolve complaints openly, honestly and quickly. </w:t>
      </w:r>
      <w:r w:rsidR="00B15E2B">
        <w:rPr>
          <w:rFonts w:eastAsia="Arial" w:cs="Times New Roman"/>
          <w:sz w:val="18"/>
          <w:szCs w:val="18"/>
          <w:lang w:val="en-AU"/>
        </w:rPr>
        <w:t>Participants’</w:t>
      </w:r>
      <w:r w:rsidR="007F793C" w:rsidRPr="00AD0160">
        <w:rPr>
          <w:rFonts w:eastAsia="Arial" w:cs="Times New Roman"/>
          <w:sz w:val="18"/>
          <w:szCs w:val="18"/>
          <w:lang w:val="en-AU"/>
        </w:rPr>
        <w:t xml:space="preserve"> </w:t>
      </w:r>
      <w:r w:rsidR="00B15E2B">
        <w:rPr>
          <w:rFonts w:eastAsia="Arial" w:cs="Times New Roman"/>
          <w:sz w:val="18"/>
          <w:szCs w:val="18"/>
          <w:lang w:val="en-AU"/>
        </w:rPr>
        <w:t>complaints and responses</w:t>
      </w:r>
      <w:r w:rsidR="000472E1" w:rsidRPr="00AD0160">
        <w:rPr>
          <w:rFonts w:eastAsia="Arial" w:cs="Times New Roman"/>
          <w:sz w:val="18"/>
          <w:szCs w:val="18"/>
          <w:lang w:val="en-AU"/>
        </w:rPr>
        <w:t xml:space="preserve"> will be acknowledged within one (1) working day. (See </w:t>
      </w:r>
      <w:r>
        <w:rPr>
          <w:rFonts w:eastAsia="Arial" w:cs="Times New Roman"/>
          <w:sz w:val="18"/>
          <w:szCs w:val="18"/>
        </w:rPr>
        <w:t>Branch Out Support</w:t>
      </w:r>
      <w:r w:rsidR="00FA7CA1">
        <w:rPr>
          <w:rFonts w:eastAsia="Arial" w:cs="Times New Roman"/>
          <w:sz w:val="18"/>
          <w:szCs w:val="18"/>
        </w:rPr>
        <w:t>’s</w:t>
      </w:r>
      <w:r w:rsidR="00FA7CA1" w:rsidRPr="00AD0160">
        <w:rPr>
          <w:rFonts w:eastAsia="Arial" w:cs="Times New Roman"/>
          <w:sz w:val="18"/>
          <w:szCs w:val="18"/>
          <w:lang w:val="en-AU"/>
        </w:rPr>
        <w:t xml:space="preserve"> </w:t>
      </w:r>
      <w:r w:rsidR="000472E1" w:rsidRPr="00AD0160">
        <w:rPr>
          <w:rFonts w:eastAsia="Arial" w:cs="Times New Roman"/>
          <w:sz w:val="18"/>
          <w:szCs w:val="18"/>
          <w:lang w:val="en-AU"/>
        </w:rPr>
        <w:t>Complaints/ Feedback Policy and Procedures for our detailed process).</w:t>
      </w:r>
    </w:p>
    <w:p w14:paraId="216129A7" w14:textId="37E7655C"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If </w:t>
      </w:r>
      <w:r w:rsidR="00B15E2B">
        <w:rPr>
          <w:rFonts w:eastAsia="Arial" w:cs="Times New Roman"/>
          <w:sz w:val="18"/>
          <w:szCs w:val="18"/>
          <w:lang w:val="en-AU"/>
        </w:rPr>
        <w:t>participants</w:t>
      </w:r>
      <w:r w:rsidR="007F793C" w:rsidRPr="00AD0160">
        <w:rPr>
          <w:rFonts w:eastAsia="Arial" w:cs="Times New Roman"/>
          <w:sz w:val="18"/>
          <w:szCs w:val="18"/>
          <w:lang w:val="en-AU"/>
        </w:rPr>
        <w:t xml:space="preserve"> </w:t>
      </w:r>
      <w:r w:rsidRPr="00AD0160">
        <w:rPr>
          <w:rFonts w:eastAsia="Arial" w:cs="Times New Roman"/>
          <w:sz w:val="18"/>
          <w:szCs w:val="18"/>
          <w:lang w:val="en-AU"/>
        </w:rPr>
        <w:t xml:space="preserve">are not satisfied with the resolution of </w:t>
      </w:r>
      <w:r w:rsidR="007F793C">
        <w:rPr>
          <w:rFonts w:eastAsia="Arial" w:cs="Times New Roman"/>
          <w:sz w:val="18"/>
          <w:szCs w:val="18"/>
          <w:lang w:val="en-AU"/>
        </w:rPr>
        <w:t>their</w:t>
      </w:r>
      <w:r w:rsidRPr="00AD0160">
        <w:rPr>
          <w:rFonts w:eastAsia="Arial" w:cs="Times New Roman"/>
          <w:sz w:val="18"/>
          <w:szCs w:val="18"/>
          <w:lang w:val="en-AU"/>
        </w:rPr>
        <w:t xml:space="preserve"> complaint, </w:t>
      </w:r>
      <w:r w:rsidR="007F793C">
        <w:rPr>
          <w:rFonts w:eastAsia="Arial" w:cs="Times New Roman"/>
          <w:sz w:val="18"/>
          <w:szCs w:val="18"/>
          <w:lang w:val="en-AU"/>
        </w:rPr>
        <w:t xml:space="preserve">participants </w:t>
      </w:r>
      <w:r w:rsidRPr="00AD0160">
        <w:rPr>
          <w:rFonts w:eastAsia="Arial" w:cs="Times New Roman"/>
          <w:sz w:val="18"/>
          <w:szCs w:val="18"/>
          <w:lang w:val="en-AU"/>
        </w:rPr>
        <w:t>may contact an independent body such as:</w:t>
      </w:r>
    </w:p>
    <w:p w14:paraId="2787A284" w14:textId="702FCD4E" w:rsidR="000472E1" w:rsidRPr="00AD0160" w:rsidRDefault="00FA7CA1" w:rsidP="00007450">
      <w:pPr>
        <w:rPr>
          <w:rFonts w:eastAsia="Arial" w:cs="Times New Roman"/>
          <w:sz w:val="18"/>
          <w:szCs w:val="18"/>
          <w:lang w:val="en-AU"/>
        </w:rPr>
      </w:pPr>
      <w:r>
        <w:rPr>
          <w:rFonts w:eastAsia="Arial" w:cs="Times New Roman"/>
          <w:sz w:val="18"/>
          <w:szCs w:val="18"/>
          <w:lang w:val="en-AU"/>
        </w:rPr>
        <w:t xml:space="preserve">NDIS Commission on </w:t>
      </w:r>
      <w:r w:rsidR="000472E1" w:rsidRPr="00AD0160">
        <w:rPr>
          <w:rFonts w:eastAsia="Arial" w:cs="Times New Roman"/>
          <w:sz w:val="18"/>
          <w:szCs w:val="18"/>
          <w:lang w:val="en-AU"/>
        </w:rPr>
        <w:t>Ph: 1800 035 544 (free call from landlines) or TTY 133 677.</w:t>
      </w:r>
    </w:p>
    <w:p w14:paraId="3FFA8A78" w14:textId="75ECFC5B" w:rsidR="00C94031" w:rsidRPr="00131E07" w:rsidRDefault="00FA7CA1" w:rsidP="00007450">
      <w:pPr>
        <w:rPr>
          <w:rFonts w:eastAsia="Arial" w:cs="Times New Roman"/>
          <w:sz w:val="18"/>
          <w:szCs w:val="18"/>
          <w:lang w:val="en-AU"/>
        </w:rPr>
      </w:pPr>
      <w:r>
        <w:t>Online on</w:t>
      </w:r>
      <w:r w:rsidR="00633CCB">
        <w:t xml:space="preserve">: </w:t>
      </w:r>
      <w:hyperlink r:id="rId18" w:history="1">
        <w:r w:rsidR="00633CCB" w:rsidRPr="005559B5">
          <w:rPr>
            <w:rStyle w:val="Hyperlink"/>
            <w:rFonts w:eastAsia="Arial" w:cs="Times New Roman"/>
            <w:sz w:val="18"/>
            <w:szCs w:val="18"/>
            <w:lang w:val="en-AU"/>
          </w:rPr>
          <w:t>https://forms.business.gov.au/smartforms/servlet/SmartForm.html?formCode=PRD00-OCF</w:t>
        </w:r>
      </w:hyperlink>
    </w:p>
    <w:p w14:paraId="57CA6F01" w14:textId="74F04100" w:rsidR="000472E1" w:rsidRPr="008C498A" w:rsidRDefault="000472E1" w:rsidP="00007450">
      <w:r w:rsidRPr="008C498A">
        <w:rPr>
          <w:b/>
        </w:rPr>
        <w:t>NDIS Code of Conduct</w:t>
      </w:r>
    </w:p>
    <w:p w14:paraId="0C115873" w14:textId="435BA958" w:rsidR="000472E1" w:rsidRPr="00AD0160" w:rsidRDefault="00C72407" w:rsidP="00007450">
      <w:pPr>
        <w:rPr>
          <w:rFonts w:eastAsia="Arial" w:cs="Times New Roman"/>
          <w:sz w:val="18"/>
          <w:szCs w:val="18"/>
          <w:lang w:val="en-AU"/>
        </w:rPr>
      </w:pPr>
      <w:r>
        <w:rPr>
          <w:rFonts w:eastAsia="Arial" w:cs="Times New Roman"/>
          <w:sz w:val="18"/>
          <w:szCs w:val="18"/>
        </w:rPr>
        <w:t>Branch Out Support</w:t>
      </w:r>
      <w:r w:rsidR="00633CCB">
        <w:rPr>
          <w:rFonts w:eastAsia="Arial" w:cs="Times New Roman"/>
          <w:sz w:val="18"/>
          <w:szCs w:val="18"/>
        </w:rPr>
        <w:t>’s</w:t>
      </w:r>
      <w:r w:rsidR="00633CCB" w:rsidRPr="00AD0160">
        <w:rPr>
          <w:rFonts w:eastAsia="Arial" w:cs="Times New Roman"/>
          <w:sz w:val="18"/>
          <w:szCs w:val="18"/>
          <w:lang w:val="en-AU"/>
        </w:rPr>
        <w:t xml:space="preserve"> </w:t>
      </w:r>
      <w:r w:rsidR="000472E1" w:rsidRPr="00AD0160">
        <w:rPr>
          <w:rFonts w:eastAsia="Arial" w:cs="Times New Roman"/>
          <w:sz w:val="18"/>
          <w:szCs w:val="18"/>
          <w:lang w:val="en-AU"/>
        </w:rPr>
        <w:t xml:space="preserve">team will provide </w:t>
      </w:r>
      <w:r w:rsidR="00BF257E">
        <w:rPr>
          <w:rFonts w:eastAsia="Arial" w:cs="Times New Roman"/>
          <w:sz w:val="18"/>
          <w:szCs w:val="18"/>
          <w:lang w:val="en-AU"/>
        </w:rPr>
        <w:t>support</w:t>
      </w:r>
      <w:r w:rsidR="000472E1" w:rsidRPr="00AD0160">
        <w:rPr>
          <w:rFonts w:eastAsia="Arial" w:cs="Times New Roman"/>
          <w:sz w:val="18"/>
          <w:szCs w:val="18"/>
          <w:lang w:val="en-AU"/>
        </w:rPr>
        <w:t xml:space="preserve"> or services to the participants and will provide a quality service </w:t>
      </w:r>
      <w:r w:rsidR="00B15E2B">
        <w:rPr>
          <w:rFonts w:eastAsia="Arial" w:cs="Times New Roman"/>
          <w:sz w:val="18"/>
          <w:szCs w:val="18"/>
          <w:lang w:val="en-AU"/>
        </w:rPr>
        <w:t>to</w:t>
      </w:r>
      <w:r w:rsidR="000472E1" w:rsidRPr="00AD0160">
        <w:rPr>
          <w:rFonts w:eastAsia="Arial" w:cs="Times New Roman"/>
          <w:sz w:val="18"/>
          <w:szCs w:val="18"/>
          <w:lang w:val="en-AU"/>
        </w:rPr>
        <w:t xml:space="preserve"> </w:t>
      </w:r>
      <w:r w:rsidR="00E22E16">
        <w:rPr>
          <w:rFonts w:eastAsia="Arial" w:cs="Times New Roman"/>
          <w:sz w:val="18"/>
          <w:szCs w:val="18"/>
          <w:lang w:val="en-AU"/>
        </w:rPr>
        <w:t xml:space="preserve">participants, </w:t>
      </w:r>
      <w:r w:rsidR="007F793C">
        <w:rPr>
          <w:rFonts w:eastAsia="Arial" w:cs="Times New Roman"/>
          <w:sz w:val="18"/>
          <w:szCs w:val="18"/>
          <w:lang w:val="en-AU"/>
        </w:rPr>
        <w:t>their</w:t>
      </w:r>
      <w:r w:rsidR="000472E1" w:rsidRPr="00AD0160">
        <w:rPr>
          <w:rFonts w:eastAsia="Arial" w:cs="Times New Roman"/>
          <w:sz w:val="18"/>
          <w:szCs w:val="18"/>
          <w:lang w:val="en-AU"/>
        </w:rPr>
        <w:t xml:space="preserve"> </w:t>
      </w:r>
      <w:r w:rsidR="00B15E2B">
        <w:rPr>
          <w:rFonts w:eastAsia="Arial" w:cs="Times New Roman"/>
          <w:sz w:val="18"/>
          <w:szCs w:val="18"/>
          <w:lang w:val="en-AU"/>
        </w:rPr>
        <w:t>families</w:t>
      </w:r>
      <w:r w:rsidR="000472E1" w:rsidRPr="00AD0160">
        <w:rPr>
          <w:rFonts w:eastAsia="Arial" w:cs="Times New Roman"/>
          <w:sz w:val="18"/>
          <w:szCs w:val="18"/>
          <w:lang w:val="en-AU"/>
        </w:rPr>
        <w:t xml:space="preserve"> and </w:t>
      </w:r>
      <w:r w:rsidR="00150673">
        <w:rPr>
          <w:rFonts w:eastAsia="Arial" w:cs="Times New Roman"/>
          <w:sz w:val="18"/>
          <w:szCs w:val="18"/>
          <w:lang w:val="en-AU"/>
        </w:rPr>
        <w:t>advocates</w:t>
      </w:r>
      <w:r w:rsidR="00E22E16">
        <w:rPr>
          <w:rFonts w:eastAsia="Arial" w:cs="Times New Roman"/>
          <w:sz w:val="18"/>
          <w:szCs w:val="18"/>
          <w:lang w:val="en-AU"/>
        </w:rPr>
        <w:t>:</w:t>
      </w:r>
    </w:p>
    <w:p w14:paraId="107AFA83" w14:textId="5311FE89"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Provide complete and accurate information about yourself and </w:t>
      </w:r>
      <w:r w:rsidR="00F76B35">
        <w:rPr>
          <w:rFonts w:eastAsia="Arial" w:cs="Times New Roman"/>
          <w:sz w:val="18"/>
          <w:szCs w:val="18"/>
          <w:lang w:val="en-AU"/>
        </w:rPr>
        <w:t>the participant’s</w:t>
      </w:r>
      <w:r w:rsidRPr="00AD0160">
        <w:rPr>
          <w:rFonts w:eastAsia="Arial" w:cs="Times New Roman"/>
          <w:sz w:val="18"/>
          <w:szCs w:val="18"/>
          <w:lang w:val="en-AU"/>
        </w:rPr>
        <w:t xml:space="preserve"> </w:t>
      </w:r>
      <w:r w:rsidR="006860BB" w:rsidRPr="00AD0160">
        <w:rPr>
          <w:rFonts w:eastAsia="Arial" w:cs="Times New Roman"/>
          <w:sz w:val="18"/>
          <w:szCs w:val="18"/>
          <w:lang w:val="en-AU"/>
        </w:rPr>
        <w:t>situation.</w:t>
      </w:r>
    </w:p>
    <w:p w14:paraId="58E9390C" w14:textId="14741E65"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Explain if there is a change in </w:t>
      </w:r>
      <w:r w:rsidR="00F76B35">
        <w:rPr>
          <w:rFonts w:eastAsia="Arial" w:cs="Times New Roman"/>
          <w:sz w:val="18"/>
          <w:szCs w:val="18"/>
          <w:lang w:val="en-AU"/>
        </w:rPr>
        <w:t>the participants’</w:t>
      </w:r>
      <w:r w:rsidRPr="00AD0160">
        <w:rPr>
          <w:rFonts w:eastAsia="Arial" w:cs="Times New Roman"/>
          <w:sz w:val="18"/>
          <w:szCs w:val="18"/>
          <w:lang w:val="en-AU"/>
        </w:rPr>
        <w:t xml:space="preserve"> health.</w:t>
      </w:r>
    </w:p>
    <w:p w14:paraId="063E69D0" w14:textId="7574BB39"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Let </w:t>
      </w:r>
      <w:r w:rsidR="00C72407">
        <w:rPr>
          <w:rFonts w:eastAsia="Arial" w:cs="Times New Roman"/>
          <w:sz w:val="18"/>
          <w:szCs w:val="18"/>
          <w:lang w:val="en-AU"/>
        </w:rPr>
        <w:t>Branch Out Support</w:t>
      </w:r>
      <w:r w:rsidR="00F76B35">
        <w:rPr>
          <w:rFonts w:eastAsia="Arial" w:cs="Times New Roman"/>
          <w:sz w:val="18"/>
          <w:szCs w:val="18"/>
          <w:lang w:val="en-AU"/>
        </w:rPr>
        <w:t>’s</w:t>
      </w:r>
      <w:r w:rsidRPr="00AD0160">
        <w:rPr>
          <w:rFonts w:eastAsia="Arial" w:cs="Times New Roman"/>
          <w:sz w:val="18"/>
          <w:szCs w:val="18"/>
          <w:lang w:val="en-AU"/>
        </w:rPr>
        <w:t xml:space="preserve"> </w:t>
      </w:r>
      <w:r w:rsidR="00D222FB">
        <w:rPr>
          <w:rFonts w:eastAsia="Arial" w:cs="Times New Roman"/>
          <w:sz w:val="18"/>
          <w:szCs w:val="18"/>
          <w:lang w:val="en-AU"/>
        </w:rPr>
        <w:t>staff</w:t>
      </w:r>
      <w:r w:rsidRPr="00AD0160">
        <w:rPr>
          <w:rFonts w:eastAsia="Arial" w:cs="Times New Roman"/>
          <w:sz w:val="18"/>
          <w:szCs w:val="18"/>
          <w:lang w:val="en-AU"/>
        </w:rPr>
        <w:t xml:space="preserve"> know if things </w:t>
      </w:r>
      <w:r w:rsidR="006860BB" w:rsidRPr="00AD0160">
        <w:rPr>
          <w:rFonts w:eastAsia="Arial" w:cs="Times New Roman"/>
          <w:sz w:val="18"/>
          <w:szCs w:val="18"/>
          <w:lang w:val="en-AU"/>
        </w:rPr>
        <w:t>change,</w:t>
      </w:r>
      <w:r w:rsidRPr="00AD0160">
        <w:rPr>
          <w:rFonts w:eastAsia="Arial" w:cs="Times New Roman"/>
          <w:sz w:val="18"/>
          <w:szCs w:val="18"/>
          <w:lang w:val="en-AU"/>
        </w:rPr>
        <w:t xml:space="preserve"> or </w:t>
      </w:r>
      <w:r w:rsidR="00F76B35">
        <w:rPr>
          <w:rFonts w:eastAsia="Arial" w:cs="Times New Roman"/>
          <w:sz w:val="18"/>
          <w:szCs w:val="18"/>
          <w:lang w:val="en-AU"/>
        </w:rPr>
        <w:t>the participant</w:t>
      </w:r>
      <w:r w:rsidRPr="00AD0160">
        <w:rPr>
          <w:rFonts w:eastAsia="Arial" w:cs="Times New Roman"/>
          <w:sz w:val="18"/>
          <w:szCs w:val="18"/>
          <w:lang w:val="en-AU"/>
        </w:rPr>
        <w:t xml:space="preserve"> cannot keep an appointment or commitment.</w:t>
      </w:r>
    </w:p>
    <w:p w14:paraId="236E0BFC" w14:textId="0FB3574A"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Complete consent forms so </w:t>
      </w:r>
      <w:r w:rsidR="00C72407">
        <w:rPr>
          <w:rFonts w:eastAsia="Arial" w:cs="Times New Roman"/>
          <w:sz w:val="18"/>
          <w:szCs w:val="18"/>
        </w:rPr>
        <w:t>Branch Out Support</w:t>
      </w:r>
      <w:r w:rsidR="00F01B6A">
        <w:rPr>
          <w:rFonts w:eastAsia="Arial" w:cs="Times New Roman"/>
          <w:sz w:val="18"/>
          <w:szCs w:val="18"/>
        </w:rPr>
        <w:t xml:space="preserve"> </w:t>
      </w:r>
      <w:r w:rsidRPr="00AD0160">
        <w:rPr>
          <w:rFonts w:eastAsia="Arial" w:cs="Times New Roman"/>
          <w:sz w:val="18"/>
          <w:szCs w:val="18"/>
          <w:lang w:val="en-AU"/>
        </w:rPr>
        <w:t xml:space="preserve">can work with </w:t>
      </w:r>
      <w:r w:rsidR="00F76B35">
        <w:rPr>
          <w:rFonts w:eastAsia="Arial" w:cs="Times New Roman"/>
          <w:sz w:val="18"/>
          <w:szCs w:val="18"/>
          <w:lang w:val="en-AU"/>
        </w:rPr>
        <w:t>the participants’</w:t>
      </w:r>
      <w:r w:rsidRPr="00AD0160">
        <w:rPr>
          <w:rFonts w:eastAsia="Arial" w:cs="Times New Roman"/>
          <w:sz w:val="18"/>
          <w:szCs w:val="18"/>
          <w:lang w:val="en-AU"/>
        </w:rPr>
        <w:t xml:space="preserve"> advocate (if applicable).</w:t>
      </w:r>
    </w:p>
    <w:p w14:paraId="4FCE7798" w14:textId="1FD65FCF"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Act respectfully and safely towards other people using the service and towards </w:t>
      </w:r>
      <w:r w:rsidR="00C72407">
        <w:rPr>
          <w:rFonts w:eastAsia="Arial" w:cs="Times New Roman"/>
          <w:sz w:val="18"/>
          <w:szCs w:val="18"/>
        </w:rPr>
        <w:t>Branch Out Support</w:t>
      </w:r>
      <w:r w:rsidR="00633CCB">
        <w:rPr>
          <w:rFonts w:eastAsia="Arial" w:cs="Times New Roman"/>
          <w:sz w:val="18"/>
          <w:szCs w:val="18"/>
        </w:rPr>
        <w:t>’s</w:t>
      </w:r>
      <w:r w:rsidR="00633CCB" w:rsidRPr="00AD0160">
        <w:rPr>
          <w:rFonts w:eastAsia="Arial" w:cs="Times New Roman"/>
          <w:sz w:val="18"/>
          <w:szCs w:val="18"/>
          <w:lang w:val="en-AU"/>
        </w:rPr>
        <w:t xml:space="preserve"> </w:t>
      </w:r>
      <w:r w:rsidRPr="00AD0160">
        <w:rPr>
          <w:rFonts w:eastAsia="Arial" w:cs="Times New Roman"/>
          <w:sz w:val="18"/>
          <w:szCs w:val="18"/>
          <w:lang w:val="en-AU"/>
        </w:rPr>
        <w:t>frontline staff.</w:t>
      </w:r>
    </w:p>
    <w:p w14:paraId="3ECEF323" w14:textId="204FB988"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Provide feedback about the service and how </w:t>
      </w:r>
      <w:r w:rsidR="00217BDE">
        <w:rPr>
          <w:rFonts w:eastAsia="Arial" w:cs="Times New Roman"/>
          <w:sz w:val="18"/>
          <w:szCs w:val="18"/>
          <w:lang w:val="en-AU"/>
        </w:rPr>
        <w:t xml:space="preserve">participants </w:t>
      </w:r>
      <w:r w:rsidRPr="00AD0160">
        <w:rPr>
          <w:rFonts w:eastAsia="Arial" w:cs="Times New Roman"/>
          <w:sz w:val="18"/>
          <w:szCs w:val="18"/>
          <w:lang w:val="en-AU"/>
        </w:rPr>
        <w:t xml:space="preserve">think </w:t>
      </w:r>
      <w:r w:rsidR="00C72407">
        <w:rPr>
          <w:rFonts w:eastAsia="Arial" w:cs="Times New Roman"/>
          <w:sz w:val="18"/>
          <w:szCs w:val="18"/>
        </w:rPr>
        <w:t>Branch Out Support</w:t>
      </w:r>
      <w:r w:rsidR="00F01B6A">
        <w:rPr>
          <w:rFonts w:eastAsia="Arial" w:cs="Times New Roman"/>
          <w:sz w:val="18"/>
          <w:szCs w:val="18"/>
        </w:rPr>
        <w:t xml:space="preserve"> </w:t>
      </w:r>
      <w:r w:rsidRPr="00AD0160">
        <w:rPr>
          <w:rFonts w:eastAsia="Arial" w:cs="Times New Roman"/>
          <w:sz w:val="18"/>
          <w:szCs w:val="18"/>
          <w:lang w:val="en-AU"/>
        </w:rPr>
        <w:t xml:space="preserve">could do things better for </w:t>
      </w:r>
      <w:r w:rsidR="0016014D">
        <w:rPr>
          <w:rFonts w:eastAsia="Arial" w:cs="Times New Roman"/>
          <w:sz w:val="18"/>
          <w:szCs w:val="18"/>
          <w:lang w:val="en-AU"/>
        </w:rPr>
        <w:t>them</w:t>
      </w:r>
      <w:r w:rsidRPr="00AD0160">
        <w:rPr>
          <w:rFonts w:eastAsia="Arial" w:cs="Times New Roman"/>
          <w:sz w:val="18"/>
          <w:szCs w:val="18"/>
          <w:lang w:val="en-AU"/>
        </w:rPr>
        <w:t>.</w:t>
      </w:r>
    </w:p>
    <w:p w14:paraId="2452554A" w14:textId="67BF508D" w:rsidR="000472E1" w:rsidRPr="00AD0160" w:rsidRDefault="000472E1" w:rsidP="009977F6">
      <w:pPr>
        <w:pStyle w:val="ListParagraph"/>
        <w:numPr>
          <w:ilvl w:val="0"/>
          <w:numId w:val="8"/>
        </w:numPr>
        <w:spacing w:line="240" w:lineRule="auto"/>
        <w:rPr>
          <w:rFonts w:eastAsia="Arial" w:cs="Times New Roman"/>
          <w:sz w:val="18"/>
          <w:szCs w:val="18"/>
          <w:lang w:val="en-AU"/>
        </w:rPr>
      </w:pPr>
      <w:r w:rsidRPr="00AD0160">
        <w:rPr>
          <w:rFonts w:eastAsia="Arial" w:cs="Times New Roman"/>
          <w:sz w:val="18"/>
          <w:szCs w:val="18"/>
          <w:lang w:val="en-AU"/>
        </w:rPr>
        <w:t xml:space="preserve">Report </w:t>
      </w:r>
      <w:r w:rsidR="00150673">
        <w:rPr>
          <w:rFonts w:eastAsia="Arial" w:cs="Times New Roman"/>
          <w:sz w:val="18"/>
          <w:szCs w:val="18"/>
          <w:lang w:val="en-AU"/>
        </w:rPr>
        <w:t xml:space="preserve">to </w:t>
      </w:r>
      <w:r w:rsidR="00C72407">
        <w:rPr>
          <w:rFonts w:eastAsia="Arial" w:cs="Times New Roman"/>
          <w:sz w:val="18"/>
          <w:szCs w:val="18"/>
          <w:lang w:val="en-AU"/>
        </w:rPr>
        <w:t>Branch Out Support</w:t>
      </w:r>
      <w:r w:rsidR="00150673">
        <w:rPr>
          <w:rFonts w:eastAsia="Arial" w:cs="Times New Roman"/>
          <w:sz w:val="18"/>
          <w:szCs w:val="18"/>
          <w:lang w:val="en-AU"/>
        </w:rPr>
        <w:t xml:space="preserve"> if unhappy with </w:t>
      </w:r>
      <w:r w:rsidR="00C72407">
        <w:rPr>
          <w:rFonts w:eastAsia="Arial" w:cs="Times New Roman"/>
          <w:sz w:val="18"/>
          <w:szCs w:val="18"/>
          <w:lang w:val="en-AU"/>
        </w:rPr>
        <w:t>Branch Out Support</w:t>
      </w:r>
      <w:r w:rsidR="00150673">
        <w:rPr>
          <w:rFonts w:eastAsia="Arial" w:cs="Times New Roman"/>
          <w:sz w:val="18"/>
          <w:szCs w:val="18"/>
          <w:lang w:val="en-AU"/>
        </w:rPr>
        <w:t xml:space="preserve">’s services or if there is any </w:t>
      </w:r>
      <w:r w:rsidRPr="00AD0160">
        <w:rPr>
          <w:rFonts w:eastAsia="Arial" w:cs="Times New Roman"/>
          <w:sz w:val="18"/>
          <w:szCs w:val="18"/>
          <w:lang w:val="en-AU"/>
        </w:rPr>
        <w:t>concern.</w:t>
      </w:r>
    </w:p>
    <w:p w14:paraId="059ECDFB" w14:textId="699B00AF" w:rsidR="000472E1" w:rsidRPr="008C498A" w:rsidRDefault="00C72407" w:rsidP="00007450">
      <w:r>
        <w:rPr>
          <w:rFonts w:eastAsia="Arial" w:cs="Times New Roman"/>
          <w:b/>
          <w:bCs/>
          <w:sz w:val="18"/>
          <w:szCs w:val="18"/>
        </w:rPr>
        <w:t>Branch Out Support</w:t>
      </w:r>
      <w:r w:rsidR="002A3D20" w:rsidRPr="002A3D20">
        <w:rPr>
          <w:rFonts w:eastAsia="Arial" w:cs="Times New Roman"/>
          <w:b/>
          <w:bCs/>
          <w:sz w:val="18"/>
          <w:szCs w:val="18"/>
        </w:rPr>
        <w:t>’s</w:t>
      </w:r>
      <w:r w:rsidR="002A3D20" w:rsidRPr="008C498A">
        <w:rPr>
          <w:b/>
        </w:rPr>
        <w:t xml:space="preserve"> </w:t>
      </w:r>
      <w:r w:rsidR="000472E1" w:rsidRPr="008C498A">
        <w:rPr>
          <w:b/>
        </w:rPr>
        <w:t>commitment to participants</w:t>
      </w:r>
      <w:bookmarkStart w:id="85" w:name="bookmark=id.4d34og8" w:colFirst="0" w:colLast="0"/>
      <w:bookmarkEnd w:id="85"/>
    </w:p>
    <w:p w14:paraId="32D39541" w14:textId="6DECABE5" w:rsidR="002A3D2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takes a strengths-based, </w:t>
      </w:r>
      <w:r w:rsidR="0033764E">
        <w:rPr>
          <w:rFonts w:eastAsia="Arial" w:cs="Times New Roman"/>
          <w:sz w:val="18"/>
          <w:szCs w:val="18"/>
          <w:lang w:val="en-AU"/>
        </w:rPr>
        <w:t>person-centred</w:t>
      </w:r>
      <w:r w:rsidR="000472E1" w:rsidRPr="00AD0160">
        <w:rPr>
          <w:rFonts w:eastAsia="Arial" w:cs="Times New Roman"/>
          <w:sz w:val="18"/>
          <w:szCs w:val="18"/>
          <w:lang w:val="en-AU"/>
        </w:rPr>
        <w:t xml:space="preserve">, holistic approach to care and support, where the participant or their advocate is primary to any decisions being made. </w:t>
      </w:r>
      <w:r>
        <w:rPr>
          <w:rFonts w:eastAsia="Arial" w:cs="Times New Roman"/>
          <w:sz w:val="18"/>
          <w:szCs w:val="18"/>
        </w:rPr>
        <w:t>Branch Out Support</w:t>
      </w:r>
      <w:r w:rsidR="002A3D20">
        <w:rPr>
          <w:rFonts w:eastAsia="Arial" w:cs="Times New Roman"/>
          <w:sz w:val="18"/>
          <w:szCs w:val="18"/>
        </w:rPr>
        <w:t>’s</w:t>
      </w:r>
      <w:r w:rsidR="002A3D20" w:rsidRPr="00AD0160">
        <w:rPr>
          <w:rFonts w:eastAsia="Arial" w:cs="Times New Roman"/>
          <w:sz w:val="18"/>
          <w:szCs w:val="18"/>
          <w:lang w:val="en-AU"/>
        </w:rPr>
        <w:t xml:space="preserve"> </w:t>
      </w:r>
      <w:r w:rsidR="000472E1" w:rsidRPr="00AD0160">
        <w:rPr>
          <w:rFonts w:eastAsia="Arial" w:cs="Times New Roman"/>
          <w:sz w:val="18"/>
          <w:szCs w:val="18"/>
          <w:lang w:val="en-AU"/>
        </w:rPr>
        <w:t xml:space="preserve">team will ensure that </w:t>
      </w:r>
      <w:r w:rsidR="00A67959">
        <w:rPr>
          <w:rFonts w:eastAsia="Arial" w:cs="Times New Roman"/>
          <w:sz w:val="18"/>
          <w:szCs w:val="18"/>
          <w:lang w:val="en-AU"/>
        </w:rPr>
        <w:t>the participants’</w:t>
      </w:r>
      <w:r w:rsidR="000472E1" w:rsidRPr="00AD0160">
        <w:rPr>
          <w:rFonts w:eastAsia="Arial" w:cs="Times New Roman"/>
          <w:sz w:val="18"/>
          <w:szCs w:val="18"/>
          <w:lang w:val="en-AU"/>
        </w:rPr>
        <w:t xml:space="preserve"> services are managed </w:t>
      </w:r>
      <w:r w:rsidR="00A73AB4">
        <w:rPr>
          <w:rFonts w:eastAsia="Arial" w:cs="Times New Roman"/>
          <w:sz w:val="18"/>
          <w:szCs w:val="18"/>
          <w:lang w:val="en-AU"/>
        </w:rPr>
        <w:t>respectfully</w:t>
      </w:r>
      <w:r w:rsidR="000472E1" w:rsidRPr="00AD0160">
        <w:rPr>
          <w:rFonts w:eastAsia="Arial" w:cs="Times New Roman"/>
          <w:sz w:val="18"/>
          <w:szCs w:val="18"/>
          <w:lang w:val="en-AU"/>
        </w:rPr>
        <w:t xml:space="preserve"> and in consultation with you. When </w:t>
      </w:r>
      <w:r w:rsidR="0016014D">
        <w:rPr>
          <w:rFonts w:eastAsia="Arial" w:cs="Times New Roman"/>
          <w:sz w:val="18"/>
          <w:szCs w:val="18"/>
          <w:lang w:val="en-AU"/>
        </w:rPr>
        <w:t xml:space="preserve">participants </w:t>
      </w:r>
      <w:r w:rsidR="000472E1" w:rsidRPr="00AD0160">
        <w:rPr>
          <w:rFonts w:eastAsia="Arial" w:cs="Times New Roman"/>
          <w:sz w:val="18"/>
          <w:szCs w:val="18"/>
          <w:lang w:val="en-AU"/>
        </w:rPr>
        <w:t xml:space="preserve">are in contact with </w:t>
      </w:r>
      <w:r w:rsidR="00CB0118">
        <w:rPr>
          <w:rFonts w:eastAsia="Arial" w:cs="Times New Roman"/>
          <w:sz w:val="18"/>
          <w:szCs w:val="18"/>
          <w:lang w:val="en-AU"/>
        </w:rPr>
        <w:t>the</w:t>
      </w:r>
      <w:r w:rsidR="000472E1" w:rsidRPr="00AD0160">
        <w:rPr>
          <w:rFonts w:eastAsia="Arial" w:cs="Times New Roman"/>
          <w:sz w:val="18"/>
          <w:szCs w:val="18"/>
          <w:lang w:val="en-AU"/>
        </w:rPr>
        <w:t xml:space="preserve"> organisation</w:t>
      </w:r>
      <w:r w:rsidR="002A3D20">
        <w:rPr>
          <w:rFonts w:eastAsia="Arial" w:cs="Times New Roman"/>
          <w:sz w:val="18"/>
          <w:szCs w:val="18"/>
          <w:lang w:val="en-AU"/>
        </w:rPr>
        <w:t>.</w:t>
      </w:r>
    </w:p>
    <w:p w14:paraId="3850BE59" w14:textId="1C7E05CF" w:rsidR="000472E1" w:rsidRPr="00AD0160" w:rsidRDefault="00C72407" w:rsidP="00007450">
      <w:pPr>
        <w:rPr>
          <w:rFonts w:eastAsia="Arial" w:cs="Times New Roman"/>
          <w:sz w:val="18"/>
          <w:szCs w:val="18"/>
          <w:lang w:val="en-AU"/>
        </w:rPr>
      </w:pPr>
      <w:r>
        <w:rPr>
          <w:rFonts w:eastAsia="Arial" w:cs="Times New Roman"/>
          <w:sz w:val="18"/>
          <w:szCs w:val="18"/>
        </w:rPr>
        <w:t>Branch Out Support</w:t>
      </w:r>
      <w:r w:rsidR="002A3D20">
        <w:rPr>
          <w:rFonts w:eastAsia="Arial" w:cs="Times New Roman"/>
          <w:sz w:val="18"/>
          <w:szCs w:val="18"/>
        </w:rPr>
        <w:t xml:space="preserve"> </w:t>
      </w:r>
      <w:r w:rsidR="000472E1" w:rsidRPr="00AD0160">
        <w:rPr>
          <w:rFonts w:eastAsia="Arial" w:cs="Times New Roman"/>
          <w:sz w:val="18"/>
          <w:szCs w:val="18"/>
          <w:lang w:val="en-AU"/>
        </w:rPr>
        <w:t>will:</w:t>
      </w:r>
    </w:p>
    <w:p w14:paraId="0CA31D99" w14:textId="661F43AF"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Always treat </w:t>
      </w:r>
      <w:r w:rsidR="0016014D">
        <w:rPr>
          <w:rFonts w:eastAsia="Arial" w:cs="Times New Roman"/>
          <w:sz w:val="18"/>
          <w:szCs w:val="18"/>
          <w:lang w:val="en-AU"/>
        </w:rPr>
        <w:t xml:space="preserve">participants </w:t>
      </w:r>
      <w:r w:rsidRPr="00AD0160">
        <w:rPr>
          <w:rFonts w:eastAsia="Arial" w:cs="Times New Roman"/>
          <w:sz w:val="18"/>
          <w:szCs w:val="18"/>
          <w:lang w:val="en-AU"/>
        </w:rPr>
        <w:t>with respect.</w:t>
      </w:r>
    </w:p>
    <w:p w14:paraId="68B33213" w14:textId="0939871C"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Treat </w:t>
      </w:r>
      <w:r w:rsidR="0016014D">
        <w:rPr>
          <w:rFonts w:eastAsia="Arial" w:cs="Times New Roman"/>
          <w:sz w:val="18"/>
          <w:szCs w:val="18"/>
          <w:lang w:val="en-AU"/>
        </w:rPr>
        <w:t xml:space="preserve">participants </w:t>
      </w:r>
      <w:r w:rsidRPr="00AD0160">
        <w:rPr>
          <w:rFonts w:eastAsia="Arial" w:cs="Times New Roman"/>
          <w:sz w:val="18"/>
          <w:szCs w:val="18"/>
          <w:lang w:val="en-AU"/>
        </w:rPr>
        <w:t>fairly and without discrimination.</w:t>
      </w:r>
    </w:p>
    <w:p w14:paraId="3D94E549" w14:textId="1A51EB27"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Inform </w:t>
      </w:r>
      <w:r w:rsidR="0016014D">
        <w:rPr>
          <w:rFonts w:eastAsia="Arial" w:cs="Times New Roman"/>
          <w:sz w:val="18"/>
          <w:szCs w:val="18"/>
          <w:lang w:val="en-AU"/>
        </w:rPr>
        <w:t xml:space="preserve">participants </w:t>
      </w:r>
      <w:r w:rsidRPr="00AD0160">
        <w:rPr>
          <w:rFonts w:eastAsia="Arial" w:cs="Times New Roman"/>
          <w:sz w:val="18"/>
          <w:szCs w:val="18"/>
          <w:lang w:val="en-AU"/>
        </w:rPr>
        <w:t xml:space="preserve">of </w:t>
      </w:r>
      <w:r w:rsidR="00516882">
        <w:rPr>
          <w:rFonts w:eastAsia="Arial" w:cs="Times New Roman"/>
          <w:sz w:val="18"/>
          <w:szCs w:val="18"/>
          <w:lang w:val="en-AU"/>
        </w:rPr>
        <w:t>their</w:t>
      </w:r>
      <w:r w:rsidRPr="00AD0160">
        <w:rPr>
          <w:rFonts w:eastAsia="Arial" w:cs="Times New Roman"/>
          <w:sz w:val="18"/>
          <w:szCs w:val="18"/>
          <w:lang w:val="en-AU"/>
        </w:rPr>
        <w:t xml:space="preserve"> rights and responsibilities through </w:t>
      </w:r>
      <w:r w:rsidR="00C72407">
        <w:rPr>
          <w:rFonts w:eastAsia="Arial" w:cs="Times New Roman"/>
          <w:sz w:val="18"/>
          <w:szCs w:val="18"/>
        </w:rPr>
        <w:t>Branch Out Support</w:t>
      </w:r>
      <w:r w:rsidR="002A3D20">
        <w:rPr>
          <w:rFonts w:eastAsia="Arial" w:cs="Times New Roman"/>
          <w:sz w:val="18"/>
          <w:szCs w:val="18"/>
        </w:rPr>
        <w:t>’s</w:t>
      </w:r>
      <w:r w:rsidR="002A3D20" w:rsidRPr="00AD0160">
        <w:rPr>
          <w:rFonts w:eastAsia="Arial" w:cs="Times New Roman"/>
          <w:sz w:val="18"/>
          <w:szCs w:val="18"/>
          <w:lang w:val="en-AU"/>
        </w:rPr>
        <w:t xml:space="preserve"> </w:t>
      </w:r>
      <w:r w:rsidRPr="00AD0160">
        <w:rPr>
          <w:rFonts w:eastAsia="Arial" w:cs="Times New Roman"/>
          <w:sz w:val="18"/>
          <w:szCs w:val="18"/>
          <w:lang w:val="en-AU"/>
        </w:rPr>
        <w:t xml:space="preserve">orientation process, </w:t>
      </w:r>
      <w:r w:rsidR="005E442D">
        <w:rPr>
          <w:rFonts w:eastAsia="Arial" w:cs="Times New Roman"/>
          <w:sz w:val="18"/>
          <w:szCs w:val="18"/>
          <w:lang w:val="en-AU"/>
        </w:rPr>
        <w:t>accessible</w:t>
      </w:r>
      <w:r w:rsidRPr="00AD0160">
        <w:rPr>
          <w:rFonts w:eastAsia="Arial" w:cs="Times New Roman"/>
          <w:sz w:val="18"/>
          <w:szCs w:val="18"/>
          <w:lang w:val="en-AU"/>
        </w:rPr>
        <w:t xml:space="preserve"> read documents and handbooks.</w:t>
      </w:r>
    </w:p>
    <w:p w14:paraId="142CE7F5" w14:textId="71B47C4A"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Protect </w:t>
      </w:r>
      <w:r w:rsidR="00516882">
        <w:rPr>
          <w:rFonts w:eastAsia="Arial" w:cs="Times New Roman"/>
          <w:sz w:val="18"/>
          <w:szCs w:val="18"/>
          <w:lang w:val="en-AU"/>
        </w:rPr>
        <w:t>their</w:t>
      </w:r>
      <w:r w:rsidRPr="00AD0160">
        <w:rPr>
          <w:rFonts w:eastAsia="Arial" w:cs="Times New Roman"/>
          <w:sz w:val="18"/>
          <w:szCs w:val="18"/>
          <w:lang w:val="en-AU"/>
        </w:rPr>
        <w:t xml:space="preserve"> personal information and only use it for the right reasons.</w:t>
      </w:r>
    </w:p>
    <w:p w14:paraId="19CB4B97" w14:textId="00A74F24"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Involve </w:t>
      </w:r>
      <w:r w:rsidR="0016014D">
        <w:rPr>
          <w:rFonts w:eastAsia="Arial" w:cs="Times New Roman"/>
          <w:sz w:val="18"/>
          <w:szCs w:val="18"/>
          <w:lang w:val="en-AU"/>
        </w:rPr>
        <w:t xml:space="preserve">participants </w:t>
      </w:r>
      <w:r w:rsidRPr="00AD0160">
        <w:rPr>
          <w:rFonts w:eastAsia="Arial" w:cs="Times New Roman"/>
          <w:sz w:val="18"/>
          <w:szCs w:val="18"/>
          <w:lang w:val="en-AU"/>
        </w:rPr>
        <w:t xml:space="preserve">in decisions about the services that </w:t>
      </w:r>
      <w:r w:rsidR="00DA0316">
        <w:rPr>
          <w:rFonts w:eastAsia="Arial" w:cs="Times New Roman"/>
          <w:sz w:val="18"/>
          <w:szCs w:val="18"/>
          <w:lang w:val="en-AU"/>
        </w:rPr>
        <w:t xml:space="preserve">participants </w:t>
      </w:r>
      <w:r w:rsidRPr="00AD0160">
        <w:rPr>
          <w:rFonts w:eastAsia="Arial" w:cs="Times New Roman"/>
          <w:sz w:val="18"/>
          <w:szCs w:val="18"/>
          <w:lang w:val="en-AU"/>
        </w:rPr>
        <w:t>access.</w:t>
      </w:r>
    </w:p>
    <w:p w14:paraId="271FB26E" w14:textId="7D31484D"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Support </w:t>
      </w:r>
      <w:r w:rsidR="0016014D">
        <w:rPr>
          <w:rFonts w:eastAsia="Arial" w:cs="Times New Roman"/>
          <w:sz w:val="18"/>
          <w:szCs w:val="18"/>
          <w:lang w:val="en-AU"/>
        </w:rPr>
        <w:t xml:space="preserve">participants </w:t>
      </w:r>
      <w:r w:rsidR="00A73AB4">
        <w:rPr>
          <w:rFonts w:eastAsia="Arial" w:cs="Times New Roman"/>
          <w:sz w:val="18"/>
          <w:szCs w:val="18"/>
          <w:lang w:val="en-AU"/>
        </w:rPr>
        <w:t>in connecting</w:t>
      </w:r>
      <w:r w:rsidRPr="00AD0160">
        <w:rPr>
          <w:rFonts w:eastAsia="Arial" w:cs="Times New Roman"/>
          <w:sz w:val="18"/>
          <w:szCs w:val="18"/>
          <w:lang w:val="en-AU"/>
        </w:rPr>
        <w:t xml:space="preserve"> with other services if needed.</w:t>
      </w:r>
    </w:p>
    <w:p w14:paraId="060CDFE2" w14:textId="2D349804"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Tell </w:t>
      </w:r>
      <w:r w:rsidR="0016014D">
        <w:rPr>
          <w:rFonts w:eastAsia="Arial" w:cs="Times New Roman"/>
          <w:sz w:val="18"/>
          <w:szCs w:val="18"/>
          <w:lang w:val="en-AU"/>
        </w:rPr>
        <w:t xml:space="preserve">participants </w:t>
      </w:r>
      <w:r w:rsidRPr="00AD0160">
        <w:rPr>
          <w:rFonts w:eastAsia="Arial" w:cs="Times New Roman"/>
          <w:sz w:val="18"/>
          <w:szCs w:val="18"/>
          <w:lang w:val="en-AU"/>
        </w:rPr>
        <w:t xml:space="preserve">how to provide </w:t>
      </w:r>
      <w:r w:rsidR="00C72407">
        <w:rPr>
          <w:rFonts w:eastAsia="Arial" w:cs="Times New Roman"/>
          <w:sz w:val="18"/>
          <w:szCs w:val="18"/>
          <w:lang w:val="en-AU"/>
        </w:rPr>
        <w:t>Branch Out Support</w:t>
      </w:r>
      <w:r w:rsidR="00A727DD" w:rsidRPr="00AD0160">
        <w:rPr>
          <w:rFonts w:eastAsia="Arial" w:cs="Times New Roman"/>
          <w:sz w:val="18"/>
          <w:szCs w:val="18"/>
          <w:lang w:val="en-AU"/>
        </w:rPr>
        <w:t xml:space="preserve"> </w:t>
      </w:r>
      <w:r w:rsidRPr="00AD0160">
        <w:rPr>
          <w:rFonts w:eastAsia="Arial" w:cs="Times New Roman"/>
          <w:sz w:val="18"/>
          <w:szCs w:val="18"/>
          <w:lang w:val="en-AU"/>
        </w:rPr>
        <w:t xml:space="preserve">feedback on </w:t>
      </w:r>
      <w:r w:rsidR="002A3D20">
        <w:rPr>
          <w:rFonts w:eastAsia="Arial" w:cs="Times New Roman"/>
          <w:sz w:val="18"/>
          <w:szCs w:val="18"/>
        </w:rPr>
        <w:t xml:space="preserve">the </w:t>
      </w:r>
      <w:r w:rsidR="00A73AB4">
        <w:rPr>
          <w:rFonts w:eastAsia="Arial" w:cs="Times New Roman"/>
          <w:sz w:val="18"/>
          <w:szCs w:val="18"/>
        </w:rPr>
        <w:t>organisation’s</w:t>
      </w:r>
      <w:r w:rsidR="002A3D20">
        <w:rPr>
          <w:rFonts w:eastAsia="Arial" w:cs="Times New Roman"/>
          <w:sz w:val="18"/>
          <w:szCs w:val="18"/>
        </w:rPr>
        <w:t xml:space="preserve"> </w:t>
      </w:r>
      <w:r w:rsidRPr="00AD0160">
        <w:rPr>
          <w:rFonts w:eastAsia="Arial" w:cs="Times New Roman"/>
          <w:sz w:val="18"/>
          <w:szCs w:val="18"/>
          <w:lang w:val="en-AU"/>
        </w:rPr>
        <w:t>service</w:t>
      </w:r>
      <w:r w:rsidR="00DA0316">
        <w:rPr>
          <w:rFonts w:eastAsia="Arial" w:cs="Times New Roman"/>
          <w:sz w:val="18"/>
          <w:szCs w:val="18"/>
          <w:lang w:val="en-AU"/>
        </w:rPr>
        <w:t>.</w:t>
      </w:r>
    </w:p>
    <w:p w14:paraId="36F5A43D" w14:textId="1A763271"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Ensure </w:t>
      </w:r>
      <w:r w:rsidR="00516882">
        <w:rPr>
          <w:rFonts w:eastAsia="Arial" w:cs="Times New Roman"/>
          <w:sz w:val="18"/>
          <w:szCs w:val="18"/>
          <w:lang w:val="en-AU"/>
        </w:rPr>
        <w:t>their</w:t>
      </w:r>
      <w:r w:rsidRPr="00AD0160">
        <w:rPr>
          <w:rFonts w:eastAsia="Arial" w:cs="Times New Roman"/>
          <w:sz w:val="18"/>
          <w:szCs w:val="18"/>
          <w:lang w:val="en-AU"/>
        </w:rPr>
        <w:t xml:space="preserve"> safety and undertake practices that prevent injury to </w:t>
      </w:r>
      <w:r w:rsidR="00DA0316">
        <w:rPr>
          <w:rFonts w:eastAsia="Arial" w:cs="Times New Roman"/>
          <w:sz w:val="18"/>
          <w:szCs w:val="18"/>
          <w:lang w:val="en-AU"/>
        </w:rPr>
        <w:t xml:space="preserve">participants </w:t>
      </w:r>
      <w:r w:rsidRPr="00AD0160">
        <w:rPr>
          <w:rFonts w:eastAsia="Arial" w:cs="Times New Roman"/>
          <w:sz w:val="18"/>
          <w:szCs w:val="18"/>
          <w:lang w:val="en-AU"/>
        </w:rPr>
        <w:t>and others.</w:t>
      </w:r>
    </w:p>
    <w:p w14:paraId="08AA8869" w14:textId="28D80AB0"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Help </w:t>
      </w:r>
      <w:r w:rsidR="0016014D">
        <w:rPr>
          <w:rFonts w:eastAsia="Arial" w:cs="Times New Roman"/>
          <w:sz w:val="18"/>
          <w:szCs w:val="18"/>
          <w:lang w:val="en-AU"/>
        </w:rPr>
        <w:t xml:space="preserve">participants </w:t>
      </w:r>
      <w:r w:rsidRPr="00AD0160">
        <w:rPr>
          <w:rFonts w:eastAsia="Arial" w:cs="Times New Roman"/>
          <w:sz w:val="18"/>
          <w:szCs w:val="18"/>
          <w:lang w:val="en-AU"/>
        </w:rPr>
        <w:t xml:space="preserve">to access and use </w:t>
      </w:r>
      <w:r w:rsidR="00C72407">
        <w:rPr>
          <w:rFonts w:eastAsia="Arial" w:cs="Times New Roman"/>
          <w:sz w:val="18"/>
          <w:szCs w:val="18"/>
        </w:rPr>
        <w:t>Branch Out Support</w:t>
      </w:r>
      <w:r w:rsidR="002A3D20">
        <w:rPr>
          <w:rFonts w:eastAsia="Arial" w:cs="Times New Roman"/>
          <w:sz w:val="18"/>
          <w:szCs w:val="18"/>
        </w:rPr>
        <w:t>’s</w:t>
      </w:r>
      <w:r w:rsidR="002A3D20" w:rsidRPr="00AD0160">
        <w:rPr>
          <w:rFonts w:eastAsia="Arial" w:cs="Times New Roman"/>
          <w:sz w:val="18"/>
          <w:szCs w:val="18"/>
          <w:lang w:val="en-AU"/>
        </w:rPr>
        <w:t xml:space="preserve"> </w:t>
      </w:r>
      <w:r w:rsidRPr="00AD0160">
        <w:rPr>
          <w:rFonts w:eastAsia="Arial" w:cs="Times New Roman"/>
          <w:sz w:val="18"/>
          <w:szCs w:val="18"/>
          <w:lang w:val="en-AU"/>
        </w:rPr>
        <w:t>services.</w:t>
      </w:r>
    </w:p>
    <w:p w14:paraId="113FEC3B" w14:textId="02E2D9CC"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Comply with </w:t>
      </w:r>
      <w:r w:rsidR="00516882">
        <w:rPr>
          <w:rFonts w:eastAsia="Arial" w:cs="Times New Roman"/>
          <w:sz w:val="18"/>
          <w:szCs w:val="18"/>
          <w:lang w:val="en-AU"/>
        </w:rPr>
        <w:t>their</w:t>
      </w:r>
      <w:r w:rsidRPr="00AD0160">
        <w:rPr>
          <w:rFonts w:eastAsia="Arial" w:cs="Times New Roman"/>
          <w:sz w:val="18"/>
          <w:szCs w:val="18"/>
          <w:lang w:val="en-AU"/>
        </w:rPr>
        <w:t xml:space="preserve"> signed Service Agreement.</w:t>
      </w:r>
    </w:p>
    <w:p w14:paraId="5C563CDE" w14:textId="35447AA6"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Inform </w:t>
      </w:r>
      <w:r w:rsidR="00DA0316">
        <w:rPr>
          <w:rFonts w:eastAsia="Arial" w:cs="Times New Roman"/>
          <w:sz w:val="18"/>
          <w:szCs w:val="18"/>
          <w:lang w:val="en-AU"/>
        </w:rPr>
        <w:t xml:space="preserve">participants </w:t>
      </w:r>
      <w:r w:rsidRPr="00AD0160">
        <w:rPr>
          <w:rFonts w:eastAsia="Arial" w:cs="Times New Roman"/>
          <w:sz w:val="18"/>
          <w:szCs w:val="18"/>
          <w:lang w:val="en-AU"/>
        </w:rPr>
        <w:t xml:space="preserve">of </w:t>
      </w:r>
      <w:r w:rsidR="00516882">
        <w:rPr>
          <w:rFonts w:eastAsia="Arial" w:cs="Times New Roman"/>
          <w:sz w:val="18"/>
          <w:szCs w:val="18"/>
          <w:lang w:val="en-AU"/>
        </w:rPr>
        <w:t>their</w:t>
      </w:r>
      <w:r w:rsidRPr="00AD0160">
        <w:rPr>
          <w:rFonts w:eastAsia="Arial" w:cs="Times New Roman"/>
          <w:sz w:val="18"/>
          <w:szCs w:val="18"/>
          <w:lang w:val="en-AU"/>
        </w:rPr>
        <w:t xml:space="preserve"> rights and responsibilities.</w:t>
      </w:r>
    </w:p>
    <w:p w14:paraId="7369FBA5" w14:textId="36406CDB"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Arrange for an interpreter or other language services if </w:t>
      </w:r>
      <w:r w:rsidR="00DA0316">
        <w:rPr>
          <w:rFonts w:eastAsia="Arial" w:cs="Times New Roman"/>
          <w:sz w:val="18"/>
          <w:szCs w:val="18"/>
          <w:lang w:val="en-AU"/>
        </w:rPr>
        <w:t xml:space="preserve">participants </w:t>
      </w:r>
      <w:r w:rsidRPr="00AD0160">
        <w:rPr>
          <w:rFonts w:eastAsia="Arial" w:cs="Times New Roman"/>
          <w:sz w:val="18"/>
          <w:szCs w:val="18"/>
          <w:lang w:val="en-AU"/>
        </w:rPr>
        <w:t>need this.</w:t>
      </w:r>
    </w:p>
    <w:p w14:paraId="43E7D177" w14:textId="1DE3B2B9"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Be polite and respect </w:t>
      </w:r>
      <w:r w:rsidR="00516882">
        <w:rPr>
          <w:rFonts w:eastAsia="Arial" w:cs="Times New Roman"/>
          <w:sz w:val="18"/>
          <w:szCs w:val="18"/>
          <w:lang w:val="en-AU"/>
        </w:rPr>
        <w:t>their</w:t>
      </w:r>
      <w:r w:rsidRPr="00AD0160">
        <w:rPr>
          <w:rFonts w:eastAsia="Arial" w:cs="Times New Roman"/>
          <w:sz w:val="18"/>
          <w:szCs w:val="18"/>
          <w:lang w:val="en-AU"/>
        </w:rPr>
        <w:t xml:space="preserve"> views, opinions, personal circumstances and cultural diversity.</w:t>
      </w:r>
    </w:p>
    <w:p w14:paraId="2F5BAB0E" w14:textId="14995DD6"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Provide </w:t>
      </w:r>
      <w:r w:rsidR="00DA0316">
        <w:rPr>
          <w:rFonts w:eastAsia="Arial" w:cs="Times New Roman"/>
          <w:sz w:val="18"/>
          <w:szCs w:val="18"/>
          <w:lang w:val="en-AU"/>
        </w:rPr>
        <w:t xml:space="preserve">participants </w:t>
      </w:r>
      <w:r w:rsidRPr="00AD0160">
        <w:rPr>
          <w:rFonts w:eastAsia="Arial" w:cs="Times New Roman"/>
          <w:sz w:val="18"/>
          <w:szCs w:val="18"/>
          <w:lang w:val="en-AU"/>
        </w:rPr>
        <w:t>with advice and different options on other supports and services that may be available.</w:t>
      </w:r>
    </w:p>
    <w:p w14:paraId="6ABE1658" w14:textId="77390437"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Provide staff </w:t>
      </w:r>
      <w:r w:rsidR="0033764E">
        <w:rPr>
          <w:rFonts w:eastAsia="Arial" w:cs="Times New Roman"/>
          <w:sz w:val="18"/>
          <w:szCs w:val="18"/>
          <w:lang w:val="en-AU"/>
        </w:rPr>
        <w:t>with</w:t>
      </w:r>
      <w:r w:rsidRPr="00AD0160">
        <w:rPr>
          <w:rFonts w:eastAsia="Arial" w:cs="Times New Roman"/>
          <w:sz w:val="18"/>
          <w:szCs w:val="18"/>
          <w:lang w:val="en-AU"/>
        </w:rPr>
        <w:t xml:space="preserve"> the appropriate skills and competencies to meet </w:t>
      </w:r>
      <w:r w:rsidR="00516882">
        <w:rPr>
          <w:rFonts w:eastAsia="Arial" w:cs="Times New Roman"/>
          <w:sz w:val="18"/>
          <w:szCs w:val="18"/>
          <w:lang w:val="en-AU"/>
        </w:rPr>
        <w:t>their</w:t>
      </w:r>
      <w:r w:rsidRPr="00AD0160">
        <w:rPr>
          <w:rFonts w:eastAsia="Arial" w:cs="Times New Roman"/>
          <w:sz w:val="18"/>
          <w:szCs w:val="18"/>
          <w:lang w:val="en-AU"/>
        </w:rPr>
        <w:t xml:space="preserve"> needs.</w:t>
      </w:r>
    </w:p>
    <w:p w14:paraId="196C1B24" w14:textId="6B7E2B6C"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Treat </w:t>
      </w:r>
      <w:r w:rsidR="00DA0316">
        <w:rPr>
          <w:rFonts w:eastAsia="Arial" w:cs="Times New Roman"/>
          <w:sz w:val="18"/>
          <w:szCs w:val="18"/>
          <w:lang w:val="en-AU"/>
        </w:rPr>
        <w:t xml:space="preserve">participants </w:t>
      </w:r>
      <w:r w:rsidRPr="00AD0160">
        <w:rPr>
          <w:rFonts w:eastAsia="Arial" w:cs="Times New Roman"/>
          <w:sz w:val="18"/>
          <w:szCs w:val="18"/>
          <w:lang w:val="en-AU"/>
        </w:rPr>
        <w:t>with dignity, fairness and respect, without discrimination or victimisation.</w:t>
      </w:r>
    </w:p>
    <w:p w14:paraId="635A0081" w14:textId="4DE00122"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Inform </w:t>
      </w:r>
      <w:r w:rsidR="00DA0316">
        <w:rPr>
          <w:rFonts w:eastAsia="Arial" w:cs="Times New Roman"/>
          <w:sz w:val="18"/>
          <w:szCs w:val="18"/>
          <w:lang w:val="en-AU"/>
        </w:rPr>
        <w:t xml:space="preserve">participants </w:t>
      </w:r>
      <w:r w:rsidRPr="00AD0160">
        <w:rPr>
          <w:rFonts w:eastAsia="Arial" w:cs="Times New Roman"/>
          <w:sz w:val="18"/>
          <w:szCs w:val="18"/>
          <w:lang w:val="en-AU"/>
        </w:rPr>
        <w:t xml:space="preserve">how </w:t>
      </w:r>
      <w:r w:rsidR="00DA0316">
        <w:rPr>
          <w:rFonts w:eastAsia="Arial" w:cs="Times New Roman"/>
          <w:sz w:val="18"/>
          <w:szCs w:val="18"/>
          <w:lang w:val="en-AU"/>
        </w:rPr>
        <w:t>they</w:t>
      </w:r>
      <w:r w:rsidRPr="00AD0160">
        <w:rPr>
          <w:rFonts w:eastAsia="Arial" w:cs="Times New Roman"/>
          <w:sz w:val="18"/>
          <w:szCs w:val="18"/>
          <w:lang w:val="en-AU"/>
        </w:rPr>
        <w:t xml:space="preserve"> can make a complaint and provide information on how </w:t>
      </w:r>
      <w:r w:rsidR="00C72407">
        <w:rPr>
          <w:rFonts w:eastAsia="Arial" w:cs="Times New Roman"/>
          <w:sz w:val="18"/>
          <w:szCs w:val="18"/>
        </w:rPr>
        <w:t>Branch Out Support</w:t>
      </w:r>
      <w:r w:rsidR="00F01B6A">
        <w:rPr>
          <w:rFonts w:eastAsia="Arial" w:cs="Times New Roman"/>
          <w:sz w:val="18"/>
          <w:szCs w:val="18"/>
        </w:rPr>
        <w:t xml:space="preserve"> </w:t>
      </w:r>
      <w:r w:rsidRPr="00AD0160">
        <w:rPr>
          <w:rFonts w:eastAsia="Arial" w:cs="Times New Roman"/>
          <w:sz w:val="18"/>
          <w:szCs w:val="18"/>
          <w:lang w:val="en-AU"/>
        </w:rPr>
        <w:t>will respond to that complaint.</w:t>
      </w:r>
    </w:p>
    <w:p w14:paraId="0ED23932" w14:textId="3CEE4DD1"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Provide support and care that recognises and acknowledges each person’s preferences, choices, interests, and </w:t>
      </w:r>
      <w:r w:rsidR="00BF257E">
        <w:rPr>
          <w:rFonts w:eastAsia="Arial" w:cs="Times New Roman"/>
          <w:sz w:val="18"/>
          <w:szCs w:val="18"/>
          <w:lang w:val="en-AU"/>
        </w:rPr>
        <w:t>capabilities</w:t>
      </w:r>
      <w:r w:rsidRPr="00AD0160">
        <w:rPr>
          <w:rFonts w:eastAsia="Arial" w:cs="Times New Roman"/>
          <w:sz w:val="18"/>
          <w:szCs w:val="18"/>
          <w:lang w:val="en-AU"/>
        </w:rPr>
        <w:t>.</w:t>
      </w:r>
    </w:p>
    <w:p w14:paraId="31E8EEF5" w14:textId="79B497B3" w:rsidR="000472E1" w:rsidRPr="00AD0160" w:rsidRDefault="000472E1" w:rsidP="009977F6">
      <w:pPr>
        <w:pStyle w:val="ListParagraph"/>
        <w:numPr>
          <w:ilvl w:val="0"/>
          <w:numId w:val="9"/>
        </w:numPr>
        <w:spacing w:line="240" w:lineRule="auto"/>
        <w:rPr>
          <w:rFonts w:eastAsia="Arial" w:cs="Times New Roman"/>
          <w:sz w:val="18"/>
          <w:szCs w:val="18"/>
          <w:lang w:val="en-AU"/>
        </w:rPr>
      </w:pPr>
      <w:r w:rsidRPr="00AD0160">
        <w:rPr>
          <w:rFonts w:eastAsia="Arial" w:cs="Times New Roman"/>
          <w:sz w:val="18"/>
          <w:szCs w:val="18"/>
          <w:lang w:val="en-AU"/>
        </w:rPr>
        <w:t xml:space="preserve">Support </w:t>
      </w:r>
      <w:r w:rsidR="00516882">
        <w:rPr>
          <w:rFonts w:eastAsia="Arial" w:cs="Times New Roman"/>
          <w:sz w:val="18"/>
          <w:szCs w:val="18"/>
          <w:lang w:val="en-AU"/>
        </w:rPr>
        <w:t>their</w:t>
      </w:r>
      <w:r w:rsidRPr="00AD0160">
        <w:rPr>
          <w:rFonts w:eastAsia="Arial" w:cs="Times New Roman"/>
          <w:sz w:val="18"/>
          <w:szCs w:val="18"/>
          <w:lang w:val="en-AU"/>
        </w:rPr>
        <w:t xml:space="preserve"> rights to receive quality care</w:t>
      </w:r>
      <w:r w:rsidR="0033764E">
        <w:rPr>
          <w:rFonts w:eastAsia="Arial" w:cs="Times New Roman"/>
          <w:sz w:val="18"/>
          <w:szCs w:val="18"/>
          <w:lang w:val="en-AU"/>
        </w:rPr>
        <w:t xml:space="preserve"> and support in an appropriate environment </w:t>
      </w:r>
      <w:r w:rsidR="001907D5">
        <w:rPr>
          <w:rFonts w:eastAsia="Arial" w:cs="Times New Roman"/>
          <w:sz w:val="18"/>
          <w:szCs w:val="18"/>
          <w:lang w:val="en-AU"/>
        </w:rPr>
        <w:t>promoting</w:t>
      </w:r>
      <w:r w:rsidRPr="00AD0160">
        <w:rPr>
          <w:rFonts w:eastAsia="Arial" w:cs="Times New Roman"/>
          <w:sz w:val="18"/>
          <w:szCs w:val="18"/>
          <w:lang w:val="en-AU"/>
        </w:rPr>
        <w:t xml:space="preserve"> participation.</w:t>
      </w:r>
    </w:p>
    <w:p w14:paraId="502404E5" w14:textId="77777777" w:rsidR="000472E1" w:rsidRPr="00AD0160" w:rsidRDefault="000472E1" w:rsidP="009977F6">
      <w:pPr>
        <w:pStyle w:val="ListParagraph"/>
        <w:numPr>
          <w:ilvl w:val="0"/>
          <w:numId w:val="9"/>
        </w:numPr>
        <w:rPr>
          <w:rFonts w:eastAsia="Arial" w:cs="Times New Roman"/>
          <w:sz w:val="18"/>
          <w:szCs w:val="18"/>
          <w:lang w:val="en-AU"/>
        </w:rPr>
      </w:pPr>
      <w:r w:rsidRPr="00AD0160">
        <w:rPr>
          <w:rFonts w:eastAsia="Arial" w:cs="Times New Roman"/>
          <w:sz w:val="18"/>
          <w:szCs w:val="18"/>
          <w:lang w:val="en-AU"/>
        </w:rPr>
        <w:t>Provide services that meet or exceed relevant industry standards such as the NDIS Practice Standards and Quality Indicators, NDIS Rules and the Charter of Rights.</w:t>
      </w:r>
    </w:p>
    <w:p w14:paraId="10DCA182" w14:textId="3DD18CFF" w:rsidR="000472E1" w:rsidRDefault="000472E1" w:rsidP="000472E1">
      <w:pPr>
        <w:rPr>
          <w:rFonts w:eastAsia="Arial" w:cs="Times New Roman"/>
          <w:sz w:val="18"/>
          <w:szCs w:val="18"/>
          <w:lang w:val="en-AU"/>
        </w:rPr>
      </w:pPr>
    </w:p>
    <w:p w14:paraId="2B1AD579" w14:textId="3F7C5DB2" w:rsidR="00C61A61" w:rsidRDefault="00C61A61" w:rsidP="000472E1">
      <w:pPr>
        <w:rPr>
          <w:rFonts w:eastAsia="Arial" w:cs="Times New Roman"/>
          <w:sz w:val="18"/>
          <w:szCs w:val="18"/>
          <w:lang w:val="en-AU"/>
        </w:rPr>
      </w:pPr>
    </w:p>
    <w:p w14:paraId="21234E3B" w14:textId="627CFBBB" w:rsidR="00C61A61" w:rsidRDefault="00C61A61" w:rsidP="000472E1">
      <w:pPr>
        <w:rPr>
          <w:rFonts w:eastAsia="Arial" w:cs="Times New Roman"/>
          <w:sz w:val="18"/>
          <w:szCs w:val="18"/>
          <w:lang w:val="en-AU"/>
        </w:rPr>
      </w:pPr>
    </w:p>
    <w:p w14:paraId="6FD22E04" w14:textId="6D3C3DAC" w:rsidR="00C61A61" w:rsidRDefault="00C61A61" w:rsidP="000472E1">
      <w:pPr>
        <w:rPr>
          <w:rFonts w:eastAsia="Arial" w:cs="Times New Roman"/>
          <w:sz w:val="18"/>
          <w:szCs w:val="18"/>
          <w:lang w:val="en-AU"/>
        </w:rPr>
      </w:pPr>
    </w:p>
    <w:p w14:paraId="3B16D0D1" w14:textId="7555B9F7" w:rsidR="00C61A61" w:rsidRDefault="00C61A61" w:rsidP="000472E1">
      <w:pPr>
        <w:rPr>
          <w:rFonts w:eastAsia="Arial" w:cs="Times New Roman"/>
          <w:sz w:val="18"/>
          <w:szCs w:val="18"/>
          <w:lang w:val="en-AU"/>
        </w:rPr>
      </w:pPr>
    </w:p>
    <w:p w14:paraId="74CC22FA" w14:textId="5666C08A" w:rsidR="00C61A61" w:rsidRDefault="00C61A61" w:rsidP="000472E1">
      <w:pPr>
        <w:rPr>
          <w:rFonts w:eastAsia="Arial" w:cs="Times New Roman"/>
          <w:sz w:val="18"/>
          <w:szCs w:val="18"/>
          <w:lang w:val="en-AU"/>
        </w:rPr>
      </w:pPr>
    </w:p>
    <w:p w14:paraId="3EF54161" w14:textId="61D9F882" w:rsidR="00C61A61" w:rsidRDefault="00C61A61" w:rsidP="000472E1">
      <w:pPr>
        <w:rPr>
          <w:rFonts w:eastAsia="Arial" w:cs="Times New Roman"/>
          <w:sz w:val="18"/>
          <w:szCs w:val="18"/>
          <w:lang w:val="en-AU"/>
        </w:rPr>
      </w:pPr>
    </w:p>
    <w:p w14:paraId="021F7E01" w14:textId="0D3199A0" w:rsidR="00C61A61" w:rsidRDefault="00C61A61" w:rsidP="000472E1">
      <w:pPr>
        <w:rPr>
          <w:rFonts w:eastAsia="Arial" w:cs="Times New Roman"/>
          <w:sz w:val="18"/>
          <w:szCs w:val="18"/>
          <w:lang w:val="en-AU"/>
        </w:rPr>
      </w:pPr>
    </w:p>
    <w:p w14:paraId="42DF3784" w14:textId="086189C1" w:rsidR="00C61A61" w:rsidRDefault="00C61A61" w:rsidP="000472E1">
      <w:pPr>
        <w:rPr>
          <w:rFonts w:eastAsia="Arial" w:cs="Times New Roman"/>
          <w:sz w:val="18"/>
          <w:szCs w:val="18"/>
          <w:lang w:val="en-AU"/>
        </w:rPr>
      </w:pPr>
    </w:p>
    <w:p w14:paraId="20EE6E42" w14:textId="760895D7" w:rsidR="00C61A61" w:rsidRDefault="00C61A61" w:rsidP="000472E1">
      <w:pPr>
        <w:rPr>
          <w:rFonts w:eastAsia="Arial" w:cs="Times New Roman"/>
          <w:sz w:val="18"/>
          <w:szCs w:val="18"/>
          <w:lang w:val="en-AU"/>
        </w:rPr>
      </w:pPr>
    </w:p>
    <w:p w14:paraId="42695E54" w14:textId="5F5494DB" w:rsidR="00C61A61" w:rsidRDefault="00C61A61" w:rsidP="000472E1">
      <w:pPr>
        <w:rPr>
          <w:rFonts w:eastAsia="Arial" w:cs="Times New Roman"/>
          <w:sz w:val="18"/>
          <w:szCs w:val="18"/>
          <w:lang w:val="en-AU"/>
        </w:rPr>
      </w:pPr>
    </w:p>
    <w:p w14:paraId="4ADF7551" w14:textId="79A48382" w:rsidR="00C61A61" w:rsidRDefault="00C61A61" w:rsidP="000472E1">
      <w:pPr>
        <w:rPr>
          <w:rFonts w:eastAsia="Arial" w:cs="Times New Roman"/>
          <w:sz w:val="18"/>
          <w:szCs w:val="18"/>
          <w:lang w:val="en-AU"/>
        </w:rPr>
      </w:pPr>
    </w:p>
    <w:p w14:paraId="3755FF53" w14:textId="7930D89C" w:rsidR="00C61A61" w:rsidRDefault="00C61A61" w:rsidP="000472E1">
      <w:pPr>
        <w:rPr>
          <w:rFonts w:eastAsia="Arial" w:cs="Times New Roman"/>
          <w:sz w:val="18"/>
          <w:szCs w:val="18"/>
          <w:lang w:val="en-AU"/>
        </w:rPr>
      </w:pPr>
    </w:p>
    <w:p w14:paraId="61F2C11F" w14:textId="38E7A432" w:rsidR="00C61A61" w:rsidRDefault="00C61A61" w:rsidP="000472E1">
      <w:pPr>
        <w:rPr>
          <w:rFonts w:eastAsia="Arial" w:cs="Times New Roman"/>
          <w:sz w:val="18"/>
          <w:szCs w:val="18"/>
          <w:lang w:val="en-AU"/>
        </w:rPr>
      </w:pPr>
    </w:p>
    <w:p w14:paraId="2992D527" w14:textId="0107FB7C" w:rsidR="00C61A61" w:rsidRDefault="00C61A61" w:rsidP="000472E1">
      <w:pPr>
        <w:rPr>
          <w:rFonts w:eastAsia="Arial" w:cs="Times New Roman"/>
          <w:sz w:val="18"/>
          <w:szCs w:val="18"/>
          <w:lang w:val="en-AU"/>
        </w:rPr>
      </w:pPr>
    </w:p>
    <w:p w14:paraId="2A476E02" w14:textId="115411C8" w:rsidR="00C61A61" w:rsidRDefault="00C61A61" w:rsidP="000472E1">
      <w:pPr>
        <w:rPr>
          <w:rFonts w:eastAsia="Arial" w:cs="Times New Roman"/>
          <w:sz w:val="18"/>
          <w:szCs w:val="18"/>
          <w:lang w:val="en-AU"/>
        </w:rPr>
      </w:pPr>
    </w:p>
    <w:p w14:paraId="613AD678" w14:textId="2942B39E" w:rsidR="00C61A61" w:rsidRDefault="00C61A61" w:rsidP="000472E1">
      <w:pPr>
        <w:rPr>
          <w:rFonts w:eastAsia="Arial" w:cs="Times New Roman"/>
          <w:sz w:val="18"/>
          <w:szCs w:val="18"/>
          <w:lang w:val="en-AU"/>
        </w:rPr>
      </w:pPr>
    </w:p>
    <w:p w14:paraId="18816FB6" w14:textId="38A7507D" w:rsidR="006C39F4" w:rsidRDefault="006C39F4" w:rsidP="000472E1"/>
    <w:p w14:paraId="5CB9FD13" w14:textId="33F2E62F" w:rsidR="000472E1" w:rsidRPr="000472E1" w:rsidRDefault="0037096F" w:rsidP="000472E1">
      <w:pPr>
        <w:pStyle w:val="Heading1"/>
        <w:rPr>
          <w:sz w:val="28"/>
          <w:szCs w:val="28"/>
        </w:rPr>
      </w:pPr>
      <w:bookmarkStart w:id="86" w:name="_Toc73368989"/>
      <w:bookmarkStart w:id="87" w:name="_Toc75433191"/>
      <w:bookmarkStart w:id="88" w:name="_Toc75436247"/>
      <w:bookmarkStart w:id="89" w:name="_Toc176174048"/>
      <w:r w:rsidRPr="000472E1">
        <w:rPr>
          <w:caps w:val="0"/>
          <w:sz w:val="28"/>
          <w:szCs w:val="28"/>
        </w:rPr>
        <w:t>ADVOCACY SUPPORT POLICY AND PROCEDURE</w:t>
      </w:r>
      <w:bookmarkEnd w:id="86"/>
      <w:bookmarkEnd w:id="87"/>
      <w:bookmarkEnd w:id="88"/>
      <w:bookmarkEnd w:id="89"/>
    </w:p>
    <w:p w14:paraId="28FF0CD2" w14:textId="61143D1A" w:rsidR="000472E1" w:rsidRPr="00AD0160" w:rsidRDefault="00C72407" w:rsidP="00007450">
      <w:pPr>
        <w:rPr>
          <w:rFonts w:eastAsia="Arial" w:cs="Times New Roman"/>
          <w:sz w:val="18"/>
          <w:szCs w:val="18"/>
          <w:lang w:val="en-AU"/>
        </w:rPr>
      </w:pPr>
      <w:r>
        <w:rPr>
          <w:rFonts w:eastAsia="Arial" w:cs="Times New Roman"/>
          <w:sz w:val="18"/>
          <w:szCs w:val="18"/>
          <w:lang w:val="en-AU"/>
        </w:rPr>
        <w:t>Branch Out Support</w:t>
      </w:r>
      <w:r w:rsidR="000472E1" w:rsidRPr="00AD0160">
        <w:rPr>
          <w:rFonts w:eastAsia="Arial" w:cs="Times New Roman"/>
          <w:sz w:val="18"/>
          <w:szCs w:val="18"/>
          <w:lang w:val="en-AU"/>
        </w:rPr>
        <w:t xml:space="preserve"> recognises the importance of </w:t>
      </w:r>
      <w:r w:rsidR="0033764E">
        <w:rPr>
          <w:rFonts w:eastAsia="Arial" w:cs="Times New Roman"/>
          <w:sz w:val="18"/>
          <w:szCs w:val="18"/>
          <w:lang w:val="en-AU"/>
        </w:rPr>
        <w:t>maintaining the participant’s right to use an advocate or representative of their choice</w:t>
      </w:r>
      <w:r w:rsidR="000472E1" w:rsidRPr="00AD0160">
        <w:rPr>
          <w:rFonts w:eastAsia="Arial" w:cs="Times New Roman"/>
          <w:sz w:val="18"/>
          <w:szCs w:val="18"/>
          <w:lang w:val="en-AU"/>
        </w:rPr>
        <w:t>. Both participants and potential participants have the right to select and involve an advocate or a representative of their choice to participate or act on their behalf at any time.</w:t>
      </w:r>
    </w:p>
    <w:p w14:paraId="480BAC5D" w14:textId="0E8C2081" w:rsidR="00C61A61" w:rsidRPr="00AD0160" w:rsidRDefault="000472E1" w:rsidP="00C61A61">
      <w:pPr>
        <w:rPr>
          <w:rFonts w:eastAsia="Arial" w:cs="Times New Roman"/>
          <w:sz w:val="18"/>
          <w:szCs w:val="18"/>
          <w:lang w:val="en-AU"/>
        </w:rPr>
      </w:pPr>
      <w:r w:rsidRPr="00AD0160">
        <w:rPr>
          <w:rFonts w:eastAsia="Arial" w:cs="Times New Roman"/>
          <w:sz w:val="18"/>
          <w:szCs w:val="18"/>
          <w:lang w:val="en-AU"/>
        </w:rPr>
        <w:t>This policy applies to all participants, staff, volunteers and stakeholders.</w:t>
      </w:r>
    </w:p>
    <w:p w14:paraId="6C9B284D" w14:textId="2A227B0F" w:rsidR="000472E1" w:rsidRPr="00DC71BA" w:rsidRDefault="0037096F" w:rsidP="00007450">
      <w:pPr>
        <w:pStyle w:val="Heading2"/>
        <w:rPr>
          <w:sz w:val="28"/>
          <w:szCs w:val="28"/>
        </w:rPr>
      </w:pPr>
      <w:bookmarkStart w:id="90" w:name="bookmark=id.35nkun2" w:colFirst="0" w:colLast="0"/>
      <w:bookmarkStart w:id="91" w:name="_Toc73368990"/>
      <w:bookmarkStart w:id="92" w:name="_Toc75433192"/>
      <w:bookmarkStart w:id="93" w:name="_Toc75436248"/>
      <w:bookmarkStart w:id="94" w:name="_Toc176174049"/>
      <w:bookmarkEnd w:id="90"/>
      <w:r w:rsidRPr="00DC71BA">
        <w:rPr>
          <w:sz w:val="28"/>
          <w:szCs w:val="28"/>
        </w:rPr>
        <w:t>Policy</w:t>
      </w:r>
      <w:bookmarkEnd w:id="91"/>
      <w:bookmarkEnd w:id="92"/>
      <w:bookmarkEnd w:id="93"/>
      <w:bookmarkEnd w:id="94"/>
    </w:p>
    <w:p w14:paraId="1766139A" w14:textId="21DEE5FC" w:rsidR="000472E1" w:rsidRPr="00AD0160" w:rsidRDefault="000472E1" w:rsidP="00007450">
      <w:pPr>
        <w:rPr>
          <w:rFonts w:eastAsia="Arial" w:cs="Times New Roman"/>
          <w:sz w:val="18"/>
          <w:szCs w:val="18"/>
          <w:lang w:val="en-AU"/>
        </w:rPr>
      </w:pPr>
      <w:r w:rsidRPr="00AD0160">
        <w:rPr>
          <w:rFonts w:eastAsia="Arial" w:cs="Times New Roman"/>
          <w:sz w:val="18"/>
          <w:szCs w:val="18"/>
          <w:lang w:val="en-AU"/>
        </w:rPr>
        <w:t xml:space="preserve">All participants have the right to use an advocate of their choice to represent their interests and speak regarding any aspect of the </w:t>
      </w:r>
      <w:r w:rsidR="00F4216A">
        <w:rPr>
          <w:rFonts w:eastAsia="Arial" w:cs="Times New Roman"/>
          <w:sz w:val="18"/>
          <w:szCs w:val="18"/>
          <w:lang w:val="en-AU"/>
        </w:rPr>
        <w:t>support or services</w:t>
      </w:r>
      <w:r w:rsidRPr="00AD0160">
        <w:rPr>
          <w:rFonts w:eastAsia="Arial" w:cs="Times New Roman"/>
          <w:sz w:val="18"/>
          <w:szCs w:val="18"/>
          <w:lang w:val="en-AU"/>
        </w:rPr>
        <w:t xml:space="preserve"> they receive.</w:t>
      </w:r>
    </w:p>
    <w:p w14:paraId="30A27AA0" w14:textId="1A6B3F12" w:rsidR="000472E1" w:rsidRPr="009A4DB2" w:rsidRDefault="00D60259" w:rsidP="009A4DB2">
      <w:pPr>
        <w:rPr>
          <w:rFonts w:eastAsia="Arial" w:cs="Times New Roman"/>
          <w:sz w:val="18"/>
          <w:szCs w:val="18"/>
          <w:lang w:val="en-AU"/>
        </w:rPr>
      </w:pPr>
      <w:r>
        <w:rPr>
          <w:rFonts w:eastAsia="Arial" w:cs="Times New Roman"/>
          <w:sz w:val="18"/>
          <w:szCs w:val="18"/>
          <w:lang w:val="en-AU"/>
        </w:rPr>
        <w:t>Staff</w:t>
      </w:r>
      <w:r w:rsidR="000472E1" w:rsidRPr="00AD0160">
        <w:rPr>
          <w:rFonts w:eastAsia="Arial" w:cs="Times New Roman"/>
          <w:sz w:val="18"/>
          <w:szCs w:val="18"/>
          <w:lang w:val="en-AU"/>
        </w:rPr>
        <w:t xml:space="preserve"> will work cooperatively with the participant's nominated advocate and </w:t>
      </w:r>
      <w:r>
        <w:rPr>
          <w:rFonts w:eastAsia="Arial" w:cs="Times New Roman"/>
          <w:sz w:val="18"/>
          <w:szCs w:val="18"/>
          <w:lang w:val="en-AU"/>
        </w:rPr>
        <w:t xml:space="preserve">show the same respect to the advocate as </w:t>
      </w:r>
      <w:r w:rsidR="000472E1" w:rsidRPr="00AD0160">
        <w:rPr>
          <w:rFonts w:eastAsia="Arial" w:cs="Times New Roman"/>
          <w:sz w:val="18"/>
          <w:szCs w:val="18"/>
          <w:lang w:val="en-AU"/>
        </w:rPr>
        <w:t xml:space="preserve">shown to the participant. Where participants cannot advocate for themselves, it is </w:t>
      </w:r>
      <w:r w:rsidR="00C72407">
        <w:rPr>
          <w:rFonts w:eastAsia="Arial" w:cs="Times New Roman"/>
          <w:sz w:val="18"/>
          <w:szCs w:val="18"/>
          <w:lang w:val="en-AU"/>
        </w:rPr>
        <w:t>Branch Out Support</w:t>
      </w:r>
      <w:r w:rsidR="000472E1" w:rsidRPr="00AD0160">
        <w:rPr>
          <w:rFonts w:eastAsia="Arial" w:cs="Times New Roman"/>
          <w:sz w:val="18"/>
          <w:szCs w:val="18"/>
          <w:lang w:val="en-AU"/>
        </w:rPr>
        <w:t>'s policy to ensure that the participant’s interests are represented and supported using a substitute decision-maker.</w:t>
      </w:r>
    </w:p>
    <w:p w14:paraId="64472763" w14:textId="77777777" w:rsidR="000472E1" w:rsidRPr="004968AD" w:rsidRDefault="000472E1" w:rsidP="00007450">
      <w:pPr>
        <w:pStyle w:val="NoSpacing"/>
        <w:rPr>
          <w:b/>
          <w:bCs/>
        </w:rPr>
      </w:pPr>
      <w:r w:rsidRPr="004968AD">
        <w:rPr>
          <w:b/>
          <w:bCs/>
        </w:rPr>
        <w:t>Advocacy Principles</w:t>
      </w:r>
    </w:p>
    <w:p w14:paraId="18BEE3F3" w14:textId="29D0BE77" w:rsidR="000472E1" w:rsidRPr="00AD0160" w:rsidRDefault="00C72407" w:rsidP="004E52B2">
      <w:pPr>
        <w:pStyle w:val="ListParagraph"/>
        <w:numPr>
          <w:ilvl w:val="0"/>
          <w:numId w:val="208"/>
        </w:numPr>
        <w:rPr>
          <w:rFonts w:eastAsia="Arial" w:cs="Times New Roman"/>
          <w:sz w:val="18"/>
          <w:szCs w:val="18"/>
          <w:lang w:val="en-AU"/>
        </w:rPr>
      </w:pPr>
      <w:r>
        <w:rPr>
          <w:rFonts w:eastAsia="Arial" w:cs="Times New Roman"/>
          <w:sz w:val="18"/>
          <w:szCs w:val="18"/>
        </w:rPr>
        <w:t>Branch Out Support</w:t>
      </w:r>
      <w:r w:rsidR="00F01B6A">
        <w:rPr>
          <w:rFonts w:eastAsia="Arial" w:cs="Times New Roman"/>
          <w:sz w:val="18"/>
          <w:szCs w:val="18"/>
        </w:rPr>
        <w:t xml:space="preserve"> </w:t>
      </w:r>
      <w:r w:rsidR="000472E1" w:rsidRPr="00AD0160">
        <w:rPr>
          <w:rFonts w:eastAsia="Arial" w:cs="Times New Roman"/>
          <w:sz w:val="18"/>
          <w:szCs w:val="18"/>
          <w:lang w:val="en-AU"/>
        </w:rPr>
        <w:t xml:space="preserve">will ensure that all staff receive training in </w:t>
      </w:r>
      <w:r w:rsidR="00D60259">
        <w:rPr>
          <w:rFonts w:eastAsia="Arial" w:cs="Times New Roman"/>
          <w:sz w:val="18"/>
          <w:szCs w:val="18"/>
          <w:lang w:val="en-AU"/>
        </w:rPr>
        <w:t>using</w:t>
      </w:r>
      <w:r w:rsidR="000472E1" w:rsidRPr="00AD0160">
        <w:rPr>
          <w:rFonts w:eastAsia="Arial" w:cs="Times New Roman"/>
          <w:sz w:val="18"/>
          <w:szCs w:val="18"/>
          <w:lang w:val="en-AU"/>
        </w:rPr>
        <w:t xml:space="preserve"> advocates.</w:t>
      </w:r>
    </w:p>
    <w:p w14:paraId="6E3B92BA" w14:textId="34D9168B" w:rsidR="000472E1" w:rsidRPr="00AD0160" w:rsidRDefault="00C72407" w:rsidP="004E52B2">
      <w:pPr>
        <w:pStyle w:val="ListParagraph"/>
        <w:numPr>
          <w:ilvl w:val="0"/>
          <w:numId w:val="208"/>
        </w:numPr>
        <w:rPr>
          <w:rFonts w:eastAsia="Arial" w:cs="Times New Roman"/>
          <w:sz w:val="18"/>
          <w:szCs w:val="18"/>
          <w:lang w:val="en-AU"/>
        </w:rPr>
      </w:pPr>
      <w:r>
        <w:rPr>
          <w:rFonts w:eastAsia="Arial" w:cs="Times New Roman"/>
          <w:sz w:val="18"/>
          <w:szCs w:val="18"/>
        </w:rPr>
        <w:t>Branch Out Support</w:t>
      </w:r>
      <w:r w:rsidR="00F01B6A">
        <w:rPr>
          <w:rFonts w:eastAsia="Arial" w:cs="Times New Roman"/>
          <w:sz w:val="18"/>
          <w:szCs w:val="18"/>
        </w:rPr>
        <w:t xml:space="preserve"> </w:t>
      </w:r>
      <w:r w:rsidR="000472E1" w:rsidRPr="00AD0160">
        <w:rPr>
          <w:rFonts w:eastAsia="Arial" w:cs="Times New Roman"/>
          <w:sz w:val="18"/>
          <w:szCs w:val="18"/>
          <w:lang w:val="en-AU"/>
        </w:rPr>
        <w:t>will maintain printed material on advocacy</w:t>
      </w:r>
      <w:r w:rsidR="00E4434A">
        <w:rPr>
          <w:rFonts w:eastAsia="Arial" w:cs="Times New Roman"/>
          <w:sz w:val="18"/>
          <w:szCs w:val="18"/>
          <w:lang w:val="en-AU"/>
        </w:rPr>
        <w:t xml:space="preserve"> organisations</w:t>
      </w:r>
      <w:r w:rsidR="000472E1" w:rsidRPr="00AD0160">
        <w:rPr>
          <w:rFonts w:eastAsia="Arial" w:cs="Times New Roman"/>
          <w:sz w:val="18"/>
          <w:szCs w:val="18"/>
          <w:lang w:val="en-AU"/>
        </w:rPr>
        <w:t>.</w:t>
      </w:r>
    </w:p>
    <w:p w14:paraId="7E78E546" w14:textId="204DD9C9" w:rsidR="000472E1" w:rsidRPr="00AD0160" w:rsidRDefault="00C72407" w:rsidP="004E52B2">
      <w:pPr>
        <w:pStyle w:val="ListParagraph"/>
        <w:numPr>
          <w:ilvl w:val="0"/>
          <w:numId w:val="208"/>
        </w:numPr>
        <w:rPr>
          <w:rFonts w:eastAsia="Arial" w:cs="Times New Roman"/>
          <w:sz w:val="18"/>
          <w:szCs w:val="18"/>
          <w:lang w:val="en-AU"/>
        </w:rPr>
      </w:pPr>
      <w:r>
        <w:rPr>
          <w:rFonts w:eastAsia="Arial" w:cs="Times New Roman"/>
          <w:sz w:val="18"/>
          <w:szCs w:val="18"/>
        </w:rPr>
        <w:t>Branch Out Support</w:t>
      </w:r>
      <w:r w:rsidR="00F01B6A">
        <w:rPr>
          <w:rFonts w:eastAsia="Arial" w:cs="Times New Roman"/>
          <w:sz w:val="18"/>
          <w:szCs w:val="18"/>
        </w:rPr>
        <w:t xml:space="preserve"> </w:t>
      </w:r>
      <w:r w:rsidR="000472E1" w:rsidRPr="00AD0160">
        <w:rPr>
          <w:rFonts w:eastAsia="Arial" w:cs="Times New Roman"/>
          <w:sz w:val="18"/>
          <w:szCs w:val="18"/>
          <w:lang w:val="en-AU"/>
        </w:rPr>
        <w:t>will maintain local advocacy resource/contact lists.</w:t>
      </w:r>
    </w:p>
    <w:p w14:paraId="7F00AA6F" w14:textId="11CCC935" w:rsidR="000472E1" w:rsidRPr="00AD0160" w:rsidRDefault="00C72407" w:rsidP="004E52B2">
      <w:pPr>
        <w:pStyle w:val="ListParagraph"/>
        <w:numPr>
          <w:ilvl w:val="0"/>
          <w:numId w:val="208"/>
        </w:numPr>
        <w:rPr>
          <w:rFonts w:eastAsia="Arial" w:cs="Times New Roman"/>
          <w:sz w:val="18"/>
          <w:szCs w:val="18"/>
          <w:lang w:val="en-AU"/>
        </w:rPr>
      </w:pPr>
      <w:r>
        <w:rPr>
          <w:rFonts w:eastAsia="Arial" w:cs="Times New Roman"/>
          <w:sz w:val="18"/>
          <w:szCs w:val="18"/>
        </w:rPr>
        <w:t>Branch Out Support</w:t>
      </w:r>
      <w:r w:rsidR="00F01B6A">
        <w:rPr>
          <w:rFonts w:eastAsia="Arial" w:cs="Times New Roman"/>
          <w:sz w:val="18"/>
          <w:szCs w:val="18"/>
        </w:rPr>
        <w:t xml:space="preserve"> </w:t>
      </w:r>
      <w:r w:rsidR="000472E1" w:rsidRPr="00AD0160">
        <w:rPr>
          <w:rFonts w:eastAsia="Arial" w:cs="Times New Roman"/>
          <w:sz w:val="18"/>
          <w:szCs w:val="18"/>
          <w:lang w:val="en-AU"/>
        </w:rPr>
        <w:t xml:space="preserve">will work cooperatively with any nominated advocate chosen by the participant and show the same respect to the advocate as is </w:t>
      </w:r>
      <w:r w:rsidR="0071766A">
        <w:rPr>
          <w:rFonts w:eastAsia="Arial" w:cs="Times New Roman"/>
          <w:sz w:val="18"/>
          <w:szCs w:val="18"/>
          <w:lang w:val="en-AU"/>
        </w:rPr>
        <w:t>delivered</w:t>
      </w:r>
      <w:r w:rsidR="000472E1" w:rsidRPr="00AD0160">
        <w:rPr>
          <w:rFonts w:eastAsia="Arial" w:cs="Times New Roman"/>
          <w:sz w:val="18"/>
          <w:szCs w:val="18"/>
          <w:lang w:val="en-AU"/>
        </w:rPr>
        <w:t xml:space="preserve"> to the participant.</w:t>
      </w:r>
    </w:p>
    <w:p w14:paraId="579755D7" w14:textId="4F432680" w:rsidR="000472E1" w:rsidRDefault="00C72407" w:rsidP="004E52B2">
      <w:pPr>
        <w:pStyle w:val="ListParagraph"/>
        <w:numPr>
          <w:ilvl w:val="0"/>
          <w:numId w:val="208"/>
        </w:numPr>
        <w:rPr>
          <w:rFonts w:eastAsia="Arial" w:cs="Times New Roman"/>
          <w:sz w:val="18"/>
          <w:szCs w:val="18"/>
          <w:lang w:val="en-AU"/>
        </w:rPr>
      </w:pPr>
      <w:r>
        <w:rPr>
          <w:rFonts w:eastAsia="Arial" w:cs="Times New Roman"/>
          <w:sz w:val="18"/>
          <w:szCs w:val="18"/>
        </w:rPr>
        <w:t>Branch Out Support</w:t>
      </w:r>
      <w:r w:rsidR="00F01B6A">
        <w:rPr>
          <w:rFonts w:eastAsia="Arial" w:cs="Times New Roman"/>
          <w:sz w:val="18"/>
          <w:szCs w:val="18"/>
        </w:rPr>
        <w:t xml:space="preserve"> </w:t>
      </w:r>
      <w:r w:rsidR="000472E1" w:rsidRPr="00AD0160">
        <w:rPr>
          <w:rFonts w:eastAsia="Arial" w:cs="Times New Roman"/>
          <w:sz w:val="18"/>
          <w:szCs w:val="18"/>
          <w:lang w:val="en-AU"/>
        </w:rPr>
        <w:t xml:space="preserve">will utilise a governance system to enable </w:t>
      </w:r>
      <w:r>
        <w:rPr>
          <w:rFonts w:eastAsia="Arial" w:cs="Times New Roman"/>
          <w:sz w:val="18"/>
          <w:szCs w:val="18"/>
          <w:lang w:val="en-AU"/>
        </w:rPr>
        <w:t>Branch Out Support</w:t>
      </w:r>
      <w:r w:rsidR="000472E1" w:rsidRPr="00AD0160">
        <w:rPr>
          <w:rFonts w:eastAsia="Arial" w:cs="Times New Roman"/>
          <w:sz w:val="18"/>
          <w:szCs w:val="18"/>
          <w:lang w:val="en-AU"/>
        </w:rPr>
        <w:t xml:space="preserve"> to identify where a Participant needs advocacy.</w:t>
      </w:r>
    </w:p>
    <w:p w14:paraId="18F32ED0" w14:textId="77777777" w:rsidR="00C61A61" w:rsidRPr="004968AD" w:rsidRDefault="00C61A61" w:rsidP="00C61A61">
      <w:pPr>
        <w:pStyle w:val="NoSpacing"/>
        <w:rPr>
          <w:b/>
          <w:bCs/>
        </w:rPr>
      </w:pPr>
      <w:r w:rsidRPr="004968AD">
        <w:rPr>
          <w:b/>
          <w:bCs/>
        </w:rPr>
        <w:t>DEFINITION</w:t>
      </w:r>
    </w:p>
    <w:p w14:paraId="4457AD2A" w14:textId="3EEAA323" w:rsidR="00C61A61" w:rsidRPr="00AD0160" w:rsidRDefault="00C61A61" w:rsidP="00C61A61">
      <w:pPr>
        <w:rPr>
          <w:rFonts w:eastAsia="Arial" w:cs="Times New Roman"/>
          <w:sz w:val="18"/>
          <w:szCs w:val="18"/>
          <w:lang w:val="en-AU"/>
        </w:rPr>
      </w:pPr>
      <w:r w:rsidRPr="00AD0160">
        <w:rPr>
          <w:rFonts w:eastAsia="Arial" w:cs="Times New Roman"/>
          <w:sz w:val="18"/>
          <w:szCs w:val="18"/>
          <w:lang w:val="en-AU"/>
        </w:rPr>
        <w:t>Advocacy is the active support for a cause or position</w:t>
      </w:r>
      <w:r w:rsidR="00E4434A">
        <w:rPr>
          <w:rFonts w:eastAsia="Arial" w:cs="Times New Roman"/>
          <w:sz w:val="18"/>
          <w:szCs w:val="18"/>
          <w:lang w:val="en-AU"/>
        </w:rPr>
        <w:t>,</w:t>
      </w:r>
      <w:r w:rsidRPr="00AD0160">
        <w:rPr>
          <w:rFonts w:eastAsia="Arial" w:cs="Times New Roman"/>
          <w:sz w:val="18"/>
          <w:szCs w:val="18"/>
          <w:lang w:val="en-AU"/>
        </w:rPr>
        <w:t xml:space="preserve"> and in this context, it is an expression of support for a person who may find it difficult to speak for </w:t>
      </w:r>
      <w:r w:rsidR="00F4216A">
        <w:rPr>
          <w:rFonts w:eastAsia="Arial" w:cs="Times New Roman"/>
          <w:sz w:val="18"/>
          <w:szCs w:val="18"/>
          <w:lang w:val="en-AU"/>
        </w:rPr>
        <w:t>themselves</w:t>
      </w:r>
      <w:r w:rsidRPr="00AD0160">
        <w:rPr>
          <w:rFonts w:eastAsia="Arial" w:cs="Times New Roman"/>
          <w:sz w:val="18"/>
          <w:szCs w:val="18"/>
          <w:lang w:val="en-AU"/>
        </w:rPr>
        <w:t xml:space="preserve">. It may include </w:t>
      </w:r>
      <w:r w:rsidR="002C1F2A">
        <w:rPr>
          <w:rFonts w:eastAsia="Arial" w:cs="Times New Roman"/>
          <w:sz w:val="18"/>
          <w:szCs w:val="18"/>
          <w:lang w:val="en-AU"/>
        </w:rPr>
        <w:t>achieving social justice, improving well-being, preventing abusive and/or discriminatory treatment,</w:t>
      </w:r>
      <w:r w:rsidRPr="00AD0160">
        <w:rPr>
          <w:rFonts w:eastAsia="Arial" w:cs="Times New Roman"/>
          <w:sz w:val="18"/>
          <w:szCs w:val="18"/>
          <w:lang w:val="en-AU"/>
        </w:rPr>
        <w:t xml:space="preserve"> or stopping unjust and unfair treatment </w:t>
      </w:r>
      <w:r w:rsidR="00CA5EF3">
        <w:rPr>
          <w:rFonts w:eastAsia="Arial" w:cs="Times New Roman"/>
          <w:sz w:val="18"/>
          <w:szCs w:val="18"/>
          <w:lang w:val="en-AU"/>
        </w:rPr>
        <w:t xml:space="preserve">to meet </w:t>
      </w:r>
      <w:r w:rsidR="0033764E">
        <w:rPr>
          <w:rFonts w:eastAsia="Arial" w:cs="Times New Roman"/>
          <w:sz w:val="18"/>
          <w:szCs w:val="18"/>
          <w:lang w:val="en-AU"/>
        </w:rPr>
        <w:t>their</w:t>
      </w:r>
      <w:r w:rsidR="00CA5EF3">
        <w:rPr>
          <w:rFonts w:eastAsia="Arial" w:cs="Times New Roman"/>
          <w:sz w:val="18"/>
          <w:szCs w:val="18"/>
          <w:lang w:val="en-AU"/>
        </w:rPr>
        <w:t xml:space="preserve"> fundamental needs and interests</w:t>
      </w:r>
      <w:r w:rsidRPr="00AD0160">
        <w:rPr>
          <w:rFonts w:eastAsia="Arial" w:cs="Times New Roman"/>
          <w:sz w:val="18"/>
          <w:szCs w:val="18"/>
          <w:lang w:val="en-AU"/>
        </w:rPr>
        <w:t>.</w:t>
      </w:r>
    </w:p>
    <w:p w14:paraId="729B08A9" w14:textId="77777777" w:rsidR="00C61A61" w:rsidRPr="00AD0160" w:rsidRDefault="00C61A61" w:rsidP="00C61A61">
      <w:pPr>
        <w:rPr>
          <w:rFonts w:eastAsia="Arial" w:cs="Times New Roman"/>
          <w:sz w:val="18"/>
          <w:szCs w:val="18"/>
          <w:lang w:val="en-AU"/>
        </w:rPr>
      </w:pPr>
      <w:r w:rsidRPr="00AD0160">
        <w:rPr>
          <w:rFonts w:eastAsia="Arial" w:cs="Times New Roman"/>
          <w:sz w:val="18"/>
          <w:szCs w:val="18"/>
          <w:lang w:val="en-AU"/>
        </w:rPr>
        <w:t>Below is a list of types of advocacies:</w:t>
      </w:r>
    </w:p>
    <w:p w14:paraId="40A82485" w14:textId="0937FE16" w:rsidR="00C61A61" w:rsidRPr="00AD0160"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Individual Advocacy</w:t>
      </w:r>
      <w:r w:rsidRPr="00AD0160">
        <w:rPr>
          <w:rFonts w:eastAsia="Arial" w:cs="Times New Roman"/>
          <w:sz w:val="18"/>
          <w:szCs w:val="18"/>
          <w:lang w:val="en-AU"/>
        </w:rPr>
        <w:t>: a one-on-one approach to prevent or address discrimination or abuse.</w:t>
      </w:r>
    </w:p>
    <w:p w14:paraId="0D8DD62A" w14:textId="77777777" w:rsidR="00C61A61" w:rsidRPr="00AD0160"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Systemic Advocacy</w:t>
      </w:r>
      <w:r w:rsidRPr="00AD0160">
        <w:rPr>
          <w:rFonts w:eastAsia="Arial" w:cs="Times New Roman"/>
          <w:sz w:val="18"/>
          <w:szCs w:val="18"/>
          <w:lang w:val="en-AU"/>
        </w:rPr>
        <w:t>: working to influence or secure long-term changes to ensure the collective rights and interests of people with disabilities.</w:t>
      </w:r>
    </w:p>
    <w:p w14:paraId="155DC68D" w14:textId="77777777" w:rsidR="00C61A61" w:rsidRPr="00AD0160"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Family Advocacy</w:t>
      </w:r>
      <w:r w:rsidRPr="00AD0160">
        <w:rPr>
          <w:rFonts w:eastAsia="Arial" w:cs="Times New Roman"/>
          <w:sz w:val="18"/>
          <w:szCs w:val="18"/>
          <w:lang w:val="en-AU"/>
        </w:rPr>
        <w:t>: a parent or family member advocates with and on behalf of a family member with a disability.</w:t>
      </w:r>
    </w:p>
    <w:p w14:paraId="4996D907" w14:textId="77777777" w:rsidR="00C61A61" w:rsidRPr="00AD0160"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Citizen Advocacy</w:t>
      </w:r>
      <w:r w:rsidRPr="00AD0160">
        <w:rPr>
          <w:rFonts w:eastAsia="Arial" w:cs="Times New Roman"/>
          <w:sz w:val="18"/>
          <w:szCs w:val="18"/>
          <w:lang w:val="en-AU"/>
        </w:rPr>
        <w:t>: matches people with disabilities with volunteers.</w:t>
      </w:r>
    </w:p>
    <w:p w14:paraId="3B10B829" w14:textId="77777777" w:rsidR="00C61A61" w:rsidRPr="00AD0160"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Legal Advocacy</w:t>
      </w:r>
      <w:r w:rsidRPr="00AD0160">
        <w:rPr>
          <w:rFonts w:eastAsia="Arial" w:cs="Times New Roman"/>
          <w:sz w:val="18"/>
          <w:szCs w:val="18"/>
          <w:lang w:val="en-AU"/>
        </w:rPr>
        <w:t>: upholds the rights and interests of individual people with disabilities by addressing the legal aspects of discrimination, abuse and neglect.</w:t>
      </w:r>
    </w:p>
    <w:p w14:paraId="7801D2B8" w14:textId="26B5AD11" w:rsidR="00C61A61" w:rsidRPr="00C61A61" w:rsidRDefault="00C61A61" w:rsidP="004E52B2">
      <w:pPr>
        <w:pStyle w:val="ListParagraph"/>
        <w:numPr>
          <w:ilvl w:val="0"/>
          <w:numId w:val="207"/>
        </w:numPr>
        <w:rPr>
          <w:rFonts w:eastAsia="Arial" w:cs="Times New Roman"/>
          <w:sz w:val="18"/>
          <w:szCs w:val="18"/>
          <w:lang w:val="en-AU"/>
        </w:rPr>
      </w:pPr>
      <w:r w:rsidRPr="00AD0160">
        <w:rPr>
          <w:rFonts w:eastAsia="Arial" w:cs="Times New Roman"/>
          <w:b/>
          <w:bCs/>
          <w:sz w:val="18"/>
          <w:szCs w:val="18"/>
          <w:lang w:val="en-AU"/>
        </w:rPr>
        <w:t>Self-Advocacy</w:t>
      </w:r>
      <w:r w:rsidRPr="00AD0160">
        <w:rPr>
          <w:rFonts w:eastAsia="Arial" w:cs="Times New Roman"/>
          <w:sz w:val="18"/>
          <w:szCs w:val="18"/>
          <w:lang w:val="en-AU"/>
        </w:rPr>
        <w:t>: supports people with disabilities to advocate for themselves or as a group.</w:t>
      </w:r>
    </w:p>
    <w:p w14:paraId="63C4FA23" w14:textId="1A39CA0A" w:rsidR="000472E1" w:rsidRPr="00DC71BA" w:rsidRDefault="0037096F" w:rsidP="00007450">
      <w:pPr>
        <w:pStyle w:val="Heading2"/>
        <w:rPr>
          <w:sz w:val="28"/>
          <w:szCs w:val="28"/>
        </w:rPr>
      </w:pPr>
      <w:bookmarkStart w:id="95" w:name="_Toc73368991"/>
      <w:bookmarkStart w:id="96" w:name="_Toc75433193"/>
      <w:bookmarkStart w:id="97" w:name="_Toc75436249"/>
      <w:bookmarkStart w:id="98" w:name="_Toc176174050"/>
      <w:r w:rsidRPr="00DC71BA">
        <w:rPr>
          <w:sz w:val="28"/>
          <w:szCs w:val="28"/>
        </w:rPr>
        <w:t>Procedure</w:t>
      </w:r>
      <w:bookmarkEnd w:id="95"/>
      <w:bookmarkEnd w:id="96"/>
      <w:bookmarkEnd w:id="97"/>
      <w:bookmarkEnd w:id="98"/>
    </w:p>
    <w:p w14:paraId="16BCF32C" w14:textId="77777777" w:rsidR="000472E1" w:rsidRPr="00AC3FFB" w:rsidRDefault="000472E1" w:rsidP="00007450">
      <w:pPr>
        <w:rPr>
          <w:b/>
        </w:rPr>
      </w:pPr>
      <w:r w:rsidRPr="008C498A">
        <w:rPr>
          <w:b/>
        </w:rPr>
        <w:t>Initial Assessment (Participant without an Advocate)</w:t>
      </w:r>
    </w:p>
    <w:p w14:paraId="69C9AC62" w14:textId="77777777"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Discuss the participant’s right to appoint an advocate at any time and to have an advocate present to speak on their behalf.</w:t>
      </w:r>
    </w:p>
    <w:p w14:paraId="78E71DCA" w14:textId="77777777"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Provide the participant with advocacy information.</w:t>
      </w:r>
    </w:p>
    <w:p w14:paraId="556EC7B1" w14:textId="6179C4D8"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 xml:space="preserve">Explain to the participant their rights regarding advocacy as per the </w:t>
      </w:r>
      <w:r w:rsidR="00C72407">
        <w:rPr>
          <w:rFonts w:eastAsia="Arial" w:cs="Times New Roman"/>
          <w:sz w:val="18"/>
          <w:szCs w:val="18"/>
          <w:lang w:val="en-AU"/>
        </w:rPr>
        <w:t>Branch Out Support</w:t>
      </w:r>
      <w:r w:rsidRPr="00AD0160">
        <w:rPr>
          <w:rFonts w:eastAsia="Arial" w:cs="Times New Roman"/>
          <w:sz w:val="18"/>
          <w:szCs w:val="18"/>
          <w:lang w:val="en-AU"/>
        </w:rPr>
        <w:t>'s Service Agreement and Charter of Rights and the NDIS Practice Standards and Quality Indicators 2018.</w:t>
      </w:r>
      <w:bookmarkStart w:id="99" w:name="bookmark=id.1ksv4uv" w:colFirst="0" w:colLast="0"/>
      <w:bookmarkEnd w:id="99"/>
    </w:p>
    <w:p w14:paraId="15EFAE24" w14:textId="5B3BE356"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 xml:space="preserve">Advise the Participant that if they wish to utilise advocacy services, then </w:t>
      </w:r>
      <w:r w:rsidR="00C72407">
        <w:rPr>
          <w:rFonts w:eastAsia="Arial" w:cs="Times New Roman"/>
          <w:sz w:val="18"/>
          <w:szCs w:val="18"/>
          <w:lang w:val="en-AU"/>
        </w:rPr>
        <w:t>Branch Out Support</w:t>
      </w:r>
      <w:r w:rsidRPr="00AD0160">
        <w:rPr>
          <w:rFonts w:eastAsia="Arial" w:cs="Times New Roman"/>
          <w:sz w:val="18"/>
          <w:szCs w:val="18"/>
          <w:lang w:val="en-AU"/>
        </w:rPr>
        <w:t xml:space="preserve"> can assist them in contacting any of these services.</w:t>
      </w:r>
    </w:p>
    <w:p w14:paraId="26F85094" w14:textId="7158E0E2"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 xml:space="preserve">Provide the form; "Authority to Act as an Advocate" to the Participant. </w:t>
      </w:r>
      <w:r w:rsidR="00080826" w:rsidRPr="00AD0160">
        <w:rPr>
          <w:rFonts w:eastAsia="Arial" w:cs="Times New Roman"/>
          <w:sz w:val="18"/>
          <w:szCs w:val="18"/>
          <w:lang w:val="en-AU"/>
        </w:rPr>
        <w:t>If</w:t>
      </w:r>
      <w:r w:rsidRPr="00AD0160">
        <w:rPr>
          <w:rFonts w:eastAsia="Arial" w:cs="Times New Roman"/>
          <w:sz w:val="18"/>
          <w:szCs w:val="18"/>
          <w:lang w:val="en-AU"/>
        </w:rPr>
        <w:t xml:space="preserve"> </w:t>
      </w:r>
      <w:r w:rsidR="00080826">
        <w:rPr>
          <w:rFonts w:eastAsia="Arial" w:cs="Times New Roman"/>
          <w:sz w:val="18"/>
          <w:szCs w:val="18"/>
          <w:lang w:val="en-AU"/>
        </w:rPr>
        <w:t>the participant</w:t>
      </w:r>
      <w:r w:rsidRPr="00AD0160">
        <w:rPr>
          <w:rFonts w:eastAsia="Arial" w:cs="Times New Roman"/>
          <w:sz w:val="18"/>
          <w:szCs w:val="18"/>
          <w:lang w:val="en-AU"/>
        </w:rPr>
        <w:t xml:space="preserve"> decide</w:t>
      </w:r>
      <w:r w:rsidR="00080826">
        <w:rPr>
          <w:rFonts w:eastAsia="Arial" w:cs="Times New Roman"/>
          <w:sz w:val="18"/>
          <w:szCs w:val="18"/>
          <w:lang w:val="en-AU"/>
        </w:rPr>
        <w:t>s</w:t>
      </w:r>
      <w:r w:rsidRPr="00AD0160">
        <w:rPr>
          <w:rFonts w:eastAsia="Arial" w:cs="Times New Roman"/>
          <w:sz w:val="18"/>
          <w:szCs w:val="18"/>
          <w:lang w:val="en-AU"/>
        </w:rPr>
        <w:t xml:space="preserve"> to utilise the services of an advocate. The completed and signed form is kept in the participant’s file.</w:t>
      </w:r>
    </w:p>
    <w:p w14:paraId="1F380BC5" w14:textId="09627C8B"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 xml:space="preserve">Discuss and document any specific communication issues or protocols between the service and the advocate (such as email, phone or </w:t>
      </w:r>
      <w:r w:rsidR="00625966">
        <w:rPr>
          <w:rFonts w:eastAsia="Arial" w:cs="Times New Roman"/>
          <w:sz w:val="18"/>
          <w:szCs w:val="18"/>
          <w:lang w:val="en-AU"/>
        </w:rPr>
        <w:t>other methods)</w:t>
      </w:r>
      <w:r w:rsidRPr="00AD0160">
        <w:rPr>
          <w:rFonts w:eastAsia="Arial" w:cs="Times New Roman"/>
          <w:sz w:val="18"/>
          <w:szCs w:val="18"/>
          <w:lang w:val="en-AU"/>
        </w:rPr>
        <w:t>.</w:t>
      </w:r>
    </w:p>
    <w:p w14:paraId="44283B6A" w14:textId="77777777" w:rsidR="000472E1" w:rsidRPr="00AD0160" w:rsidRDefault="000472E1" w:rsidP="004E52B2">
      <w:pPr>
        <w:pStyle w:val="ListParagraph"/>
        <w:numPr>
          <w:ilvl w:val="0"/>
          <w:numId w:val="208"/>
        </w:numPr>
        <w:spacing w:line="259" w:lineRule="auto"/>
        <w:rPr>
          <w:rFonts w:eastAsia="Arial" w:cs="Times New Roman"/>
          <w:sz w:val="18"/>
          <w:szCs w:val="18"/>
          <w:lang w:val="en-AU"/>
        </w:rPr>
      </w:pPr>
      <w:r w:rsidRPr="00AD0160">
        <w:rPr>
          <w:rFonts w:eastAsia="Arial" w:cs="Times New Roman"/>
          <w:sz w:val="18"/>
          <w:szCs w:val="18"/>
          <w:lang w:val="en-AU"/>
        </w:rPr>
        <w:t>Inform the participant that they can withdraw approval for an advocate to act on their behalf at any time.</w:t>
      </w:r>
    </w:p>
    <w:p w14:paraId="567C29D9" w14:textId="77777777" w:rsidR="000472E1" w:rsidRPr="00AC3FFB" w:rsidRDefault="000472E1" w:rsidP="00007450">
      <w:pPr>
        <w:rPr>
          <w:b/>
        </w:rPr>
      </w:pPr>
      <w:r w:rsidRPr="008C498A">
        <w:rPr>
          <w:b/>
        </w:rPr>
        <w:t>Initial Assessment (Participants with Advocates/Representatives)</w:t>
      </w:r>
    </w:p>
    <w:p w14:paraId="3E607EE5" w14:textId="4036F77B" w:rsidR="009A4DB2" w:rsidRPr="009A4DB2" w:rsidRDefault="00653A7A" w:rsidP="009A4DB2">
      <w:pPr>
        <w:spacing w:line="240" w:lineRule="auto"/>
        <w:rPr>
          <w:rFonts w:eastAsia="Arial" w:cs="Times New Roman"/>
          <w:sz w:val="18"/>
          <w:szCs w:val="18"/>
          <w:u w:val="single"/>
          <w:lang w:val="en-AU"/>
        </w:rPr>
      </w:pPr>
      <w:r>
        <w:rPr>
          <w:rFonts w:eastAsia="Arial" w:cs="Times New Roman"/>
          <w:sz w:val="18"/>
          <w:szCs w:val="18"/>
          <w:u w:val="single"/>
          <w:lang w:val="en-AU"/>
        </w:rPr>
        <w:t>Before</w:t>
      </w:r>
      <w:r w:rsidR="009A4DB2" w:rsidRPr="009A4DB2">
        <w:rPr>
          <w:rFonts w:eastAsia="Arial" w:cs="Times New Roman"/>
          <w:sz w:val="18"/>
          <w:szCs w:val="18"/>
          <w:u w:val="single"/>
          <w:lang w:val="en-AU"/>
        </w:rPr>
        <w:t xml:space="preserve"> an</w:t>
      </w:r>
      <w:r w:rsidR="000472E1" w:rsidRPr="009A4DB2">
        <w:rPr>
          <w:rFonts w:eastAsia="Arial" w:cs="Times New Roman"/>
          <w:sz w:val="18"/>
          <w:szCs w:val="18"/>
          <w:u w:val="single"/>
          <w:lang w:val="en-AU"/>
        </w:rPr>
        <w:t xml:space="preserve"> Initial Assessment</w:t>
      </w:r>
      <w:r w:rsidR="009A4DB2" w:rsidRPr="009A4DB2">
        <w:rPr>
          <w:rFonts w:eastAsia="Arial" w:cs="Times New Roman"/>
          <w:sz w:val="18"/>
          <w:szCs w:val="18"/>
          <w:u w:val="single"/>
          <w:lang w:val="en-AU"/>
        </w:rPr>
        <w:t xml:space="preserve"> </w:t>
      </w:r>
    </w:p>
    <w:p w14:paraId="603A04F0" w14:textId="17C0F18B" w:rsidR="000472E1" w:rsidRPr="00AD0160" w:rsidRDefault="000472E1" w:rsidP="009A4DB2">
      <w:pPr>
        <w:spacing w:line="240" w:lineRule="auto"/>
        <w:rPr>
          <w:rFonts w:eastAsia="Arial" w:cs="Times New Roman"/>
          <w:sz w:val="18"/>
          <w:szCs w:val="18"/>
          <w:lang w:val="en-AU"/>
        </w:rPr>
      </w:pPr>
      <w:r w:rsidRPr="00AD0160">
        <w:rPr>
          <w:rFonts w:eastAsia="Arial" w:cs="Times New Roman"/>
          <w:sz w:val="18"/>
          <w:szCs w:val="18"/>
          <w:lang w:val="en-AU"/>
        </w:rPr>
        <w:t>At initial contact with the participant</w:t>
      </w:r>
      <w:r w:rsidR="00653A7A">
        <w:rPr>
          <w:rFonts w:eastAsia="Arial" w:cs="Times New Roman"/>
          <w:sz w:val="18"/>
          <w:szCs w:val="18"/>
          <w:lang w:val="en-AU"/>
        </w:rPr>
        <w:t>,</w:t>
      </w:r>
      <w:r w:rsidRPr="00AD0160">
        <w:rPr>
          <w:rFonts w:eastAsia="Arial" w:cs="Times New Roman"/>
          <w:sz w:val="18"/>
          <w:szCs w:val="18"/>
          <w:lang w:val="en-AU"/>
        </w:rPr>
        <w:t xml:space="preserve"> ensure that the person is informed of their right to an advocate and record the advocate's details if the individual has an advocate.</w:t>
      </w:r>
    </w:p>
    <w:p w14:paraId="2CDC585C"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Advise the Participant of the need to complete the Authority to Act as an Advocate form and provide this form to the Participant.</w:t>
      </w:r>
    </w:p>
    <w:p w14:paraId="1C368DDA" w14:textId="62C82259"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 xml:space="preserve">Contact the advocate to ensure they </w:t>
      </w:r>
      <w:r w:rsidR="00ED5AE0">
        <w:rPr>
          <w:rFonts w:eastAsia="Arial" w:cs="Times New Roman"/>
          <w:sz w:val="18"/>
          <w:szCs w:val="18"/>
          <w:lang w:val="en-AU"/>
        </w:rPr>
        <w:t>know</w:t>
      </w:r>
      <w:r w:rsidRPr="009A4DB2">
        <w:rPr>
          <w:rFonts w:eastAsia="Arial" w:cs="Times New Roman"/>
          <w:sz w:val="18"/>
          <w:szCs w:val="18"/>
          <w:lang w:val="en-AU"/>
        </w:rPr>
        <w:t xml:space="preserve"> they have been nominated as an advocate and agree to do so.</w:t>
      </w:r>
    </w:p>
    <w:p w14:paraId="73ECA228" w14:textId="32DA9A82"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The completed Authority to Act as an Advocate for</w:t>
      </w:r>
      <w:r w:rsidR="00ED5AE0">
        <w:rPr>
          <w:rFonts w:eastAsia="Arial" w:cs="Times New Roman"/>
          <w:sz w:val="18"/>
          <w:szCs w:val="18"/>
          <w:lang w:val="en-AU"/>
        </w:rPr>
        <w:t>m</w:t>
      </w:r>
      <w:r w:rsidRPr="009A4DB2">
        <w:rPr>
          <w:rFonts w:eastAsia="Arial" w:cs="Times New Roman"/>
          <w:sz w:val="18"/>
          <w:szCs w:val="18"/>
          <w:lang w:val="en-AU"/>
        </w:rPr>
        <w:t xml:space="preserve"> is kept in the participant’s file.</w:t>
      </w:r>
    </w:p>
    <w:p w14:paraId="5815E10D" w14:textId="7BD192C3"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 xml:space="preserve">Ensure the potential participant is aware of their advocacy rights, including the right to have an advocate present for all assessments, meetings and communication between the Participant and </w:t>
      </w:r>
      <w:r w:rsidR="00C72407">
        <w:rPr>
          <w:rFonts w:eastAsia="Arial" w:cs="Times New Roman"/>
          <w:sz w:val="18"/>
          <w:szCs w:val="18"/>
          <w:lang w:val="en-AU"/>
        </w:rPr>
        <w:t>Branch Out Support</w:t>
      </w:r>
      <w:r w:rsidRPr="009A4DB2">
        <w:rPr>
          <w:rFonts w:eastAsia="Arial" w:cs="Times New Roman"/>
          <w:sz w:val="18"/>
          <w:szCs w:val="18"/>
          <w:lang w:val="en-AU"/>
        </w:rPr>
        <w:t>.</w:t>
      </w:r>
    </w:p>
    <w:p w14:paraId="5A6787C3"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Schedule the Participant’s initial assessment at a time and date that will enable the advocate to be present.</w:t>
      </w:r>
    </w:p>
    <w:p w14:paraId="50D02E16"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Ensure an identified Advocate is present at the assessment.</w:t>
      </w:r>
    </w:p>
    <w:p w14:paraId="5D84F18F" w14:textId="2D03E338" w:rsidR="000472E1" w:rsidRPr="009A4DB2" w:rsidRDefault="000472E1" w:rsidP="009A4DB2">
      <w:pPr>
        <w:spacing w:line="240" w:lineRule="auto"/>
        <w:rPr>
          <w:rFonts w:eastAsia="Arial" w:cs="Times New Roman"/>
          <w:sz w:val="18"/>
          <w:szCs w:val="18"/>
          <w:u w:val="single"/>
          <w:lang w:val="en-AU"/>
        </w:rPr>
      </w:pPr>
      <w:r w:rsidRPr="009A4DB2">
        <w:rPr>
          <w:rFonts w:eastAsia="Arial" w:cs="Times New Roman"/>
          <w:sz w:val="18"/>
          <w:szCs w:val="18"/>
          <w:u w:val="single"/>
          <w:lang w:val="en-AU"/>
        </w:rPr>
        <w:t xml:space="preserve">At </w:t>
      </w:r>
      <w:r w:rsidR="009A4DB2" w:rsidRPr="009A4DB2">
        <w:rPr>
          <w:rFonts w:eastAsia="Arial" w:cs="Times New Roman"/>
          <w:sz w:val="18"/>
          <w:szCs w:val="18"/>
          <w:u w:val="single"/>
          <w:lang w:val="en-AU"/>
        </w:rPr>
        <w:t xml:space="preserve">an </w:t>
      </w:r>
      <w:r w:rsidRPr="009A4DB2">
        <w:rPr>
          <w:rFonts w:eastAsia="Arial" w:cs="Times New Roman"/>
          <w:sz w:val="18"/>
          <w:szCs w:val="18"/>
          <w:u w:val="single"/>
          <w:lang w:val="en-AU"/>
        </w:rPr>
        <w:t>initial assessment</w:t>
      </w:r>
      <w:r w:rsidR="009A4DB2" w:rsidRPr="009A4DB2">
        <w:rPr>
          <w:rFonts w:eastAsia="Arial" w:cs="Times New Roman"/>
          <w:sz w:val="18"/>
          <w:szCs w:val="18"/>
          <w:u w:val="single"/>
          <w:lang w:val="en-AU"/>
        </w:rPr>
        <w:t xml:space="preserve"> </w:t>
      </w:r>
    </w:p>
    <w:p w14:paraId="5033E68C" w14:textId="1B9B5578"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 xml:space="preserve">If not already received, request the completion of the Authority to Act as an Advocate form. Explain that this must be completed for </w:t>
      </w:r>
      <w:r w:rsidR="00C72407">
        <w:rPr>
          <w:rFonts w:eastAsia="Arial" w:cs="Times New Roman"/>
          <w:sz w:val="18"/>
          <w:szCs w:val="18"/>
          <w:lang w:val="en-AU"/>
        </w:rPr>
        <w:t>Branch Out Support</w:t>
      </w:r>
      <w:r w:rsidRPr="009A4DB2">
        <w:rPr>
          <w:rFonts w:eastAsia="Arial" w:cs="Times New Roman"/>
          <w:sz w:val="18"/>
          <w:szCs w:val="18"/>
          <w:lang w:val="en-AU"/>
        </w:rPr>
        <w:t xml:space="preserve"> </w:t>
      </w:r>
      <w:r w:rsidR="00ED5AE0">
        <w:rPr>
          <w:rFonts w:eastAsia="Arial" w:cs="Times New Roman"/>
          <w:sz w:val="18"/>
          <w:szCs w:val="18"/>
          <w:lang w:val="en-AU"/>
        </w:rPr>
        <w:t>to recognise the nominated person as the Participant's advocate formally</w:t>
      </w:r>
      <w:r w:rsidRPr="009A4DB2">
        <w:rPr>
          <w:rFonts w:eastAsia="Arial" w:cs="Times New Roman"/>
          <w:sz w:val="18"/>
          <w:szCs w:val="18"/>
          <w:lang w:val="en-AU"/>
        </w:rPr>
        <w:t>.</w:t>
      </w:r>
    </w:p>
    <w:p w14:paraId="72205C67"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Gather information about the advocate, such as contact details and methodology.</w:t>
      </w:r>
    </w:p>
    <w:p w14:paraId="5E85C990" w14:textId="32CE3736"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 xml:space="preserve">Explain that the Participant </w:t>
      </w:r>
      <w:r w:rsidR="00ED5AE0">
        <w:rPr>
          <w:rFonts w:eastAsia="Arial" w:cs="Times New Roman"/>
          <w:sz w:val="18"/>
          <w:szCs w:val="18"/>
          <w:lang w:val="en-AU"/>
        </w:rPr>
        <w:t>can</w:t>
      </w:r>
      <w:r w:rsidRPr="009A4DB2">
        <w:rPr>
          <w:rFonts w:eastAsia="Arial" w:cs="Times New Roman"/>
          <w:sz w:val="18"/>
          <w:szCs w:val="18"/>
          <w:lang w:val="en-AU"/>
        </w:rPr>
        <w:t xml:space="preserve"> change their advocate at any time. Changes should be documented with written confirmation from the Participant using the Authority to Act as an Advocate form.</w:t>
      </w:r>
    </w:p>
    <w:p w14:paraId="4D9273C0" w14:textId="77777777" w:rsidR="000472E1" w:rsidRPr="004968AD" w:rsidRDefault="000472E1" w:rsidP="00007450">
      <w:pPr>
        <w:pStyle w:val="NoSpacing"/>
        <w:rPr>
          <w:b/>
          <w:bCs/>
        </w:rPr>
      </w:pPr>
      <w:bookmarkStart w:id="100" w:name="bookmark=id.44sinio" w:colFirst="0" w:colLast="0"/>
      <w:bookmarkEnd w:id="100"/>
      <w:r w:rsidRPr="004968AD">
        <w:rPr>
          <w:b/>
          <w:bCs/>
        </w:rPr>
        <w:t>Working with Advocates</w:t>
      </w:r>
    </w:p>
    <w:p w14:paraId="066F6FCF"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Clearly identify the existence of an Advocate on the Participant's file.</w:t>
      </w:r>
    </w:p>
    <w:p w14:paraId="7C21109E" w14:textId="35BC45BB"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Discuss and document any specific communication issues or protocols between the service and the advocate.</w:t>
      </w:r>
    </w:p>
    <w:p w14:paraId="1B8774FD" w14:textId="7F656C59"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Communicate with a Participant's advocate and involve them in goal setting, planning service responses, and/or referrals for additional or alternative services.</w:t>
      </w:r>
    </w:p>
    <w:p w14:paraId="369FBD7E" w14:textId="77777777"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Provide the Advocate with ongoing information regarding the health and well-being of the Participant as agreed.</w:t>
      </w:r>
    </w:p>
    <w:p w14:paraId="29354B5D" w14:textId="7C9D63F4"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 xml:space="preserve">Ensure all On-Call staff </w:t>
      </w:r>
      <w:r w:rsidR="009A4DB2">
        <w:rPr>
          <w:rFonts w:eastAsia="Arial" w:cs="Times New Roman"/>
          <w:sz w:val="18"/>
          <w:szCs w:val="18"/>
          <w:lang w:val="en-AU"/>
        </w:rPr>
        <w:t>are</w:t>
      </w:r>
      <w:r w:rsidRPr="009A4DB2">
        <w:rPr>
          <w:rFonts w:eastAsia="Arial" w:cs="Times New Roman"/>
          <w:sz w:val="18"/>
          <w:szCs w:val="18"/>
          <w:lang w:val="en-AU"/>
        </w:rPr>
        <w:t xml:space="preserve"> aware of the Participant’s Advocate.</w:t>
      </w:r>
    </w:p>
    <w:p w14:paraId="7C98F849" w14:textId="77777777" w:rsidR="000472E1" w:rsidRPr="008C498A" w:rsidRDefault="000472E1" w:rsidP="00007450">
      <w:pPr>
        <w:rPr>
          <w:b/>
        </w:rPr>
      </w:pPr>
      <w:r w:rsidRPr="008C498A">
        <w:rPr>
          <w:b/>
        </w:rPr>
        <w:t>Continuing work with Advocates</w:t>
      </w:r>
    </w:p>
    <w:p w14:paraId="137A0FFE" w14:textId="70FA8412"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Remind Participants of their right to have (or change) an advocate by providing written and verbal information during reassessments, visits or meetings.</w:t>
      </w:r>
    </w:p>
    <w:p w14:paraId="20CB1A86" w14:textId="4D3E4229" w:rsidR="000472E1" w:rsidRPr="009A4DB2" w:rsidRDefault="000472E1" w:rsidP="009A4DB2">
      <w:pPr>
        <w:spacing w:line="240" w:lineRule="auto"/>
        <w:rPr>
          <w:rFonts w:eastAsia="Arial" w:cs="Times New Roman"/>
          <w:sz w:val="18"/>
          <w:szCs w:val="18"/>
          <w:lang w:val="en-AU"/>
        </w:rPr>
      </w:pPr>
      <w:r w:rsidRPr="009A4DB2">
        <w:rPr>
          <w:rFonts w:eastAsia="Arial" w:cs="Times New Roman"/>
          <w:sz w:val="18"/>
          <w:szCs w:val="18"/>
          <w:lang w:val="en-AU"/>
        </w:rPr>
        <w:t>Remind the participants of their right to have (or change) an advocate during each annual review of services or via written communication.</w:t>
      </w:r>
      <w:r w:rsidR="009A4DB2">
        <w:rPr>
          <w:rFonts w:eastAsia="Arial" w:cs="Times New Roman"/>
          <w:sz w:val="18"/>
          <w:szCs w:val="18"/>
          <w:lang w:val="en-AU"/>
        </w:rPr>
        <w:t xml:space="preserve"> </w:t>
      </w:r>
      <w:r w:rsidR="00C72407">
        <w:rPr>
          <w:rFonts w:eastAsia="Arial" w:cs="Times New Roman"/>
          <w:sz w:val="18"/>
          <w:szCs w:val="18"/>
          <w:lang w:val="en-AU"/>
        </w:rPr>
        <w:t>Branch Out Support</w:t>
      </w:r>
      <w:r w:rsidR="009A4DB2">
        <w:rPr>
          <w:rFonts w:eastAsia="Arial" w:cs="Times New Roman"/>
          <w:sz w:val="18"/>
          <w:szCs w:val="18"/>
          <w:lang w:val="en-AU"/>
        </w:rPr>
        <w:t xml:space="preserve"> will c</w:t>
      </w:r>
      <w:r w:rsidRPr="009A4DB2">
        <w:rPr>
          <w:rFonts w:eastAsia="Arial" w:cs="Times New Roman"/>
          <w:sz w:val="18"/>
          <w:szCs w:val="18"/>
          <w:lang w:val="en-AU"/>
        </w:rPr>
        <w:t>ommunicate and work cooperatively with the advocate.</w:t>
      </w:r>
    </w:p>
    <w:p w14:paraId="24E03342" w14:textId="171B306B" w:rsidR="009A4DB2" w:rsidRDefault="000472E1" w:rsidP="009A4DB2">
      <w:pPr>
        <w:spacing w:line="240" w:lineRule="auto"/>
        <w:rPr>
          <w:rFonts w:eastAsia="Arial" w:cs="Times New Roman"/>
          <w:sz w:val="18"/>
          <w:szCs w:val="18"/>
        </w:rPr>
      </w:pPr>
      <w:r w:rsidRPr="009A4DB2">
        <w:rPr>
          <w:rFonts w:eastAsia="Arial" w:cs="Times New Roman"/>
          <w:sz w:val="18"/>
          <w:szCs w:val="18"/>
          <w:lang w:val="en-AU"/>
        </w:rPr>
        <w:t>Refer Participants who are assessed as "</w:t>
      </w:r>
      <w:r w:rsidR="00C070D3">
        <w:rPr>
          <w:rFonts w:eastAsia="Arial" w:cs="Times New Roman"/>
          <w:sz w:val="18"/>
          <w:szCs w:val="18"/>
          <w:lang w:val="en-AU"/>
        </w:rPr>
        <w:t>unable</w:t>
      </w:r>
      <w:r w:rsidRPr="009A4DB2">
        <w:rPr>
          <w:rFonts w:eastAsia="Arial" w:cs="Times New Roman"/>
          <w:sz w:val="18"/>
          <w:szCs w:val="18"/>
          <w:lang w:val="en-AU"/>
        </w:rPr>
        <w:t xml:space="preserve"> to manage their service" and who have no other advocate to the Department of Justice and Community Safety and Attorney General, Office of the Public Advocate as appropriate</w:t>
      </w:r>
      <w:r w:rsidR="009A4DB2">
        <w:rPr>
          <w:rFonts w:eastAsia="Arial" w:cs="Times New Roman"/>
          <w:sz w:val="18"/>
          <w:szCs w:val="18"/>
          <w:lang w:val="en-AU"/>
        </w:rPr>
        <w:t>.</w:t>
      </w:r>
    </w:p>
    <w:p w14:paraId="6F097786" w14:textId="1FC35A6D" w:rsidR="000472E1" w:rsidRPr="009A4DB2" w:rsidRDefault="000472E1" w:rsidP="009A4DB2">
      <w:pPr>
        <w:spacing w:line="240" w:lineRule="auto"/>
        <w:rPr>
          <w:rFonts w:eastAsia="Arial" w:cs="Times New Roman"/>
          <w:sz w:val="18"/>
          <w:szCs w:val="18"/>
        </w:rPr>
      </w:pPr>
      <w:r w:rsidRPr="009A4DB2">
        <w:rPr>
          <w:rFonts w:eastAsia="Arial" w:cs="Times New Roman"/>
          <w:sz w:val="18"/>
          <w:szCs w:val="18"/>
        </w:rPr>
        <w:t xml:space="preserve">Note: </w:t>
      </w:r>
      <w:r w:rsidR="001907D5">
        <w:rPr>
          <w:rFonts w:eastAsia="Arial" w:cs="Times New Roman"/>
          <w:sz w:val="18"/>
          <w:szCs w:val="18"/>
        </w:rPr>
        <w:t>a web link to access advocacy services requires</w:t>
      </w:r>
      <w:r w:rsidR="00C070D3">
        <w:rPr>
          <w:rFonts w:eastAsia="Arial" w:cs="Times New Roman"/>
          <w:sz w:val="18"/>
          <w:szCs w:val="18"/>
        </w:rPr>
        <w:t xml:space="preserve"> </w:t>
      </w:r>
      <w:r w:rsidR="00224101">
        <w:rPr>
          <w:rFonts w:eastAsia="Arial" w:cs="Times New Roman"/>
          <w:sz w:val="18"/>
          <w:szCs w:val="18"/>
        </w:rPr>
        <w:t>postcode</w:t>
      </w:r>
      <w:r w:rsidR="00C070D3">
        <w:rPr>
          <w:rFonts w:eastAsia="Arial" w:cs="Times New Roman"/>
          <w:sz w:val="18"/>
          <w:szCs w:val="18"/>
        </w:rPr>
        <w:t xml:space="preserve"> input</w:t>
      </w:r>
      <w:r w:rsidRPr="009A4DB2">
        <w:rPr>
          <w:rFonts w:eastAsia="Arial" w:cs="Times New Roman"/>
          <w:sz w:val="18"/>
          <w:szCs w:val="18"/>
        </w:rPr>
        <w:t xml:space="preserve">. </w:t>
      </w:r>
      <w:r w:rsidR="00C72407">
        <w:rPr>
          <w:rFonts w:eastAsia="Arial" w:cs="Times New Roman"/>
          <w:sz w:val="18"/>
          <w:szCs w:val="18"/>
        </w:rPr>
        <w:t>Branch Out Support</w:t>
      </w:r>
      <w:r w:rsidRPr="009A4DB2">
        <w:rPr>
          <w:rFonts w:eastAsia="Arial" w:cs="Times New Roman"/>
          <w:sz w:val="18"/>
          <w:szCs w:val="18"/>
        </w:rPr>
        <w:t xml:space="preserve"> will guide and assist participants in this matter. </w:t>
      </w:r>
      <w:hyperlink r:id="rId19">
        <w:r w:rsidRPr="009A4DB2">
          <w:rPr>
            <w:rFonts w:eastAsia="Arial" w:cs="Times New Roman"/>
            <w:sz w:val="18"/>
            <w:szCs w:val="18"/>
          </w:rPr>
          <w:t>https://disabilityadvocacyfinder.dss.gov.au/disability/ndap/</w:t>
        </w:r>
      </w:hyperlink>
    </w:p>
    <w:p w14:paraId="593B3E33" w14:textId="3DEEACAA" w:rsidR="000472E1" w:rsidRPr="00E0069C" w:rsidRDefault="0037096F" w:rsidP="00E0069C">
      <w:pPr>
        <w:rPr>
          <w:b/>
          <w:bCs/>
        </w:rPr>
      </w:pPr>
      <w:bookmarkStart w:id="101" w:name="_Toc73368992"/>
      <w:bookmarkStart w:id="102" w:name="_Toc75433194"/>
      <w:bookmarkStart w:id="103" w:name="_Toc75436250"/>
      <w:r w:rsidRPr="00E0069C">
        <w:rPr>
          <w:b/>
          <w:bCs/>
        </w:rPr>
        <w:t>Advocacy Information</w:t>
      </w:r>
      <w:bookmarkEnd w:id="101"/>
      <w:bookmarkEnd w:id="102"/>
      <w:bookmarkEnd w:id="103"/>
    </w:p>
    <w:p w14:paraId="50CE015E"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Australian Centre for Disability Law – disabilitylaw.org.au</w:t>
      </w:r>
    </w:p>
    <w:p w14:paraId="0A1760FF"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Autism Asperger’s Advocacy Australia (A4) - a4.org.au</w:t>
      </w:r>
    </w:p>
    <w:p w14:paraId="3DF0D50D"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 xml:space="preserve">The Autistic Self Advocacy Network of Australia and New Zealand - </w:t>
      </w:r>
      <w:hyperlink r:id="rId20">
        <w:r w:rsidRPr="00CB67FD">
          <w:rPr>
            <w:rFonts w:eastAsia="Arial" w:cs="Times New Roman"/>
            <w:sz w:val="18"/>
            <w:szCs w:val="18"/>
            <w:lang w:val="en-AU"/>
          </w:rPr>
          <w:t>www.asan-au.org</w:t>
        </w:r>
      </w:hyperlink>
    </w:p>
    <w:p w14:paraId="5B2A3953"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Blind Citizens Australia - bca.org.au</w:t>
      </w:r>
    </w:p>
    <w:p w14:paraId="7DE60AAD"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Brain Injury Australia - braininjuryaustralia.org.au</w:t>
      </w:r>
    </w:p>
    <w:p w14:paraId="7D3493C4"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Children with Disability Australia - cda.org.au</w:t>
      </w:r>
    </w:p>
    <w:p w14:paraId="6515CF65"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Deaf Australia - deafau.org.au</w:t>
      </w:r>
    </w:p>
    <w:p w14:paraId="10C24603"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Deafness Forum of Australia - deafnessforum.org.au</w:t>
      </w:r>
    </w:p>
    <w:p w14:paraId="08049F49"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Disability Advocacy Network Australia (DANA) - dana.org.au</w:t>
      </w:r>
    </w:p>
    <w:p w14:paraId="345F5DDB"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First Peoples Disability Network (FPDN) - fpdn.org.au</w:t>
      </w:r>
    </w:p>
    <w:p w14:paraId="49A06616"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Human Rights Council of Australia – hrca.org.au</w:t>
      </w:r>
    </w:p>
    <w:p w14:paraId="2979376E"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Intellectual Disability Rights Service (IDRS) - idrs.org.au</w:t>
      </w:r>
    </w:p>
    <w:p w14:paraId="2A503DD8"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Mental Health Australia - mhaustralia.org</w:t>
      </w:r>
    </w:p>
    <w:p w14:paraId="63615ADD"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National Council on Intellectual Disability (NCID) - ncid.org.au</w:t>
      </w:r>
    </w:p>
    <w:p w14:paraId="28E7B07F"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National Ethnic Disability Alliance (NEDA) - neda.org.au</w:t>
      </w:r>
    </w:p>
    <w:p w14:paraId="5B6AB44E"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Physical Disability Australia (PDA) - pda.org.au</w:t>
      </w:r>
    </w:p>
    <w:p w14:paraId="2793E8B5"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People with disabilities Australia pwd.org.au</w:t>
      </w:r>
    </w:p>
    <w:p w14:paraId="70532F75" w14:textId="77777777" w:rsidR="000472E1" w:rsidRPr="00CB67FD" w:rsidRDefault="000472E1" w:rsidP="009977F6">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Short Statured People of Australia - sspa.org.au</w:t>
      </w:r>
    </w:p>
    <w:p w14:paraId="172C4FA1" w14:textId="1070E51B" w:rsidR="00C61A61" w:rsidRPr="009A4DB2" w:rsidRDefault="000472E1" w:rsidP="009A4DB2">
      <w:pPr>
        <w:pStyle w:val="ListParagraph"/>
        <w:numPr>
          <w:ilvl w:val="0"/>
          <w:numId w:val="12"/>
        </w:numPr>
        <w:spacing w:line="240" w:lineRule="auto"/>
        <w:rPr>
          <w:rFonts w:eastAsia="Arial" w:cs="Times New Roman"/>
          <w:sz w:val="18"/>
          <w:szCs w:val="18"/>
          <w:lang w:val="en-AU"/>
        </w:rPr>
      </w:pPr>
      <w:r w:rsidRPr="00CB67FD">
        <w:rPr>
          <w:rFonts w:eastAsia="Arial" w:cs="Times New Roman"/>
          <w:sz w:val="18"/>
          <w:szCs w:val="18"/>
          <w:lang w:val="en-AU"/>
        </w:rPr>
        <w:t>Women with Disabilities Australia (WWDA) - wwda.org.au</w:t>
      </w:r>
    </w:p>
    <w:p w14:paraId="25307280" w14:textId="6653AF90" w:rsidR="000472E1" w:rsidRPr="009333CA" w:rsidRDefault="0037096F" w:rsidP="009333CA">
      <w:pPr>
        <w:pStyle w:val="Heading1"/>
        <w:rPr>
          <w:sz w:val="28"/>
          <w:szCs w:val="28"/>
        </w:rPr>
      </w:pPr>
      <w:bookmarkStart w:id="104" w:name="_Toc73368993"/>
      <w:bookmarkStart w:id="105" w:name="_Toc75433195"/>
      <w:bookmarkStart w:id="106" w:name="_Toc75436251"/>
      <w:bookmarkStart w:id="107" w:name="_Toc176174051"/>
      <w:r w:rsidRPr="000472E1">
        <w:rPr>
          <w:caps w:val="0"/>
          <w:sz w:val="28"/>
          <w:szCs w:val="28"/>
        </w:rPr>
        <w:t>INDIVIDUAL VALUES AND BELIEFS POLICY AND PROCEDURE</w:t>
      </w:r>
      <w:bookmarkEnd w:id="104"/>
      <w:bookmarkEnd w:id="105"/>
      <w:bookmarkEnd w:id="106"/>
      <w:bookmarkEnd w:id="107"/>
    </w:p>
    <w:p w14:paraId="77DF2D1D" w14:textId="6AFD7972" w:rsidR="00C61A61" w:rsidRPr="00CB67FD" w:rsidRDefault="00C72407" w:rsidP="00C61A61">
      <w:pPr>
        <w:rPr>
          <w:sz w:val="18"/>
          <w:szCs w:val="18"/>
        </w:rPr>
      </w:pPr>
      <w:r>
        <w:rPr>
          <w:sz w:val="18"/>
          <w:szCs w:val="18"/>
        </w:rPr>
        <w:t>Branch Out Support</w:t>
      </w:r>
      <w:r w:rsidR="00C61A61" w:rsidRPr="00CB67FD">
        <w:rPr>
          <w:sz w:val="18"/>
          <w:szCs w:val="18"/>
        </w:rPr>
        <w:t xml:space="preserve"> commits to cultural diversity and the support of </w:t>
      </w:r>
      <w:r>
        <w:rPr>
          <w:rFonts w:eastAsia="Arial" w:cs="Times New Roman"/>
          <w:sz w:val="18"/>
          <w:szCs w:val="18"/>
        </w:rPr>
        <w:t>Branch Out Support</w:t>
      </w:r>
      <w:r w:rsidR="00D53024">
        <w:rPr>
          <w:rFonts w:eastAsia="Arial" w:cs="Times New Roman"/>
          <w:sz w:val="18"/>
          <w:szCs w:val="18"/>
        </w:rPr>
        <w:t>’s</w:t>
      </w:r>
      <w:r w:rsidR="00D53024" w:rsidRPr="00CB67FD">
        <w:rPr>
          <w:sz w:val="18"/>
          <w:szCs w:val="18"/>
        </w:rPr>
        <w:t xml:space="preserve"> </w:t>
      </w:r>
      <w:r w:rsidR="00C61A61" w:rsidRPr="00CB67FD">
        <w:rPr>
          <w:sz w:val="18"/>
          <w:szCs w:val="18"/>
        </w:rPr>
        <w:t xml:space="preserve">participants by respecting their culture, diversity, values and beliefs. </w:t>
      </w:r>
      <w:r>
        <w:rPr>
          <w:rFonts w:eastAsia="Arial" w:cs="Times New Roman"/>
          <w:sz w:val="18"/>
          <w:szCs w:val="18"/>
        </w:rPr>
        <w:t>Branch Out Support</w:t>
      </w:r>
      <w:r w:rsidR="00F01B6A">
        <w:rPr>
          <w:rFonts w:eastAsia="Arial" w:cs="Times New Roman"/>
          <w:sz w:val="18"/>
          <w:szCs w:val="18"/>
        </w:rPr>
        <w:t xml:space="preserve"> </w:t>
      </w:r>
      <w:r w:rsidR="00C61A61" w:rsidRPr="00CB67FD">
        <w:rPr>
          <w:sz w:val="18"/>
          <w:szCs w:val="18"/>
        </w:rPr>
        <w:t>will recognise and value the multicultural nature of Australian society and give specific acknowledgement and support to the customs of Australian Indigenous peoples.</w:t>
      </w:r>
    </w:p>
    <w:p w14:paraId="239A4AB6" w14:textId="7B3DDF5B" w:rsidR="000472E1" w:rsidRPr="00CB67FD" w:rsidRDefault="000472E1" w:rsidP="00C61A61">
      <w:pPr>
        <w:spacing w:line="240" w:lineRule="auto"/>
        <w:rPr>
          <w:sz w:val="18"/>
          <w:szCs w:val="18"/>
        </w:rPr>
      </w:pPr>
      <w:r w:rsidRPr="00CB67FD">
        <w:rPr>
          <w:sz w:val="18"/>
          <w:szCs w:val="18"/>
        </w:rPr>
        <w:t>People with disabilities have the same right as other members of Australian society to realise their full potential. They should be supported to participate in and contribute to social and economic life.</w:t>
      </w:r>
      <w:r w:rsidR="00C61A61">
        <w:rPr>
          <w:sz w:val="18"/>
          <w:szCs w:val="18"/>
        </w:rPr>
        <w:t xml:space="preserve"> </w:t>
      </w:r>
      <w:r w:rsidRPr="00CB67FD">
        <w:rPr>
          <w:sz w:val="18"/>
          <w:szCs w:val="18"/>
        </w:rPr>
        <w:t xml:space="preserve">Inclusion of and access for </w:t>
      </w:r>
      <w:r w:rsidR="00A03559">
        <w:rPr>
          <w:sz w:val="18"/>
          <w:szCs w:val="18"/>
        </w:rPr>
        <w:t>disabled people</w:t>
      </w:r>
      <w:r w:rsidRPr="00CB67FD">
        <w:rPr>
          <w:sz w:val="18"/>
          <w:szCs w:val="18"/>
        </w:rPr>
        <w:t xml:space="preserve"> to mainstream and community-based activities and other government initiatives.</w:t>
      </w:r>
    </w:p>
    <w:p w14:paraId="7130FF7B" w14:textId="2F86E31A" w:rsidR="000472E1" w:rsidRPr="00CB67FD" w:rsidRDefault="000472E1" w:rsidP="00007450">
      <w:pPr>
        <w:rPr>
          <w:sz w:val="18"/>
          <w:szCs w:val="18"/>
        </w:rPr>
      </w:pPr>
      <w:r w:rsidRPr="00CB67FD">
        <w:rPr>
          <w:sz w:val="18"/>
          <w:szCs w:val="18"/>
        </w:rPr>
        <w:t xml:space="preserve">To inform the community of </w:t>
      </w:r>
      <w:r w:rsidR="00C72407">
        <w:rPr>
          <w:sz w:val="18"/>
          <w:szCs w:val="18"/>
        </w:rPr>
        <w:t>Branch Out Support</w:t>
      </w:r>
      <w:r w:rsidRPr="00CB67FD">
        <w:rPr>
          <w:sz w:val="18"/>
          <w:szCs w:val="18"/>
        </w:rPr>
        <w:t xml:space="preserve">’s service provision capacity, including the priority of access process and eligibility criteria requirements. </w:t>
      </w:r>
      <w:r w:rsidR="00C72407">
        <w:rPr>
          <w:rFonts w:eastAsia="Arial" w:cs="Times New Roman"/>
          <w:sz w:val="18"/>
          <w:szCs w:val="18"/>
        </w:rPr>
        <w:t>Branch Out Support</w:t>
      </w:r>
      <w:r w:rsidR="00F01B6A">
        <w:rPr>
          <w:rFonts w:eastAsia="Arial" w:cs="Times New Roman"/>
          <w:sz w:val="18"/>
          <w:szCs w:val="18"/>
        </w:rPr>
        <w:t xml:space="preserve"> </w:t>
      </w:r>
      <w:r w:rsidRPr="00CB67FD">
        <w:rPr>
          <w:sz w:val="18"/>
          <w:szCs w:val="18"/>
        </w:rPr>
        <w:t>will encourage and manage requests for service from potential participants and referrals to and from other agencies.</w:t>
      </w:r>
    </w:p>
    <w:p w14:paraId="01C536A5" w14:textId="2EC74E8C" w:rsidR="000472E1" w:rsidRPr="00CB67FD" w:rsidRDefault="000472E1" w:rsidP="00007450">
      <w:pPr>
        <w:rPr>
          <w:sz w:val="18"/>
          <w:szCs w:val="18"/>
        </w:rPr>
      </w:pPr>
      <w:r w:rsidRPr="00CB67FD">
        <w:rPr>
          <w:sz w:val="18"/>
          <w:szCs w:val="18"/>
        </w:rPr>
        <w:t>This policy is inclusive of all community groups</w:t>
      </w:r>
      <w:r w:rsidR="00AE51D4">
        <w:rPr>
          <w:sz w:val="18"/>
          <w:szCs w:val="18"/>
        </w:rPr>
        <w:t>. It will</w:t>
      </w:r>
      <w:r w:rsidRPr="00CB67FD">
        <w:rPr>
          <w:sz w:val="18"/>
          <w:szCs w:val="18"/>
        </w:rPr>
        <w:t xml:space="preserve"> include people such as Aboriginal and Torres Strait Islander, culturally and linguistically diverse, various ages and stages of development, sexual orientation and disability. This policy will apply to </w:t>
      </w:r>
      <w:r w:rsidR="00AE51D4" w:rsidRPr="00CB67FD">
        <w:rPr>
          <w:sz w:val="18"/>
          <w:szCs w:val="18"/>
        </w:rPr>
        <w:t>staff</w:t>
      </w:r>
      <w:r w:rsidRPr="00CB67FD">
        <w:rPr>
          <w:sz w:val="18"/>
          <w:szCs w:val="18"/>
        </w:rPr>
        <w:t xml:space="preserve"> engaged </w:t>
      </w:r>
      <w:r w:rsidR="00A03559">
        <w:rPr>
          <w:sz w:val="18"/>
          <w:szCs w:val="18"/>
        </w:rPr>
        <w:t>in working</w:t>
      </w:r>
      <w:r w:rsidRPr="00CB67FD">
        <w:rPr>
          <w:sz w:val="18"/>
          <w:szCs w:val="18"/>
        </w:rPr>
        <w:t xml:space="preserve"> with the participants. This policy applies to </w:t>
      </w:r>
      <w:r w:rsidR="00C72407">
        <w:rPr>
          <w:sz w:val="18"/>
          <w:szCs w:val="18"/>
        </w:rPr>
        <w:t>Branch Out Support</w:t>
      </w:r>
      <w:r w:rsidRPr="00CB67FD">
        <w:rPr>
          <w:sz w:val="18"/>
          <w:szCs w:val="18"/>
        </w:rPr>
        <w:t>'s staff and management.</w:t>
      </w:r>
    </w:p>
    <w:p w14:paraId="05CE0161" w14:textId="0A07CF3A" w:rsidR="000472E1" w:rsidRPr="00DC71BA" w:rsidRDefault="0037096F" w:rsidP="00007450">
      <w:pPr>
        <w:pStyle w:val="Heading2"/>
        <w:rPr>
          <w:sz w:val="28"/>
          <w:szCs w:val="28"/>
        </w:rPr>
      </w:pPr>
      <w:bookmarkStart w:id="108" w:name="_Toc73368994"/>
      <w:bookmarkStart w:id="109" w:name="_Toc75433196"/>
      <w:bookmarkStart w:id="110" w:name="_Toc75436252"/>
      <w:bookmarkStart w:id="111" w:name="_Toc176174052"/>
      <w:r w:rsidRPr="00DC71BA">
        <w:rPr>
          <w:sz w:val="28"/>
          <w:szCs w:val="28"/>
        </w:rPr>
        <w:t>Policy</w:t>
      </w:r>
      <w:bookmarkEnd w:id="108"/>
      <w:bookmarkEnd w:id="109"/>
      <w:bookmarkEnd w:id="110"/>
      <w:bookmarkEnd w:id="111"/>
    </w:p>
    <w:p w14:paraId="4B17AAE0" w14:textId="0C39CFFA" w:rsidR="000472E1" w:rsidRPr="00CB67FD" w:rsidRDefault="00C72407" w:rsidP="00007450">
      <w:pPr>
        <w:rPr>
          <w:sz w:val="18"/>
          <w:szCs w:val="18"/>
        </w:rPr>
      </w:pPr>
      <w:bookmarkStart w:id="112" w:name="bookmark=id.1y810tw" w:colFirst="0" w:colLast="0"/>
      <w:bookmarkEnd w:id="112"/>
      <w:r>
        <w:rPr>
          <w:sz w:val="18"/>
          <w:szCs w:val="18"/>
        </w:rPr>
        <w:t>Branch Out Support</w:t>
      </w:r>
      <w:r w:rsidR="000472E1" w:rsidRPr="00CB67FD">
        <w:rPr>
          <w:sz w:val="18"/>
          <w:szCs w:val="18"/>
        </w:rPr>
        <w:t xml:space="preserve"> will deliver flexible services </w:t>
      </w:r>
      <w:r w:rsidR="00AE51D4">
        <w:rPr>
          <w:sz w:val="18"/>
          <w:szCs w:val="18"/>
        </w:rPr>
        <w:t>to meet diverse peoples' needs</w:t>
      </w:r>
      <w:r w:rsidR="000472E1" w:rsidRPr="00CB67FD">
        <w:rPr>
          <w:sz w:val="18"/>
          <w:szCs w:val="18"/>
        </w:rPr>
        <w:t xml:space="preserve">.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actively provide a work environment </w:t>
      </w:r>
      <w:r w:rsidR="00AE51D4">
        <w:rPr>
          <w:sz w:val="18"/>
          <w:szCs w:val="18"/>
        </w:rPr>
        <w:t>supporting values and encouraging cultural diversity by</w:t>
      </w:r>
      <w:r w:rsidR="000472E1" w:rsidRPr="00CB67FD">
        <w:rPr>
          <w:sz w:val="18"/>
          <w:szCs w:val="18"/>
        </w:rPr>
        <w:t xml:space="preserve"> training staff to develop cultural understandings.</w:t>
      </w:r>
    </w:p>
    <w:p w14:paraId="66032C87" w14:textId="0A40858E" w:rsidR="000472E1" w:rsidRPr="00CB67FD" w:rsidRDefault="00C72407" w:rsidP="00007450">
      <w:pPr>
        <w:rPr>
          <w:sz w:val="18"/>
          <w:szCs w:val="18"/>
        </w:rPr>
      </w:pPr>
      <w:r>
        <w:rPr>
          <w:sz w:val="18"/>
          <w:szCs w:val="18"/>
        </w:rPr>
        <w:t>Branch Out Support</w:t>
      </w:r>
      <w:r w:rsidR="000472E1" w:rsidRPr="00CB67FD">
        <w:rPr>
          <w:sz w:val="18"/>
          <w:szCs w:val="18"/>
        </w:rPr>
        <w:t xml:space="preserve"> will identify any </w:t>
      </w:r>
      <w:r w:rsidR="00EF1F70">
        <w:rPr>
          <w:sz w:val="18"/>
          <w:szCs w:val="18"/>
        </w:rPr>
        <w:t>actual</w:t>
      </w:r>
      <w:r w:rsidR="000472E1" w:rsidRPr="00CB67FD">
        <w:rPr>
          <w:sz w:val="18"/>
          <w:szCs w:val="18"/>
        </w:rPr>
        <w:t xml:space="preserve"> or potential barriers for the participant to access </w:t>
      </w:r>
      <w:r>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000472E1" w:rsidRPr="00CB67FD">
        <w:rPr>
          <w:sz w:val="18"/>
          <w:szCs w:val="18"/>
        </w:rPr>
        <w:t>services.</w:t>
      </w:r>
    </w:p>
    <w:p w14:paraId="22D02DCE" w14:textId="6A0484AF" w:rsidR="000472E1" w:rsidRPr="00CB67FD" w:rsidRDefault="00C72407" w:rsidP="00007450">
      <w:pPr>
        <w:rPr>
          <w:sz w:val="18"/>
          <w:szCs w:val="18"/>
        </w:rPr>
      </w:pPr>
      <w:r>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000472E1" w:rsidRPr="00CB67FD">
        <w:rPr>
          <w:sz w:val="18"/>
          <w:szCs w:val="18"/>
        </w:rPr>
        <w:t xml:space="preserve">strategies to ensure equity for all </w:t>
      </w:r>
      <w:r w:rsidR="00EF1F70">
        <w:rPr>
          <w:sz w:val="18"/>
          <w:szCs w:val="18"/>
        </w:rPr>
        <w:t>people</w:t>
      </w:r>
      <w:r w:rsidR="000472E1" w:rsidRPr="00CB67FD">
        <w:rPr>
          <w:sz w:val="18"/>
          <w:szCs w:val="18"/>
        </w:rPr>
        <w:t xml:space="preserve"> may include:</w:t>
      </w:r>
    </w:p>
    <w:p w14:paraId="277A0DDB" w14:textId="77777777" w:rsidR="000472E1" w:rsidRPr="00CB67FD" w:rsidRDefault="000472E1" w:rsidP="009977F6">
      <w:pPr>
        <w:pStyle w:val="ListParagraph"/>
        <w:numPr>
          <w:ilvl w:val="0"/>
          <w:numId w:val="22"/>
        </w:numPr>
        <w:spacing w:line="240" w:lineRule="auto"/>
        <w:rPr>
          <w:sz w:val="18"/>
          <w:szCs w:val="18"/>
        </w:rPr>
      </w:pPr>
      <w:r w:rsidRPr="00CB67FD">
        <w:rPr>
          <w:sz w:val="18"/>
          <w:szCs w:val="18"/>
        </w:rPr>
        <w:t>Treating all people equally according to their human rights.</w:t>
      </w:r>
    </w:p>
    <w:p w14:paraId="1072521E" w14:textId="7F29C11F" w:rsidR="000472E1" w:rsidRPr="00CB67FD" w:rsidRDefault="00424E41" w:rsidP="009977F6">
      <w:pPr>
        <w:pStyle w:val="ListParagraph"/>
        <w:numPr>
          <w:ilvl w:val="0"/>
          <w:numId w:val="22"/>
        </w:numPr>
        <w:spacing w:line="240" w:lineRule="auto"/>
        <w:rPr>
          <w:sz w:val="18"/>
          <w:szCs w:val="18"/>
        </w:rPr>
      </w:pPr>
      <w:r>
        <w:rPr>
          <w:sz w:val="18"/>
          <w:szCs w:val="18"/>
        </w:rPr>
        <w:t xml:space="preserve">This includes all people regardless of background, ethnicity, culture, language, beliefs, gender, age, sexual orientation, socioeconomic status, </w:t>
      </w:r>
      <w:r w:rsidR="00005EA9">
        <w:rPr>
          <w:sz w:val="18"/>
          <w:szCs w:val="18"/>
        </w:rPr>
        <w:t>ability level</w:t>
      </w:r>
      <w:r>
        <w:rPr>
          <w:sz w:val="18"/>
          <w:szCs w:val="18"/>
        </w:rPr>
        <w:t>, additional needs, family structure,</w:t>
      </w:r>
      <w:r w:rsidR="000472E1" w:rsidRPr="00CB67FD">
        <w:rPr>
          <w:sz w:val="18"/>
          <w:szCs w:val="18"/>
        </w:rPr>
        <w:t xml:space="preserve"> or lifestyle.</w:t>
      </w:r>
    </w:p>
    <w:p w14:paraId="0CC50E49" w14:textId="77777777" w:rsidR="000472E1" w:rsidRPr="00CB67FD" w:rsidRDefault="000472E1" w:rsidP="009977F6">
      <w:pPr>
        <w:pStyle w:val="ListParagraph"/>
        <w:numPr>
          <w:ilvl w:val="0"/>
          <w:numId w:val="22"/>
        </w:numPr>
        <w:spacing w:line="240" w:lineRule="auto"/>
        <w:rPr>
          <w:sz w:val="18"/>
          <w:szCs w:val="18"/>
        </w:rPr>
      </w:pPr>
      <w:r w:rsidRPr="00CB67FD">
        <w:rPr>
          <w:sz w:val="18"/>
          <w:szCs w:val="18"/>
        </w:rPr>
        <w:t>Promoting inclusive practices and ensuring the successful involvement of participants in the community to enable them to reach their goals and aspirations.</w:t>
      </w:r>
    </w:p>
    <w:p w14:paraId="7EC1C1A2" w14:textId="48DA83F2" w:rsidR="000472E1" w:rsidRPr="00CB67FD" w:rsidRDefault="00C72407" w:rsidP="00007450">
      <w:pPr>
        <w:rPr>
          <w:sz w:val="18"/>
          <w:szCs w:val="18"/>
        </w:rPr>
      </w:pPr>
      <w:r>
        <w:rPr>
          <w:sz w:val="18"/>
          <w:szCs w:val="18"/>
        </w:rPr>
        <w:t>Branch Out Support</w:t>
      </w:r>
      <w:r w:rsidR="000472E1" w:rsidRPr="00CB67FD">
        <w:rPr>
          <w:sz w:val="18"/>
          <w:szCs w:val="18"/>
        </w:rPr>
        <w:t xml:space="preserve"> will collaborate with the participant to identify their culture, diversity, values and beliefs. </w:t>
      </w:r>
      <w:r>
        <w:rPr>
          <w:sz w:val="18"/>
          <w:szCs w:val="18"/>
        </w:rPr>
        <w:t>Branch Out Support</w:t>
      </w:r>
      <w:r w:rsidR="000472E1" w:rsidRPr="00CB67FD">
        <w:rPr>
          <w:sz w:val="18"/>
          <w:szCs w:val="18"/>
        </w:rPr>
        <w:t xml:space="preserve"> acknowledges the participant's right to practice their cultures, values and beliefs.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work with the </w:t>
      </w:r>
      <w:r w:rsidR="00EF1F70">
        <w:rPr>
          <w:sz w:val="18"/>
          <w:szCs w:val="18"/>
        </w:rPr>
        <w:t>participants</w:t>
      </w:r>
      <w:r w:rsidR="000472E1" w:rsidRPr="00CB67FD">
        <w:rPr>
          <w:sz w:val="18"/>
          <w:szCs w:val="18"/>
        </w:rPr>
        <w:t xml:space="preserve"> to ascertain how and when they wish to participate in religious or cultural practices. The team must respond sensitively to the participant's requirements and work with the participant to access their required </w:t>
      </w:r>
      <w:r w:rsidR="0033764E">
        <w:rPr>
          <w:sz w:val="18"/>
          <w:szCs w:val="18"/>
        </w:rPr>
        <w:t>support</w:t>
      </w:r>
      <w:r w:rsidR="000472E1" w:rsidRPr="00CB67FD">
        <w:rPr>
          <w:sz w:val="18"/>
          <w:szCs w:val="18"/>
        </w:rPr>
        <w:t>.</w:t>
      </w:r>
    </w:p>
    <w:p w14:paraId="6A2E701D" w14:textId="0B49E9AB" w:rsidR="000472E1" w:rsidRPr="00CB67FD" w:rsidRDefault="00C72407" w:rsidP="00007450">
      <w:pPr>
        <w:rPr>
          <w:sz w:val="18"/>
          <w:szCs w:val="18"/>
        </w:rPr>
      </w:pPr>
      <w:r>
        <w:rPr>
          <w:sz w:val="18"/>
          <w:szCs w:val="18"/>
        </w:rPr>
        <w:t>Branch Out Support</w:t>
      </w:r>
      <w:r w:rsidR="000472E1" w:rsidRPr="00CB67FD">
        <w:rPr>
          <w:sz w:val="18"/>
          <w:szCs w:val="18"/>
        </w:rPr>
        <w:t xml:space="preserve"> recognises, respects, promotes and celebrates the value of cultural diversity. </w:t>
      </w:r>
      <w:r>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000472E1" w:rsidRPr="00CB67FD">
        <w:rPr>
          <w:sz w:val="18"/>
          <w:szCs w:val="18"/>
        </w:rPr>
        <w:t>team will adopt inclusive and culturally diverse policies and strategies.</w:t>
      </w:r>
    </w:p>
    <w:p w14:paraId="129009F0" w14:textId="61DD68DA" w:rsidR="000472E1" w:rsidRPr="00CB67FD" w:rsidRDefault="00C72407" w:rsidP="00007450">
      <w:pPr>
        <w:rPr>
          <w:sz w:val="18"/>
          <w:szCs w:val="18"/>
        </w:rPr>
      </w:pPr>
      <w:r>
        <w:rPr>
          <w:sz w:val="18"/>
          <w:szCs w:val="18"/>
        </w:rPr>
        <w:t>Branch Out Support</w:t>
      </w:r>
      <w:r w:rsidR="000472E1" w:rsidRPr="00CB67FD">
        <w:rPr>
          <w:sz w:val="18"/>
          <w:szCs w:val="18"/>
        </w:rPr>
        <w:t xml:space="preserve"> is committed to social inclusion and community participation in </w:t>
      </w:r>
      <w:r w:rsidR="00DE6BD1">
        <w:rPr>
          <w:sz w:val="18"/>
          <w:szCs w:val="18"/>
        </w:rPr>
        <w:t>delivering and expanding</w:t>
      </w:r>
      <w:r w:rsidR="000472E1" w:rsidRPr="00CB67FD">
        <w:rPr>
          <w:sz w:val="18"/>
          <w:szCs w:val="18"/>
        </w:rPr>
        <w:t xml:space="preserve"> services to disadvantaged participants. </w:t>
      </w:r>
      <w:r>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000472E1" w:rsidRPr="00CB67FD">
        <w:rPr>
          <w:sz w:val="18"/>
          <w:szCs w:val="18"/>
        </w:rPr>
        <w:t>team will work in partnership with the community, Aboriginal and Torres Strait Islander people, culturally and linguistically diverse groups, people with different sexual orientations and those with disabilities.</w:t>
      </w:r>
    </w:p>
    <w:p w14:paraId="3ADA0A43" w14:textId="20BD8667" w:rsidR="000472E1" w:rsidRPr="00CB67FD" w:rsidRDefault="000472E1" w:rsidP="00007450">
      <w:pPr>
        <w:rPr>
          <w:sz w:val="18"/>
          <w:szCs w:val="18"/>
        </w:rPr>
      </w:pPr>
      <w:r w:rsidRPr="00CB67FD">
        <w:rPr>
          <w:sz w:val="18"/>
          <w:szCs w:val="18"/>
        </w:rPr>
        <w:t xml:space="preserve">To improve and support the varying needs of people with disabilities, their families and advocates, </w:t>
      </w:r>
      <w:r w:rsidR="00C72407">
        <w:rPr>
          <w:rFonts w:eastAsia="Arial" w:cs="Times New Roman"/>
          <w:sz w:val="18"/>
          <w:szCs w:val="18"/>
        </w:rPr>
        <w:t>Branch Out Support</w:t>
      </w:r>
      <w:r w:rsidR="00F01B6A">
        <w:rPr>
          <w:rFonts w:eastAsia="Arial" w:cs="Times New Roman"/>
          <w:sz w:val="18"/>
          <w:szCs w:val="18"/>
        </w:rPr>
        <w:t xml:space="preserve"> </w:t>
      </w:r>
      <w:r w:rsidRPr="00CB67FD">
        <w:rPr>
          <w:sz w:val="18"/>
          <w:szCs w:val="18"/>
        </w:rPr>
        <w:t>will access links between other service systems.</w:t>
      </w:r>
      <w:bookmarkStart w:id="113" w:name="bookmark=id.4i7ojhp" w:colFirst="0" w:colLast="0"/>
      <w:bookmarkEnd w:id="113"/>
    </w:p>
    <w:p w14:paraId="59C89085" w14:textId="3C5AD0ED" w:rsidR="000472E1" w:rsidRPr="00CB67FD" w:rsidRDefault="00C72407" w:rsidP="00007450">
      <w:pPr>
        <w:rPr>
          <w:sz w:val="18"/>
          <w:szCs w:val="18"/>
        </w:rPr>
      </w:pP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will:</w:t>
      </w:r>
    </w:p>
    <w:p w14:paraId="7E5D1288" w14:textId="44D8EB1D" w:rsidR="000472E1" w:rsidRPr="00CB67FD" w:rsidRDefault="000472E1" w:rsidP="009977F6">
      <w:pPr>
        <w:pStyle w:val="ListParagraph"/>
        <w:numPr>
          <w:ilvl w:val="0"/>
          <w:numId w:val="23"/>
        </w:numPr>
        <w:spacing w:line="240" w:lineRule="auto"/>
        <w:rPr>
          <w:sz w:val="18"/>
          <w:szCs w:val="18"/>
        </w:rPr>
      </w:pPr>
      <w:r w:rsidRPr="00CB67FD">
        <w:rPr>
          <w:sz w:val="18"/>
          <w:szCs w:val="18"/>
        </w:rPr>
        <w:t xml:space="preserve">Consult </w:t>
      </w:r>
      <w:r w:rsidR="00C72407">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Pr="00CB67FD">
        <w:rPr>
          <w:sz w:val="18"/>
          <w:szCs w:val="18"/>
        </w:rPr>
        <w:t>participants to facilitate fair, equitable and transparent services.</w:t>
      </w:r>
    </w:p>
    <w:p w14:paraId="539CF1E7" w14:textId="080E879D" w:rsidR="000472E1" w:rsidRPr="00CB67FD" w:rsidRDefault="000472E1" w:rsidP="009977F6">
      <w:pPr>
        <w:pStyle w:val="ListParagraph"/>
        <w:numPr>
          <w:ilvl w:val="0"/>
          <w:numId w:val="23"/>
        </w:numPr>
        <w:spacing w:line="240" w:lineRule="auto"/>
        <w:rPr>
          <w:sz w:val="18"/>
          <w:szCs w:val="18"/>
        </w:rPr>
      </w:pPr>
      <w:r w:rsidRPr="00CB67FD">
        <w:rPr>
          <w:sz w:val="18"/>
          <w:szCs w:val="18"/>
        </w:rPr>
        <w:t xml:space="preserve">Work with services in the community to ensure </w:t>
      </w:r>
      <w:r w:rsidR="00C72407">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Pr="00CB67FD">
        <w:rPr>
          <w:sz w:val="18"/>
          <w:szCs w:val="18"/>
        </w:rPr>
        <w:t xml:space="preserve">participants are provided with relevant contacts to other services and community networks to enable the development of their personal goals, outcomes and aspirations, and in line with their </w:t>
      </w:r>
      <w:r w:rsidR="00A81DA7">
        <w:rPr>
          <w:sz w:val="18"/>
          <w:szCs w:val="18"/>
        </w:rPr>
        <w:t>Support Plan</w:t>
      </w:r>
      <w:r w:rsidRPr="00CB67FD">
        <w:rPr>
          <w:sz w:val="18"/>
          <w:szCs w:val="18"/>
        </w:rPr>
        <w:t>.</w:t>
      </w:r>
    </w:p>
    <w:p w14:paraId="46F9068E" w14:textId="1C211979" w:rsidR="000472E1" w:rsidRPr="00CB67FD" w:rsidRDefault="000472E1" w:rsidP="009977F6">
      <w:pPr>
        <w:pStyle w:val="ListParagraph"/>
        <w:numPr>
          <w:ilvl w:val="0"/>
          <w:numId w:val="23"/>
        </w:numPr>
        <w:spacing w:line="240" w:lineRule="auto"/>
        <w:rPr>
          <w:sz w:val="18"/>
          <w:szCs w:val="18"/>
        </w:rPr>
      </w:pPr>
      <w:r w:rsidRPr="00CB67FD">
        <w:rPr>
          <w:sz w:val="18"/>
          <w:szCs w:val="18"/>
        </w:rPr>
        <w:t xml:space="preserve">Actively encourage and support </w:t>
      </w:r>
      <w:r w:rsidR="00C72407">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Pr="00CB67FD">
        <w:rPr>
          <w:sz w:val="18"/>
          <w:szCs w:val="18"/>
        </w:rPr>
        <w:t xml:space="preserve">participants to maintain personal networks </w:t>
      </w:r>
      <w:r w:rsidR="0033764E">
        <w:rPr>
          <w:sz w:val="18"/>
          <w:szCs w:val="18"/>
        </w:rPr>
        <w:t xml:space="preserve">and </w:t>
      </w:r>
      <w:r w:rsidRPr="00CB67FD">
        <w:rPr>
          <w:sz w:val="18"/>
          <w:szCs w:val="18"/>
        </w:rPr>
        <w:t>community connections and participate in their community.</w:t>
      </w:r>
    </w:p>
    <w:p w14:paraId="5A7D550B" w14:textId="77777777" w:rsidR="000472E1" w:rsidRPr="00CB67FD" w:rsidRDefault="000472E1" w:rsidP="009977F6">
      <w:pPr>
        <w:pStyle w:val="ListParagraph"/>
        <w:numPr>
          <w:ilvl w:val="0"/>
          <w:numId w:val="23"/>
        </w:numPr>
        <w:spacing w:line="240" w:lineRule="auto"/>
        <w:rPr>
          <w:sz w:val="18"/>
          <w:szCs w:val="18"/>
        </w:rPr>
      </w:pPr>
      <w:r w:rsidRPr="00CB67FD">
        <w:rPr>
          <w:sz w:val="18"/>
          <w:szCs w:val="18"/>
        </w:rPr>
        <w:t>Use networks and community engagement feedback to inform management processes.</w:t>
      </w:r>
    </w:p>
    <w:p w14:paraId="15347093" w14:textId="38DB8DE8" w:rsidR="000472E1" w:rsidRPr="00CB67FD" w:rsidRDefault="00C72407" w:rsidP="00007450">
      <w:pPr>
        <w:rPr>
          <w:sz w:val="18"/>
          <w:szCs w:val="18"/>
        </w:rPr>
      </w:pPr>
      <w:r>
        <w:rPr>
          <w:sz w:val="18"/>
          <w:szCs w:val="18"/>
        </w:rPr>
        <w:t>Branch Out Support</w:t>
      </w:r>
      <w:r w:rsidR="000472E1" w:rsidRPr="00CB67FD">
        <w:rPr>
          <w:sz w:val="18"/>
          <w:szCs w:val="18"/>
        </w:rPr>
        <w:t xml:space="preserve"> will gather information about the participant's </w:t>
      </w:r>
      <w:r w:rsidR="00D57F7E">
        <w:rPr>
          <w:sz w:val="18"/>
          <w:szCs w:val="18"/>
        </w:rPr>
        <w:t>culture</w:t>
      </w:r>
      <w:r w:rsidR="000472E1" w:rsidRPr="00CB67FD">
        <w:rPr>
          <w:sz w:val="18"/>
          <w:szCs w:val="18"/>
        </w:rPr>
        <w:t xml:space="preserve">, beliefs, values and diversity. </w:t>
      </w:r>
      <w:r w:rsidR="001907D5">
        <w:rPr>
          <w:sz w:val="18"/>
          <w:szCs w:val="18"/>
        </w:rPr>
        <w:t>Participants'</w:t>
      </w:r>
      <w:r w:rsidR="000472E1" w:rsidRPr="00CB67FD">
        <w:rPr>
          <w:sz w:val="18"/>
          <w:szCs w:val="18"/>
        </w:rPr>
        <w:t xml:space="preserve"> decisions </w:t>
      </w:r>
      <w:r w:rsidR="00E039B9">
        <w:rPr>
          <w:sz w:val="18"/>
          <w:szCs w:val="18"/>
        </w:rPr>
        <w:t>about</w:t>
      </w:r>
      <w:r w:rsidR="000472E1" w:rsidRPr="00CB67FD">
        <w:rPr>
          <w:sz w:val="18"/>
          <w:szCs w:val="18"/>
        </w:rPr>
        <w:t xml:space="preserve"> </w:t>
      </w:r>
      <w:r w:rsidR="0004565D">
        <w:rPr>
          <w:sz w:val="18"/>
          <w:szCs w:val="18"/>
        </w:rPr>
        <w:t>practising</w:t>
      </w:r>
      <w:r w:rsidR="000472E1" w:rsidRPr="00CB67FD">
        <w:rPr>
          <w:sz w:val="18"/>
          <w:szCs w:val="18"/>
        </w:rPr>
        <w:t xml:space="preserve"> their beliefs and cultural practices are supported and recorded in their </w:t>
      </w:r>
      <w:r w:rsidR="00A81DA7">
        <w:rPr>
          <w:sz w:val="18"/>
          <w:szCs w:val="18"/>
        </w:rPr>
        <w:t>Support Plan</w:t>
      </w:r>
      <w:r w:rsidR="000472E1" w:rsidRPr="00CB67FD">
        <w:rPr>
          <w:sz w:val="18"/>
          <w:szCs w:val="18"/>
        </w:rPr>
        <w:t>.</w:t>
      </w:r>
    </w:p>
    <w:p w14:paraId="17CF6842" w14:textId="7980A69F" w:rsidR="000472E1" w:rsidRPr="00CB67FD" w:rsidRDefault="00C72407" w:rsidP="00007450">
      <w:pPr>
        <w:rPr>
          <w:sz w:val="18"/>
          <w:szCs w:val="18"/>
        </w:rPr>
      </w:pPr>
      <w:r>
        <w:rPr>
          <w:sz w:val="18"/>
          <w:szCs w:val="18"/>
        </w:rPr>
        <w:t>Branch Out Support</w:t>
      </w:r>
      <w:r w:rsidR="000472E1" w:rsidRPr="00CB67FD">
        <w:rPr>
          <w:sz w:val="18"/>
          <w:szCs w:val="18"/>
        </w:rPr>
        <w:t xml:space="preserve">’s commitment is to make sure people with disabilities are connected </w:t>
      </w:r>
      <w:r w:rsidR="0070424D">
        <w:rPr>
          <w:sz w:val="18"/>
          <w:szCs w:val="18"/>
        </w:rPr>
        <w:t>to</w:t>
      </w:r>
      <w:r w:rsidR="000472E1" w:rsidRPr="00CB67FD">
        <w:rPr>
          <w:sz w:val="18"/>
          <w:szCs w:val="18"/>
        </w:rPr>
        <w:t xml:space="preserve"> their communities by:</w:t>
      </w:r>
    </w:p>
    <w:p w14:paraId="0ADF6FF1" w14:textId="77777777" w:rsidR="000472E1" w:rsidRPr="00CB67FD" w:rsidRDefault="000472E1" w:rsidP="009977F6">
      <w:pPr>
        <w:pStyle w:val="ListParagraph"/>
        <w:numPr>
          <w:ilvl w:val="0"/>
          <w:numId w:val="24"/>
        </w:numPr>
        <w:spacing w:line="240" w:lineRule="auto"/>
        <w:rPr>
          <w:sz w:val="18"/>
          <w:szCs w:val="18"/>
        </w:rPr>
      </w:pPr>
      <w:r w:rsidRPr="00CB67FD">
        <w:rPr>
          <w:sz w:val="18"/>
          <w:szCs w:val="18"/>
        </w:rPr>
        <w:t>Providing information on mainstream services and community activities which will benefit people with disabilities, as well as their families and advocates.</w:t>
      </w:r>
    </w:p>
    <w:p w14:paraId="38D61A5D" w14:textId="77777777" w:rsidR="000472E1" w:rsidRPr="00CB67FD" w:rsidRDefault="000472E1" w:rsidP="009977F6">
      <w:pPr>
        <w:pStyle w:val="ListParagraph"/>
        <w:numPr>
          <w:ilvl w:val="0"/>
          <w:numId w:val="24"/>
        </w:numPr>
        <w:spacing w:line="240" w:lineRule="auto"/>
        <w:rPr>
          <w:sz w:val="18"/>
          <w:szCs w:val="18"/>
        </w:rPr>
      </w:pPr>
      <w:r w:rsidRPr="00CB67FD">
        <w:rPr>
          <w:sz w:val="18"/>
          <w:szCs w:val="18"/>
        </w:rPr>
        <w:t>Contributing to relevant links and networks within the community.</w:t>
      </w:r>
    </w:p>
    <w:p w14:paraId="08BE22E7" w14:textId="592BD339" w:rsidR="000472E1" w:rsidRPr="00CB67FD" w:rsidRDefault="000472E1" w:rsidP="009977F6">
      <w:pPr>
        <w:pStyle w:val="ListParagraph"/>
        <w:numPr>
          <w:ilvl w:val="0"/>
          <w:numId w:val="24"/>
        </w:numPr>
        <w:spacing w:line="240" w:lineRule="auto"/>
        <w:rPr>
          <w:sz w:val="18"/>
          <w:szCs w:val="18"/>
        </w:rPr>
      </w:pPr>
      <w:r w:rsidRPr="00CB67FD">
        <w:rPr>
          <w:sz w:val="18"/>
          <w:szCs w:val="18"/>
        </w:rPr>
        <w:t>Providing participation and inclusion of people with disabilities by working with community organisations.</w:t>
      </w:r>
    </w:p>
    <w:p w14:paraId="014DA57B" w14:textId="2A7786D7" w:rsidR="000472E1" w:rsidRPr="00CB67FD" w:rsidRDefault="00C72407" w:rsidP="00007450">
      <w:pPr>
        <w:rPr>
          <w:sz w:val="18"/>
          <w:szCs w:val="18"/>
        </w:rPr>
      </w:pPr>
      <w:r>
        <w:rPr>
          <w:sz w:val="18"/>
          <w:szCs w:val="18"/>
        </w:rPr>
        <w:t>Branch Out Support</w:t>
      </w:r>
      <w:r w:rsidR="000472E1" w:rsidRPr="00CB67FD">
        <w:rPr>
          <w:sz w:val="18"/>
          <w:szCs w:val="18"/>
        </w:rPr>
        <w:t xml:space="preserve"> is committed to identifying and liaising with other stakeholders. Stakeholder identification and contact </w:t>
      </w:r>
      <w:r w:rsidR="00005EA9">
        <w:rPr>
          <w:sz w:val="18"/>
          <w:szCs w:val="18"/>
        </w:rPr>
        <w:t>depend</w:t>
      </w:r>
      <w:r w:rsidR="000472E1" w:rsidRPr="00CB67FD">
        <w:rPr>
          <w:sz w:val="18"/>
          <w:szCs w:val="18"/>
        </w:rPr>
        <w:t xml:space="preserve"> on the participant but may include local community support organisations, job networks, training organisations, and housing agencies.</w:t>
      </w:r>
    </w:p>
    <w:p w14:paraId="1AD1FD95" w14:textId="37FF7991" w:rsidR="000472E1" w:rsidRPr="00CB67FD" w:rsidRDefault="00C72407" w:rsidP="00007450">
      <w:pPr>
        <w:rPr>
          <w:sz w:val="18"/>
          <w:szCs w:val="18"/>
        </w:rPr>
      </w:pPr>
      <w:r>
        <w:rPr>
          <w:sz w:val="18"/>
          <w:szCs w:val="18"/>
        </w:rPr>
        <w:t>Branch Out Support</w:t>
      </w:r>
      <w:r w:rsidR="000472E1" w:rsidRPr="00CB67FD">
        <w:rPr>
          <w:sz w:val="18"/>
          <w:szCs w:val="18"/>
        </w:rPr>
        <w:t xml:space="preserve"> will uphold and promote </w:t>
      </w:r>
      <w:r w:rsidR="00161D3D">
        <w:rPr>
          <w:sz w:val="18"/>
          <w:szCs w:val="18"/>
        </w:rPr>
        <w:t xml:space="preserve">all people's legal and human rights </w:t>
      </w:r>
      <w:r w:rsidR="000472E1" w:rsidRPr="00CB67FD">
        <w:rPr>
          <w:sz w:val="18"/>
          <w:szCs w:val="18"/>
        </w:rPr>
        <w:t>and abide by the United Nations Convention on the Rights of People with Disabilities.</w:t>
      </w:r>
    </w:p>
    <w:p w14:paraId="04FA02D1" w14:textId="7004279E" w:rsidR="000472E1" w:rsidRPr="00CB67FD" w:rsidRDefault="00C72407" w:rsidP="00007450">
      <w:pPr>
        <w:rPr>
          <w:sz w:val="18"/>
          <w:szCs w:val="18"/>
        </w:rPr>
      </w:pPr>
      <w:r>
        <w:rPr>
          <w:sz w:val="18"/>
          <w:szCs w:val="18"/>
        </w:rPr>
        <w:t>Branch Out Support</w:t>
      </w:r>
      <w:r w:rsidR="000472E1" w:rsidRPr="00CB67FD">
        <w:rPr>
          <w:sz w:val="18"/>
          <w:szCs w:val="18"/>
        </w:rPr>
        <w:t xml:space="preserve"> will treat all people with courtesy, dignity and recognise their human rights to self-determination and privacy.</w:t>
      </w:r>
    </w:p>
    <w:p w14:paraId="064AC80F" w14:textId="4473DF78" w:rsidR="000472E1" w:rsidRPr="00DC71BA" w:rsidRDefault="0037096F" w:rsidP="00007450">
      <w:pPr>
        <w:pStyle w:val="Heading2"/>
        <w:rPr>
          <w:sz w:val="28"/>
          <w:szCs w:val="28"/>
        </w:rPr>
      </w:pPr>
      <w:bookmarkStart w:id="114" w:name="_Toc73368995"/>
      <w:bookmarkStart w:id="115" w:name="_Toc75433197"/>
      <w:bookmarkStart w:id="116" w:name="_Toc75436253"/>
      <w:bookmarkStart w:id="117" w:name="_Toc176174053"/>
      <w:r w:rsidRPr="00DC71BA">
        <w:rPr>
          <w:sz w:val="28"/>
          <w:szCs w:val="28"/>
        </w:rPr>
        <w:t>Procedure</w:t>
      </w:r>
      <w:bookmarkStart w:id="118" w:name="bookmark=id.2xcytpi" w:colFirst="0" w:colLast="0"/>
      <w:bookmarkEnd w:id="114"/>
      <w:bookmarkEnd w:id="115"/>
      <w:bookmarkEnd w:id="116"/>
      <w:bookmarkEnd w:id="117"/>
      <w:bookmarkEnd w:id="118"/>
    </w:p>
    <w:p w14:paraId="7DE9A526" w14:textId="17CA5ADE" w:rsidR="000472E1" w:rsidRPr="00CB67FD" w:rsidRDefault="00C72407" w:rsidP="00007450">
      <w:pPr>
        <w:rPr>
          <w:sz w:val="18"/>
          <w:szCs w:val="18"/>
        </w:rPr>
      </w:pPr>
      <w:r>
        <w:rPr>
          <w:sz w:val="18"/>
          <w:szCs w:val="18"/>
        </w:rPr>
        <w:t>Branch Out Support</w:t>
      </w:r>
      <w:r w:rsidR="000472E1" w:rsidRPr="00CB67FD">
        <w:rPr>
          <w:sz w:val="18"/>
          <w:szCs w:val="18"/>
        </w:rPr>
        <w:t xml:space="preserve"> will ensure that all participants are treated fairly and </w:t>
      </w:r>
      <w:r w:rsidR="00161D3D">
        <w:rPr>
          <w:sz w:val="18"/>
          <w:szCs w:val="18"/>
        </w:rPr>
        <w:t>non-discriminately</w:t>
      </w:r>
      <w:r w:rsidR="000472E1" w:rsidRPr="00CB67FD">
        <w:rPr>
          <w:sz w:val="18"/>
          <w:szCs w:val="18"/>
        </w:rPr>
        <w:t xml:space="preserve">. This intent incorporates both intake and service delivery processes. </w:t>
      </w:r>
      <w:r w:rsidR="00224101" w:rsidRPr="00CB67FD">
        <w:rPr>
          <w:sz w:val="18"/>
          <w:szCs w:val="18"/>
        </w:rPr>
        <w:t>The information</w:t>
      </w:r>
      <w:r w:rsidR="000472E1" w:rsidRPr="00CB67FD">
        <w:rPr>
          <w:sz w:val="18"/>
          <w:szCs w:val="18"/>
        </w:rPr>
        <w:t xml:space="preserve"> provided will be in an </w:t>
      </w:r>
      <w:r w:rsidR="000569CD">
        <w:rPr>
          <w:sz w:val="18"/>
          <w:szCs w:val="18"/>
        </w:rPr>
        <w:t>accessible</w:t>
      </w:r>
      <w:r w:rsidR="000472E1" w:rsidRPr="00CB67FD">
        <w:rPr>
          <w:sz w:val="18"/>
          <w:szCs w:val="18"/>
        </w:rPr>
        <w:t xml:space="preserve"> read format, but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arrange relevant support in the form of </w:t>
      </w:r>
      <w:r w:rsidR="00120A19">
        <w:rPr>
          <w:sz w:val="18"/>
          <w:szCs w:val="18"/>
        </w:rPr>
        <w:t xml:space="preserve">a </w:t>
      </w:r>
      <w:r w:rsidR="000472E1" w:rsidRPr="00CB67FD">
        <w:rPr>
          <w:sz w:val="18"/>
          <w:szCs w:val="18"/>
        </w:rPr>
        <w:t xml:space="preserve">home language or using an interpreter, as required. </w:t>
      </w:r>
      <w:r w:rsidR="001907D5">
        <w:rPr>
          <w:sz w:val="18"/>
          <w:szCs w:val="18"/>
        </w:rPr>
        <w:t>Suppose a participant has a barrier of not being able to read or understand information. In that case,</w:t>
      </w:r>
      <w:r w:rsidR="000472E1" w:rsidRPr="00CB67FD">
        <w:rPr>
          <w:sz w:val="18"/>
          <w:szCs w:val="18"/>
        </w:rPr>
        <w:t xml:space="preserve"> a support person will be supplied to assist the participant in understanding what is being said or explained.</w:t>
      </w:r>
    </w:p>
    <w:p w14:paraId="0771A61F" w14:textId="0752A76D" w:rsidR="000472E1" w:rsidRPr="00CB67FD" w:rsidRDefault="00C72407" w:rsidP="00007450">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0472E1" w:rsidRPr="00CB67FD">
        <w:rPr>
          <w:sz w:val="18"/>
          <w:szCs w:val="18"/>
        </w:rPr>
        <w:t xml:space="preserve">will support the participant to access </w:t>
      </w:r>
      <w:r w:rsidR="00224101" w:rsidRPr="00CB67FD">
        <w:rPr>
          <w:sz w:val="18"/>
          <w:szCs w:val="18"/>
        </w:rPr>
        <w:t>support</w:t>
      </w:r>
      <w:r w:rsidR="000472E1" w:rsidRPr="00CB67FD">
        <w:rPr>
          <w:sz w:val="18"/>
          <w:szCs w:val="18"/>
        </w:rPr>
        <w:t xml:space="preserve"> linked to their culture, diversity, values and beliefs. The type of support and responses will be determined through consultation with the participant and following the choices made by the participant. To assist the participant in making choices about their level of participation in their relevant supports, </w:t>
      </w:r>
      <w:r>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000472E1" w:rsidRPr="00CB67FD">
        <w:rPr>
          <w:sz w:val="18"/>
          <w:szCs w:val="18"/>
        </w:rPr>
        <w:t>team may:</w:t>
      </w:r>
    </w:p>
    <w:p w14:paraId="2DFEA025" w14:textId="587F8148" w:rsidR="000472E1" w:rsidRPr="00CB67FD" w:rsidRDefault="000472E1" w:rsidP="009977F6">
      <w:pPr>
        <w:pStyle w:val="ListParagraph"/>
        <w:numPr>
          <w:ilvl w:val="0"/>
          <w:numId w:val="25"/>
        </w:numPr>
        <w:spacing w:line="240" w:lineRule="auto"/>
        <w:rPr>
          <w:sz w:val="18"/>
          <w:szCs w:val="18"/>
        </w:rPr>
      </w:pPr>
      <w:r w:rsidRPr="00CB67FD">
        <w:rPr>
          <w:sz w:val="18"/>
          <w:szCs w:val="18"/>
        </w:rPr>
        <w:t xml:space="preserve">Actively pursue contacts that </w:t>
      </w:r>
      <w:r w:rsidR="00AA103A">
        <w:rPr>
          <w:sz w:val="18"/>
          <w:szCs w:val="18"/>
        </w:rPr>
        <w:t>the participant has chosen</w:t>
      </w:r>
      <w:r w:rsidRPr="00CB67FD">
        <w:rPr>
          <w:sz w:val="18"/>
          <w:szCs w:val="18"/>
        </w:rPr>
        <w:t>.</w:t>
      </w:r>
    </w:p>
    <w:p w14:paraId="1C527DB7" w14:textId="612673EA" w:rsidR="000472E1" w:rsidRPr="00CB67FD" w:rsidRDefault="000472E1" w:rsidP="009977F6">
      <w:pPr>
        <w:pStyle w:val="ListParagraph"/>
        <w:numPr>
          <w:ilvl w:val="0"/>
          <w:numId w:val="25"/>
        </w:numPr>
        <w:spacing w:line="240" w:lineRule="auto"/>
        <w:rPr>
          <w:sz w:val="18"/>
          <w:szCs w:val="18"/>
        </w:rPr>
      </w:pPr>
      <w:r w:rsidRPr="00CB67FD">
        <w:rPr>
          <w:sz w:val="18"/>
          <w:szCs w:val="18"/>
        </w:rPr>
        <w:t>Contact local communities such as cultural, religious, sexual orientation groups or spiritual groups</w:t>
      </w:r>
      <w:r w:rsidR="00005EA9">
        <w:rPr>
          <w:sz w:val="18"/>
          <w:szCs w:val="18"/>
        </w:rPr>
        <w:t>,</w:t>
      </w:r>
      <w:r w:rsidRPr="00CB67FD">
        <w:rPr>
          <w:sz w:val="18"/>
          <w:szCs w:val="18"/>
        </w:rPr>
        <w:t xml:space="preserve"> including Aboriginal and Torres Strait Islander communities.</w:t>
      </w:r>
    </w:p>
    <w:p w14:paraId="23AD99E4" w14:textId="77777777" w:rsidR="000472E1" w:rsidRPr="00CB67FD" w:rsidRDefault="000472E1" w:rsidP="009977F6">
      <w:pPr>
        <w:pStyle w:val="ListParagraph"/>
        <w:numPr>
          <w:ilvl w:val="0"/>
          <w:numId w:val="25"/>
        </w:numPr>
        <w:spacing w:line="240" w:lineRule="auto"/>
        <w:rPr>
          <w:sz w:val="18"/>
          <w:szCs w:val="18"/>
        </w:rPr>
      </w:pPr>
      <w:r w:rsidRPr="00CB67FD">
        <w:rPr>
          <w:sz w:val="18"/>
          <w:szCs w:val="18"/>
        </w:rPr>
        <w:t>Contact government agencies to support individual participants.</w:t>
      </w:r>
    </w:p>
    <w:p w14:paraId="55F59372" w14:textId="77777777" w:rsidR="000472E1" w:rsidRPr="00CB67FD" w:rsidRDefault="000472E1" w:rsidP="009977F6">
      <w:pPr>
        <w:pStyle w:val="ListParagraph"/>
        <w:numPr>
          <w:ilvl w:val="0"/>
          <w:numId w:val="25"/>
        </w:numPr>
        <w:spacing w:line="240" w:lineRule="auto"/>
        <w:rPr>
          <w:sz w:val="18"/>
          <w:szCs w:val="18"/>
        </w:rPr>
      </w:pPr>
      <w:r w:rsidRPr="00CB67FD">
        <w:rPr>
          <w:sz w:val="18"/>
          <w:szCs w:val="18"/>
        </w:rPr>
        <w:t>Seek community members and groups to receive input into the service,</w:t>
      </w:r>
    </w:p>
    <w:p w14:paraId="49267187" w14:textId="557C43F8" w:rsidR="000472E1" w:rsidRPr="00CB67FD" w:rsidRDefault="000472E1" w:rsidP="009977F6">
      <w:pPr>
        <w:pStyle w:val="ListParagraph"/>
        <w:numPr>
          <w:ilvl w:val="0"/>
          <w:numId w:val="25"/>
        </w:numPr>
        <w:spacing w:line="240" w:lineRule="auto"/>
        <w:rPr>
          <w:sz w:val="18"/>
          <w:szCs w:val="18"/>
        </w:rPr>
      </w:pPr>
      <w:r w:rsidRPr="00CB67FD">
        <w:rPr>
          <w:sz w:val="18"/>
          <w:szCs w:val="18"/>
        </w:rPr>
        <w:t xml:space="preserve">Contact advocates assisting with </w:t>
      </w:r>
      <w:r w:rsidR="00AA103A">
        <w:rPr>
          <w:sz w:val="18"/>
          <w:szCs w:val="18"/>
        </w:rPr>
        <w:t>developing</w:t>
      </w:r>
      <w:r w:rsidRPr="00CB67FD">
        <w:rPr>
          <w:sz w:val="18"/>
          <w:szCs w:val="18"/>
        </w:rPr>
        <w:t xml:space="preserve"> community </w:t>
      </w:r>
      <w:r w:rsidR="00A81DA7">
        <w:rPr>
          <w:sz w:val="18"/>
          <w:szCs w:val="18"/>
        </w:rPr>
        <w:t>Support Plan</w:t>
      </w:r>
      <w:r w:rsidRPr="00CB67FD">
        <w:rPr>
          <w:sz w:val="18"/>
          <w:szCs w:val="18"/>
        </w:rPr>
        <w:t>s for the participants.</w:t>
      </w:r>
    </w:p>
    <w:p w14:paraId="62DE1E35" w14:textId="0C50BDFE" w:rsidR="000472E1" w:rsidRPr="00CB67FD" w:rsidRDefault="000472E1" w:rsidP="009977F6">
      <w:pPr>
        <w:pStyle w:val="ListParagraph"/>
        <w:numPr>
          <w:ilvl w:val="0"/>
          <w:numId w:val="25"/>
        </w:numPr>
        <w:spacing w:line="240" w:lineRule="auto"/>
        <w:rPr>
          <w:sz w:val="18"/>
          <w:szCs w:val="18"/>
        </w:rPr>
      </w:pPr>
      <w:r w:rsidRPr="00CB67FD">
        <w:rPr>
          <w:sz w:val="18"/>
          <w:szCs w:val="18"/>
        </w:rPr>
        <w:t xml:space="preserve">Actively support the rights of the participant to seek contact with those in the community relevant to their wishes, goals and aspirations. </w:t>
      </w:r>
      <w:r w:rsidR="001907D5">
        <w:rPr>
          <w:sz w:val="18"/>
          <w:szCs w:val="18"/>
        </w:rPr>
        <w:t>The participant will be encouraged to join with related community links as required</w:t>
      </w:r>
      <w:r w:rsidRPr="00CB67FD">
        <w:rPr>
          <w:sz w:val="18"/>
          <w:szCs w:val="18"/>
        </w:rPr>
        <w:t>.</w:t>
      </w:r>
    </w:p>
    <w:p w14:paraId="7E39D31B" w14:textId="77777777" w:rsidR="000472E1" w:rsidRPr="00CB67FD" w:rsidRDefault="000472E1" w:rsidP="009977F6">
      <w:pPr>
        <w:pStyle w:val="ListParagraph"/>
        <w:numPr>
          <w:ilvl w:val="0"/>
          <w:numId w:val="25"/>
        </w:numPr>
        <w:spacing w:line="240" w:lineRule="auto"/>
        <w:rPr>
          <w:sz w:val="18"/>
          <w:szCs w:val="18"/>
        </w:rPr>
      </w:pPr>
      <w:r w:rsidRPr="00CB67FD">
        <w:rPr>
          <w:sz w:val="18"/>
          <w:szCs w:val="18"/>
        </w:rPr>
        <w:t>Following the participant’s aspirations and needs to participate in the community actively.</w:t>
      </w:r>
    </w:p>
    <w:p w14:paraId="0B64BCAE" w14:textId="24F94DDB" w:rsidR="000472E1" w:rsidRPr="00CB67FD" w:rsidRDefault="00C72407" w:rsidP="00007450">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0472E1" w:rsidRPr="00CB67FD">
        <w:rPr>
          <w:sz w:val="18"/>
          <w:szCs w:val="18"/>
        </w:rPr>
        <w:t>will make relevant contacts for the participant to assist in initial involvement with their selected group or individual.</w:t>
      </w:r>
    </w:p>
    <w:p w14:paraId="4FC6AD20" w14:textId="76A3BDEC" w:rsidR="000472E1" w:rsidRPr="00CB67FD" w:rsidRDefault="00C72407" w:rsidP="00C61A61">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0472E1" w:rsidRPr="00CB67FD">
        <w:rPr>
          <w:sz w:val="18"/>
          <w:szCs w:val="18"/>
        </w:rPr>
        <w:t xml:space="preserve">will work with Aboriginal and Torres Strait Islander peoples and culturally diverse groups to actively engage with their communities. The </w:t>
      </w:r>
      <w:r w:rsidR="00A81DA7">
        <w:rPr>
          <w:sz w:val="18"/>
          <w:szCs w:val="18"/>
        </w:rPr>
        <w:t>Support Plan</w:t>
      </w:r>
      <w:r w:rsidR="000472E1" w:rsidRPr="00CB67FD">
        <w:rPr>
          <w:sz w:val="18"/>
          <w:szCs w:val="18"/>
        </w:rPr>
        <w:t xml:space="preserve"> will </w:t>
      </w:r>
      <w:r w:rsidR="007875DC">
        <w:rPr>
          <w:sz w:val="18"/>
          <w:szCs w:val="18"/>
        </w:rPr>
        <w:t>incorporate support from their community</w:t>
      </w:r>
      <w:r w:rsidR="000472E1" w:rsidRPr="00CB67FD">
        <w:rPr>
          <w:sz w:val="18"/>
          <w:szCs w:val="18"/>
        </w:rPr>
        <w:t xml:space="preserve">. This support will be assessed, monitored and reviewed to ensure that </w:t>
      </w:r>
      <w:r w:rsidR="002E0E1D" w:rsidRPr="00CB67FD">
        <w:rPr>
          <w:sz w:val="18"/>
          <w:szCs w:val="18"/>
        </w:rPr>
        <w:t>the goals</w:t>
      </w:r>
      <w:r w:rsidR="000472E1" w:rsidRPr="00CB67FD">
        <w:rPr>
          <w:sz w:val="18"/>
          <w:szCs w:val="18"/>
        </w:rPr>
        <w:t xml:space="preserve"> and aspirations of participants are met using the relevant support.</w:t>
      </w:r>
      <w:bookmarkStart w:id="119" w:name="bookmark=id.1ci93xb" w:colFirst="0" w:colLast="0"/>
      <w:bookmarkEnd w:id="119"/>
      <w:r w:rsidR="00C61A61">
        <w:rPr>
          <w:sz w:val="18"/>
          <w:szCs w:val="18"/>
        </w:rPr>
        <w:t xml:space="preserve">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provide services that meet the aspirations and </w:t>
      </w:r>
      <w:r w:rsidR="00D57F7E">
        <w:rPr>
          <w:sz w:val="18"/>
          <w:szCs w:val="18"/>
        </w:rPr>
        <w:t>objectives</w:t>
      </w:r>
      <w:r w:rsidR="000472E1" w:rsidRPr="00CB67FD">
        <w:rPr>
          <w:sz w:val="18"/>
          <w:szCs w:val="18"/>
        </w:rPr>
        <w:t xml:space="preserve"> of the participant for inclusion in the community.</w:t>
      </w:r>
    </w:p>
    <w:p w14:paraId="13EC7CD2" w14:textId="33029575" w:rsidR="000472E1" w:rsidRPr="00CB67FD" w:rsidRDefault="00C72407" w:rsidP="00007450">
      <w:pPr>
        <w:rPr>
          <w:sz w:val="18"/>
          <w:szCs w:val="18"/>
        </w:rPr>
      </w:pPr>
      <w:r>
        <w:rPr>
          <w:rFonts w:eastAsia="Arial" w:cs="Times New Roman"/>
          <w:sz w:val="18"/>
          <w:szCs w:val="18"/>
        </w:rPr>
        <w:t>Branch Out Support</w:t>
      </w:r>
      <w:r w:rsidR="00E70DE6" w:rsidRPr="00CB67FD">
        <w:rPr>
          <w:sz w:val="18"/>
          <w:szCs w:val="18"/>
        </w:rPr>
        <w:t xml:space="preserve"> </w:t>
      </w:r>
      <w:r w:rsidR="000472E1" w:rsidRPr="00CB67FD">
        <w:rPr>
          <w:sz w:val="18"/>
          <w:szCs w:val="18"/>
        </w:rPr>
        <w:t>will work with the community to actively encourage the participant to participate in various activities, including employment, education, sporting activities, cultural events, and any relevant activities.</w:t>
      </w:r>
    </w:p>
    <w:p w14:paraId="479D99B6" w14:textId="2E98C713" w:rsidR="000472E1" w:rsidRPr="00CB67FD" w:rsidRDefault="00C72407" w:rsidP="00C61A61">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6E520B">
        <w:rPr>
          <w:sz w:val="18"/>
          <w:szCs w:val="18"/>
        </w:rPr>
        <w:t>is</w:t>
      </w:r>
      <w:r w:rsidR="000472E1" w:rsidRPr="00CB67FD">
        <w:rPr>
          <w:sz w:val="18"/>
          <w:szCs w:val="18"/>
        </w:rPr>
        <w:t xml:space="preserve"> committed to building relationships with key stakeholders, including Government, organisations and communities</w:t>
      </w:r>
      <w:r w:rsidR="00005EA9">
        <w:rPr>
          <w:sz w:val="18"/>
          <w:szCs w:val="18"/>
        </w:rPr>
        <w:t>,</w:t>
      </w:r>
      <w:r w:rsidR="000472E1" w:rsidRPr="00CB67FD">
        <w:rPr>
          <w:sz w:val="18"/>
          <w:szCs w:val="18"/>
        </w:rPr>
        <w:t xml:space="preserve"> working together to get the best result for their participants</w:t>
      </w:r>
      <w:r w:rsidR="00C61A61">
        <w:rPr>
          <w:sz w:val="18"/>
          <w:szCs w:val="18"/>
        </w:rPr>
        <w:t xml:space="preserve">.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ensure that their services are tailored to </w:t>
      </w:r>
      <w:r w:rsidR="00625966">
        <w:rPr>
          <w:sz w:val="18"/>
          <w:szCs w:val="18"/>
        </w:rPr>
        <w:t>flexibly meet their participant’s needs</w:t>
      </w:r>
      <w:r w:rsidR="000472E1" w:rsidRPr="00CB67FD">
        <w:rPr>
          <w:sz w:val="18"/>
          <w:szCs w:val="18"/>
        </w:rPr>
        <w:t xml:space="preserve">, acknowledging that each person’s needs </w:t>
      </w:r>
      <w:r w:rsidR="00D57F7E">
        <w:rPr>
          <w:sz w:val="18"/>
          <w:szCs w:val="18"/>
        </w:rPr>
        <w:t>differ</w:t>
      </w:r>
      <w:r w:rsidR="000472E1" w:rsidRPr="00CB67FD">
        <w:rPr>
          <w:sz w:val="18"/>
          <w:szCs w:val="18"/>
        </w:rPr>
        <w:t>.</w:t>
      </w:r>
    </w:p>
    <w:p w14:paraId="2BD9CC9B" w14:textId="1199AD4B" w:rsidR="000472E1" w:rsidRPr="00CB67FD" w:rsidRDefault="00C72407" w:rsidP="00C61A61">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0472E1" w:rsidRPr="00CB67FD">
        <w:rPr>
          <w:sz w:val="18"/>
          <w:szCs w:val="18"/>
        </w:rPr>
        <w:t xml:space="preserve">will </w:t>
      </w:r>
      <w:r w:rsidR="00F37331">
        <w:rPr>
          <w:sz w:val="18"/>
          <w:szCs w:val="18"/>
        </w:rPr>
        <w:t>prioritise</w:t>
      </w:r>
      <w:r w:rsidR="000472E1" w:rsidRPr="00CB67FD">
        <w:rPr>
          <w:sz w:val="18"/>
          <w:szCs w:val="18"/>
        </w:rPr>
        <w:t xml:space="preserve"> providing early intervention and prevention towards each participant’s situation, thus heading off problems by understanding the root causes and intervening early.</w:t>
      </w:r>
      <w:r w:rsidR="00C61A61">
        <w:rPr>
          <w:sz w:val="18"/>
          <w:szCs w:val="18"/>
        </w:rPr>
        <w:t xml:space="preserve"> </w:t>
      </w:r>
      <w:r>
        <w:rPr>
          <w:rFonts w:eastAsia="Arial" w:cs="Times New Roman"/>
          <w:sz w:val="18"/>
          <w:szCs w:val="18"/>
        </w:rPr>
        <w:t>Branch Out Support</w:t>
      </w:r>
      <w:r w:rsidR="00F01B6A">
        <w:rPr>
          <w:rFonts w:eastAsia="Arial" w:cs="Times New Roman"/>
          <w:sz w:val="18"/>
          <w:szCs w:val="18"/>
        </w:rPr>
        <w:t xml:space="preserve"> </w:t>
      </w:r>
      <w:r w:rsidR="000472E1" w:rsidRPr="00CB67FD">
        <w:rPr>
          <w:sz w:val="18"/>
          <w:szCs w:val="18"/>
        </w:rPr>
        <w:t xml:space="preserve">will undertake Cultural Competence training for staff to increase knowledge and strategies </w:t>
      </w:r>
      <w:r w:rsidR="004B037D">
        <w:rPr>
          <w:sz w:val="18"/>
          <w:szCs w:val="18"/>
        </w:rPr>
        <w:t>for</w:t>
      </w:r>
      <w:r w:rsidR="000472E1" w:rsidRPr="00CB67FD">
        <w:rPr>
          <w:sz w:val="18"/>
          <w:szCs w:val="18"/>
        </w:rPr>
        <w:t xml:space="preserve"> working </w:t>
      </w:r>
      <w:r w:rsidR="004D4CB2">
        <w:rPr>
          <w:sz w:val="18"/>
          <w:szCs w:val="18"/>
        </w:rPr>
        <w:t>inclusively</w:t>
      </w:r>
      <w:r w:rsidR="000472E1" w:rsidRPr="00CB67FD">
        <w:rPr>
          <w:sz w:val="18"/>
          <w:szCs w:val="18"/>
        </w:rPr>
        <w:t>.</w:t>
      </w:r>
    </w:p>
    <w:p w14:paraId="5D8B171F" w14:textId="58781FEA" w:rsidR="000472E1" w:rsidRPr="00CB67FD" w:rsidRDefault="00C72407" w:rsidP="00007450">
      <w:pPr>
        <w:rPr>
          <w:sz w:val="18"/>
          <w:szCs w:val="18"/>
        </w:rPr>
      </w:pPr>
      <w:r>
        <w:rPr>
          <w:rFonts w:eastAsia="Arial" w:cs="Times New Roman"/>
          <w:sz w:val="18"/>
          <w:szCs w:val="18"/>
        </w:rPr>
        <w:t>Branch Out Support</w:t>
      </w:r>
      <w:r w:rsidR="00E70DE6">
        <w:rPr>
          <w:rFonts w:eastAsia="Arial" w:cs="Times New Roman"/>
          <w:sz w:val="18"/>
          <w:szCs w:val="18"/>
        </w:rPr>
        <w:t xml:space="preserve"> </w:t>
      </w:r>
      <w:r w:rsidR="00CB67FD" w:rsidRPr="00CB67FD">
        <w:rPr>
          <w:sz w:val="18"/>
          <w:szCs w:val="18"/>
        </w:rPr>
        <w:t>promote</w:t>
      </w:r>
      <w:r w:rsidR="000472E1" w:rsidRPr="00CB67FD">
        <w:rPr>
          <w:sz w:val="18"/>
          <w:szCs w:val="18"/>
        </w:rPr>
        <w:t xml:space="preserve"> inclusion by:</w:t>
      </w:r>
    </w:p>
    <w:p w14:paraId="3C02DEAC" w14:textId="604ADB12" w:rsidR="000472E1" w:rsidRPr="00CB67FD" w:rsidRDefault="000472E1" w:rsidP="009977F6">
      <w:pPr>
        <w:pStyle w:val="ListParagraph"/>
        <w:numPr>
          <w:ilvl w:val="0"/>
          <w:numId w:val="26"/>
        </w:numPr>
        <w:spacing w:line="240" w:lineRule="auto"/>
        <w:rPr>
          <w:sz w:val="18"/>
          <w:szCs w:val="18"/>
        </w:rPr>
      </w:pPr>
      <w:r w:rsidRPr="00CB67FD">
        <w:rPr>
          <w:sz w:val="18"/>
          <w:szCs w:val="18"/>
        </w:rPr>
        <w:t xml:space="preserve">Working closely with a network of health and allied health professionals to be able to support the holistic needs of </w:t>
      </w:r>
      <w:r w:rsidR="00C72407">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Pr="00CB67FD">
        <w:rPr>
          <w:sz w:val="18"/>
          <w:szCs w:val="18"/>
        </w:rPr>
        <w:t>participants.</w:t>
      </w:r>
    </w:p>
    <w:p w14:paraId="5525413A" w14:textId="14D84B29" w:rsidR="000472E1" w:rsidRPr="00CB67FD" w:rsidRDefault="000472E1" w:rsidP="009977F6">
      <w:pPr>
        <w:pStyle w:val="ListParagraph"/>
        <w:numPr>
          <w:ilvl w:val="0"/>
          <w:numId w:val="26"/>
        </w:numPr>
        <w:spacing w:line="240" w:lineRule="auto"/>
        <w:rPr>
          <w:sz w:val="18"/>
          <w:szCs w:val="18"/>
        </w:rPr>
      </w:pPr>
      <w:r w:rsidRPr="00CB67FD">
        <w:rPr>
          <w:sz w:val="18"/>
          <w:szCs w:val="18"/>
        </w:rPr>
        <w:t xml:space="preserve">Building effective partnerships with the participants and their families, advocates and </w:t>
      </w:r>
      <w:r w:rsidR="001907D5">
        <w:rPr>
          <w:sz w:val="18"/>
          <w:szCs w:val="18"/>
        </w:rPr>
        <w:t xml:space="preserve">supports people to discuss and foster shared priorities and the </w:t>
      </w:r>
      <w:r w:rsidR="00D57F7E">
        <w:rPr>
          <w:sz w:val="18"/>
          <w:szCs w:val="18"/>
        </w:rPr>
        <w:t>participant's</w:t>
      </w:r>
      <w:r w:rsidRPr="00CB67FD">
        <w:rPr>
          <w:sz w:val="18"/>
          <w:szCs w:val="18"/>
        </w:rPr>
        <w:t xml:space="preserve"> individual needs and goals.</w:t>
      </w:r>
    </w:p>
    <w:p w14:paraId="1144389F" w14:textId="77777777" w:rsidR="000472E1" w:rsidRPr="00CB67FD" w:rsidRDefault="000472E1" w:rsidP="009977F6">
      <w:pPr>
        <w:pStyle w:val="ListParagraph"/>
        <w:numPr>
          <w:ilvl w:val="0"/>
          <w:numId w:val="26"/>
        </w:numPr>
        <w:spacing w:line="240" w:lineRule="auto"/>
        <w:rPr>
          <w:sz w:val="18"/>
          <w:szCs w:val="18"/>
        </w:rPr>
      </w:pPr>
      <w:r w:rsidRPr="00CB67FD">
        <w:rPr>
          <w:sz w:val="18"/>
          <w:szCs w:val="18"/>
        </w:rPr>
        <w:t>Focused efforts on building social inclusion and participation opportunities within the range of services provided.</w:t>
      </w:r>
    </w:p>
    <w:p w14:paraId="013CEA7B" w14:textId="0D7DF07F" w:rsidR="000472E1" w:rsidRPr="00CB67FD" w:rsidRDefault="00D3461A" w:rsidP="009977F6">
      <w:pPr>
        <w:pStyle w:val="ListParagraph"/>
        <w:numPr>
          <w:ilvl w:val="0"/>
          <w:numId w:val="26"/>
        </w:numPr>
        <w:spacing w:line="240" w:lineRule="auto"/>
        <w:rPr>
          <w:sz w:val="18"/>
          <w:szCs w:val="18"/>
        </w:rPr>
      </w:pPr>
      <w:r>
        <w:rPr>
          <w:sz w:val="18"/>
          <w:szCs w:val="18"/>
        </w:rPr>
        <w:t>Provide information on community events and other relevant networks that meet participants'</w:t>
      </w:r>
      <w:r w:rsidR="000472E1" w:rsidRPr="00CB67FD">
        <w:rPr>
          <w:sz w:val="18"/>
          <w:szCs w:val="18"/>
        </w:rPr>
        <w:t xml:space="preserve"> needs and identified goals.</w:t>
      </w:r>
    </w:p>
    <w:p w14:paraId="18FC2570" w14:textId="021528E1" w:rsidR="000472E1" w:rsidRPr="00CB67FD" w:rsidRDefault="000472E1" w:rsidP="009977F6">
      <w:pPr>
        <w:pStyle w:val="ListParagraph"/>
        <w:numPr>
          <w:ilvl w:val="0"/>
          <w:numId w:val="26"/>
        </w:numPr>
        <w:spacing w:line="240" w:lineRule="auto"/>
        <w:rPr>
          <w:sz w:val="18"/>
          <w:szCs w:val="18"/>
        </w:rPr>
      </w:pPr>
      <w:r w:rsidRPr="00CB67FD">
        <w:rPr>
          <w:sz w:val="18"/>
          <w:szCs w:val="18"/>
        </w:rPr>
        <w:t xml:space="preserve">Working within the participant’s networks and </w:t>
      </w:r>
      <w:r w:rsidR="00101AE0" w:rsidRPr="00CB67FD">
        <w:rPr>
          <w:sz w:val="18"/>
          <w:szCs w:val="18"/>
        </w:rPr>
        <w:t>support</w:t>
      </w:r>
      <w:r w:rsidRPr="00CB67FD">
        <w:rPr>
          <w:sz w:val="18"/>
          <w:szCs w:val="18"/>
        </w:rPr>
        <w:t xml:space="preserve">, including childcare, </w:t>
      </w:r>
      <w:r w:rsidR="0021452C" w:rsidRPr="00CB67FD">
        <w:rPr>
          <w:sz w:val="18"/>
          <w:szCs w:val="18"/>
        </w:rPr>
        <w:t>kindergarten</w:t>
      </w:r>
      <w:r w:rsidRPr="00CB67FD">
        <w:rPr>
          <w:sz w:val="18"/>
          <w:szCs w:val="18"/>
        </w:rPr>
        <w:t>, school or home environments</w:t>
      </w:r>
      <w:r w:rsidR="00702E0E" w:rsidRPr="00CB67FD">
        <w:rPr>
          <w:sz w:val="18"/>
          <w:szCs w:val="18"/>
        </w:rPr>
        <w:t>,</w:t>
      </w:r>
      <w:r w:rsidRPr="00CB67FD">
        <w:rPr>
          <w:sz w:val="18"/>
          <w:szCs w:val="18"/>
        </w:rPr>
        <w:t xml:space="preserve"> allows </w:t>
      </w:r>
      <w:r w:rsidR="00C72407">
        <w:rPr>
          <w:rFonts w:eastAsia="Arial" w:cs="Times New Roman"/>
          <w:sz w:val="18"/>
          <w:szCs w:val="18"/>
          <w:lang w:val="en-AU"/>
        </w:rPr>
        <w:t>Branch Out Support</w:t>
      </w:r>
      <w:r w:rsidR="00F22EAA" w:rsidRPr="00AD0160">
        <w:rPr>
          <w:rFonts w:eastAsia="Arial" w:cs="Times New Roman"/>
          <w:sz w:val="18"/>
          <w:szCs w:val="18"/>
          <w:lang w:val="en-AU"/>
        </w:rPr>
        <w:t xml:space="preserve"> </w:t>
      </w:r>
      <w:r w:rsidRPr="00CB67FD">
        <w:rPr>
          <w:sz w:val="18"/>
          <w:szCs w:val="18"/>
        </w:rPr>
        <w:t>to assist the participant in fostering relationships and participation in familiar surroundings.</w:t>
      </w:r>
      <w:bookmarkStart w:id="120" w:name="bookmark=id.3whwml4" w:colFirst="0" w:colLast="0"/>
      <w:bookmarkEnd w:id="120"/>
    </w:p>
    <w:p w14:paraId="1C34E85F" w14:textId="78B60E1E" w:rsidR="000472E1" w:rsidRPr="00CB67FD" w:rsidRDefault="000472E1" w:rsidP="009977F6">
      <w:pPr>
        <w:pStyle w:val="ListParagraph"/>
        <w:numPr>
          <w:ilvl w:val="0"/>
          <w:numId w:val="26"/>
        </w:numPr>
        <w:spacing w:line="240" w:lineRule="auto"/>
        <w:rPr>
          <w:sz w:val="18"/>
          <w:szCs w:val="18"/>
        </w:rPr>
      </w:pPr>
      <w:r w:rsidRPr="00CB67FD">
        <w:rPr>
          <w:sz w:val="18"/>
          <w:szCs w:val="18"/>
        </w:rPr>
        <w:t xml:space="preserve">Having a community linkages policy that outlines </w:t>
      </w:r>
      <w:r w:rsidR="00F37331">
        <w:rPr>
          <w:sz w:val="18"/>
          <w:szCs w:val="18"/>
        </w:rPr>
        <w:t>how</w:t>
      </w:r>
      <w:r w:rsidRPr="00CB67FD">
        <w:rPr>
          <w:sz w:val="18"/>
          <w:szCs w:val="18"/>
        </w:rPr>
        <w:t xml:space="preserve"> </w:t>
      </w:r>
      <w:r w:rsidR="00C72407">
        <w:rPr>
          <w:rFonts w:eastAsia="Arial" w:cs="Times New Roman"/>
          <w:sz w:val="18"/>
          <w:szCs w:val="18"/>
        </w:rPr>
        <w:t>Branch Out Support</w:t>
      </w:r>
      <w:r w:rsidR="00F01B6A">
        <w:rPr>
          <w:rFonts w:eastAsia="Arial" w:cs="Times New Roman"/>
          <w:sz w:val="18"/>
          <w:szCs w:val="18"/>
        </w:rPr>
        <w:t xml:space="preserve"> </w:t>
      </w:r>
      <w:r w:rsidRPr="00CB67FD">
        <w:rPr>
          <w:sz w:val="18"/>
          <w:szCs w:val="18"/>
        </w:rPr>
        <w:t>will work with other communities for the betterment of their participants.</w:t>
      </w:r>
    </w:p>
    <w:p w14:paraId="34C349B6" w14:textId="27A9DFF6" w:rsidR="000472E1" w:rsidRPr="00CB67FD" w:rsidRDefault="000472E1" w:rsidP="009977F6">
      <w:pPr>
        <w:pStyle w:val="ListParagraph"/>
        <w:numPr>
          <w:ilvl w:val="0"/>
          <w:numId w:val="26"/>
        </w:numPr>
        <w:spacing w:line="240" w:lineRule="auto"/>
        <w:rPr>
          <w:sz w:val="18"/>
          <w:szCs w:val="18"/>
        </w:rPr>
      </w:pPr>
      <w:r w:rsidRPr="00CB67FD">
        <w:rPr>
          <w:sz w:val="18"/>
          <w:szCs w:val="18"/>
        </w:rPr>
        <w:t xml:space="preserve">Operating </w:t>
      </w:r>
      <w:r w:rsidR="00D3461A">
        <w:rPr>
          <w:sz w:val="18"/>
          <w:szCs w:val="18"/>
        </w:rPr>
        <w:t>to ensure</w:t>
      </w:r>
      <w:r w:rsidRPr="00CB67FD">
        <w:rPr>
          <w:sz w:val="18"/>
          <w:szCs w:val="18"/>
        </w:rPr>
        <w:t xml:space="preserve"> </w:t>
      </w:r>
      <w:r w:rsidR="001907D5">
        <w:rPr>
          <w:sz w:val="18"/>
          <w:szCs w:val="18"/>
        </w:rPr>
        <w:t>everyone</w:t>
      </w:r>
      <w:r w:rsidRPr="00CB67FD">
        <w:rPr>
          <w:sz w:val="18"/>
          <w:szCs w:val="18"/>
        </w:rPr>
        <w:t xml:space="preserve"> can access </w:t>
      </w:r>
      <w:r w:rsidR="00C72407">
        <w:rPr>
          <w:rFonts w:eastAsia="Arial" w:cs="Times New Roman"/>
          <w:sz w:val="18"/>
          <w:szCs w:val="18"/>
        </w:rPr>
        <w:t>Branch Out Support</w:t>
      </w:r>
      <w:r w:rsidR="00E70DE6">
        <w:rPr>
          <w:rFonts w:eastAsia="Arial" w:cs="Times New Roman"/>
          <w:sz w:val="18"/>
          <w:szCs w:val="18"/>
        </w:rPr>
        <w:t>’s</w:t>
      </w:r>
      <w:r w:rsidR="00E70DE6" w:rsidRPr="00CB67FD">
        <w:rPr>
          <w:sz w:val="18"/>
          <w:szCs w:val="18"/>
        </w:rPr>
        <w:t xml:space="preserve"> </w:t>
      </w:r>
      <w:r w:rsidRPr="00CB67FD">
        <w:rPr>
          <w:sz w:val="18"/>
          <w:szCs w:val="18"/>
        </w:rPr>
        <w:t>services</w:t>
      </w:r>
      <w:bookmarkStart w:id="121" w:name="_Toc73368996"/>
      <w:bookmarkStart w:id="122" w:name="_Toc75433198"/>
      <w:r w:rsidR="00E70DE6">
        <w:rPr>
          <w:sz w:val="18"/>
          <w:szCs w:val="18"/>
        </w:rPr>
        <w:t>.</w:t>
      </w:r>
    </w:p>
    <w:p w14:paraId="1F37F8B3" w14:textId="77777777" w:rsidR="009A49EE" w:rsidRPr="009A49EE" w:rsidRDefault="009A49EE" w:rsidP="009A49EE">
      <w:pPr>
        <w:spacing w:line="240" w:lineRule="auto"/>
      </w:pPr>
    </w:p>
    <w:p w14:paraId="7A411EA8" w14:textId="7EE0CE11" w:rsidR="000472E1" w:rsidRPr="000472E1" w:rsidRDefault="0037096F" w:rsidP="000472E1">
      <w:pPr>
        <w:pStyle w:val="Heading1"/>
        <w:rPr>
          <w:sz w:val="28"/>
          <w:szCs w:val="28"/>
        </w:rPr>
      </w:pPr>
      <w:bookmarkStart w:id="123" w:name="_Toc75436254"/>
      <w:bookmarkStart w:id="124" w:name="_Toc176174054"/>
      <w:r w:rsidRPr="000472E1">
        <w:rPr>
          <w:caps w:val="0"/>
          <w:sz w:val="28"/>
          <w:szCs w:val="28"/>
        </w:rPr>
        <w:t>PRIVACY AND DIGNITY POLICY AND PROCEDURE</w:t>
      </w:r>
      <w:bookmarkEnd w:id="121"/>
      <w:bookmarkEnd w:id="122"/>
      <w:bookmarkEnd w:id="123"/>
      <w:bookmarkEnd w:id="124"/>
    </w:p>
    <w:p w14:paraId="14F1563C" w14:textId="4937F89F" w:rsidR="000472E1" w:rsidRPr="000618C0" w:rsidRDefault="00C72407" w:rsidP="00007450">
      <w:pPr>
        <w:rPr>
          <w:sz w:val="18"/>
          <w:szCs w:val="18"/>
        </w:rPr>
      </w:pPr>
      <w:r>
        <w:rPr>
          <w:sz w:val="18"/>
          <w:szCs w:val="18"/>
        </w:rPr>
        <w:t>Branch Out Support</w:t>
      </w:r>
      <w:r w:rsidR="000472E1" w:rsidRPr="000618C0">
        <w:rPr>
          <w:sz w:val="18"/>
          <w:szCs w:val="18"/>
        </w:rPr>
        <w:t xml:space="preserve"> will manage and ensure that </w:t>
      </w:r>
      <w:r w:rsidR="00CB0118">
        <w:rPr>
          <w:sz w:val="18"/>
          <w:szCs w:val="18"/>
        </w:rPr>
        <w:t>the</w:t>
      </w:r>
      <w:r w:rsidR="000472E1" w:rsidRPr="000618C0">
        <w:rPr>
          <w:sz w:val="18"/>
          <w:szCs w:val="18"/>
        </w:rPr>
        <w:t xml:space="preserve"> organisation provides </w:t>
      </w:r>
      <w:r w:rsidR="00313E09">
        <w:rPr>
          <w:sz w:val="18"/>
          <w:szCs w:val="18"/>
        </w:rPr>
        <w:t>participants</w:t>
      </w:r>
      <w:r w:rsidR="000472E1" w:rsidRPr="000618C0">
        <w:rPr>
          <w:sz w:val="18"/>
          <w:szCs w:val="18"/>
        </w:rPr>
        <w:t xml:space="preserve"> access to services and supports that respect and protect their dignity and right to privacy.</w:t>
      </w:r>
    </w:p>
    <w:p w14:paraId="72644029" w14:textId="5B4F9BC3" w:rsidR="000472E1" w:rsidRPr="00E0069C" w:rsidRDefault="000472E1" w:rsidP="00007450">
      <w:pPr>
        <w:rPr>
          <w:sz w:val="18"/>
          <w:szCs w:val="18"/>
        </w:rPr>
      </w:pPr>
      <w:r w:rsidRPr="00E0069C">
        <w:rPr>
          <w:sz w:val="18"/>
          <w:szCs w:val="18"/>
        </w:rPr>
        <w:t xml:space="preserve">This policy applies to all </w:t>
      </w:r>
      <w:r w:rsidR="00D222FB">
        <w:rPr>
          <w:sz w:val="18"/>
          <w:szCs w:val="18"/>
        </w:rPr>
        <w:t>staff</w:t>
      </w:r>
      <w:r w:rsidR="00D95CA4">
        <w:rPr>
          <w:sz w:val="18"/>
          <w:szCs w:val="18"/>
        </w:rPr>
        <w:t xml:space="preserve"> and contractors</w:t>
      </w:r>
      <w:r w:rsidRPr="00E0069C">
        <w:rPr>
          <w:sz w:val="18"/>
          <w:szCs w:val="18"/>
        </w:rPr>
        <w:t>.</w:t>
      </w:r>
    </w:p>
    <w:p w14:paraId="0AFE4D33" w14:textId="414F7172" w:rsidR="000472E1" w:rsidRPr="00DC71BA" w:rsidRDefault="000472E1" w:rsidP="00007450">
      <w:pPr>
        <w:pStyle w:val="Heading2"/>
        <w:rPr>
          <w:sz w:val="28"/>
          <w:szCs w:val="28"/>
        </w:rPr>
      </w:pPr>
      <w:r w:rsidRPr="00DC71BA">
        <w:rPr>
          <w:sz w:val="28"/>
          <w:szCs w:val="28"/>
        </w:rPr>
        <w:t xml:space="preserve"> </w:t>
      </w:r>
      <w:bookmarkStart w:id="125" w:name="_Toc73368997"/>
      <w:bookmarkStart w:id="126" w:name="_Toc75433199"/>
      <w:bookmarkStart w:id="127" w:name="_Toc75436255"/>
      <w:bookmarkStart w:id="128" w:name="_Toc176174055"/>
      <w:r w:rsidR="0037096F" w:rsidRPr="00DC71BA">
        <w:rPr>
          <w:sz w:val="28"/>
          <w:szCs w:val="28"/>
        </w:rPr>
        <w:t>Policy</w:t>
      </w:r>
      <w:bookmarkEnd w:id="125"/>
      <w:bookmarkEnd w:id="126"/>
      <w:bookmarkEnd w:id="127"/>
      <w:bookmarkEnd w:id="128"/>
    </w:p>
    <w:p w14:paraId="58E44B02" w14:textId="397A38E6" w:rsidR="000472E1" w:rsidRPr="000618C0" w:rsidRDefault="00C72407" w:rsidP="00007450">
      <w:pPr>
        <w:rPr>
          <w:sz w:val="18"/>
          <w:szCs w:val="18"/>
        </w:rPr>
      </w:pPr>
      <w:r>
        <w:rPr>
          <w:sz w:val="18"/>
          <w:szCs w:val="18"/>
        </w:rPr>
        <w:t>Branch Out Support</w:t>
      </w:r>
      <w:r w:rsidR="000472E1" w:rsidRPr="000618C0">
        <w:rPr>
          <w:sz w:val="18"/>
          <w:szCs w:val="18"/>
        </w:rPr>
        <w:t xml:space="preserve"> is committed to protecting and upholding all </w:t>
      </w:r>
      <w:r w:rsidR="00925449" w:rsidRPr="000618C0">
        <w:rPr>
          <w:sz w:val="18"/>
          <w:szCs w:val="18"/>
        </w:rPr>
        <w:t>stakeholders’</w:t>
      </w:r>
      <w:r w:rsidR="000472E1" w:rsidRPr="000618C0">
        <w:rPr>
          <w:sz w:val="18"/>
          <w:szCs w:val="18"/>
        </w:rPr>
        <w:t xml:space="preserve"> right to privacy and dignity</w:t>
      </w:r>
      <w:r w:rsidR="00147006">
        <w:rPr>
          <w:sz w:val="18"/>
          <w:szCs w:val="18"/>
        </w:rPr>
        <w:t>,</w:t>
      </w:r>
      <w:r w:rsidR="000472E1" w:rsidRPr="000618C0">
        <w:rPr>
          <w:sz w:val="18"/>
          <w:szCs w:val="18"/>
        </w:rPr>
        <w:t xml:space="preserve"> including participants, staff, management and representatives of agencies </w:t>
      </w:r>
      <w:r>
        <w:rPr>
          <w:rFonts w:eastAsia="Arial" w:cs="Times New Roman"/>
          <w:sz w:val="18"/>
          <w:szCs w:val="18"/>
        </w:rPr>
        <w:t>Branch Out Support</w:t>
      </w:r>
      <w:r w:rsidR="00F01B6A">
        <w:rPr>
          <w:rFonts w:eastAsia="Arial" w:cs="Times New Roman"/>
          <w:sz w:val="18"/>
          <w:szCs w:val="18"/>
        </w:rPr>
        <w:t xml:space="preserve"> </w:t>
      </w:r>
      <w:r w:rsidR="00EC5484">
        <w:rPr>
          <w:sz w:val="18"/>
          <w:szCs w:val="18"/>
        </w:rPr>
        <w:t>deals</w:t>
      </w:r>
      <w:r w:rsidR="000472E1" w:rsidRPr="000618C0">
        <w:rPr>
          <w:sz w:val="18"/>
          <w:szCs w:val="18"/>
        </w:rPr>
        <w:t xml:space="preserve"> with.</w:t>
      </w:r>
    </w:p>
    <w:p w14:paraId="491E6F62" w14:textId="22955C6A" w:rsidR="000472E1" w:rsidRPr="000618C0" w:rsidRDefault="00C72407" w:rsidP="00007450">
      <w:pPr>
        <w:rPr>
          <w:sz w:val="18"/>
          <w:szCs w:val="18"/>
        </w:rPr>
      </w:pPr>
      <w:r>
        <w:rPr>
          <w:rFonts w:eastAsia="Arial" w:cs="Times New Roman"/>
          <w:sz w:val="18"/>
          <w:szCs w:val="18"/>
        </w:rPr>
        <w:t>Branch Out Support</w:t>
      </w:r>
      <w:r w:rsidR="00F01B6A">
        <w:rPr>
          <w:rFonts w:eastAsia="Arial" w:cs="Times New Roman"/>
          <w:sz w:val="18"/>
          <w:szCs w:val="18"/>
        </w:rPr>
        <w:t xml:space="preserve"> </w:t>
      </w:r>
      <w:r w:rsidR="00F37331">
        <w:rPr>
          <w:sz w:val="18"/>
          <w:szCs w:val="18"/>
        </w:rPr>
        <w:t>is</w:t>
      </w:r>
      <w:r w:rsidR="000472E1" w:rsidRPr="000618C0">
        <w:rPr>
          <w:sz w:val="18"/>
          <w:szCs w:val="18"/>
        </w:rPr>
        <w:t xml:space="preserve"> committed to protecting and upholding the </w:t>
      </w:r>
      <w:r w:rsidR="00DF7B04">
        <w:rPr>
          <w:sz w:val="18"/>
          <w:szCs w:val="18"/>
        </w:rPr>
        <w:t>participant's</w:t>
      </w:r>
      <w:r w:rsidR="000472E1" w:rsidRPr="000618C0">
        <w:rPr>
          <w:sz w:val="18"/>
          <w:szCs w:val="18"/>
        </w:rPr>
        <w:t xml:space="preserve"> right to privacy and dignity as </w:t>
      </w:r>
      <w:r w:rsidR="00F01B6A">
        <w:rPr>
          <w:sz w:val="18"/>
          <w:szCs w:val="18"/>
        </w:rPr>
        <w:t>the organisation</w:t>
      </w:r>
      <w:r w:rsidR="000472E1" w:rsidRPr="000618C0">
        <w:rPr>
          <w:sz w:val="18"/>
          <w:szCs w:val="18"/>
        </w:rPr>
        <w:t xml:space="preserve"> collect</w:t>
      </w:r>
      <w:r w:rsidR="00925449">
        <w:rPr>
          <w:sz w:val="18"/>
          <w:szCs w:val="18"/>
        </w:rPr>
        <w:t>s</w:t>
      </w:r>
      <w:r w:rsidR="000472E1" w:rsidRPr="000618C0">
        <w:rPr>
          <w:sz w:val="18"/>
          <w:szCs w:val="18"/>
        </w:rPr>
        <w:t>, store</w:t>
      </w:r>
      <w:r w:rsidR="00925449">
        <w:rPr>
          <w:sz w:val="18"/>
          <w:szCs w:val="18"/>
        </w:rPr>
        <w:t>s</w:t>
      </w:r>
      <w:r w:rsidR="000472E1" w:rsidRPr="000618C0">
        <w:rPr>
          <w:sz w:val="18"/>
          <w:szCs w:val="18"/>
        </w:rPr>
        <w:t xml:space="preserve"> and handle</w:t>
      </w:r>
      <w:r w:rsidR="00925449">
        <w:rPr>
          <w:sz w:val="18"/>
          <w:szCs w:val="18"/>
        </w:rPr>
        <w:t>s</w:t>
      </w:r>
      <w:r w:rsidR="000472E1" w:rsidRPr="000618C0">
        <w:rPr>
          <w:sz w:val="18"/>
          <w:szCs w:val="18"/>
        </w:rPr>
        <w:t xml:space="preserve"> information about </w:t>
      </w:r>
      <w:r w:rsidR="00925449">
        <w:rPr>
          <w:sz w:val="18"/>
          <w:szCs w:val="18"/>
        </w:rPr>
        <w:t>participants</w:t>
      </w:r>
      <w:r w:rsidR="000472E1" w:rsidRPr="000618C0">
        <w:rPr>
          <w:sz w:val="18"/>
          <w:szCs w:val="18"/>
        </w:rPr>
        <w:t xml:space="preserve">, their needs and </w:t>
      </w:r>
      <w:r w:rsidR="001907D5">
        <w:rPr>
          <w:sz w:val="18"/>
          <w:szCs w:val="18"/>
        </w:rPr>
        <w:t>services</w:t>
      </w:r>
      <w:r w:rsidR="000472E1" w:rsidRPr="000618C0">
        <w:rPr>
          <w:sz w:val="18"/>
          <w:szCs w:val="18"/>
        </w:rPr>
        <w:t>.</w:t>
      </w:r>
    </w:p>
    <w:p w14:paraId="39E58866" w14:textId="1DC51FDE" w:rsidR="000472E1" w:rsidRPr="000618C0" w:rsidRDefault="00C72407" w:rsidP="00007450">
      <w:pPr>
        <w:rPr>
          <w:sz w:val="18"/>
          <w:szCs w:val="18"/>
        </w:rPr>
      </w:pPr>
      <w:r>
        <w:rPr>
          <w:sz w:val="18"/>
          <w:szCs w:val="18"/>
        </w:rPr>
        <w:t>Branch Out Support</w:t>
      </w:r>
      <w:r w:rsidR="000472E1" w:rsidRPr="000618C0">
        <w:rPr>
          <w:sz w:val="18"/>
          <w:szCs w:val="18"/>
        </w:rPr>
        <w:t xml:space="preserve"> is subject to NDIS (Quality and Safeguards) Commission rules and regulations. </w:t>
      </w:r>
      <w:r>
        <w:rPr>
          <w:sz w:val="18"/>
          <w:szCs w:val="18"/>
        </w:rPr>
        <w:t>Branch Out Support</w:t>
      </w:r>
      <w:r w:rsidR="000472E1" w:rsidRPr="000618C0">
        <w:rPr>
          <w:sz w:val="18"/>
          <w:szCs w:val="18"/>
        </w:rPr>
        <w:t xml:space="preserve"> will follow the guidelines of the Australian Privacy Principles in its information management practices.</w:t>
      </w:r>
    </w:p>
    <w:p w14:paraId="35AE89FF" w14:textId="55F52F87" w:rsidR="000472E1" w:rsidRPr="000618C0" w:rsidRDefault="00C72407" w:rsidP="00007450">
      <w:pPr>
        <w:rPr>
          <w:sz w:val="18"/>
          <w:szCs w:val="18"/>
        </w:rPr>
      </w:pPr>
      <w:r>
        <w:rPr>
          <w:rFonts w:eastAsia="Arial" w:cs="Times New Roman"/>
          <w:sz w:val="18"/>
          <w:szCs w:val="18"/>
        </w:rPr>
        <w:t>Branch Out Support</w:t>
      </w:r>
      <w:r w:rsidR="00F01B6A">
        <w:rPr>
          <w:rFonts w:eastAsia="Arial" w:cs="Times New Roman"/>
          <w:sz w:val="18"/>
          <w:szCs w:val="18"/>
        </w:rPr>
        <w:t xml:space="preserve"> </w:t>
      </w:r>
      <w:r w:rsidR="000472E1" w:rsidRPr="000618C0">
        <w:rPr>
          <w:sz w:val="18"/>
          <w:szCs w:val="18"/>
        </w:rPr>
        <w:t xml:space="preserve">will ensure that each participant understands and agrees to what personal information will be collected and </w:t>
      </w:r>
      <w:r w:rsidR="00594E89">
        <w:rPr>
          <w:sz w:val="18"/>
          <w:szCs w:val="18"/>
        </w:rPr>
        <w:t xml:space="preserve">is </w:t>
      </w:r>
      <w:r w:rsidR="000472E1" w:rsidRPr="000618C0">
        <w:rPr>
          <w:sz w:val="18"/>
          <w:szCs w:val="18"/>
        </w:rPr>
        <w:t xml:space="preserve">informed of the reason for the collection. The participant will be </w:t>
      </w:r>
      <w:r w:rsidR="00800AD4">
        <w:rPr>
          <w:sz w:val="18"/>
          <w:szCs w:val="18"/>
        </w:rPr>
        <w:t>notified</w:t>
      </w:r>
      <w:r w:rsidR="000472E1" w:rsidRPr="000618C0">
        <w:rPr>
          <w:sz w:val="18"/>
          <w:szCs w:val="18"/>
        </w:rPr>
        <w:t xml:space="preserve"> and agree </w:t>
      </w:r>
      <w:r w:rsidR="00F37331">
        <w:rPr>
          <w:sz w:val="18"/>
          <w:szCs w:val="18"/>
        </w:rPr>
        <w:t>that</w:t>
      </w:r>
      <w:r w:rsidR="000472E1" w:rsidRPr="000618C0">
        <w:rPr>
          <w:sz w:val="18"/>
          <w:szCs w:val="18"/>
        </w:rPr>
        <w:t xml:space="preserve"> this information is being recorded material in an audio and/or visual format.</w:t>
      </w:r>
      <w:bookmarkStart w:id="129" w:name="bookmark=id.qsh70q" w:colFirst="0" w:colLast="0"/>
      <w:bookmarkEnd w:id="129"/>
    </w:p>
    <w:p w14:paraId="03F0C66B" w14:textId="753F8E27" w:rsidR="000472E1" w:rsidRPr="000618C0" w:rsidRDefault="00C72407" w:rsidP="00007450">
      <w:pPr>
        <w:rPr>
          <w:sz w:val="18"/>
          <w:szCs w:val="18"/>
        </w:rPr>
      </w:pPr>
      <w:r>
        <w:rPr>
          <w:rFonts w:eastAsia="Arial" w:cs="Times New Roman"/>
          <w:sz w:val="18"/>
          <w:szCs w:val="18"/>
        </w:rPr>
        <w:t>Branch Out Support</w:t>
      </w:r>
      <w:r w:rsidR="00F01B6A">
        <w:rPr>
          <w:rFonts w:eastAsia="Arial" w:cs="Times New Roman"/>
          <w:sz w:val="18"/>
          <w:szCs w:val="18"/>
        </w:rPr>
        <w:t xml:space="preserve"> </w:t>
      </w:r>
      <w:r w:rsidR="000472E1" w:rsidRPr="000618C0">
        <w:rPr>
          <w:sz w:val="18"/>
          <w:szCs w:val="18"/>
        </w:rPr>
        <w:t>will advise each participant of privacy policies using the language, mode of communication and terms that the participant is most likely to understand. (Easy Read documents are made available to all participants).</w:t>
      </w:r>
    </w:p>
    <w:p w14:paraId="46F8B4FD" w14:textId="2955A91F" w:rsidR="000472E1" w:rsidRPr="000618C0" w:rsidRDefault="00C72407" w:rsidP="00007450">
      <w:pPr>
        <w:rPr>
          <w:sz w:val="18"/>
          <w:szCs w:val="18"/>
        </w:rPr>
      </w:pPr>
      <w:r>
        <w:rPr>
          <w:rFonts w:eastAsia="Arial" w:cs="Times New Roman"/>
          <w:sz w:val="18"/>
          <w:szCs w:val="18"/>
        </w:rPr>
        <w:t>Branch Out Support</w:t>
      </w:r>
      <w:r w:rsidR="00F01B6A">
        <w:rPr>
          <w:rFonts w:eastAsia="Arial" w:cs="Times New Roman"/>
          <w:sz w:val="18"/>
          <w:szCs w:val="18"/>
        </w:rPr>
        <w:t xml:space="preserve"> </w:t>
      </w:r>
      <w:r w:rsidR="000472E1" w:rsidRPr="000618C0">
        <w:rPr>
          <w:sz w:val="18"/>
          <w:szCs w:val="18"/>
        </w:rPr>
        <w:t>will ensure that:</w:t>
      </w:r>
    </w:p>
    <w:p w14:paraId="4E4417A4" w14:textId="68BBB4F6" w:rsidR="000472E1" w:rsidRPr="000618C0" w:rsidRDefault="000472E1" w:rsidP="009977F6">
      <w:pPr>
        <w:pStyle w:val="ListParagraph"/>
        <w:numPr>
          <w:ilvl w:val="0"/>
          <w:numId w:val="27"/>
        </w:numPr>
        <w:spacing w:line="240" w:lineRule="auto"/>
        <w:rPr>
          <w:sz w:val="18"/>
          <w:szCs w:val="18"/>
        </w:rPr>
      </w:pPr>
      <w:r w:rsidRPr="000618C0">
        <w:rPr>
          <w:sz w:val="18"/>
          <w:szCs w:val="18"/>
        </w:rPr>
        <w:t xml:space="preserve">It meets its legal and ethical obligations as an employer and service provider </w:t>
      </w:r>
      <w:r w:rsidR="00F55F6D">
        <w:rPr>
          <w:sz w:val="18"/>
          <w:szCs w:val="18"/>
        </w:rPr>
        <w:t>about</w:t>
      </w:r>
      <w:r w:rsidRPr="000618C0">
        <w:rPr>
          <w:sz w:val="18"/>
          <w:szCs w:val="18"/>
        </w:rPr>
        <w:t xml:space="preserve"> protecting the privacy of participants and organisational personnel.</w:t>
      </w:r>
    </w:p>
    <w:p w14:paraId="254BBE3B" w14:textId="77777777" w:rsidR="000472E1" w:rsidRPr="000618C0" w:rsidRDefault="000472E1" w:rsidP="009977F6">
      <w:pPr>
        <w:pStyle w:val="ListParagraph"/>
        <w:numPr>
          <w:ilvl w:val="0"/>
          <w:numId w:val="27"/>
        </w:numPr>
        <w:spacing w:line="240" w:lineRule="auto"/>
        <w:rPr>
          <w:sz w:val="18"/>
          <w:szCs w:val="18"/>
        </w:rPr>
      </w:pPr>
      <w:r w:rsidRPr="000618C0">
        <w:rPr>
          <w:sz w:val="18"/>
          <w:szCs w:val="18"/>
        </w:rPr>
        <w:t>The participants are provided with information about their rights regarding privacy and confidentiality.</w:t>
      </w:r>
    </w:p>
    <w:p w14:paraId="65CD9421" w14:textId="77777777" w:rsidR="000472E1" w:rsidRPr="000618C0" w:rsidRDefault="000472E1" w:rsidP="009977F6">
      <w:pPr>
        <w:pStyle w:val="ListParagraph"/>
        <w:numPr>
          <w:ilvl w:val="0"/>
          <w:numId w:val="27"/>
        </w:numPr>
        <w:spacing w:line="240" w:lineRule="auto"/>
        <w:rPr>
          <w:sz w:val="18"/>
          <w:szCs w:val="18"/>
        </w:rPr>
      </w:pPr>
      <w:r w:rsidRPr="000618C0">
        <w:rPr>
          <w:sz w:val="18"/>
          <w:szCs w:val="18"/>
        </w:rPr>
        <w:t>The participants and organisational personnel are provided with privacy, and confidentiality is assured when they are being interviewed or discussing matters of a personal or sensitive nature.</w:t>
      </w:r>
    </w:p>
    <w:p w14:paraId="1AB8A6C2" w14:textId="7D0A9E73" w:rsidR="000472E1" w:rsidRPr="000618C0" w:rsidRDefault="000472E1" w:rsidP="009977F6">
      <w:pPr>
        <w:pStyle w:val="ListParagraph"/>
        <w:numPr>
          <w:ilvl w:val="0"/>
          <w:numId w:val="27"/>
        </w:numPr>
        <w:spacing w:line="240" w:lineRule="auto"/>
        <w:rPr>
          <w:sz w:val="18"/>
          <w:szCs w:val="18"/>
        </w:rPr>
      </w:pPr>
      <w:r w:rsidRPr="000618C0">
        <w:rPr>
          <w:sz w:val="18"/>
          <w:szCs w:val="18"/>
        </w:rPr>
        <w:t>All staff, management</w:t>
      </w:r>
      <w:r w:rsidR="00F55F6D">
        <w:rPr>
          <w:sz w:val="18"/>
          <w:szCs w:val="18"/>
        </w:rPr>
        <w:t>, and volunteers understand what is required to meet</w:t>
      </w:r>
      <w:r w:rsidRPr="000618C0">
        <w:rPr>
          <w:sz w:val="18"/>
          <w:szCs w:val="18"/>
        </w:rPr>
        <w:t xml:space="preserve"> these obligations.</w:t>
      </w:r>
    </w:p>
    <w:p w14:paraId="460A35A5" w14:textId="4E6CD7BC" w:rsidR="000F65F2" w:rsidRPr="000618C0" w:rsidRDefault="000472E1" w:rsidP="009977F6">
      <w:pPr>
        <w:pStyle w:val="ListParagraph"/>
        <w:numPr>
          <w:ilvl w:val="0"/>
          <w:numId w:val="27"/>
        </w:numPr>
        <w:spacing w:line="240" w:lineRule="auto"/>
        <w:rPr>
          <w:sz w:val="18"/>
          <w:szCs w:val="18"/>
        </w:rPr>
      </w:pPr>
      <w:r w:rsidRPr="000618C0">
        <w:rPr>
          <w:sz w:val="18"/>
          <w:szCs w:val="18"/>
        </w:rPr>
        <w:t xml:space="preserve">Participants are advised of </w:t>
      </w:r>
      <w:r w:rsidR="00C72407">
        <w:rPr>
          <w:sz w:val="18"/>
          <w:szCs w:val="18"/>
        </w:rPr>
        <w:t>Branch Out Support</w:t>
      </w:r>
      <w:r w:rsidRPr="000618C0">
        <w:rPr>
          <w:sz w:val="18"/>
          <w:szCs w:val="18"/>
        </w:rPr>
        <w:t xml:space="preserve">'s confidentiality policies using the language, mode of </w:t>
      </w:r>
      <w:r w:rsidR="00232DF7" w:rsidRPr="000618C0">
        <w:rPr>
          <w:sz w:val="18"/>
          <w:szCs w:val="18"/>
        </w:rPr>
        <w:t>communication</w:t>
      </w:r>
      <w:r w:rsidRPr="000618C0">
        <w:rPr>
          <w:sz w:val="18"/>
          <w:szCs w:val="18"/>
        </w:rPr>
        <w:t xml:space="preserve"> and terms most likely to be understood.</w:t>
      </w:r>
    </w:p>
    <w:p w14:paraId="38E2221D" w14:textId="6754EA27" w:rsidR="000472E1" w:rsidRPr="000618C0" w:rsidRDefault="00C72407" w:rsidP="009977F6">
      <w:pPr>
        <w:pStyle w:val="ListParagraph"/>
        <w:numPr>
          <w:ilvl w:val="0"/>
          <w:numId w:val="27"/>
        </w:numPr>
        <w:spacing w:line="240" w:lineRule="auto"/>
        <w:rPr>
          <w:sz w:val="18"/>
          <w:szCs w:val="18"/>
        </w:rPr>
      </w:pPr>
      <w:r>
        <w:rPr>
          <w:rFonts w:eastAsia="Arial" w:cs="Times New Roman"/>
          <w:sz w:val="18"/>
          <w:szCs w:val="18"/>
        </w:rPr>
        <w:t>Branch Out Support</w:t>
      </w:r>
      <w:r w:rsidR="00F01B6A">
        <w:rPr>
          <w:rFonts w:eastAsia="Arial" w:cs="Times New Roman"/>
          <w:sz w:val="18"/>
          <w:szCs w:val="18"/>
        </w:rPr>
        <w:t xml:space="preserve"> </w:t>
      </w:r>
      <w:r w:rsidR="000472E1" w:rsidRPr="000618C0">
        <w:rPr>
          <w:sz w:val="18"/>
          <w:szCs w:val="18"/>
        </w:rPr>
        <w:t xml:space="preserve">will attempt to locate interpreters and use </w:t>
      </w:r>
      <w:r w:rsidR="00136938">
        <w:rPr>
          <w:sz w:val="18"/>
          <w:szCs w:val="18"/>
        </w:rPr>
        <w:t>accessible</w:t>
      </w:r>
      <w:r w:rsidR="000472E1" w:rsidRPr="000618C0">
        <w:rPr>
          <w:sz w:val="18"/>
          <w:szCs w:val="18"/>
        </w:rPr>
        <w:t xml:space="preserve"> materials.</w:t>
      </w:r>
    </w:p>
    <w:p w14:paraId="564390DE" w14:textId="783DD7A4" w:rsidR="000472E1" w:rsidRPr="000618C0" w:rsidRDefault="000472E1" w:rsidP="00007450">
      <w:pPr>
        <w:rPr>
          <w:sz w:val="18"/>
          <w:szCs w:val="18"/>
        </w:rPr>
      </w:pPr>
      <w:r w:rsidRPr="000618C0">
        <w:rPr>
          <w:sz w:val="18"/>
          <w:szCs w:val="18"/>
        </w:rPr>
        <w:t xml:space="preserve">This policy conforms to the Federal Privacy Act (1988) and the Australian Privacy Principles, which govern </w:t>
      </w:r>
      <w:r w:rsidR="0004565D">
        <w:rPr>
          <w:sz w:val="18"/>
          <w:szCs w:val="18"/>
        </w:rPr>
        <w:t>the collection, use, and storage of personal information</w:t>
      </w:r>
      <w:r w:rsidRPr="000618C0">
        <w:rPr>
          <w:sz w:val="18"/>
          <w:szCs w:val="18"/>
        </w:rPr>
        <w:t>.</w:t>
      </w:r>
    </w:p>
    <w:p w14:paraId="791988C9" w14:textId="72E6AE8C" w:rsidR="000472E1" w:rsidRPr="000618C0" w:rsidRDefault="000472E1" w:rsidP="00007450">
      <w:pPr>
        <w:rPr>
          <w:sz w:val="18"/>
          <w:szCs w:val="18"/>
        </w:rPr>
      </w:pPr>
      <w:r w:rsidRPr="000618C0">
        <w:rPr>
          <w:sz w:val="18"/>
          <w:szCs w:val="18"/>
        </w:rPr>
        <w:t>This policy will apply to all records, whether hard copy or electronic, containing personal information about individuals and to interviews or discussions of a sensitive personal nature.</w:t>
      </w:r>
    </w:p>
    <w:p w14:paraId="63A175B0" w14:textId="09293D81" w:rsidR="000472E1" w:rsidRPr="00DC71BA" w:rsidRDefault="0037096F" w:rsidP="00007450">
      <w:pPr>
        <w:pStyle w:val="Heading2"/>
        <w:rPr>
          <w:sz w:val="28"/>
          <w:szCs w:val="28"/>
        </w:rPr>
      </w:pPr>
      <w:bookmarkStart w:id="130" w:name="_Toc73368998"/>
      <w:bookmarkStart w:id="131" w:name="_Toc75433200"/>
      <w:bookmarkStart w:id="132" w:name="_Toc75436256"/>
      <w:bookmarkStart w:id="133" w:name="_Toc176174056"/>
      <w:r w:rsidRPr="00DC71BA">
        <w:rPr>
          <w:sz w:val="28"/>
          <w:szCs w:val="28"/>
        </w:rPr>
        <w:t>Procedures</w:t>
      </w:r>
      <w:bookmarkEnd w:id="130"/>
      <w:bookmarkEnd w:id="131"/>
      <w:bookmarkEnd w:id="132"/>
      <w:bookmarkEnd w:id="133"/>
    </w:p>
    <w:p w14:paraId="442CC5B7" w14:textId="77777777" w:rsidR="000472E1" w:rsidRPr="00C35124" w:rsidRDefault="000472E1" w:rsidP="00007450">
      <w:pPr>
        <w:rPr>
          <w:b/>
          <w:bCs/>
          <w:sz w:val="22"/>
        </w:rPr>
      </w:pPr>
      <w:r w:rsidRPr="00C35124">
        <w:rPr>
          <w:b/>
          <w:bCs/>
          <w:sz w:val="22"/>
        </w:rPr>
        <w:t>Dealing with personal information</w:t>
      </w:r>
    </w:p>
    <w:p w14:paraId="04A9E316" w14:textId="216F0E5B" w:rsidR="000472E1" w:rsidRPr="000618C0" w:rsidRDefault="000472E1" w:rsidP="00007450">
      <w:pPr>
        <w:rPr>
          <w:sz w:val="18"/>
          <w:szCs w:val="18"/>
        </w:rPr>
      </w:pPr>
      <w:r w:rsidRPr="000618C0">
        <w:rPr>
          <w:sz w:val="18"/>
          <w:szCs w:val="18"/>
        </w:rPr>
        <w:t xml:space="preserve">In dealing with personal information, </w:t>
      </w:r>
      <w:r w:rsidR="00C72407">
        <w:rPr>
          <w:sz w:val="18"/>
          <w:szCs w:val="18"/>
        </w:rPr>
        <w:t>Branch Out Support</w:t>
      </w:r>
      <w:r w:rsidRPr="000618C0">
        <w:rPr>
          <w:sz w:val="18"/>
          <w:szCs w:val="18"/>
        </w:rPr>
        <w:t xml:space="preserve"> staff will:</w:t>
      </w:r>
    </w:p>
    <w:p w14:paraId="04798229"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Ensure privacy for the participants, staff, or management when they are being interviewed or discussing matters of a personal or sensitive nature.</w:t>
      </w:r>
      <w:bookmarkStart w:id="134" w:name="bookmark=id.3as4poj" w:colFirst="0" w:colLast="0"/>
      <w:bookmarkEnd w:id="134"/>
    </w:p>
    <w:p w14:paraId="44831717" w14:textId="72590B47" w:rsidR="000472E1" w:rsidRPr="000618C0" w:rsidRDefault="000472E1" w:rsidP="009977F6">
      <w:pPr>
        <w:pStyle w:val="ListParagraph"/>
        <w:numPr>
          <w:ilvl w:val="0"/>
          <w:numId w:val="28"/>
        </w:numPr>
        <w:spacing w:line="240" w:lineRule="auto"/>
        <w:rPr>
          <w:sz w:val="18"/>
          <w:szCs w:val="18"/>
        </w:rPr>
      </w:pPr>
      <w:r w:rsidRPr="000618C0">
        <w:rPr>
          <w:sz w:val="18"/>
          <w:szCs w:val="18"/>
        </w:rPr>
        <w:t xml:space="preserve">Only collect and store personal information </w:t>
      </w:r>
      <w:r w:rsidR="0093494F">
        <w:rPr>
          <w:sz w:val="18"/>
          <w:szCs w:val="18"/>
        </w:rPr>
        <w:t>necessary for the organisation's functioning</w:t>
      </w:r>
      <w:r w:rsidRPr="000618C0">
        <w:rPr>
          <w:sz w:val="18"/>
          <w:szCs w:val="18"/>
        </w:rPr>
        <w:t xml:space="preserve"> and activities.</w:t>
      </w:r>
    </w:p>
    <w:p w14:paraId="7419B008"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Use fair and lawful ways to collect personal information.</w:t>
      </w:r>
    </w:p>
    <w:p w14:paraId="18832B94"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Collect personal information only with consent from the individual.</w:t>
      </w:r>
    </w:p>
    <w:p w14:paraId="7B2B8C3A" w14:textId="6F702F8C" w:rsidR="000472E1" w:rsidRPr="000618C0" w:rsidRDefault="000472E1" w:rsidP="009977F6">
      <w:pPr>
        <w:pStyle w:val="ListParagraph"/>
        <w:numPr>
          <w:ilvl w:val="0"/>
          <w:numId w:val="28"/>
        </w:numPr>
        <w:spacing w:line="240" w:lineRule="auto"/>
        <w:rPr>
          <w:sz w:val="18"/>
          <w:szCs w:val="18"/>
        </w:rPr>
      </w:pPr>
      <w:r w:rsidRPr="000618C0">
        <w:rPr>
          <w:sz w:val="18"/>
          <w:szCs w:val="18"/>
        </w:rPr>
        <w:t xml:space="preserve">Ensure that people know the type of personal information being held, the purpose of keeping the </w:t>
      </w:r>
      <w:r w:rsidR="00232DF7">
        <w:rPr>
          <w:sz w:val="18"/>
          <w:szCs w:val="18"/>
        </w:rPr>
        <w:t>data</w:t>
      </w:r>
      <w:r w:rsidR="0093494F">
        <w:rPr>
          <w:sz w:val="18"/>
          <w:szCs w:val="18"/>
        </w:rPr>
        <w:t xml:space="preserve">, the method </w:t>
      </w:r>
      <w:r w:rsidR="00D15552">
        <w:rPr>
          <w:sz w:val="18"/>
          <w:szCs w:val="18"/>
        </w:rPr>
        <w:t xml:space="preserve">by which </w:t>
      </w:r>
      <w:r w:rsidR="0093494F">
        <w:rPr>
          <w:sz w:val="18"/>
          <w:szCs w:val="18"/>
        </w:rPr>
        <w:t xml:space="preserve">it is collected, used, and </w:t>
      </w:r>
      <w:r w:rsidRPr="000618C0">
        <w:rPr>
          <w:sz w:val="18"/>
          <w:szCs w:val="18"/>
        </w:rPr>
        <w:t>disclosed, and who will have access to it.</w:t>
      </w:r>
    </w:p>
    <w:p w14:paraId="50AF8781" w14:textId="58930434" w:rsidR="000472E1" w:rsidRPr="000618C0" w:rsidRDefault="000472E1" w:rsidP="009977F6">
      <w:pPr>
        <w:pStyle w:val="ListParagraph"/>
        <w:numPr>
          <w:ilvl w:val="0"/>
          <w:numId w:val="28"/>
        </w:numPr>
        <w:spacing w:line="240" w:lineRule="auto"/>
        <w:rPr>
          <w:sz w:val="18"/>
          <w:szCs w:val="18"/>
        </w:rPr>
      </w:pPr>
      <w:r w:rsidRPr="000618C0">
        <w:rPr>
          <w:sz w:val="18"/>
          <w:szCs w:val="18"/>
        </w:rPr>
        <w:t xml:space="preserve">Ensure that personal information collected or disclosed is accurate, complete, and up-to-date, and provide access to the individual to review or correct </w:t>
      </w:r>
      <w:r w:rsidR="001E1291" w:rsidRPr="000618C0">
        <w:rPr>
          <w:sz w:val="18"/>
          <w:szCs w:val="18"/>
        </w:rPr>
        <w:t>incorrect information</w:t>
      </w:r>
      <w:r w:rsidRPr="000618C0">
        <w:rPr>
          <w:sz w:val="18"/>
          <w:szCs w:val="18"/>
        </w:rPr>
        <w:t xml:space="preserve"> about themselves.</w:t>
      </w:r>
    </w:p>
    <w:p w14:paraId="78EE3235" w14:textId="5F8FDFA2" w:rsidR="000472E1" w:rsidRPr="000618C0" w:rsidRDefault="000472E1" w:rsidP="009977F6">
      <w:pPr>
        <w:pStyle w:val="ListParagraph"/>
        <w:numPr>
          <w:ilvl w:val="0"/>
          <w:numId w:val="28"/>
        </w:numPr>
        <w:spacing w:line="240" w:lineRule="auto"/>
        <w:rPr>
          <w:sz w:val="18"/>
          <w:szCs w:val="18"/>
        </w:rPr>
      </w:pPr>
      <w:r w:rsidRPr="000618C0">
        <w:rPr>
          <w:sz w:val="18"/>
          <w:szCs w:val="18"/>
        </w:rPr>
        <w:t xml:space="preserve">Take reasonable steps to protect all personal information from misuse and loss from unauthorised access, </w:t>
      </w:r>
      <w:r w:rsidR="00D15552" w:rsidRPr="000618C0">
        <w:rPr>
          <w:sz w:val="18"/>
          <w:szCs w:val="18"/>
        </w:rPr>
        <w:t>modification,</w:t>
      </w:r>
      <w:r w:rsidRPr="000618C0">
        <w:rPr>
          <w:sz w:val="18"/>
          <w:szCs w:val="18"/>
        </w:rPr>
        <w:t xml:space="preserve"> or disclosure.</w:t>
      </w:r>
    </w:p>
    <w:p w14:paraId="65090CFE"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Destroy or permanently de-identify personal information no longer needed and/or after legal requirements for retaining documents have expired.</w:t>
      </w:r>
    </w:p>
    <w:p w14:paraId="2744624A"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Ensure that participants understand and agree with what personal information will be collected and why.</w:t>
      </w:r>
    </w:p>
    <w:p w14:paraId="057B6796" w14:textId="77777777" w:rsidR="000472E1" w:rsidRPr="000618C0" w:rsidRDefault="000472E1" w:rsidP="009977F6">
      <w:pPr>
        <w:pStyle w:val="ListParagraph"/>
        <w:numPr>
          <w:ilvl w:val="0"/>
          <w:numId w:val="28"/>
        </w:numPr>
        <w:spacing w:line="240" w:lineRule="auto"/>
        <w:rPr>
          <w:sz w:val="18"/>
          <w:szCs w:val="18"/>
        </w:rPr>
      </w:pPr>
      <w:r w:rsidRPr="000618C0">
        <w:rPr>
          <w:sz w:val="18"/>
          <w:szCs w:val="18"/>
        </w:rPr>
        <w:t>Ensure participants are informed when any recordings occur in either audio and/or visual format. The participant's involvement in any recording must be agreed to in writing.</w:t>
      </w:r>
      <w:bookmarkStart w:id="135" w:name="bookmark=id.1pxezwc" w:colFirst="0" w:colLast="0"/>
      <w:bookmarkEnd w:id="135"/>
    </w:p>
    <w:p w14:paraId="6A418988" w14:textId="77777777" w:rsidR="000472E1" w:rsidRPr="00713A29" w:rsidRDefault="000472E1" w:rsidP="00007450">
      <w:pPr>
        <w:pStyle w:val="NoSpacing"/>
        <w:rPr>
          <w:b/>
          <w:bCs/>
        </w:rPr>
      </w:pPr>
      <w:r w:rsidRPr="00713A29">
        <w:rPr>
          <w:b/>
          <w:bCs/>
        </w:rPr>
        <w:t>Participant Records</w:t>
      </w:r>
    </w:p>
    <w:p w14:paraId="0931A56B" w14:textId="46BEB654" w:rsidR="00C35124" w:rsidRPr="000618C0" w:rsidRDefault="000472E1" w:rsidP="00C35124">
      <w:pPr>
        <w:rPr>
          <w:sz w:val="18"/>
          <w:szCs w:val="18"/>
        </w:rPr>
      </w:pPr>
      <w:r w:rsidRPr="000618C0">
        <w:rPr>
          <w:sz w:val="18"/>
          <w:szCs w:val="18"/>
        </w:rPr>
        <w:t xml:space="preserve">Participant records will be kept confidential and only handled by staff directly </w:t>
      </w:r>
      <w:r w:rsidR="00B62D42">
        <w:rPr>
          <w:sz w:val="18"/>
          <w:szCs w:val="18"/>
        </w:rPr>
        <w:t>delivering</w:t>
      </w:r>
      <w:r w:rsidRPr="000618C0">
        <w:rPr>
          <w:sz w:val="18"/>
          <w:szCs w:val="18"/>
        </w:rPr>
        <w:t xml:space="preserve"> </w:t>
      </w:r>
      <w:r w:rsidR="00E22D70" w:rsidRPr="000618C0">
        <w:rPr>
          <w:sz w:val="18"/>
          <w:szCs w:val="18"/>
        </w:rPr>
        <w:t>services</w:t>
      </w:r>
      <w:r w:rsidRPr="000618C0">
        <w:rPr>
          <w:sz w:val="18"/>
          <w:szCs w:val="18"/>
        </w:rPr>
        <w:t xml:space="preserve"> to the participant. Information about participants may only be made available to other parties with the </w:t>
      </w:r>
      <w:r w:rsidR="00594E89">
        <w:rPr>
          <w:sz w:val="18"/>
          <w:szCs w:val="18"/>
        </w:rPr>
        <w:t>participant's consent</w:t>
      </w:r>
      <w:r w:rsidRPr="000618C0">
        <w:rPr>
          <w:sz w:val="18"/>
          <w:szCs w:val="18"/>
        </w:rPr>
        <w:t xml:space="preserve">, their advocate, guardian or legal representative. A written agreement </w:t>
      </w:r>
      <w:r w:rsidR="00F37331">
        <w:rPr>
          <w:sz w:val="18"/>
          <w:szCs w:val="18"/>
        </w:rPr>
        <w:t>permitting</w:t>
      </w:r>
      <w:r w:rsidRPr="000618C0">
        <w:rPr>
          <w:sz w:val="18"/>
          <w:szCs w:val="18"/>
        </w:rPr>
        <w:t xml:space="preserve"> the recording must be maintained in the participant's file.</w:t>
      </w:r>
      <w:r w:rsidR="00C35124" w:rsidRPr="000618C0">
        <w:rPr>
          <w:sz w:val="18"/>
          <w:szCs w:val="18"/>
        </w:rPr>
        <w:t xml:space="preserve"> </w:t>
      </w:r>
    </w:p>
    <w:p w14:paraId="6DA38A1D" w14:textId="1D6587D7" w:rsidR="000472E1" w:rsidRDefault="000472E1" w:rsidP="00C35124">
      <w:pPr>
        <w:rPr>
          <w:sz w:val="18"/>
          <w:szCs w:val="18"/>
        </w:rPr>
      </w:pPr>
      <w:r w:rsidRPr="000618C0">
        <w:rPr>
          <w:sz w:val="18"/>
          <w:szCs w:val="18"/>
        </w:rPr>
        <w:t>All hard copy files of participant records will be kept securely in a locked filing cabinet in the office space.</w:t>
      </w:r>
    </w:p>
    <w:p w14:paraId="334E4525" w14:textId="12C65D14" w:rsidR="00E22D70" w:rsidRPr="000618C0" w:rsidRDefault="00E22D70" w:rsidP="00C35124">
      <w:pPr>
        <w:rPr>
          <w:sz w:val="18"/>
          <w:szCs w:val="18"/>
        </w:rPr>
      </w:pPr>
      <w:r>
        <w:rPr>
          <w:sz w:val="18"/>
          <w:szCs w:val="18"/>
        </w:rPr>
        <w:t>All digital files of participant records will be password protected.</w:t>
      </w:r>
    </w:p>
    <w:p w14:paraId="35F66EC0" w14:textId="77777777" w:rsidR="000472E1" w:rsidRPr="00713A29" w:rsidRDefault="000472E1" w:rsidP="00007450">
      <w:pPr>
        <w:pStyle w:val="NoSpacing"/>
        <w:rPr>
          <w:b/>
          <w:bCs/>
        </w:rPr>
      </w:pPr>
      <w:r w:rsidRPr="00713A29">
        <w:rPr>
          <w:b/>
          <w:bCs/>
        </w:rPr>
        <w:t>Responsibilities for Managing Privacy</w:t>
      </w:r>
    </w:p>
    <w:p w14:paraId="4A038B19" w14:textId="0DEFDF12" w:rsidR="000472E1" w:rsidRPr="000618C0" w:rsidRDefault="000472E1" w:rsidP="00007450">
      <w:pPr>
        <w:rPr>
          <w:sz w:val="18"/>
          <w:szCs w:val="18"/>
        </w:rPr>
      </w:pPr>
      <w:r w:rsidRPr="000618C0">
        <w:rPr>
          <w:sz w:val="18"/>
          <w:szCs w:val="18"/>
        </w:rPr>
        <w:t xml:space="preserve">All staff </w:t>
      </w:r>
      <w:r w:rsidR="00E22D70" w:rsidRPr="000618C0">
        <w:rPr>
          <w:sz w:val="18"/>
          <w:szCs w:val="18"/>
        </w:rPr>
        <w:t>are</w:t>
      </w:r>
      <w:r w:rsidRPr="000618C0">
        <w:rPr>
          <w:sz w:val="18"/>
          <w:szCs w:val="18"/>
        </w:rPr>
        <w:t xml:space="preserve"> responsible for </w:t>
      </w:r>
      <w:r w:rsidR="001907D5">
        <w:rPr>
          <w:sz w:val="18"/>
          <w:szCs w:val="18"/>
        </w:rPr>
        <w:t>managing</w:t>
      </w:r>
      <w:r w:rsidRPr="000618C0">
        <w:rPr>
          <w:sz w:val="18"/>
          <w:szCs w:val="18"/>
        </w:rPr>
        <w:t xml:space="preserve"> personal information to which they have access. </w:t>
      </w:r>
      <w:r w:rsidR="00E22D70">
        <w:rPr>
          <w:sz w:val="18"/>
          <w:szCs w:val="18"/>
        </w:rPr>
        <w:t xml:space="preserve">The </w:t>
      </w:r>
      <w:r w:rsidRPr="000618C0">
        <w:rPr>
          <w:sz w:val="18"/>
          <w:szCs w:val="18"/>
        </w:rPr>
        <w:t xml:space="preserve">Director is responsible for the content in </w:t>
      </w:r>
      <w:r w:rsidR="00C72407">
        <w:rPr>
          <w:sz w:val="18"/>
          <w:szCs w:val="18"/>
        </w:rPr>
        <w:t>Branch Out Support</w:t>
      </w:r>
      <w:r w:rsidRPr="000618C0">
        <w:rPr>
          <w:sz w:val="18"/>
          <w:szCs w:val="18"/>
        </w:rPr>
        <w:t xml:space="preserve"> publications, communications and on the website and must ensure the following:</w:t>
      </w:r>
    </w:p>
    <w:p w14:paraId="04FC25A3" w14:textId="2515955B" w:rsidR="000472E1" w:rsidRPr="000618C0" w:rsidRDefault="000472E1" w:rsidP="009977F6">
      <w:pPr>
        <w:pStyle w:val="ListParagraph"/>
        <w:numPr>
          <w:ilvl w:val="0"/>
          <w:numId w:val="29"/>
        </w:numPr>
        <w:spacing w:line="240" w:lineRule="auto"/>
        <w:rPr>
          <w:sz w:val="18"/>
          <w:szCs w:val="18"/>
        </w:rPr>
      </w:pPr>
      <w:r w:rsidRPr="000618C0">
        <w:rPr>
          <w:sz w:val="18"/>
          <w:szCs w:val="18"/>
        </w:rPr>
        <w:t xml:space="preserve">Appropriate consent is obtained </w:t>
      </w:r>
      <w:r w:rsidR="001907D5">
        <w:rPr>
          <w:sz w:val="18"/>
          <w:szCs w:val="18"/>
        </w:rPr>
        <w:t>to include</w:t>
      </w:r>
      <w:r w:rsidRPr="000618C0">
        <w:rPr>
          <w:sz w:val="18"/>
          <w:szCs w:val="18"/>
        </w:rPr>
        <w:t xml:space="preserve"> personal information about any individual, including </w:t>
      </w:r>
      <w:r w:rsidR="00C72407">
        <w:rPr>
          <w:sz w:val="18"/>
          <w:szCs w:val="18"/>
        </w:rPr>
        <w:t>Branch Out Support</w:t>
      </w:r>
      <w:r w:rsidRPr="000618C0">
        <w:rPr>
          <w:sz w:val="18"/>
          <w:szCs w:val="18"/>
        </w:rPr>
        <w:t xml:space="preserve"> personnel (Consent Policy and Procedure)</w:t>
      </w:r>
      <w:r w:rsidR="00E22D70">
        <w:rPr>
          <w:sz w:val="18"/>
          <w:szCs w:val="18"/>
        </w:rPr>
        <w:t>.</w:t>
      </w:r>
    </w:p>
    <w:p w14:paraId="583C92BD" w14:textId="00958C6F" w:rsidR="000472E1" w:rsidRPr="000618C0" w:rsidRDefault="000472E1" w:rsidP="009977F6">
      <w:pPr>
        <w:pStyle w:val="ListParagraph"/>
        <w:numPr>
          <w:ilvl w:val="0"/>
          <w:numId w:val="29"/>
        </w:numPr>
        <w:spacing w:line="240" w:lineRule="auto"/>
        <w:rPr>
          <w:sz w:val="18"/>
          <w:szCs w:val="18"/>
        </w:rPr>
      </w:pPr>
      <w:r w:rsidRPr="000618C0">
        <w:rPr>
          <w:sz w:val="18"/>
          <w:szCs w:val="18"/>
        </w:rPr>
        <w:t>Information provided by other agencies or external individuals conforms to privacy principles</w:t>
      </w:r>
      <w:r w:rsidR="00E22D70">
        <w:rPr>
          <w:sz w:val="18"/>
          <w:szCs w:val="18"/>
        </w:rPr>
        <w:t>.</w:t>
      </w:r>
    </w:p>
    <w:p w14:paraId="26D6432A" w14:textId="33A51E9E" w:rsidR="000472E1" w:rsidRPr="000618C0" w:rsidRDefault="0021452C" w:rsidP="009977F6">
      <w:pPr>
        <w:pStyle w:val="ListParagraph"/>
        <w:numPr>
          <w:ilvl w:val="0"/>
          <w:numId w:val="29"/>
        </w:numPr>
        <w:spacing w:line="240" w:lineRule="auto"/>
        <w:rPr>
          <w:sz w:val="18"/>
          <w:szCs w:val="18"/>
        </w:rPr>
      </w:pPr>
      <w:r w:rsidRPr="000618C0">
        <w:rPr>
          <w:sz w:val="18"/>
          <w:szCs w:val="18"/>
        </w:rPr>
        <w:t>The</w:t>
      </w:r>
      <w:r w:rsidR="000472E1" w:rsidRPr="000618C0">
        <w:rPr>
          <w:sz w:val="18"/>
          <w:szCs w:val="18"/>
        </w:rPr>
        <w:t xml:space="preserve"> website contains a Privacy Statement that </w:t>
      </w:r>
      <w:r w:rsidR="001907D5">
        <w:rPr>
          <w:sz w:val="18"/>
          <w:szCs w:val="18"/>
        </w:rPr>
        <w:t>clarifies</w:t>
      </w:r>
      <w:r w:rsidR="000472E1" w:rsidRPr="000618C0">
        <w:rPr>
          <w:sz w:val="18"/>
          <w:szCs w:val="18"/>
        </w:rPr>
        <w:t xml:space="preserve"> the conditions of any collection of personal information from the public through their visit to the website.</w:t>
      </w:r>
    </w:p>
    <w:p w14:paraId="04DB6852" w14:textId="18BC42A7" w:rsidR="000472E1" w:rsidRPr="000618C0" w:rsidRDefault="000472E1" w:rsidP="00007450">
      <w:pPr>
        <w:rPr>
          <w:sz w:val="18"/>
          <w:szCs w:val="18"/>
        </w:rPr>
      </w:pPr>
      <w:r w:rsidRPr="000618C0">
        <w:rPr>
          <w:sz w:val="18"/>
          <w:szCs w:val="18"/>
        </w:rPr>
        <w:t xml:space="preserve">The Director is responsible for safeguarding personal information </w:t>
      </w:r>
      <w:r w:rsidR="001907D5">
        <w:rPr>
          <w:sz w:val="18"/>
          <w:szCs w:val="18"/>
        </w:rPr>
        <w:t>about</w:t>
      </w:r>
      <w:r w:rsidRPr="000618C0">
        <w:rPr>
          <w:sz w:val="18"/>
          <w:szCs w:val="18"/>
        </w:rPr>
        <w:t xml:space="preserve"> </w:t>
      </w:r>
      <w:r w:rsidR="00C72407">
        <w:rPr>
          <w:sz w:val="18"/>
          <w:szCs w:val="18"/>
        </w:rPr>
        <w:t>Branch Out Support</w:t>
      </w:r>
      <w:r w:rsidRPr="000618C0">
        <w:rPr>
          <w:sz w:val="18"/>
          <w:szCs w:val="18"/>
        </w:rPr>
        <w:t>'s staff, management and contractors. The Director will be responsible for:</w:t>
      </w:r>
    </w:p>
    <w:p w14:paraId="703DBEE5" w14:textId="1659E406" w:rsidR="000472E1" w:rsidRPr="000618C0" w:rsidRDefault="000472E1" w:rsidP="009977F6">
      <w:pPr>
        <w:pStyle w:val="ListParagraph"/>
        <w:numPr>
          <w:ilvl w:val="0"/>
          <w:numId w:val="30"/>
        </w:numPr>
        <w:spacing w:line="240" w:lineRule="auto"/>
        <w:rPr>
          <w:sz w:val="18"/>
          <w:szCs w:val="18"/>
        </w:rPr>
      </w:pPr>
      <w:r w:rsidRPr="000618C0">
        <w:rPr>
          <w:sz w:val="18"/>
          <w:szCs w:val="18"/>
        </w:rPr>
        <w:t xml:space="preserve">Ensuring all </w:t>
      </w:r>
      <w:r w:rsidR="00D222FB">
        <w:rPr>
          <w:sz w:val="18"/>
          <w:szCs w:val="18"/>
        </w:rPr>
        <w:t>staff</w:t>
      </w:r>
      <w:r w:rsidRPr="000618C0">
        <w:rPr>
          <w:sz w:val="18"/>
          <w:szCs w:val="18"/>
        </w:rPr>
        <w:t xml:space="preserve"> </w:t>
      </w:r>
      <w:r w:rsidR="00E22D70" w:rsidRPr="000618C0">
        <w:rPr>
          <w:sz w:val="18"/>
          <w:szCs w:val="18"/>
        </w:rPr>
        <w:t>are</w:t>
      </w:r>
      <w:r w:rsidRPr="000618C0">
        <w:rPr>
          <w:sz w:val="18"/>
          <w:szCs w:val="18"/>
        </w:rPr>
        <w:t xml:space="preserve"> familiar with the Privacy Policy and administrative procedures for handling personal information.</w:t>
      </w:r>
    </w:p>
    <w:p w14:paraId="0BD13E5F" w14:textId="77777777" w:rsidR="000472E1" w:rsidRPr="000618C0" w:rsidRDefault="000472E1" w:rsidP="009977F6">
      <w:pPr>
        <w:pStyle w:val="ListParagraph"/>
        <w:numPr>
          <w:ilvl w:val="0"/>
          <w:numId w:val="30"/>
        </w:numPr>
        <w:spacing w:line="240" w:lineRule="auto"/>
        <w:rPr>
          <w:sz w:val="18"/>
          <w:szCs w:val="18"/>
        </w:rPr>
      </w:pPr>
      <w:r w:rsidRPr="000618C0">
        <w:rPr>
          <w:sz w:val="18"/>
          <w:szCs w:val="18"/>
        </w:rPr>
        <w:t>Ensuring that participants and other relevant individuals are provided with information about their rights regarding privacy and dignity.</w:t>
      </w:r>
    </w:p>
    <w:p w14:paraId="75527AA1" w14:textId="77777777" w:rsidR="000472E1" w:rsidRPr="000618C0" w:rsidRDefault="000472E1" w:rsidP="009977F6">
      <w:pPr>
        <w:pStyle w:val="ListParagraph"/>
        <w:numPr>
          <w:ilvl w:val="0"/>
          <w:numId w:val="30"/>
        </w:numPr>
        <w:spacing w:line="240" w:lineRule="auto"/>
        <w:rPr>
          <w:sz w:val="18"/>
          <w:szCs w:val="18"/>
        </w:rPr>
      </w:pPr>
      <w:r w:rsidRPr="000618C0">
        <w:rPr>
          <w:sz w:val="18"/>
          <w:szCs w:val="18"/>
        </w:rPr>
        <w:t>Handling any queries or complaints about a privacy issue.</w:t>
      </w:r>
    </w:p>
    <w:p w14:paraId="78377490" w14:textId="77777777" w:rsidR="000472E1" w:rsidRPr="00713A29" w:rsidRDefault="000472E1" w:rsidP="00007450">
      <w:pPr>
        <w:pStyle w:val="NoSpacing"/>
        <w:rPr>
          <w:b/>
          <w:bCs/>
        </w:rPr>
      </w:pPr>
      <w:r w:rsidRPr="00713A29">
        <w:rPr>
          <w:b/>
          <w:bCs/>
        </w:rPr>
        <w:t>Privacy Information for Participants</w:t>
      </w:r>
      <w:bookmarkStart w:id="136" w:name="bookmark=id.49x2ik5" w:colFirst="0" w:colLast="0"/>
      <w:bookmarkEnd w:id="136"/>
    </w:p>
    <w:p w14:paraId="027F9EBE" w14:textId="3B8D3757" w:rsidR="000472E1" w:rsidRPr="000618C0" w:rsidRDefault="000472E1" w:rsidP="00007450">
      <w:pPr>
        <w:rPr>
          <w:sz w:val="18"/>
          <w:szCs w:val="18"/>
        </w:rPr>
      </w:pPr>
      <w:r w:rsidRPr="000618C0">
        <w:rPr>
          <w:sz w:val="18"/>
          <w:szCs w:val="18"/>
        </w:rPr>
        <w:t xml:space="preserve">At the first interview, participants will be notified of the type of </w:t>
      </w:r>
      <w:r w:rsidR="00E22D70" w:rsidRPr="000618C0">
        <w:rPr>
          <w:sz w:val="18"/>
          <w:szCs w:val="18"/>
        </w:rPr>
        <w:t xml:space="preserve">information </w:t>
      </w:r>
      <w:r w:rsidRPr="000618C0">
        <w:rPr>
          <w:sz w:val="18"/>
          <w:szCs w:val="18"/>
        </w:rPr>
        <w:t>being collected about them, how their privacy will be protected</w:t>
      </w:r>
      <w:r w:rsidR="002B4E9C">
        <w:rPr>
          <w:sz w:val="18"/>
          <w:szCs w:val="18"/>
        </w:rPr>
        <w:t xml:space="preserve">, and </w:t>
      </w:r>
      <w:r w:rsidR="00E8481E">
        <w:rPr>
          <w:sz w:val="18"/>
          <w:szCs w:val="18"/>
        </w:rPr>
        <w:t>their rights</w:t>
      </w:r>
      <w:r w:rsidR="002B4E9C">
        <w:rPr>
          <w:sz w:val="18"/>
          <w:szCs w:val="18"/>
        </w:rPr>
        <w:t xml:space="preserve"> regarding</w:t>
      </w:r>
      <w:r w:rsidRPr="000618C0">
        <w:rPr>
          <w:sz w:val="18"/>
          <w:szCs w:val="18"/>
        </w:rPr>
        <w:t xml:space="preserve"> this data. Information sharing is part of </w:t>
      </w:r>
      <w:r w:rsidR="00C72407">
        <w:rPr>
          <w:rFonts w:eastAsia="Arial" w:cs="Times New Roman"/>
          <w:sz w:val="18"/>
          <w:szCs w:val="18"/>
        </w:rPr>
        <w:t>Branch Out Support</w:t>
      </w:r>
      <w:r w:rsidR="00E70DE6">
        <w:rPr>
          <w:rFonts w:eastAsia="Arial" w:cs="Times New Roman"/>
          <w:sz w:val="18"/>
          <w:szCs w:val="18"/>
        </w:rPr>
        <w:t>’s</w:t>
      </w:r>
      <w:r w:rsidR="00E70DE6" w:rsidRPr="000618C0">
        <w:rPr>
          <w:sz w:val="18"/>
          <w:szCs w:val="18"/>
        </w:rPr>
        <w:t xml:space="preserve"> </w:t>
      </w:r>
      <w:r w:rsidRPr="000618C0">
        <w:rPr>
          <w:sz w:val="18"/>
          <w:szCs w:val="18"/>
        </w:rPr>
        <w:t xml:space="preserve">legislative requirements. Participants must consent to any information sharing between </w:t>
      </w:r>
      <w:r w:rsidR="00CB0118">
        <w:rPr>
          <w:sz w:val="18"/>
          <w:szCs w:val="18"/>
        </w:rPr>
        <w:t>the</w:t>
      </w:r>
      <w:r w:rsidRPr="000618C0">
        <w:rPr>
          <w:sz w:val="18"/>
          <w:szCs w:val="18"/>
        </w:rPr>
        <w:t xml:space="preserve"> organisation and government bodies. The participant </w:t>
      </w:r>
      <w:r w:rsidR="00D57F7E">
        <w:rPr>
          <w:sz w:val="18"/>
          <w:szCs w:val="18"/>
        </w:rPr>
        <w:t>can</w:t>
      </w:r>
      <w:r w:rsidRPr="000618C0">
        <w:rPr>
          <w:sz w:val="18"/>
          <w:szCs w:val="18"/>
        </w:rPr>
        <w:t xml:space="preserve"> </w:t>
      </w:r>
      <w:r w:rsidR="00D57F7E">
        <w:rPr>
          <w:sz w:val="18"/>
          <w:szCs w:val="18"/>
        </w:rPr>
        <w:t>opt out</w:t>
      </w:r>
      <w:r w:rsidRPr="000618C0">
        <w:rPr>
          <w:sz w:val="18"/>
          <w:szCs w:val="18"/>
        </w:rPr>
        <w:t xml:space="preserve"> of any NDIS information sharing during audits</w:t>
      </w:r>
      <w:r w:rsidR="00E22D70">
        <w:rPr>
          <w:sz w:val="18"/>
          <w:szCs w:val="18"/>
        </w:rPr>
        <w:t xml:space="preserve"> via their consent form.</w:t>
      </w:r>
    </w:p>
    <w:p w14:paraId="74F99E2F" w14:textId="77777777" w:rsidR="000472E1" w:rsidRPr="00713A29" w:rsidRDefault="000472E1" w:rsidP="00007450">
      <w:pPr>
        <w:pStyle w:val="NoSpacing"/>
        <w:rPr>
          <w:b/>
          <w:bCs/>
        </w:rPr>
      </w:pPr>
      <w:r w:rsidRPr="00713A29">
        <w:rPr>
          <w:b/>
          <w:bCs/>
        </w:rPr>
        <w:t>Privacy for Interviews and Personal Discussions</w:t>
      </w:r>
    </w:p>
    <w:p w14:paraId="27367600" w14:textId="595ED9D1" w:rsidR="000472E1" w:rsidRPr="000618C0" w:rsidRDefault="000472E1" w:rsidP="00007450">
      <w:pPr>
        <w:rPr>
          <w:sz w:val="18"/>
          <w:szCs w:val="18"/>
        </w:rPr>
      </w:pPr>
      <w:r w:rsidRPr="000618C0">
        <w:rPr>
          <w:sz w:val="18"/>
          <w:szCs w:val="18"/>
        </w:rPr>
        <w:t xml:space="preserve">To ensure privacy for participants or </w:t>
      </w:r>
      <w:r w:rsidR="00D222FB">
        <w:rPr>
          <w:sz w:val="18"/>
          <w:szCs w:val="18"/>
        </w:rPr>
        <w:t>staff</w:t>
      </w:r>
      <w:r w:rsidRPr="000618C0">
        <w:rPr>
          <w:sz w:val="18"/>
          <w:szCs w:val="18"/>
        </w:rPr>
        <w:t xml:space="preserve"> when discussing sensitive or personal matters, </w:t>
      </w:r>
      <w:r w:rsidR="00C72407">
        <w:rPr>
          <w:sz w:val="18"/>
          <w:szCs w:val="18"/>
        </w:rPr>
        <w:t>Branch Out Support</w:t>
      </w:r>
      <w:r w:rsidRPr="000618C0">
        <w:rPr>
          <w:sz w:val="18"/>
          <w:szCs w:val="18"/>
        </w:rPr>
        <w:t xml:space="preserve"> will only collect personal information which is necessary for the provision of </w:t>
      </w:r>
      <w:r w:rsidR="00625966">
        <w:rPr>
          <w:sz w:val="18"/>
          <w:szCs w:val="18"/>
        </w:rPr>
        <w:t>support</w:t>
      </w:r>
      <w:r w:rsidRPr="000618C0">
        <w:rPr>
          <w:sz w:val="18"/>
          <w:szCs w:val="18"/>
        </w:rPr>
        <w:t xml:space="preserve"> and services and which:</w:t>
      </w:r>
    </w:p>
    <w:p w14:paraId="6F59B165" w14:textId="77777777" w:rsidR="000472E1" w:rsidRPr="000618C0" w:rsidRDefault="000472E1" w:rsidP="009977F6">
      <w:pPr>
        <w:pStyle w:val="ListParagraph"/>
        <w:numPr>
          <w:ilvl w:val="0"/>
          <w:numId w:val="31"/>
        </w:numPr>
        <w:spacing w:line="240" w:lineRule="auto"/>
        <w:rPr>
          <w:sz w:val="18"/>
          <w:szCs w:val="18"/>
        </w:rPr>
      </w:pPr>
      <w:r w:rsidRPr="000618C0">
        <w:rPr>
          <w:sz w:val="18"/>
          <w:szCs w:val="18"/>
        </w:rPr>
        <w:t>Is given voluntarily; and</w:t>
      </w:r>
    </w:p>
    <w:p w14:paraId="5EF74FE6" w14:textId="212B520B" w:rsidR="000472E1" w:rsidRPr="000618C0" w:rsidRDefault="000472E1" w:rsidP="009977F6">
      <w:pPr>
        <w:pStyle w:val="ListParagraph"/>
        <w:numPr>
          <w:ilvl w:val="0"/>
          <w:numId w:val="31"/>
        </w:numPr>
        <w:spacing w:line="240" w:lineRule="auto"/>
        <w:rPr>
          <w:sz w:val="18"/>
          <w:szCs w:val="18"/>
        </w:rPr>
      </w:pPr>
      <w:r w:rsidRPr="000618C0">
        <w:rPr>
          <w:sz w:val="18"/>
          <w:szCs w:val="18"/>
        </w:rPr>
        <w:t xml:space="preserve">Will be stored securely on the </w:t>
      </w:r>
      <w:r w:rsidR="00C72407">
        <w:rPr>
          <w:sz w:val="18"/>
          <w:szCs w:val="18"/>
        </w:rPr>
        <w:t>Branch Out Support</w:t>
      </w:r>
      <w:r w:rsidRPr="000618C0">
        <w:rPr>
          <w:sz w:val="18"/>
          <w:szCs w:val="18"/>
        </w:rPr>
        <w:t xml:space="preserve"> database.</w:t>
      </w:r>
    </w:p>
    <w:p w14:paraId="50C10D16" w14:textId="05458520" w:rsidR="000472E1" w:rsidRPr="000618C0" w:rsidRDefault="000472E1" w:rsidP="00007450">
      <w:pPr>
        <w:rPr>
          <w:sz w:val="18"/>
          <w:szCs w:val="18"/>
        </w:rPr>
      </w:pPr>
      <w:r w:rsidRPr="000618C0">
        <w:rPr>
          <w:sz w:val="18"/>
          <w:szCs w:val="18"/>
        </w:rPr>
        <w:t xml:space="preserve">When in possession or control of a record containing personal information, </w:t>
      </w:r>
      <w:r w:rsidR="00C72407">
        <w:rPr>
          <w:sz w:val="18"/>
          <w:szCs w:val="18"/>
        </w:rPr>
        <w:t>Branch Out Support</w:t>
      </w:r>
      <w:r w:rsidRPr="000618C0">
        <w:rPr>
          <w:sz w:val="18"/>
          <w:szCs w:val="18"/>
        </w:rPr>
        <w:t xml:space="preserve"> will </w:t>
      </w:r>
      <w:r w:rsidR="00C63033">
        <w:rPr>
          <w:sz w:val="18"/>
          <w:szCs w:val="18"/>
        </w:rPr>
        <w:t>protect the record</w:t>
      </w:r>
      <w:r w:rsidRPr="000618C0">
        <w:rPr>
          <w:sz w:val="18"/>
          <w:szCs w:val="18"/>
        </w:rPr>
        <w:t xml:space="preserve"> against loss, unauthorised access, modification or disclosure by </w:t>
      </w:r>
      <w:r w:rsidR="00D57F7E">
        <w:rPr>
          <w:sz w:val="18"/>
          <w:szCs w:val="18"/>
        </w:rPr>
        <w:t>reasonable steps</w:t>
      </w:r>
      <w:r w:rsidRPr="000618C0">
        <w:rPr>
          <w:sz w:val="18"/>
          <w:szCs w:val="18"/>
        </w:rPr>
        <w:t xml:space="preserve">. </w:t>
      </w:r>
      <w:r w:rsidR="00625966">
        <w:rPr>
          <w:sz w:val="18"/>
          <w:szCs w:val="18"/>
        </w:rPr>
        <w:t xml:space="preserve">Suppose </w:t>
      </w:r>
      <w:r w:rsidR="00D57F7E">
        <w:rPr>
          <w:sz w:val="18"/>
          <w:szCs w:val="18"/>
        </w:rPr>
        <w:t>the record must be</w:t>
      </w:r>
      <w:r w:rsidR="00625966">
        <w:rPr>
          <w:sz w:val="18"/>
          <w:szCs w:val="18"/>
        </w:rPr>
        <w:t xml:space="preserve"> given to a person in connection with </w:t>
      </w:r>
      <w:r w:rsidR="00D57F7E">
        <w:rPr>
          <w:sz w:val="18"/>
          <w:szCs w:val="18"/>
        </w:rPr>
        <w:t>providing</w:t>
      </w:r>
      <w:r w:rsidR="00625966">
        <w:rPr>
          <w:sz w:val="18"/>
          <w:szCs w:val="18"/>
        </w:rPr>
        <w:t xml:space="preserve"> a service to </w:t>
      </w:r>
      <w:r w:rsidR="00C72407">
        <w:rPr>
          <w:sz w:val="18"/>
          <w:szCs w:val="18"/>
        </w:rPr>
        <w:t>Branch Out Support</w:t>
      </w:r>
      <w:r w:rsidR="00625966">
        <w:rPr>
          <w:sz w:val="18"/>
          <w:szCs w:val="18"/>
        </w:rPr>
        <w:t>. In that case,</w:t>
      </w:r>
      <w:r w:rsidRPr="000618C0">
        <w:rPr>
          <w:sz w:val="18"/>
          <w:szCs w:val="18"/>
        </w:rPr>
        <w:t xml:space="preserve"> everything reasonable will be done to prevent unauthorised use or disclosure of that record </w:t>
      </w:r>
      <w:r w:rsidR="00C72407">
        <w:rPr>
          <w:sz w:val="18"/>
          <w:szCs w:val="18"/>
        </w:rPr>
        <w:t>Branch Out Support</w:t>
      </w:r>
      <w:r w:rsidRPr="000618C0">
        <w:rPr>
          <w:sz w:val="18"/>
          <w:szCs w:val="18"/>
        </w:rPr>
        <w:t xml:space="preserve"> will not disclose any personal information to a third party without the individual’s consent unless that disclosure is required or authorised by or under law.</w:t>
      </w:r>
    </w:p>
    <w:p w14:paraId="191FD95D" w14:textId="4CB663F1" w:rsidR="000472E1" w:rsidRDefault="000472E1" w:rsidP="000472E1">
      <w:pPr>
        <w:rPr>
          <w:b/>
          <w:u w:val="single"/>
        </w:rPr>
      </w:pPr>
    </w:p>
    <w:p w14:paraId="0C2503F9" w14:textId="03161EC2" w:rsidR="00C61A61" w:rsidRDefault="00C61A61" w:rsidP="000472E1">
      <w:pPr>
        <w:rPr>
          <w:b/>
          <w:u w:val="single"/>
        </w:rPr>
      </w:pPr>
    </w:p>
    <w:p w14:paraId="02A6ADE8" w14:textId="352F6C7C" w:rsidR="00C61A61" w:rsidRDefault="00C61A61" w:rsidP="003F5D35">
      <w:pPr>
        <w:tabs>
          <w:tab w:val="left" w:pos="7725"/>
        </w:tabs>
        <w:rPr>
          <w:b/>
          <w:u w:val="single"/>
        </w:rPr>
      </w:pPr>
    </w:p>
    <w:p w14:paraId="376697C4" w14:textId="77777777" w:rsidR="003F5D35" w:rsidRDefault="003F5D35" w:rsidP="003F5D35">
      <w:pPr>
        <w:tabs>
          <w:tab w:val="left" w:pos="7725"/>
        </w:tabs>
        <w:rPr>
          <w:b/>
          <w:u w:val="single"/>
        </w:rPr>
      </w:pPr>
    </w:p>
    <w:p w14:paraId="22C3489A" w14:textId="77777777" w:rsidR="003F5D35" w:rsidRDefault="003F5D35" w:rsidP="003F5D35">
      <w:pPr>
        <w:tabs>
          <w:tab w:val="left" w:pos="7725"/>
        </w:tabs>
        <w:rPr>
          <w:b/>
          <w:u w:val="single"/>
        </w:rPr>
      </w:pPr>
    </w:p>
    <w:p w14:paraId="7A5AA347" w14:textId="77777777" w:rsidR="003F5D35" w:rsidRDefault="003F5D35" w:rsidP="003F5D35">
      <w:pPr>
        <w:tabs>
          <w:tab w:val="left" w:pos="7725"/>
        </w:tabs>
        <w:rPr>
          <w:b/>
          <w:u w:val="single"/>
        </w:rPr>
      </w:pPr>
    </w:p>
    <w:p w14:paraId="7647795C" w14:textId="77777777" w:rsidR="000472E1" w:rsidRDefault="000472E1" w:rsidP="000472E1">
      <w:pPr>
        <w:rPr>
          <w:b/>
          <w:u w:val="single"/>
        </w:rPr>
      </w:pPr>
    </w:p>
    <w:p w14:paraId="53CC4A2A" w14:textId="37AECEC0" w:rsidR="000472E1" w:rsidRPr="000472E1" w:rsidRDefault="0037096F" w:rsidP="000472E1">
      <w:pPr>
        <w:pStyle w:val="Heading1"/>
        <w:rPr>
          <w:sz w:val="28"/>
          <w:szCs w:val="28"/>
        </w:rPr>
      </w:pPr>
      <w:bookmarkStart w:id="137" w:name="_Toc2168972"/>
      <w:bookmarkStart w:id="138" w:name="_Toc73368999"/>
      <w:bookmarkStart w:id="139" w:name="_Toc75433201"/>
      <w:bookmarkStart w:id="140" w:name="_Toc75436257"/>
      <w:bookmarkStart w:id="141" w:name="_Toc176174057"/>
      <w:r w:rsidRPr="000472E1">
        <w:rPr>
          <w:caps w:val="0"/>
          <w:sz w:val="28"/>
          <w:szCs w:val="28"/>
        </w:rPr>
        <w:t>CONFIDENTIALITY POLICY AND PROCEDURE</w:t>
      </w:r>
      <w:bookmarkEnd w:id="137"/>
      <w:bookmarkEnd w:id="138"/>
      <w:bookmarkEnd w:id="139"/>
      <w:bookmarkEnd w:id="140"/>
      <w:bookmarkEnd w:id="141"/>
    </w:p>
    <w:p w14:paraId="5F461CAD" w14:textId="4D153A19" w:rsidR="000472E1" w:rsidRPr="000618C0" w:rsidRDefault="00E039B9" w:rsidP="00AA6422">
      <w:pPr>
        <w:rPr>
          <w:sz w:val="18"/>
          <w:szCs w:val="18"/>
        </w:rPr>
      </w:pPr>
      <w:r>
        <w:rPr>
          <w:sz w:val="18"/>
          <w:szCs w:val="18"/>
        </w:rPr>
        <w:t xml:space="preserve">This policy and procedure </w:t>
      </w:r>
      <w:r w:rsidR="0021452C">
        <w:rPr>
          <w:sz w:val="18"/>
          <w:szCs w:val="18"/>
        </w:rPr>
        <w:t>ensure</w:t>
      </w:r>
      <w:r w:rsidR="000472E1" w:rsidRPr="000618C0">
        <w:rPr>
          <w:sz w:val="18"/>
          <w:szCs w:val="18"/>
        </w:rPr>
        <w:t xml:space="preserve"> </w:t>
      </w:r>
      <w:r w:rsidR="00C72407">
        <w:rPr>
          <w:sz w:val="18"/>
          <w:szCs w:val="18"/>
        </w:rPr>
        <w:t>Branch Out Support</w:t>
      </w:r>
      <w:r w:rsidR="000472E1" w:rsidRPr="000618C0">
        <w:rPr>
          <w:sz w:val="18"/>
          <w:szCs w:val="18"/>
        </w:rPr>
        <w:t xml:space="preserve"> upholds each participant’s individuality, dignity and privacy. The policy </w:t>
      </w:r>
      <w:r w:rsidR="002B4E9C">
        <w:rPr>
          <w:sz w:val="18"/>
          <w:szCs w:val="18"/>
        </w:rPr>
        <w:t>outlines</w:t>
      </w:r>
      <w:r w:rsidR="000472E1" w:rsidRPr="000618C0">
        <w:rPr>
          <w:sz w:val="18"/>
          <w:szCs w:val="18"/>
        </w:rPr>
        <w:t xml:space="preserve"> </w:t>
      </w:r>
      <w:r w:rsidR="00C72407">
        <w:rPr>
          <w:sz w:val="18"/>
          <w:szCs w:val="18"/>
        </w:rPr>
        <w:t>Branch Out Support</w:t>
      </w:r>
      <w:r w:rsidR="000472E1" w:rsidRPr="000618C0">
        <w:rPr>
          <w:sz w:val="18"/>
          <w:szCs w:val="18"/>
        </w:rPr>
        <w:t xml:space="preserve">’s responsibilities </w:t>
      </w:r>
      <w:r w:rsidR="0067743D">
        <w:rPr>
          <w:sz w:val="18"/>
          <w:szCs w:val="18"/>
        </w:rPr>
        <w:t>for collecting and protecting participant</w:t>
      </w:r>
      <w:r w:rsidR="000472E1" w:rsidRPr="000618C0">
        <w:rPr>
          <w:sz w:val="18"/>
          <w:szCs w:val="18"/>
        </w:rPr>
        <w:t xml:space="preserve"> information.</w:t>
      </w:r>
    </w:p>
    <w:p w14:paraId="1FC6F683" w14:textId="77777777" w:rsidR="000472E1" w:rsidRPr="00713A29" w:rsidRDefault="000472E1" w:rsidP="00AA6422">
      <w:pPr>
        <w:pStyle w:val="NoSpacing"/>
        <w:rPr>
          <w:b/>
          <w:bCs/>
        </w:rPr>
      </w:pPr>
      <w:r w:rsidRPr="00713A29">
        <w:rPr>
          <w:b/>
          <w:bCs/>
        </w:rPr>
        <w:t>Definition</w:t>
      </w:r>
    </w:p>
    <w:p w14:paraId="2EEBB504" w14:textId="0B74CF55" w:rsidR="000472E1" w:rsidRPr="000618C0" w:rsidRDefault="000472E1" w:rsidP="00AA6422">
      <w:pPr>
        <w:rPr>
          <w:rFonts w:eastAsiaTheme="minorHAnsi"/>
          <w:sz w:val="18"/>
          <w:szCs w:val="18"/>
        </w:rPr>
      </w:pPr>
      <w:r w:rsidRPr="000618C0">
        <w:rPr>
          <w:rFonts w:eastAsiaTheme="minorHAnsi"/>
          <w:b/>
          <w:bCs/>
          <w:sz w:val="18"/>
          <w:szCs w:val="18"/>
        </w:rPr>
        <w:t>Health information</w:t>
      </w:r>
      <w:r w:rsidRPr="000618C0">
        <w:rPr>
          <w:rFonts w:eastAsiaTheme="minorHAnsi"/>
          <w:sz w:val="18"/>
          <w:szCs w:val="18"/>
        </w:rPr>
        <w:t xml:space="preserve"> – Any information or an opinion about </w:t>
      </w:r>
      <w:r w:rsidR="00E039B9">
        <w:rPr>
          <w:rFonts w:eastAsiaTheme="minorHAnsi"/>
          <w:sz w:val="18"/>
          <w:szCs w:val="18"/>
        </w:rPr>
        <w:t>an individual's physical, mental or psychological health or ability (at any time)</w:t>
      </w:r>
      <w:r w:rsidRPr="000618C0">
        <w:rPr>
          <w:rFonts w:eastAsiaTheme="minorHAnsi"/>
          <w:sz w:val="18"/>
          <w:szCs w:val="18"/>
        </w:rPr>
        <w:t>.</w:t>
      </w:r>
    </w:p>
    <w:p w14:paraId="238C217D" w14:textId="6FC6BC7A" w:rsidR="000472E1" w:rsidRPr="000618C0" w:rsidRDefault="000472E1" w:rsidP="00AA6422">
      <w:pPr>
        <w:rPr>
          <w:rFonts w:eastAsiaTheme="minorHAnsi"/>
          <w:sz w:val="18"/>
          <w:szCs w:val="18"/>
        </w:rPr>
      </w:pPr>
      <w:r w:rsidRPr="00EE69A2">
        <w:rPr>
          <w:rStyle w:val="ListParagraphChar"/>
          <w:b/>
          <w:bCs/>
        </w:rPr>
        <w:t>Personal information</w:t>
      </w:r>
      <w:r w:rsidRPr="000618C0">
        <w:rPr>
          <w:rFonts w:eastAsiaTheme="minorHAnsi"/>
          <w:sz w:val="18"/>
          <w:szCs w:val="18"/>
        </w:rPr>
        <w:t xml:space="preserve"> – Recorded information (including images) or opinion, whether true or not, about a living individual whose identity can </w:t>
      </w:r>
      <w:r w:rsidR="00261CAC" w:rsidRPr="000618C0">
        <w:rPr>
          <w:rFonts w:eastAsiaTheme="minorHAnsi"/>
          <w:sz w:val="18"/>
          <w:szCs w:val="18"/>
        </w:rPr>
        <w:t>be</w:t>
      </w:r>
      <w:r w:rsidRPr="000618C0">
        <w:rPr>
          <w:rFonts w:eastAsiaTheme="minorHAnsi"/>
          <w:sz w:val="18"/>
          <w:szCs w:val="18"/>
        </w:rPr>
        <w:t xml:space="preserve"> ascertained.</w:t>
      </w:r>
    </w:p>
    <w:p w14:paraId="51ED7361" w14:textId="6FF59A0D" w:rsidR="000472E1" w:rsidRPr="000618C0" w:rsidRDefault="000472E1" w:rsidP="00AA6422">
      <w:pPr>
        <w:rPr>
          <w:rFonts w:eastAsiaTheme="minorHAnsi"/>
          <w:sz w:val="18"/>
          <w:szCs w:val="18"/>
        </w:rPr>
      </w:pPr>
      <w:r w:rsidRPr="000618C0">
        <w:rPr>
          <w:rFonts w:eastAsiaTheme="minorHAnsi"/>
          <w:b/>
          <w:bCs/>
          <w:sz w:val="18"/>
          <w:szCs w:val="18"/>
        </w:rPr>
        <w:t>Sensitive information</w:t>
      </w:r>
      <w:r w:rsidRPr="000618C0">
        <w:rPr>
          <w:rFonts w:eastAsiaTheme="minorHAnsi"/>
          <w:sz w:val="18"/>
          <w:szCs w:val="18"/>
        </w:rPr>
        <w:t xml:space="preserve"> – Information or an opinion about an individual’s racial or ethnic origin, political opinions, membership of a political party, religious beliefs or affiliations, philosophical beliefs, membership of a professional or trade association, membership of a trade union, </w:t>
      </w:r>
      <w:r w:rsidR="001F4ADC" w:rsidRPr="000618C0">
        <w:rPr>
          <w:rFonts w:eastAsiaTheme="minorHAnsi"/>
          <w:sz w:val="18"/>
          <w:szCs w:val="18"/>
        </w:rPr>
        <w:t>sexual orientation</w:t>
      </w:r>
      <w:r w:rsidRPr="000618C0">
        <w:rPr>
          <w:rFonts w:eastAsiaTheme="minorHAnsi"/>
          <w:sz w:val="18"/>
          <w:szCs w:val="18"/>
        </w:rPr>
        <w:t xml:space="preserve"> or practices, or criminal record. </w:t>
      </w:r>
    </w:p>
    <w:p w14:paraId="1D702835" w14:textId="77777777" w:rsidR="000472E1" w:rsidRPr="00DC71BA" w:rsidRDefault="000472E1" w:rsidP="00AA6422">
      <w:pPr>
        <w:pStyle w:val="Heading2"/>
        <w:rPr>
          <w:sz w:val="28"/>
          <w:szCs w:val="28"/>
        </w:rPr>
      </w:pPr>
      <w:bookmarkStart w:id="142" w:name="_Toc73369000"/>
      <w:bookmarkStart w:id="143" w:name="_Toc75433202"/>
      <w:bookmarkStart w:id="144" w:name="_Toc75436258"/>
      <w:bookmarkStart w:id="145" w:name="_Toc176174058"/>
      <w:r w:rsidRPr="00DC71BA">
        <w:rPr>
          <w:sz w:val="28"/>
          <w:szCs w:val="28"/>
        </w:rPr>
        <w:t>Policy</w:t>
      </w:r>
      <w:bookmarkEnd w:id="142"/>
      <w:bookmarkEnd w:id="143"/>
      <w:bookmarkEnd w:id="144"/>
      <w:bookmarkEnd w:id="145"/>
    </w:p>
    <w:p w14:paraId="685765D5" w14:textId="25BF7E2D" w:rsidR="007D0977" w:rsidRDefault="000472E1" w:rsidP="007D0977">
      <w:pPr>
        <w:rPr>
          <w:rFonts w:eastAsiaTheme="minorHAnsi"/>
          <w:sz w:val="18"/>
          <w:szCs w:val="18"/>
        </w:rPr>
      </w:pPr>
      <w:r w:rsidRPr="007D0977">
        <w:rPr>
          <w:rFonts w:eastAsiaTheme="minorHAnsi"/>
          <w:sz w:val="18"/>
          <w:szCs w:val="18"/>
        </w:rPr>
        <w:t xml:space="preserve">Privacy and confidentiality of participant’s information are </w:t>
      </w:r>
      <w:r w:rsidR="00625966">
        <w:rPr>
          <w:rFonts w:eastAsiaTheme="minorHAnsi"/>
          <w:sz w:val="18"/>
          <w:szCs w:val="18"/>
        </w:rPr>
        <w:t>paramount</w:t>
      </w:r>
      <w:r w:rsidRPr="007D0977">
        <w:rPr>
          <w:rFonts w:eastAsiaTheme="minorHAnsi"/>
          <w:sz w:val="18"/>
          <w:szCs w:val="18"/>
        </w:rPr>
        <w:t xml:space="preserve"> to </w:t>
      </w:r>
      <w:r w:rsidR="00C72407">
        <w:rPr>
          <w:rFonts w:eastAsiaTheme="minorHAnsi"/>
          <w:sz w:val="18"/>
          <w:szCs w:val="18"/>
        </w:rPr>
        <w:t>Branch Out Support</w:t>
      </w:r>
      <w:r w:rsidRPr="007D0977">
        <w:rPr>
          <w:rFonts w:eastAsiaTheme="minorHAnsi"/>
          <w:sz w:val="18"/>
          <w:szCs w:val="18"/>
        </w:rPr>
        <w:t>.</w:t>
      </w:r>
      <w:r w:rsidR="007D0977">
        <w:rPr>
          <w:rFonts w:eastAsiaTheme="minorHAnsi"/>
          <w:sz w:val="18"/>
          <w:szCs w:val="18"/>
        </w:rPr>
        <w:t xml:space="preserve"> </w:t>
      </w:r>
      <w:r w:rsidR="00C72407">
        <w:rPr>
          <w:rFonts w:eastAsia="Arial" w:cs="Times New Roman"/>
          <w:sz w:val="18"/>
          <w:szCs w:val="18"/>
        </w:rPr>
        <w:t>Branch Out Support</w:t>
      </w:r>
      <w:r w:rsidR="00684134">
        <w:rPr>
          <w:rFonts w:eastAsia="Arial" w:cs="Times New Roman"/>
          <w:sz w:val="18"/>
          <w:szCs w:val="18"/>
        </w:rPr>
        <w:t xml:space="preserve"> </w:t>
      </w:r>
      <w:r w:rsidRPr="007D0977">
        <w:rPr>
          <w:rFonts w:eastAsiaTheme="minorHAnsi"/>
          <w:sz w:val="18"/>
          <w:szCs w:val="18"/>
        </w:rPr>
        <w:t xml:space="preserve">will only collect information necessary for effective service delivery. </w:t>
      </w:r>
      <w:r w:rsidR="00C72407">
        <w:rPr>
          <w:rFonts w:eastAsia="Arial" w:cs="Times New Roman"/>
          <w:sz w:val="18"/>
          <w:szCs w:val="18"/>
        </w:rPr>
        <w:t>Branch Out Support</w:t>
      </w:r>
      <w:r w:rsidR="00684134">
        <w:rPr>
          <w:rFonts w:eastAsia="Arial" w:cs="Times New Roman"/>
          <w:sz w:val="18"/>
          <w:szCs w:val="18"/>
        </w:rPr>
        <w:t xml:space="preserve"> </w:t>
      </w:r>
      <w:r w:rsidRPr="007D0977">
        <w:rPr>
          <w:rFonts w:eastAsiaTheme="minorHAnsi"/>
          <w:sz w:val="18"/>
          <w:szCs w:val="18"/>
        </w:rPr>
        <w:t>will only use information collected for the purpose it was collected and secure it appropriately.</w:t>
      </w:r>
      <w:r w:rsidR="007D0977">
        <w:rPr>
          <w:rFonts w:eastAsiaTheme="minorHAnsi"/>
          <w:sz w:val="18"/>
          <w:szCs w:val="18"/>
        </w:rPr>
        <w:t xml:space="preserve"> </w:t>
      </w:r>
    </w:p>
    <w:p w14:paraId="509FACCD" w14:textId="5D283FDF" w:rsidR="000472E1" w:rsidRPr="007D0977" w:rsidRDefault="00C72407" w:rsidP="007D0977">
      <w:pPr>
        <w:rPr>
          <w:rFonts w:eastAsiaTheme="minorHAnsi"/>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7D0977">
        <w:rPr>
          <w:rFonts w:eastAsiaTheme="minorHAnsi"/>
          <w:sz w:val="18"/>
          <w:szCs w:val="18"/>
        </w:rPr>
        <w:t xml:space="preserve">will collect, use and disclose information </w:t>
      </w:r>
      <w:r w:rsidR="000A4849">
        <w:rPr>
          <w:rFonts w:eastAsiaTheme="minorHAnsi"/>
          <w:sz w:val="18"/>
          <w:szCs w:val="18"/>
        </w:rPr>
        <w:t>by</w:t>
      </w:r>
      <w:r w:rsidR="000472E1" w:rsidRPr="007D0977">
        <w:rPr>
          <w:rFonts w:eastAsiaTheme="minorHAnsi"/>
          <w:sz w:val="18"/>
          <w:szCs w:val="18"/>
        </w:rPr>
        <w:t xml:space="preserve"> relevant state and Federal privacy legislation.</w:t>
      </w:r>
    </w:p>
    <w:p w14:paraId="18B510DD" w14:textId="77777777" w:rsidR="000472E1" w:rsidRPr="00DC71BA" w:rsidRDefault="000472E1" w:rsidP="00AA6422">
      <w:pPr>
        <w:pStyle w:val="Heading2"/>
        <w:rPr>
          <w:bCs/>
          <w:sz w:val="28"/>
          <w:szCs w:val="28"/>
        </w:rPr>
      </w:pPr>
      <w:bookmarkStart w:id="146" w:name="_Toc73369001"/>
      <w:bookmarkStart w:id="147" w:name="_Toc75433203"/>
      <w:bookmarkStart w:id="148" w:name="_Toc75436259"/>
      <w:bookmarkStart w:id="149" w:name="_Toc176174059"/>
      <w:r w:rsidRPr="00DC71BA">
        <w:rPr>
          <w:sz w:val="28"/>
          <w:szCs w:val="28"/>
        </w:rPr>
        <w:t>Procedures</w:t>
      </w:r>
      <w:bookmarkEnd w:id="146"/>
      <w:bookmarkEnd w:id="147"/>
      <w:bookmarkEnd w:id="148"/>
      <w:bookmarkEnd w:id="149"/>
    </w:p>
    <w:p w14:paraId="7554A056" w14:textId="34956EDA" w:rsidR="000472E1" w:rsidRPr="000618C0" w:rsidRDefault="00C72407" w:rsidP="009977F6">
      <w:pPr>
        <w:pStyle w:val="ListParagraph"/>
        <w:numPr>
          <w:ilvl w:val="0"/>
          <w:numId w:val="32"/>
        </w:numPr>
        <w:spacing w:line="240" w:lineRule="auto"/>
        <w:rPr>
          <w:sz w:val="18"/>
          <w:szCs w:val="18"/>
        </w:rPr>
      </w:pPr>
      <w:r>
        <w:rPr>
          <w:bCs/>
        </w:rPr>
        <w:t>Branch Out Support</w:t>
      </w:r>
      <w:r w:rsidR="000472E1" w:rsidRPr="000618C0">
        <w:rPr>
          <w:sz w:val="18"/>
          <w:szCs w:val="18"/>
        </w:rPr>
        <w:t xml:space="preserve"> will keep participants informed of their rights.</w:t>
      </w:r>
    </w:p>
    <w:p w14:paraId="4A97E9F8" w14:textId="68A867E8"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will ensure participant</w:t>
      </w:r>
      <w:r w:rsidR="00EE69A2">
        <w:rPr>
          <w:sz w:val="18"/>
          <w:szCs w:val="18"/>
        </w:rPr>
        <w:t>s</w:t>
      </w:r>
      <w:r w:rsidR="000472E1" w:rsidRPr="000618C0">
        <w:rPr>
          <w:sz w:val="18"/>
          <w:szCs w:val="18"/>
        </w:rPr>
        <w:t xml:space="preserve"> and their authorised </w:t>
      </w:r>
      <w:r w:rsidR="00CD3640" w:rsidRPr="000618C0">
        <w:rPr>
          <w:sz w:val="18"/>
          <w:szCs w:val="18"/>
        </w:rPr>
        <w:t>representatives</w:t>
      </w:r>
      <w:r w:rsidR="000472E1" w:rsidRPr="000618C0">
        <w:rPr>
          <w:sz w:val="18"/>
          <w:szCs w:val="18"/>
        </w:rPr>
        <w:t xml:space="preserve"> </w:t>
      </w:r>
      <w:r w:rsidR="0067743D">
        <w:rPr>
          <w:sz w:val="18"/>
          <w:szCs w:val="18"/>
        </w:rPr>
        <w:t>can access</w:t>
      </w:r>
      <w:r w:rsidR="000472E1" w:rsidRPr="000618C0">
        <w:rPr>
          <w:sz w:val="18"/>
          <w:szCs w:val="18"/>
        </w:rPr>
        <w:t xml:space="preserve"> </w:t>
      </w:r>
      <w:r w:rsidR="000A4849">
        <w:rPr>
          <w:sz w:val="18"/>
          <w:szCs w:val="18"/>
        </w:rPr>
        <w:t>participants'</w:t>
      </w:r>
      <w:r w:rsidR="000472E1" w:rsidRPr="000618C0">
        <w:rPr>
          <w:sz w:val="18"/>
          <w:szCs w:val="18"/>
        </w:rPr>
        <w:t xml:space="preserve"> personal information.</w:t>
      </w:r>
    </w:p>
    <w:p w14:paraId="40F7AA22" w14:textId="6979D4E0"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will keep participant information secure.</w:t>
      </w:r>
    </w:p>
    <w:p w14:paraId="7846A86C" w14:textId="2C7AA330" w:rsidR="000472E1" w:rsidRPr="000618C0" w:rsidRDefault="00625966" w:rsidP="009977F6">
      <w:pPr>
        <w:pStyle w:val="ListParagraph"/>
        <w:numPr>
          <w:ilvl w:val="0"/>
          <w:numId w:val="32"/>
        </w:numPr>
        <w:spacing w:line="240" w:lineRule="auto"/>
        <w:rPr>
          <w:sz w:val="18"/>
          <w:szCs w:val="18"/>
        </w:rPr>
      </w:pPr>
      <w:r>
        <w:rPr>
          <w:sz w:val="18"/>
          <w:szCs w:val="18"/>
        </w:rPr>
        <w:t>User access credentials will protect computers and laptops</w:t>
      </w:r>
      <w:r w:rsidR="000472E1" w:rsidRPr="000618C0">
        <w:rPr>
          <w:sz w:val="18"/>
          <w:szCs w:val="18"/>
        </w:rPr>
        <w:t>.</w:t>
      </w:r>
    </w:p>
    <w:p w14:paraId="49B841C7" w14:textId="50243E71"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 xml:space="preserve">will not release information related to participants to other individuals or services without the </w:t>
      </w:r>
      <w:r w:rsidR="0067743D">
        <w:rPr>
          <w:sz w:val="18"/>
          <w:szCs w:val="18"/>
        </w:rPr>
        <w:t>participant's or their representative's consent</w:t>
      </w:r>
      <w:r w:rsidR="000472E1" w:rsidRPr="000618C0">
        <w:rPr>
          <w:sz w:val="18"/>
          <w:szCs w:val="18"/>
        </w:rPr>
        <w:t>.</w:t>
      </w:r>
    </w:p>
    <w:p w14:paraId="3CC04396" w14:textId="50672F74"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 xml:space="preserve">will respect </w:t>
      </w:r>
      <w:r w:rsidR="00625966">
        <w:rPr>
          <w:sz w:val="18"/>
          <w:szCs w:val="18"/>
        </w:rPr>
        <w:t xml:space="preserve">the </w:t>
      </w:r>
      <w:r w:rsidR="000472E1" w:rsidRPr="000618C0">
        <w:rPr>
          <w:sz w:val="18"/>
          <w:szCs w:val="18"/>
        </w:rPr>
        <w:t>participant’s right to withdraw from consent at any time.</w:t>
      </w:r>
    </w:p>
    <w:p w14:paraId="36EDB898" w14:textId="4FE37929"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 xml:space="preserve">will collect, use and disclose information </w:t>
      </w:r>
      <w:r w:rsidR="000A4849">
        <w:rPr>
          <w:sz w:val="18"/>
          <w:szCs w:val="18"/>
        </w:rPr>
        <w:t>by</w:t>
      </w:r>
      <w:r w:rsidR="000472E1" w:rsidRPr="000618C0">
        <w:rPr>
          <w:sz w:val="18"/>
          <w:szCs w:val="18"/>
        </w:rPr>
        <w:t xml:space="preserve"> relevant state and Federal privacy legislation.</w:t>
      </w:r>
    </w:p>
    <w:p w14:paraId="58CF76A9" w14:textId="32DAAEAB" w:rsidR="000472E1" w:rsidRPr="000618C0" w:rsidRDefault="000472E1" w:rsidP="009977F6">
      <w:pPr>
        <w:pStyle w:val="ListParagraph"/>
        <w:numPr>
          <w:ilvl w:val="0"/>
          <w:numId w:val="32"/>
        </w:numPr>
        <w:spacing w:line="240" w:lineRule="auto"/>
        <w:rPr>
          <w:sz w:val="18"/>
          <w:szCs w:val="18"/>
        </w:rPr>
      </w:pPr>
      <w:r w:rsidRPr="000618C0">
        <w:rPr>
          <w:sz w:val="18"/>
          <w:szCs w:val="18"/>
        </w:rPr>
        <w:t xml:space="preserve">All staff are responsible for upholding </w:t>
      </w:r>
      <w:r w:rsidR="00C72407">
        <w:rPr>
          <w:sz w:val="18"/>
          <w:szCs w:val="18"/>
        </w:rPr>
        <w:t>Branch Out Support</w:t>
      </w:r>
      <w:r w:rsidR="004C45F0">
        <w:rPr>
          <w:sz w:val="18"/>
          <w:szCs w:val="18"/>
        </w:rPr>
        <w:t>’s</w:t>
      </w:r>
      <w:r w:rsidRPr="000618C0">
        <w:rPr>
          <w:sz w:val="18"/>
          <w:szCs w:val="18"/>
        </w:rPr>
        <w:t xml:space="preserve"> privacy and confidentiality responsibilities. </w:t>
      </w:r>
    </w:p>
    <w:p w14:paraId="2A080A43" w14:textId="5669C374" w:rsidR="000472E1" w:rsidRPr="000618C0" w:rsidRDefault="000472E1" w:rsidP="009977F6">
      <w:pPr>
        <w:pStyle w:val="ListParagraph"/>
        <w:numPr>
          <w:ilvl w:val="0"/>
          <w:numId w:val="32"/>
        </w:numPr>
        <w:spacing w:line="240" w:lineRule="auto"/>
        <w:rPr>
          <w:sz w:val="18"/>
          <w:szCs w:val="18"/>
        </w:rPr>
      </w:pPr>
      <w:r w:rsidRPr="000618C0">
        <w:rPr>
          <w:sz w:val="18"/>
          <w:szCs w:val="18"/>
        </w:rPr>
        <w:t xml:space="preserve">Management will </w:t>
      </w:r>
      <w:r w:rsidR="004C45F0">
        <w:rPr>
          <w:sz w:val="18"/>
          <w:szCs w:val="18"/>
        </w:rPr>
        <w:t>plan</w:t>
      </w:r>
      <w:r w:rsidRPr="000618C0">
        <w:rPr>
          <w:sz w:val="18"/>
          <w:szCs w:val="18"/>
        </w:rPr>
        <w:t xml:space="preserve"> for participants with special needs to assist with protecting their privacy and dignity.</w:t>
      </w:r>
    </w:p>
    <w:p w14:paraId="117E7027" w14:textId="608C5F10"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 xml:space="preserve">will </w:t>
      </w:r>
      <w:r w:rsidR="00625966">
        <w:rPr>
          <w:sz w:val="18"/>
          <w:szCs w:val="18"/>
        </w:rPr>
        <w:t>consider</w:t>
      </w:r>
      <w:r w:rsidR="000472E1" w:rsidRPr="000618C0">
        <w:rPr>
          <w:sz w:val="18"/>
          <w:szCs w:val="18"/>
        </w:rPr>
        <w:t xml:space="preserve"> individuals and groups with special needs when upholding their privacy, dignity and confidentiality.</w:t>
      </w:r>
    </w:p>
    <w:p w14:paraId="3AA14A68" w14:textId="28AA8699" w:rsidR="000472E1" w:rsidRPr="000618C0" w:rsidRDefault="00C72407" w:rsidP="009977F6">
      <w:pPr>
        <w:pStyle w:val="ListParagraph"/>
        <w:numPr>
          <w:ilvl w:val="0"/>
          <w:numId w:val="32"/>
        </w:numPr>
        <w:spacing w:line="240" w:lineRule="auto"/>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618C0">
        <w:rPr>
          <w:sz w:val="18"/>
          <w:szCs w:val="18"/>
        </w:rPr>
        <w:t xml:space="preserve">will capture participant information </w:t>
      </w:r>
      <w:r w:rsidR="002637BB">
        <w:rPr>
          <w:sz w:val="18"/>
          <w:szCs w:val="18"/>
        </w:rPr>
        <w:t>in th</w:t>
      </w:r>
      <w:r w:rsidR="005612CC">
        <w:rPr>
          <w:sz w:val="18"/>
          <w:szCs w:val="18"/>
        </w:rPr>
        <w:t>e</w:t>
      </w:r>
      <w:r w:rsidR="000472E1" w:rsidRPr="000618C0">
        <w:rPr>
          <w:sz w:val="18"/>
          <w:szCs w:val="18"/>
        </w:rPr>
        <w:t xml:space="preserve"> privacy of their home or </w:t>
      </w:r>
      <w:r>
        <w:rPr>
          <w:rFonts w:eastAsia="Arial" w:cs="Times New Roman"/>
          <w:sz w:val="18"/>
          <w:szCs w:val="18"/>
        </w:rPr>
        <w:t>Branch Out Support</w:t>
      </w:r>
      <w:r w:rsidR="00E70DE6">
        <w:rPr>
          <w:rFonts w:eastAsia="Arial" w:cs="Times New Roman"/>
          <w:sz w:val="18"/>
          <w:szCs w:val="18"/>
        </w:rPr>
        <w:t>’s</w:t>
      </w:r>
      <w:r w:rsidR="00E70DE6" w:rsidRPr="000618C0">
        <w:rPr>
          <w:sz w:val="18"/>
          <w:szCs w:val="18"/>
        </w:rPr>
        <w:t xml:space="preserve"> </w:t>
      </w:r>
      <w:r w:rsidR="000472E1" w:rsidRPr="000618C0">
        <w:rPr>
          <w:sz w:val="18"/>
          <w:szCs w:val="18"/>
        </w:rPr>
        <w:t>office and ensure that it is in an area that prevents other people from hearing their details.</w:t>
      </w:r>
    </w:p>
    <w:p w14:paraId="58B04123" w14:textId="0C68D674" w:rsidR="000472E1" w:rsidRPr="000618C0" w:rsidRDefault="004C45F0" w:rsidP="009977F6">
      <w:pPr>
        <w:pStyle w:val="ListParagraph"/>
        <w:numPr>
          <w:ilvl w:val="0"/>
          <w:numId w:val="32"/>
        </w:numPr>
        <w:spacing w:line="240" w:lineRule="auto"/>
        <w:rPr>
          <w:sz w:val="18"/>
          <w:szCs w:val="18"/>
        </w:rPr>
      </w:pPr>
      <w:r w:rsidRPr="000618C0">
        <w:rPr>
          <w:sz w:val="18"/>
          <w:szCs w:val="18"/>
        </w:rPr>
        <w:t>Participant</w:t>
      </w:r>
      <w:r>
        <w:rPr>
          <w:sz w:val="18"/>
          <w:szCs w:val="18"/>
        </w:rPr>
        <w:t>s’</w:t>
      </w:r>
      <w:r w:rsidR="000472E1" w:rsidRPr="000618C0">
        <w:rPr>
          <w:sz w:val="18"/>
          <w:szCs w:val="18"/>
        </w:rPr>
        <w:t xml:space="preserve"> privacy will be respected, and assistance will be given in a dignified and appropriate manner during social outings or in their </w:t>
      </w:r>
      <w:r w:rsidR="00625966">
        <w:rPr>
          <w:sz w:val="18"/>
          <w:szCs w:val="18"/>
        </w:rPr>
        <w:t>homes</w:t>
      </w:r>
      <w:r w:rsidR="000472E1" w:rsidRPr="000618C0">
        <w:rPr>
          <w:sz w:val="18"/>
          <w:szCs w:val="18"/>
        </w:rPr>
        <w:t>.</w:t>
      </w:r>
    </w:p>
    <w:p w14:paraId="7CBFAEE2" w14:textId="5E279363" w:rsidR="000472E1" w:rsidRPr="000618C0" w:rsidRDefault="00D222FB" w:rsidP="009977F6">
      <w:pPr>
        <w:pStyle w:val="ListParagraph"/>
        <w:numPr>
          <w:ilvl w:val="0"/>
          <w:numId w:val="32"/>
        </w:numPr>
        <w:spacing w:line="240" w:lineRule="auto"/>
        <w:rPr>
          <w:sz w:val="18"/>
          <w:szCs w:val="18"/>
        </w:rPr>
      </w:pPr>
      <w:r>
        <w:rPr>
          <w:sz w:val="18"/>
          <w:szCs w:val="18"/>
        </w:rPr>
        <w:t>staff</w:t>
      </w:r>
      <w:r w:rsidR="000472E1" w:rsidRPr="000618C0">
        <w:rPr>
          <w:sz w:val="18"/>
          <w:szCs w:val="18"/>
        </w:rPr>
        <w:t xml:space="preserve"> will ensure time and space for participant privacy, respecting and encouraging participant independence.</w:t>
      </w:r>
    </w:p>
    <w:p w14:paraId="60A505C4" w14:textId="23BA60A3" w:rsidR="000472E1" w:rsidRPr="000618C0" w:rsidRDefault="000472E1" w:rsidP="009977F6">
      <w:pPr>
        <w:pStyle w:val="ListParagraph"/>
        <w:numPr>
          <w:ilvl w:val="0"/>
          <w:numId w:val="32"/>
        </w:numPr>
        <w:spacing w:line="240" w:lineRule="auto"/>
        <w:rPr>
          <w:sz w:val="18"/>
          <w:szCs w:val="18"/>
        </w:rPr>
      </w:pPr>
      <w:r w:rsidRPr="000618C0">
        <w:rPr>
          <w:sz w:val="18"/>
          <w:szCs w:val="18"/>
        </w:rPr>
        <w:t xml:space="preserve">Individual choice will be respected </w:t>
      </w:r>
      <w:r w:rsidR="004C45F0" w:rsidRPr="000618C0">
        <w:rPr>
          <w:sz w:val="18"/>
          <w:szCs w:val="18"/>
        </w:rPr>
        <w:t>regarding</w:t>
      </w:r>
      <w:r w:rsidRPr="000618C0">
        <w:rPr>
          <w:sz w:val="18"/>
          <w:szCs w:val="18"/>
        </w:rPr>
        <w:t xml:space="preserve"> clothing and grooming, </w:t>
      </w:r>
      <w:r w:rsidR="00E039B9">
        <w:rPr>
          <w:sz w:val="18"/>
          <w:szCs w:val="18"/>
        </w:rPr>
        <w:t>considering</w:t>
      </w:r>
      <w:r w:rsidRPr="000618C0">
        <w:rPr>
          <w:sz w:val="18"/>
          <w:szCs w:val="18"/>
        </w:rPr>
        <w:t xml:space="preserve"> </w:t>
      </w:r>
      <w:r w:rsidR="00DD1B06" w:rsidRPr="000618C0">
        <w:rPr>
          <w:sz w:val="18"/>
          <w:szCs w:val="18"/>
        </w:rPr>
        <w:t>numerous factors</w:t>
      </w:r>
      <w:r w:rsidRPr="000618C0">
        <w:rPr>
          <w:sz w:val="18"/>
          <w:szCs w:val="18"/>
        </w:rPr>
        <w:t xml:space="preserve"> such as the weather to ensure warmth if cold or to avoid overheating during hot seasons.</w:t>
      </w:r>
    </w:p>
    <w:p w14:paraId="35DB1F2C" w14:textId="77777777" w:rsidR="000472E1" w:rsidRPr="000618C0" w:rsidRDefault="000472E1" w:rsidP="009977F6">
      <w:pPr>
        <w:pStyle w:val="ListParagraph"/>
        <w:numPr>
          <w:ilvl w:val="0"/>
          <w:numId w:val="32"/>
        </w:numPr>
        <w:spacing w:line="240" w:lineRule="auto"/>
        <w:rPr>
          <w:sz w:val="18"/>
          <w:szCs w:val="18"/>
        </w:rPr>
      </w:pPr>
      <w:r w:rsidRPr="000618C0">
        <w:rPr>
          <w:sz w:val="18"/>
          <w:szCs w:val="18"/>
        </w:rPr>
        <w:t>Employees will show respect for the participant's home and participant belongings.</w:t>
      </w:r>
    </w:p>
    <w:p w14:paraId="3247B533" w14:textId="0F7B0FD2" w:rsidR="000472E1" w:rsidRPr="000618C0" w:rsidRDefault="00C72407" w:rsidP="009977F6">
      <w:pPr>
        <w:pStyle w:val="ListParagraph"/>
        <w:numPr>
          <w:ilvl w:val="0"/>
          <w:numId w:val="32"/>
        </w:numPr>
        <w:spacing w:line="240" w:lineRule="auto"/>
        <w:rPr>
          <w:sz w:val="18"/>
          <w:szCs w:val="18"/>
        </w:rPr>
      </w:pPr>
      <w:r>
        <w:rPr>
          <w:sz w:val="18"/>
          <w:szCs w:val="18"/>
        </w:rPr>
        <w:t>Branch Out Support</w:t>
      </w:r>
      <w:r w:rsidR="000472E1" w:rsidRPr="000618C0">
        <w:rPr>
          <w:sz w:val="18"/>
          <w:szCs w:val="18"/>
        </w:rPr>
        <w:t xml:space="preserve"> will collect, use and disclose information </w:t>
      </w:r>
      <w:r w:rsidR="000A4849">
        <w:rPr>
          <w:sz w:val="18"/>
          <w:szCs w:val="18"/>
        </w:rPr>
        <w:t>by</w:t>
      </w:r>
      <w:r w:rsidR="000472E1" w:rsidRPr="000618C0">
        <w:rPr>
          <w:sz w:val="18"/>
          <w:szCs w:val="18"/>
        </w:rPr>
        <w:t xml:space="preserve"> relevant state and Federal privacy legislation.</w:t>
      </w:r>
    </w:p>
    <w:p w14:paraId="03FF33AE" w14:textId="613BA584" w:rsidR="000472E1" w:rsidRPr="000618C0" w:rsidRDefault="000472E1" w:rsidP="009977F6">
      <w:pPr>
        <w:pStyle w:val="ListParagraph"/>
        <w:numPr>
          <w:ilvl w:val="0"/>
          <w:numId w:val="32"/>
        </w:numPr>
        <w:spacing w:line="240" w:lineRule="auto"/>
        <w:rPr>
          <w:sz w:val="18"/>
          <w:szCs w:val="18"/>
        </w:rPr>
      </w:pPr>
      <w:r w:rsidRPr="000618C0">
        <w:rPr>
          <w:sz w:val="18"/>
          <w:szCs w:val="18"/>
        </w:rPr>
        <w:t>Participant Information will not be collected or released to other individuals or services without informed consent from the participant</w:t>
      </w:r>
      <w:r w:rsidR="004C45F0">
        <w:rPr>
          <w:sz w:val="18"/>
          <w:szCs w:val="18"/>
        </w:rPr>
        <w:t xml:space="preserve">, </w:t>
      </w:r>
      <w:r w:rsidRPr="000618C0">
        <w:rPr>
          <w:sz w:val="18"/>
          <w:szCs w:val="18"/>
        </w:rPr>
        <w:t>their representative, or in exceptional circumstances</w:t>
      </w:r>
      <w:r w:rsidR="00625966">
        <w:rPr>
          <w:sz w:val="18"/>
          <w:szCs w:val="18"/>
        </w:rPr>
        <w:t>,</w:t>
      </w:r>
      <w:r w:rsidRPr="000618C0">
        <w:rPr>
          <w:sz w:val="18"/>
          <w:szCs w:val="18"/>
        </w:rPr>
        <w:t xml:space="preserve"> i.e., where legislation requires, in case of </w:t>
      </w:r>
      <w:r w:rsidR="001F305F">
        <w:rPr>
          <w:sz w:val="18"/>
          <w:szCs w:val="18"/>
        </w:rPr>
        <w:t>a</w:t>
      </w:r>
      <w:r w:rsidRPr="000618C0">
        <w:rPr>
          <w:sz w:val="18"/>
          <w:szCs w:val="18"/>
        </w:rPr>
        <w:t xml:space="preserve"> </w:t>
      </w:r>
      <w:r w:rsidR="00625966">
        <w:rPr>
          <w:sz w:val="18"/>
          <w:szCs w:val="18"/>
        </w:rPr>
        <w:t>life-threatening</w:t>
      </w:r>
      <w:r w:rsidRPr="000618C0">
        <w:rPr>
          <w:sz w:val="18"/>
          <w:szCs w:val="18"/>
        </w:rPr>
        <w:t xml:space="preserve"> emergency.</w:t>
      </w:r>
    </w:p>
    <w:p w14:paraId="706E5EFE" w14:textId="380931B5" w:rsidR="000472E1" w:rsidRPr="000618C0" w:rsidRDefault="000472E1" w:rsidP="009977F6">
      <w:pPr>
        <w:pStyle w:val="ListParagraph"/>
        <w:numPr>
          <w:ilvl w:val="0"/>
          <w:numId w:val="32"/>
        </w:numPr>
        <w:spacing w:line="240" w:lineRule="auto"/>
        <w:rPr>
          <w:sz w:val="18"/>
          <w:szCs w:val="18"/>
        </w:rPr>
      </w:pPr>
      <w:r w:rsidRPr="000618C0">
        <w:rPr>
          <w:sz w:val="18"/>
          <w:szCs w:val="18"/>
        </w:rPr>
        <w:t xml:space="preserve">Clinical records </w:t>
      </w:r>
      <w:r w:rsidR="004C45F0" w:rsidRPr="000618C0">
        <w:rPr>
          <w:sz w:val="18"/>
          <w:szCs w:val="18"/>
        </w:rPr>
        <w:t>are to</w:t>
      </w:r>
      <w:r w:rsidRPr="000618C0">
        <w:rPr>
          <w:sz w:val="18"/>
          <w:szCs w:val="18"/>
        </w:rPr>
        <w:t xml:space="preserve"> be kept in a locked filing cabinet when not </w:t>
      </w:r>
      <w:r w:rsidR="000A4849">
        <w:rPr>
          <w:sz w:val="18"/>
          <w:szCs w:val="18"/>
        </w:rPr>
        <w:t>used in the office; if a home file is kept, it</w:t>
      </w:r>
      <w:r w:rsidRPr="000618C0">
        <w:rPr>
          <w:sz w:val="18"/>
          <w:szCs w:val="18"/>
        </w:rPr>
        <w:t xml:space="preserve"> is to be kept discretely and privately in the participant’s home where the participant wishes to keep it.</w:t>
      </w:r>
    </w:p>
    <w:p w14:paraId="553F2CBC" w14:textId="3BFEAEBA" w:rsidR="000472E1" w:rsidRPr="000618C0" w:rsidRDefault="00C72407" w:rsidP="009977F6">
      <w:pPr>
        <w:pStyle w:val="ListParagraph"/>
        <w:numPr>
          <w:ilvl w:val="0"/>
          <w:numId w:val="32"/>
        </w:numPr>
        <w:spacing w:line="240" w:lineRule="auto"/>
        <w:rPr>
          <w:sz w:val="18"/>
          <w:szCs w:val="18"/>
        </w:rPr>
      </w:pPr>
      <w:r>
        <w:rPr>
          <w:sz w:val="18"/>
          <w:szCs w:val="18"/>
        </w:rPr>
        <w:t>Branch Out Support</w:t>
      </w:r>
      <w:r w:rsidR="004C45F0">
        <w:rPr>
          <w:sz w:val="18"/>
          <w:szCs w:val="18"/>
        </w:rPr>
        <w:t xml:space="preserve"> </w:t>
      </w:r>
      <w:r w:rsidR="000472E1" w:rsidRPr="000618C0">
        <w:rPr>
          <w:sz w:val="18"/>
          <w:szCs w:val="18"/>
        </w:rPr>
        <w:t>will not provide participant information over the phone as it is difficult to determine the identity of the caller(s).</w:t>
      </w:r>
    </w:p>
    <w:p w14:paraId="73A408E0" w14:textId="79121212" w:rsidR="000472E1" w:rsidRPr="000618C0" w:rsidRDefault="00C72407" w:rsidP="009977F6">
      <w:pPr>
        <w:pStyle w:val="ListParagraph"/>
        <w:numPr>
          <w:ilvl w:val="0"/>
          <w:numId w:val="32"/>
        </w:numPr>
        <w:spacing w:line="240" w:lineRule="auto"/>
        <w:rPr>
          <w:sz w:val="18"/>
          <w:szCs w:val="18"/>
        </w:rPr>
      </w:pPr>
      <w:r>
        <w:rPr>
          <w:sz w:val="18"/>
          <w:szCs w:val="18"/>
        </w:rPr>
        <w:t>Branch Out Support</w:t>
      </w:r>
      <w:r w:rsidR="004C45F0">
        <w:rPr>
          <w:sz w:val="18"/>
          <w:szCs w:val="18"/>
        </w:rPr>
        <w:t xml:space="preserve"> </w:t>
      </w:r>
      <w:r w:rsidR="000472E1" w:rsidRPr="000618C0">
        <w:rPr>
          <w:sz w:val="18"/>
          <w:szCs w:val="18"/>
        </w:rPr>
        <w:t xml:space="preserve">will ensure improvements identified </w:t>
      </w:r>
      <w:r w:rsidR="0021452C" w:rsidRPr="000618C0">
        <w:rPr>
          <w:sz w:val="18"/>
          <w:szCs w:val="18"/>
        </w:rPr>
        <w:t>by</w:t>
      </w:r>
      <w:r w:rsidR="000472E1" w:rsidRPr="000618C0">
        <w:rPr>
          <w:sz w:val="18"/>
          <w:szCs w:val="18"/>
        </w:rPr>
        <w:t xml:space="preserve"> staff and participant feedback are actioned through the company’s Continuous Improvement Plan.</w:t>
      </w:r>
    </w:p>
    <w:p w14:paraId="76F57EBF" w14:textId="1747A7D8" w:rsidR="000472E1" w:rsidRPr="000618C0" w:rsidRDefault="00C72407" w:rsidP="009977F6">
      <w:pPr>
        <w:pStyle w:val="ListParagraph"/>
        <w:numPr>
          <w:ilvl w:val="0"/>
          <w:numId w:val="32"/>
        </w:numPr>
        <w:spacing w:line="240" w:lineRule="auto"/>
        <w:rPr>
          <w:sz w:val="18"/>
          <w:szCs w:val="18"/>
        </w:rPr>
      </w:pPr>
      <w:r>
        <w:rPr>
          <w:sz w:val="18"/>
          <w:szCs w:val="18"/>
        </w:rPr>
        <w:t>Branch Out Support</w:t>
      </w:r>
      <w:r w:rsidR="004C45F0">
        <w:rPr>
          <w:sz w:val="18"/>
          <w:szCs w:val="18"/>
        </w:rPr>
        <w:t xml:space="preserve"> </w:t>
      </w:r>
      <w:r w:rsidR="000472E1" w:rsidRPr="000618C0">
        <w:rPr>
          <w:sz w:val="18"/>
          <w:szCs w:val="18"/>
        </w:rPr>
        <w:t>will monitor staff knowledge and application of confidentiality and privacy principles through yearly Performance Reviews.</w:t>
      </w:r>
    </w:p>
    <w:p w14:paraId="430C4B84" w14:textId="73A5EA6F" w:rsidR="000472E1" w:rsidRPr="000618C0" w:rsidRDefault="00C72407" w:rsidP="009977F6">
      <w:pPr>
        <w:pStyle w:val="ListParagraph"/>
        <w:numPr>
          <w:ilvl w:val="0"/>
          <w:numId w:val="32"/>
        </w:numPr>
        <w:spacing w:line="240" w:lineRule="auto"/>
        <w:rPr>
          <w:sz w:val="18"/>
          <w:szCs w:val="18"/>
        </w:rPr>
      </w:pPr>
      <w:r>
        <w:rPr>
          <w:sz w:val="18"/>
          <w:szCs w:val="18"/>
        </w:rPr>
        <w:t>Branch Out Support</w:t>
      </w:r>
      <w:r w:rsidR="004C45F0">
        <w:rPr>
          <w:sz w:val="18"/>
          <w:szCs w:val="18"/>
        </w:rPr>
        <w:t xml:space="preserve"> </w:t>
      </w:r>
      <w:r w:rsidR="000472E1" w:rsidRPr="000618C0">
        <w:rPr>
          <w:sz w:val="18"/>
          <w:szCs w:val="18"/>
        </w:rPr>
        <w:t>will provide additional on-the-job and formal training to staff where required.</w:t>
      </w:r>
    </w:p>
    <w:p w14:paraId="49B9D09B" w14:textId="0055A26A" w:rsidR="000472E1" w:rsidRPr="00713A29" w:rsidRDefault="00D87A49" w:rsidP="00AA6422">
      <w:pPr>
        <w:pStyle w:val="NoSpacing"/>
        <w:rPr>
          <w:b/>
          <w:bCs/>
        </w:rPr>
      </w:pPr>
      <w:r>
        <w:rPr>
          <w:b/>
          <w:bCs/>
        </w:rPr>
        <w:t>S</w:t>
      </w:r>
      <w:r w:rsidR="00D222FB">
        <w:rPr>
          <w:b/>
          <w:bCs/>
        </w:rPr>
        <w:t>taff</w:t>
      </w:r>
      <w:r w:rsidR="000472E1" w:rsidRPr="00713A29">
        <w:rPr>
          <w:b/>
          <w:bCs/>
        </w:rPr>
        <w:t xml:space="preserve"> Privacy and Confidentiality </w:t>
      </w:r>
    </w:p>
    <w:p w14:paraId="7884B959" w14:textId="3A96109F" w:rsidR="000472E1" w:rsidRPr="000618C0" w:rsidRDefault="00D87A49" w:rsidP="00AA6422">
      <w:pPr>
        <w:rPr>
          <w:sz w:val="18"/>
          <w:szCs w:val="18"/>
        </w:rPr>
      </w:pPr>
      <w:r>
        <w:rPr>
          <w:sz w:val="18"/>
          <w:szCs w:val="18"/>
        </w:rPr>
        <w:t>S</w:t>
      </w:r>
      <w:r w:rsidR="00D222FB">
        <w:rPr>
          <w:sz w:val="18"/>
          <w:szCs w:val="18"/>
        </w:rPr>
        <w:t>taff</w:t>
      </w:r>
      <w:r w:rsidR="000472E1" w:rsidRPr="000618C0">
        <w:rPr>
          <w:sz w:val="18"/>
          <w:szCs w:val="18"/>
        </w:rPr>
        <w:t xml:space="preserve"> information </w:t>
      </w:r>
      <w:r w:rsidR="00C72407">
        <w:rPr>
          <w:sz w:val="18"/>
          <w:szCs w:val="18"/>
        </w:rPr>
        <w:t>Branch Out Support</w:t>
      </w:r>
      <w:r w:rsidR="000472E1" w:rsidRPr="000618C0">
        <w:rPr>
          <w:sz w:val="18"/>
          <w:szCs w:val="18"/>
        </w:rPr>
        <w:t xml:space="preserve"> collects </w:t>
      </w:r>
      <w:r w:rsidR="009B62C5" w:rsidRPr="000618C0">
        <w:rPr>
          <w:sz w:val="18"/>
          <w:szCs w:val="18"/>
        </w:rPr>
        <w:t>include but</w:t>
      </w:r>
      <w:r w:rsidR="000472E1" w:rsidRPr="000618C0">
        <w:rPr>
          <w:sz w:val="18"/>
          <w:szCs w:val="18"/>
        </w:rPr>
        <w:t xml:space="preserve"> is not limited to tax declaration form; </w:t>
      </w:r>
      <w:r w:rsidR="00625966">
        <w:rPr>
          <w:sz w:val="18"/>
          <w:szCs w:val="18"/>
        </w:rPr>
        <w:t>employment/engagement</w:t>
      </w:r>
      <w:r w:rsidR="000472E1" w:rsidRPr="000618C0">
        <w:rPr>
          <w:sz w:val="18"/>
          <w:szCs w:val="18"/>
        </w:rPr>
        <w:t xml:space="preserve"> contract; personal details; emergency contact details; medical details; </w:t>
      </w:r>
      <w:r w:rsidR="00D222FB">
        <w:rPr>
          <w:sz w:val="18"/>
          <w:szCs w:val="18"/>
        </w:rPr>
        <w:t>police</w:t>
      </w:r>
      <w:r w:rsidR="000472E1" w:rsidRPr="000618C0">
        <w:rPr>
          <w:sz w:val="18"/>
          <w:szCs w:val="18"/>
        </w:rPr>
        <w:t xml:space="preserve"> and Working with Children Check records; Qualifications; First Aid, CPR and Anaphylaxis certificates; medical history; personal resume; payroll information; and Superannuation details</w:t>
      </w:r>
      <w:r w:rsidR="009B62C5">
        <w:rPr>
          <w:sz w:val="18"/>
          <w:szCs w:val="18"/>
        </w:rPr>
        <w:t>.</w:t>
      </w:r>
    </w:p>
    <w:p w14:paraId="16C792E1" w14:textId="6B629400" w:rsidR="000472E1" w:rsidRPr="000618C0" w:rsidRDefault="00D87A49" w:rsidP="00AA6422">
      <w:pPr>
        <w:rPr>
          <w:sz w:val="18"/>
          <w:szCs w:val="18"/>
        </w:rPr>
      </w:pPr>
      <w:r>
        <w:rPr>
          <w:sz w:val="18"/>
          <w:szCs w:val="18"/>
        </w:rPr>
        <w:t>S</w:t>
      </w:r>
      <w:r w:rsidR="00D222FB">
        <w:rPr>
          <w:sz w:val="18"/>
          <w:szCs w:val="18"/>
        </w:rPr>
        <w:t>taff</w:t>
      </w:r>
      <w:r w:rsidR="000472E1" w:rsidRPr="000618C0">
        <w:rPr>
          <w:sz w:val="18"/>
          <w:szCs w:val="18"/>
        </w:rPr>
        <w:t xml:space="preserve"> information may be </w:t>
      </w:r>
      <w:r w:rsidR="009B62C5" w:rsidRPr="000618C0">
        <w:rPr>
          <w:sz w:val="18"/>
          <w:szCs w:val="18"/>
        </w:rPr>
        <w:t>accessed from</w:t>
      </w:r>
      <w:r w:rsidR="000472E1" w:rsidRPr="000618C0">
        <w:rPr>
          <w:sz w:val="18"/>
          <w:szCs w:val="18"/>
        </w:rPr>
        <w:t xml:space="preserve"> the Management </w:t>
      </w:r>
      <w:r w:rsidR="000D731C">
        <w:rPr>
          <w:sz w:val="18"/>
          <w:szCs w:val="18"/>
        </w:rPr>
        <w:t>T</w:t>
      </w:r>
      <w:r w:rsidR="000472E1" w:rsidRPr="000618C0">
        <w:rPr>
          <w:sz w:val="18"/>
          <w:szCs w:val="18"/>
        </w:rPr>
        <w:t xml:space="preserve">eam. </w:t>
      </w:r>
    </w:p>
    <w:p w14:paraId="015A8BD9" w14:textId="23EF614C" w:rsidR="000472E1" w:rsidRPr="000618C0" w:rsidRDefault="00D87A49" w:rsidP="00AA6422">
      <w:pPr>
        <w:rPr>
          <w:sz w:val="18"/>
          <w:szCs w:val="18"/>
        </w:rPr>
      </w:pPr>
      <w:r>
        <w:rPr>
          <w:sz w:val="18"/>
          <w:szCs w:val="18"/>
        </w:rPr>
        <w:t>S</w:t>
      </w:r>
      <w:r w:rsidR="00D222FB">
        <w:rPr>
          <w:sz w:val="18"/>
          <w:szCs w:val="18"/>
        </w:rPr>
        <w:t>taff</w:t>
      </w:r>
      <w:r w:rsidR="000472E1" w:rsidRPr="000618C0">
        <w:rPr>
          <w:sz w:val="18"/>
          <w:szCs w:val="18"/>
        </w:rPr>
        <w:t xml:space="preserve"> have the right to request access to personal information </w:t>
      </w:r>
      <w:r w:rsidR="00C72407">
        <w:rPr>
          <w:sz w:val="18"/>
          <w:szCs w:val="18"/>
        </w:rPr>
        <w:t>Branch Out Support</w:t>
      </w:r>
      <w:r w:rsidR="000472E1" w:rsidRPr="000618C0">
        <w:rPr>
          <w:sz w:val="18"/>
          <w:szCs w:val="18"/>
        </w:rPr>
        <w:t xml:space="preserve"> holds about them without providing a reason for requesting access; access this information</w:t>
      </w:r>
      <w:r w:rsidR="00625966">
        <w:rPr>
          <w:sz w:val="18"/>
          <w:szCs w:val="18"/>
        </w:rPr>
        <w:t>,</w:t>
      </w:r>
      <w:r w:rsidR="000472E1" w:rsidRPr="000618C0">
        <w:rPr>
          <w:sz w:val="18"/>
          <w:szCs w:val="18"/>
        </w:rPr>
        <w:t xml:space="preserve"> and make corrections if they consider the </w:t>
      </w:r>
      <w:r w:rsidR="00625966">
        <w:rPr>
          <w:sz w:val="18"/>
          <w:szCs w:val="18"/>
        </w:rPr>
        <w:t>data</w:t>
      </w:r>
      <w:r w:rsidR="000472E1" w:rsidRPr="000618C0">
        <w:rPr>
          <w:sz w:val="18"/>
          <w:szCs w:val="18"/>
        </w:rPr>
        <w:t xml:space="preserve"> </w:t>
      </w:r>
      <w:r w:rsidR="000F336A">
        <w:rPr>
          <w:sz w:val="18"/>
          <w:szCs w:val="18"/>
        </w:rPr>
        <w:t>inaccurate</w:t>
      </w:r>
      <w:r w:rsidR="000472E1" w:rsidRPr="000618C0">
        <w:rPr>
          <w:sz w:val="18"/>
          <w:szCs w:val="18"/>
        </w:rPr>
        <w:t>, complete or up to date.</w:t>
      </w:r>
    </w:p>
    <w:p w14:paraId="09B3A999" w14:textId="7BBB875F" w:rsidR="000472E1" w:rsidRPr="000618C0" w:rsidRDefault="000472E1" w:rsidP="00AA6422">
      <w:pPr>
        <w:rPr>
          <w:sz w:val="18"/>
          <w:szCs w:val="18"/>
        </w:rPr>
      </w:pPr>
      <w:r w:rsidRPr="000618C0">
        <w:rPr>
          <w:sz w:val="18"/>
          <w:szCs w:val="18"/>
        </w:rPr>
        <w:t>If an individual requests access to or the correction of personal information within a service benchmark of 2 working days (and no more than 45 days after receiving the request), staff will provide access or reasons for the denial of access</w:t>
      </w:r>
      <w:r w:rsidR="0067743D">
        <w:rPr>
          <w:sz w:val="18"/>
          <w:szCs w:val="18"/>
        </w:rPr>
        <w:t>,</w:t>
      </w:r>
      <w:r w:rsidRPr="000618C0">
        <w:rPr>
          <w:sz w:val="18"/>
          <w:szCs w:val="18"/>
        </w:rPr>
        <w:t xml:space="preserve"> correct the personal information, or provide reasons for the refusal to correct the personal </w:t>
      </w:r>
      <w:r w:rsidR="00E039B9">
        <w:rPr>
          <w:sz w:val="18"/>
          <w:szCs w:val="18"/>
        </w:rPr>
        <w:t>data</w:t>
      </w:r>
      <w:r w:rsidRPr="000618C0">
        <w:rPr>
          <w:sz w:val="18"/>
          <w:szCs w:val="18"/>
        </w:rPr>
        <w:t xml:space="preserve">; or provide reasons for the delay in responding to the request for access to or correction of personal </w:t>
      </w:r>
      <w:r w:rsidR="00E039B9">
        <w:rPr>
          <w:sz w:val="18"/>
          <w:szCs w:val="18"/>
        </w:rPr>
        <w:t>data</w:t>
      </w:r>
      <w:r w:rsidRPr="000618C0">
        <w:rPr>
          <w:sz w:val="18"/>
          <w:szCs w:val="18"/>
        </w:rPr>
        <w:t>.</w:t>
      </w:r>
    </w:p>
    <w:p w14:paraId="4C7E1B0A" w14:textId="376FE055" w:rsidR="000472E1" w:rsidRPr="000618C0" w:rsidRDefault="00D87A49" w:rsidP="00AA6422">
      <w:pPr>
        <w:rPr>
          <w:sz w:val="18"/>
          <w:szCs w:val="18"/>
        </w:rPr>
      </w:pPr>
      <w:r>
        <w:rPr>
          <w:sz w:val="18"/>
          <w:szCs w:val="18"/>
        </w:rPr>
        <w:t>S</w:t>
      </w:r>
      <w:r w:rsidR="00D222FB">
        <w:rPr>
          <w:sz w:val="18"/>
          <w:szCs w:val="18"/>
        </w:rPr>
        <w:t>taff</w:t>
      </w:r>
      <w:r w:rsidR="000472E1" w:rsidRPr="000618C0">
        <w:rPr>
          <w:sz w:val="18"/>
          <w:szCs w:val="18"/>
        </w:rPr>
        <w:t xml:space="preserve"> personal and health information will only be disclosed for medical treatment or emergency</w:t>
      </w:r>
      <w:r w:rsidR="00E039B9">
        <w:rPr>
          <w:sz w:val="18"/>
          <w:szCs w:val="18"/>
        </w:rPr>
        <w:t>,</w:t>
      </w:r>
      <w:r w:rsidR="000472E1" w:rsidRPr="000618C0">
        <w:rPr>
          <w:sz w:val="18"/>
          <w:szCs w:val="18"/>
        </w:rPr>
        <w:t xml:space="preserve"> with written consent from the staff member</w:t>
      </w:r>
      <w:r w:rsidR="0067743D">
        <w:rPr>
          <w:sz w:val="18"/>
          <w:szCs w:val="18"/>
        </w:rPr>
        <w:t>,</w:t>
      </w:r>
      <w:r w:rsidR="000472E1" w:rsidRPr="000618C0">
        <w:rPr>
          <w:sz w:val="18"/>
          <w:szCs w:val="18"/>
        </w:rPr>
        <w:t xml:space="preserve"> when required by Commonwealth Law or to fulfil legislative obligations such as mandatory reporting.</w:t>
      </w:r>
    </w:p>
    <w:p w14:paraId="1CE0266A" w14:textId="77777777" w:rsidR="000472E1" w:rsidRPr="00F72A4B" w:rsidRDefault="000472E1" w:rsidP="00F72A4B">
      <w:pPr>
        <w:rPr>
          <w:b/>
          <w:bCs/>
        </w:rPr>
      </w:pPr>
      <w:bookmarkStart w:id="150" w:name="_Toc73369002"/>
      <w:bookmarkStart w:id="151" w:name="_Toc75433204"/>
      <w:bookmarkStart w:id="152" w:name="_Toc75436260"/>
      <w:r w:rsidRPr="00F72A4B">
        <w:rPr>
          <w:b/>
          <w:bCs/>
        </w:rPr>
        <w:t>Monitoring and Review</w:t>
      </w:r>
      <w:bookmarkEnd w:id="150"/>
      <w:bookmarkEnd w:id="151"/>
      <w:bookmarkEnd w:id="152"/>
    </w:p>
    <w:p w14:paraId="27FA8411" w14:textId="1D463FF1"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67743D">
        <w:rPr>
          <w:sz w:val="18"/>
          <w:szCs w:val="18"/>
          <w:lang w:val="en-AU"/>
        </w:rPr>
        <w:t>reviewing and evaluating</w:t>
      </w:r>
      <w:r w:rsidR="001E0C69" w:rsidRPr="00FB5C78">
        <w:rPr>
          <w:sz w:val="18"/>
          <w:szCs w:val="18"/>
          <w:lang w:val="en-AU"/>
        </w:rPr>
        <w:t xml:space="preserve">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 xml:space="preserve">rvice delivery, </w:t>
      </w:r>
      <w:r w:rsidR="00E039B9">
        <w:rPr>
          <w:sz w:val="18"/>
          <w:szCs w:val="18"/>
          <w:lang w:val="en-AU"/>
        </w:rPr>
        <w:t xml:space="preserve">and </w:t>
      </w:r>
      <w:r w:rsidR="001E0C69" w:rsidRPr="00FB5C78">
        <w:rPr>
          <w:sz w:val="18"/>
          <w:szCs w:val="18"/>
          <w:lang w:val="en-AU"/>
        </w:rPr>
        <w:t>the Incident Register</w:t>
      </w:r>
      <w:r w:rsidR="001E0C69">
        <w:rPr>
          <w:sz w:val="18"/>
          <w:szCs w:val="18"/>
          <w:lang w:val="en-AU"/>
        </w:rPr>
        <w:t xml:space="preserve">. </w:t>
      </w:r>
      <w:r w:rsidR="0067743D">
        <w:rPr>
          <w:sz w:val="18"/>
          <w:szCs w:val="18"/>
          <w:lang w:val="en-AU"/>
        </w:rPr>
        <w:t>Staff</w:t>
      </w:r>
      <w:r w:rsidR="001E0C69" w:rsidRPr="00FB5C78">
        <w:rPr>
          <w:sz w:val="18"/>
          <w:szCs w:val="18"/>
          <w:lang w:val="en-AU"/>
        </w:rPr>
        <w:t>, participant</w:t>
      </w:r>
      <w:r w:rsidR="001E0C69">
        <w:rPr>
          <w:sz w:val="18"/>
          <w:szCs w:val="18"/>
          <w:lang w:val="en-AU"/>
        </w:rPr>
        <w:t>s</w:t>
      </w:r>
      <w:r w:rsidR="0067743D">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0A9518C" w14:textId="12B0AE0B"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w:t>
      </w:r>
      <w:r w:rsidR="000F336A">
        <w:rPr>
          <w:sz w:val="18"/>
          <w:szCs w:val="18"/>
          <w:lang w:val="en-AU"/>
        </w:rPr>
        <w:t xml:space="preserve">the </w:t>
      </w:r>
      <w:r w:rsidR="001E0C69" w:rsidRPr="00FB5C78">
        <w:rPr>
          <w:sz w:val="18"/>
          <w:szCs w:val="18"/>
          <w:lang w:val="en-AU"/>
        </w:rPr>
        <w:t>progress of any improvements identified and where relevant</w:t>
      </w:r>
      <w:r w:rsidR="000F336A">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C11BB71" w14:textId="2B3D5066" w:rsidR="000472E1" w:rsidRDefault="000472E1" w:rsidP="000472E1">
      <w:pPr>
        <w:rPr>
          <w:i/>
          <w:iCs/>
        </w:rPr>
      </w:pPr>
    </w:p>
    <w:p w14:paraId="6A422A93" w14:textId="07683B39" w:rsidR="00F72A4B" w:rsidRDefault="00F72A4B" w:rsidP="000472E1">
      <w:pPr>
        <w:rPr>
          <w:i/>
          <w:iCs/>
        </w:rPr>
      </w:pPr>
    </w:p>
    <w:p w14:paraId="44B4A9D0" w14:textId="32543C65" w:rsidR="00F72A4B" w:rsidRDefault="00F72A4B" w:rsidP="000472E1">
      <w:pPr>
        <w:rPr>
          <w:i/>
          <w:iCs/>
        </w:rPr>
      </w:pPr>
    </w:p>
    <w:p w14:paraId="649DBF76" w14:textId="2AF27DB9" w:rsidR="00F72A4B" w:rsidRDefault="00F72A4B" w:rsidP="000472E1">
      <w:pPr>
        <w:rPr>
          <w:i/>
          <w:iCs/>
        </w:rPr>
      </w:pPr>
    </w:p>
    <w:p w14:paraId="33CDF228" w14:textId="60A72D25" w:rsidR="00F72A4B" w:rsidRDefault="00F72A4B" w:rsidP="000472E1">
      <w:pPr>
        <w:rPr>
          <w:i/>
          <w:iCs/>
        </w:rPr>
      </w:pPr>
    </w:p>
    <w:p w14:paraId="087BBBAA" w14:textId="2D9A3858" w:rsidR="00F72A4B" w:rsidRDefault="00F72A4B" w:rsidP="000472E1">
      <w:pPr>
        <w:rPr>
          <w:i/>
          <w:iCs/>
        </w:rPr>
      </w:pPr>
    </w:p>
    <w:p w14:paraId="10705BD1" w14:textId="3E8CCC6C" w:rsidR="00F72A4B" w:rsidRDefault="00F72A4B" w:rsidP="000472E1">
      <w:pPr>
        <w:rPr>
          <w:i/>
          <w:iCs/>
        </w:rPr>
      </w:pPr>
    </w:p>
    <w:p w14:paraId="3A8B242D" w14:textId="7AF10A89" w:rsidR="00F72A4B" w:rsidRDefault="00F72A4B" w:rsidP="000472E1">
      <w:pPr>
        <w:rPr>
          <w:i/>
          <w:iCs/>
        </w:rPr>
      </w:pPr>
    </w:p>
    <w:p w14:paraId="0C2E1FC9" w14:textId="15D563C8" w:rsidR="00F72A4B" w:rsidRDefault="00F72A4B" w:rsidP="000472E1">
      <w:pPr>
        <w:rPr>
          <w:i/>
          <w:iCs/>
        </w:rPr>
      </w:pPr>
    </w:p>
    <w:p w14:paraId="3661A801" w14:textId="10EE5872" w:rsidR="00F72A4B" w:rsidRDefault="00F72A4B" w:rsidP="000472E1">
      <w:pPr>
        <w:rPr>
          <w:i/>
          <w:iCs/>
        </w:rPr>
      </w:pPr>
    </w:p>
    <w:p w14:paraId="22C3DA84" w14:textId="06914567" w:rsidR="00F72A4B" w:rsidRDefault="00F72A4B" w:rsidP="000472E1">
      <w:pPr>
        <w:rPr>
          <w:i/>
          <w:iCs/>
        </w:rPr>
      </w:pPr>
    </w:p>
    <w:p w14:paraId="0E203D0A" w14:textId="59765FCF" w:rsidR="00F72A4B" w:rsidRDefault="00F72A4B" w:rsidP="000472E1">
      <w:pPr>
        <w:rPr>
          <w:i/>
          <w:iCs/>
        </w:rPr>
      </w:pPr>
    </w:p>
    <w:p w14:paraId="2D4672D3" w14:textId="5E292337" w:rsidR="00F72A4B" w:rsidRDefault="00F72A4B" w:rsidP="000472E1">
      <w:pPr>
        <w:rPr>
          <w:i/>
          <w:iCs/>
        </w:rPr>
      </w:pPr>
    </w:p>
    <w:p w14:paraId="6B38E885" w14:textId="0A35AB20" w:rsidR="00F72A4B" w:rsidRDefault="00F72A4B" w:rsidP="000472E1">
      <w:pPr>
        <w:rPr>
          <w:i/>
          <w:iCs/>
        </w:rPr>
      </w:pPr>
    </w:p>
    <w:p w14:paraId="47F2AB1A" w14:textId="4D138D5A" w:rsidR="00F72A4B" w:rsidRDefault="00F72A4B" w:rsidP="000472E1">
      <w:pPr>
        <w:rPr>
          <w:i/>
          <w:iCs/>
        </w:rPr>
      </w:pPr>
    </w:p>
    <w:p w14:paraId="02229981" w14:textId="518DD33D" w:rsidR="00F72A4B" w:rsidRDefault="00F72A4B" w:rsidP="000472E1">
      <w:pPr>
        <w:rPr>
          <w:i/>
          <w:iCs/>
        </w:rPr>
      </w:pPr>
    </w:p>
    <w:p w14:paraId="48ED9CF2" w14:textId="110A91DC" w:rsidR="00F72A4B" w:rsidRDefault="00F72A4B" w:rsidP="000472E1">
      <w:pPr>
        <w:rPr>
          <w:i/>
          <w:iCs/>
        </w:rPr>
      </w:pPr>
    </w:p>
    <w:p w14:paraId="5D8A6B6E" w14:textId="28BA3919" w:rsidR="00F72A4B" w:rsidRDefault="00F72A4B" w:rsidP="000472E1">
      <w:pPr>
        <w:rPr>
          <w:i/>
          <w:iCs/>
        </w:rPr>
      </w:pPr>
    </w:p>
    <w:p w14:paraId="0B2D33B3" w14:textId="3A1E7A3E" w:rsidR="00F72A4B" w:rsidRDefault="00F72A4B" w:rsidP="000472E1">
      <w:pPr>
        <w:rPr>
          <w:i/>
          <w:iCs/>
        </w:rPr>
      </w:pPr>
    </w:p>
    <w:p w14:paraId="3E446D39" w14:textId="6244FAAD" w:rsidR="00F72A4B" w:rsidRDefault="00F72A4B" w:rsidP="000472E1">
      <w:pPr>
        <w:rPr>
          <w:i/>
          <w:iCs/>
        </w:rPr>
      </w:pPr>
    </w:p>
    <w:p w14:paraId="0B51B89C" w14:textId="641C2D6A" w:rsidR="00F72A4B" w:rsidRDefault="00F72A4B" w:rsidP="000472E1">
      <w:pPr>
        <w:rPr>
          <w:i/>
          <w:iCs/>
        </w:rPr>
      </w:pPr>
    </w:p>
    <w:p w14:paraId="54F6B123" w14:textId="77777777" w:rsidR="00F72A4B" w:rsidRPr="00343157" w:rsidRDefault="00F72A4B" w:rsidP="000472E1">
      <w:pPr>
        <w:rPr>
          <w:i/>
          <w:iCs/>
        </w:rPr>
      </w:pPr>
    </w:p>
    <w:p w14:paraId="278BAD6A" w14:textId="1CF75D3D" w:rsidR="000472E1" w:rsidRPr="000472E1" w:rsidRDefault="0037096F" w:rsidP="000472E1">
      <w:pPr>
        <w:pStyle w:val="Heading1"/>
        <w:rPr>
          <w:sz w:val="28"/>
          <w:szCs w:val="28"/>
        </w:rPr>
      </w:pPr>
      <w:bookmarkStart w:id="153" w:name="_Toc44745587"/>
      <w:bookmarkStart w:id="154" w:name="_Toc73369003"/>
      <w:bookmarkStart w:id="155" w:name="_Toc75433205"/>
      <w:bookmarkStart w:id="156" w:name="_Toc75436261"/>
      <w:bookmarkStart w:id="157" w:name="_Toc176174060"/>
      <w:r w:rsidRPr="000472E1">
        <w:rPr>
          <w:caps w:val="0"/>
          <w:sz w:val="28"/>
          <w:szCs w:val="28"/>
        </w:rPr>
        <w:t>MANAGEMENT OF DATA BREACH POLICY AND PROCEDURE</w:t>
      </w:r>
      <w:bookmarkEnd w:id="153"/>
      <w:bookmarkEnd w:id="154"/>
      <w:bookmarkEnd w:id="155"/>
      <w:bookmarkEnd w:id="156"/>
      <w:bookmarkEnd w:id="157"/>
    </w:p>
    <w:p w14:paraId="749762DE" w14:textId="02CD8333" w:rsidR="000472E1" w:rsidRPr="000618C0" w:rsidRDefault="000472E1" w:rsidP="00AA6422">
      <w:pPr>
        <w:rPr>
          <w:sz w:val="18"/>
          <w:szCs w:val="18"/>
        </w:rPr>
      </w:pPr>
      <w:r w:rsidRPr="000618C0">
        <w:rPr>
          <w:sz w:val="18"/>
          <w:szCs w:val="18"/>
        </w:rPr>
        <w:t xml:space="preserve">To meet legislative compliance requirements as a mandatory reporter of eligible data breaches to both the Office of the Australian Information Commissioner (OAIC) and any individuals who may be potentially affected by a data breach; to inform relevant authorities of any breach, and to limit and reduce risks to the business and ensure continuous improvement in maintenance of data held by </w:t>
      </w:r>
      <w:r w:rsidR="00C72407">
        <w:rPr>
          <w:rFonts w:eastAsia="Arial" w:cs="Times New Roman"/>
          <w:sz w:val="18"/>
          <w:szCs w:val="18"/>
        </w:rPr>
        <w:t>Branch Out Support</w:t>
      </w:r>
      <w:r w:rsidRPr="000618C0">
        <w:rPr>
          <w:sz w:val="18"/>
          <w:szCs w:val="18"/>
        </w:rPr>
        <w:t>.</w:t>
      </w:r>
    </w:p>
    <w:p w14:paraId="4ED42AA6" w14:textId="1DB23BB1" w:rsidR="00546E18" w:rsidRPr="004F2931" w:rsidRDefault="000472E1" w:rsidP="004F2931">
      <w:pPr>
        <w:rPr>
          <w:sz w:val="18"/>
          <w:szCs w:val="18"/>
        </w:rPr>
      </w:pPr>
      <w:bookmarkStart w:id="158" w:name="_l3xpzonc16ii" w:colFirst="0" w:colLast="0"/>
      <w:bookmarkEnd w:id="158"/>
      <w:r w:rsidRPr="000618C0">
        <w:rPr>
          <w:sz w:val="18"/>
          <w:szCs w:val="18"/>
        </w:rPr>
        <w:t xml:space="preserve">All </w:t>
      </w:r>
      <w:r w:rsidR="00D222FB">
        <w:rPr>
          <w:sz w:val="18"/>
          <w:szCs w:val="18"/>
        </w:rPr>
        <w:t>staff</w:t>
      </w:r>
      <w:r w:rsidRPr="000618C0">
        <w:rPr>
          <w:sz w:val="18"/>
          <w:szCs w:val="18"/>
        </w:rPr>
        <w:t xml:space="preserve"> </w:t>
      </w:r>
      <w:r w:rsidR="00E039B9">
        <w:rPr>
          <w:sz w:val="18"/>
          <w:szCs w:val="18"/>
        </w:rPr>
        <w:t>must</w:t>
      </w:r>
      <w:r w:rsidRPr="000618C0">
        <w:rPr>
          <w:sz w:val="18"/>
          <w:szCs w:val="18"/>
        </w:rPr>
        <w:t xml:space="preserve"> maintain the confidentiality of all data relating to participants and other </w:t>
      </w:r>
      <w:r w:rsidR="00D222FB">
        <w:rPr>
          <w:sz w:val="18"/>
          <w:szCs w:val="18"/>
        </w:rPr>
        <w:t>staff</w:t>
      </w:r>
      <w:r w:rsidRPr="000618C0">
        <w:rPr>
          <w:sz w:val="18"/>
          <w:szCs w:val="18"/>
        </w:rPr>
        <w:t xml:space="preserve"> members. This policy </w:t>
      </w:r>
      <w:r w:rsidR="00E039B9">
        <w:rPr>
          <w:sz w:val="18"/>
          <w:szCs w:val="18"/>
        </w:rPr>
        <w:t>describes</w:t>
      </w:r>
      <w:r w:rsidRPr="000618C0">
        <w:rPr>
          <w:sz w:val="18"/>
          <w:szCs w:val="18"/>
        </w:rPr>
        <w:t xml:space="preserve"> all personal data regarding both participants and team members.</w:t>
      </w:r>
      <w:bookmarkStart w:id="159" w:name="_6b1y5dv0ik43" w:colFirst="0" w:colLast="0"/>
      <w:bookmarkEnd w:id="159"/>
    </w:p>
    <w:p w14:paraId="18FCBAFC" w14:textId="77777777" w:rsidR="000472E1" w:rsidRDefault="000472E1" w:rsidP="00AA6422">
      <w:pPr>
        <w:rPr>
          <w:b/>
        </w:rPr>
      </w:pPr>
    </w:p>
    <w:p w14:paraId="329E17DC" w14:textId="77777777" w:rsidR="000472E1" w:rsidRPr="00DC71BA" w:rsidRDefault="000472E1" w:rsidP="00AA6422">
      <w:pPr>
        <w:pStyle w:val="Heading2"/>
        <w:rPr>
          <w:sz w:val="28"/>
          <w:szCs w:val="28"/>
        </w:rPr>
      </w:pPr>
      <w:bookmarkStart w:id="160" w:name="_Toc44745591"/>
      <w:bookmarkStart w:id="161" w:name="_Toc73369004"/>
      <w:bookmarkStart w:id="162" w:name="_Toc75433206"/>
      <w:bookmarkStart w:id="163" w:name="_Toc75436262"/>
      <w:bookmarkStart w:id="164" w:name="_Toc176174061"/>
      <w:r w:rsidRPr="00DC71BA">
        <w:rPr>
          <w:sz w:val="28"/>
          <w:szCs w:val="28"/>
        </w:rPr>
        <w:t>Policy</w:t>
      </w:r>
      <w:bookmarkEnd w:id="160"/>
      <w:bookmarkEnd w:id="161"/>
      <w:bookmarkEnd w:id="162"/>
      <w:bookmarkEnd w:id="163"/>
      <w:bookmarkEnd w:id="164"/>
    </w:p>
    <w:p w14:paraId="7606233E" w14:textId="1E046887" w:rsidR="000472E1" w:rsidRPr="003C6C01" w:rsidRDefault="00C72407" w:rsidP="00AA6422">
      <w:pPr>
        <w:rPr>
          <w:sz w:val="18"/>
          <w:szCs w:val="18"/>
        </w:rPr>
      </w:pPr>
      <w:r>
        <w:rPr>
          <w:sz w:val="18"/>
          <w:szCs w:val="18"/>
        </w:rPr>
        <w:t>Branch Out Support</w:t>
      </w:r>
      <w:r w:rsidR="000472E1" w:rsidRPr="003C6C01">
        <w:rPr>
          <w:sz w:val="18"/>
          <w:szCs w:val="18"/>
        </w:rPr>
        <w:t xml:space="preserve"> views data breaches as having </w:t>
      </w:r>
      <w:r w:rsidR="0067743D">
        <w:rPr>
          <w:sz w:val="18"/>
          <w:szCs w:val="18"/>
        </w:rPr>
        <w:t>severe</w:t>
      </w:r>
      <w:r w:rsidR="000472E1" w:rsidRPr="003C6C01">
        <w:rPr>
          <w:sz w:val="18"/>
          <w:szCs w:val="18"/>
        </w:rPr>
        <w:t xml:space="preserve"> consequences, the organisation must have robust systems and procedures to identify and respond effectively.</w:t>
      </w:r>
    </w:p>
    <w:p w14:paraId="6482F6EF" w14:textId="441EB8B0" w:rsidR="000472E1" w:rsidRPr="003C6C01" w:rsidRDefault="00C72407" w:rsidP="00AA6422">
      <w:pPr>
        <w:rPr>
          <w:sz w:val="18"/>
          <w:szCs w:val="18"/>
        </w:rPr>
      </w:pPr>
      <w:r>
        <w:rPr>
          <w:sz w:val="18"/>
          <w:szCs w:val="18"/>
        </w:rPr>
        <w:t>Branch Out Support</w:t>
      </w:r>
      <w:r w:rsidR="000472E1" w:rsidRPr="003C6C01">
        <w:rPr>
          <w:sz w:val="18"/>
          <w:szCs w:val="18"/>
        </w:rPr>
        <w:t xml:space="preserve"> will delegate relevant staff members with the knowledge and skills required to become a Response Team member.</w:t>
      </w:r>
    </w:p>
    <w:p w14:paraId="0F4820F1" w14:textId="2928911E" w:rsidR="000472E1" w:rsidRPr="003C6C01" w:rsidRDefault="0067743D" w:rsidP="00AA6422">
      <w:pPr>
        <w:rPr>
          <w:sz w:val="18"/>
          <w:szCs w:val="18"/>
        </w:rPr>
      </w:pPr>
      <w:r>
        <w:rPr>
          <w:sz w:val="18"/>
          <w:szCs w:val="18"/>
        </w:rPr>
        <w:t>Staff</w:t>
      </w:r>
      <w:r w:rsidR="000472E1" w:rsidRPr="003C6C01">
        <w:rPr>
          <w:sz w:val="18"/>
          <w:szCs w:val="18"/>
        </w:rPr>
        <w:t xml:space="preserve"> </w:t>
      </w:r>
      <w:r w:rsidR="00D5550B">
        <w:rPr>
          <w:sz w:val="18"/>
          <w:szCs w:val="18"/>
        </w:rPr>
        <w:t>must</w:t>
      </w:r>
      <w:r w:rsidR="000472E1" w:rsidRPr="003C6C01">
        <w:rPr>
          <w:sz w:val="18"/>
          <w:szCs w:val="18"/>
        </w:rPr>
        <w:t xml:space="preserve"> </w:t>
      </w:r>
      <w:r w:rsidR="00D5550B">
        <w:rPr>
          <w:sz w:val="18"/>
          <w:szCs w:val="18"/>
        </w:rPr>
        <w:t>immediately inform the Director or their delegate of the potential or suspected data breach</w:t>
      </w:r>
      <w:r w:rsidR="000472E1" w:rsidRPr="003C6C01">
        <w:rPr>
          <w:sz w:val="18"/>
          <w:szCs w:val="18"/>
        </w:rPr>
        <w:t xml:space="preserve">. Within forty-eight (48) hours, the Director is to complete a Data Breach Process Form and ensure that, as a regulated entity, they notify the </w:t>
      </w:r>
      <w:r w:rsidR="00F204C8" w:rsidRPr="003C6C01">
        <w:rPr>
          <w:sz w:val="18"/>
          <w:szCs w:val="18"/>
        </w:rPr>
        <w:t>individuals</w:t>
      </w:r>
      <w:r w:rsidR="000472E1" w:rsidRPr="003C6C01">
        <w:rPr>
          <w:sz w:val="18"/>
          <w:szCs w:val="18"/>
        </w:rPr>
        <w:t xml:space="preserve"> and the Commissioner about eligible data breaches as soon as practicable (no later than thirty (30) days after becoming aware of the breach or suspected breach).</w:t>
      </w:r>
    </w:p>
    <w:p w14:paraId="5DBCE0EC" w14:textId="3A728C83" w:rsidR="000472E1" w:rsidRPr="004F2931" w:rsidRDefault="000472E1" w:rsidP="004F2931">
      <w:pPr>
        <w:rPr>
          <w:sz w:val="18"/>
          <w:szCs w:val="18"/>
        </w:rPr>
      </w:pPr>
      <w:r w:rsidRPr="003C6C01">
        <w:rPr>
          <w:sz w:val="18"/>
          <w:szCs w:val="18"/>
        </w:rPr>
        <w:t xml:space="preserve">If a staff member becomes aware that there are reasonable grounds to believe that there has been an eligible data breach, </w:t>
      </w:r>
      <w:r w:rsidR="00C72407">
        <w:rPr>
          <w:sz w:val="18"/>
          <w:szCs w:val="18"/>
        </w:rPr>
        <w:t>Branch Out Support</w:t>
      </w:r>
      <w:r w:rsidRPr="003C6C01">
        <w:rPr>
          <w:sz w:val="18"/>
          <w:szCs w:val="18"/>
        </w:rPr>
        <w:t xml:space="preserve"> </w:t>
      </w:r>
      <w:r w:rsidR="00E039B9">
        <w:rPr>
          <w:sz w:val="18"/>
          <w:szCs w:val="18"/>
        </w:rPr>
        <w:t>must</w:t>
      </w:r>
      <w:r w:rsidRPr="003C6C01">
        <w:rPr>
          <w:sz w:val="18"/>
          <w:szCs w:val="18"/>
        </w:rPr>
        <w:t xml:space="preserve"> promptly notify any individuals at risk of being affected by the data breach and the OAIC.</w:t>
      </w:r>
    </w:p>
    <w:p w14:paraId="320DB89E" w14:textId="30B7514D" w:rsidR="000472E1" w:rsidRPr="003C6C01" w:rsidRDefault="00C72407" w:rsidP="00AA6422">
      <w:pPr>
        <w:rPr>
          <w:sz w:val="18"/>
          <w:szCs w:val="18"/>
        </w:rPr>
      </w:pPr>
      <w:r>
        <w:t>Branch Out Support</w:t>
      </w:r>
      <w:r w:rsidR="000472E1" w:rsidRPr="003C6C01">
        <w:rPr>
          <w:sz w:val="18"/>
          <w:szCs w:val="18"/>
        </w:rPr>
        <w:t xml:space="preserve"> will undertake the following when an eligible data breach has occurred:</w:t>
      </w:r>
    </w:p>
    <w:p w14:paraId="53705B0A" w14:textId="77777777" w:rsidR="000472E1" w:rsidRPr="003C6C01" w:rsidRDefault="000472E1" w:rsidP="004E52B2">
      <w:pPr>
        <w:numPr>
          <w:ilvl w:val="0"/>
          <w:numId w:val="40"/>
        </w:numPr>
        <w:spacing w:before="0" w:after="160"/>
        <w:rPr>
          <w:sz w:val="18"/>
          <w:szCs w:val="18"/>
        </w:rPr>
      </w:pPr>
      <w:r w:rsidRPr="003C6C01">
        <w:rPr>
          <w:sz w:val="18"/>
          <w:szCs w:val="18"/>
        </w:rPr>
        <w:t>Prepare a statement that, at a minimum, contains:</w:t>
      </w:r>
    </w:p>
    <w:p w14:paraId="18618014" w14:textId="12C6E32B" w:rsidR="000472E1" w:rsidRPr="003C6C01" w:rsidRDefault="00C72407" w:rsidP="004E52B2">
      <w:pPr>
        <w:numPr>
          <w:ilvl w:val="1"/>
          <w:numId w:val="40"/>
        </w:numPr>
        <w:spacing w:before="0" w:after="160"/>
        <w:rPr>
          <w:sz w:val="18"/>
          <w:szCs w:val="18"/>
        </w:rPr>
      </w:pPr>
      <w:r>
        <w:rPr>
          <w:sz w:val="18"/>
          <w:szCs w:val="18"/>
        </w:rPr>
        <w:t>Branch Out Support</w:t>
      </w:r>
      <w:r w:rsidR="000472E1" w:rsidRPr="003C6C01">
        <w:rPr>
          <w:sz w:val="18"/>
          <w:szCs w:val="18"/>
        </w:rPr>
        <w:t xml:space="preserve"> contact details:</w:t>
      </w:r>
    </w:p>
    <w:p w14:paraId="6F7B32E3" w14:textId="174C6964" w:rsidR="000472E1" w:rsidRPr="003C6C01" w:rsidRDefault="000472E1" w:rsidP="004E52B2">
      <w:pPr>
        <w:numPr>
          <w:ilvl w:val="2"/>
          <w:numId w:val="40"/>
        </w:numPr>
        <w:spacing w:before="0" w:after="160"/>
        <w:rPr>
          <w:sz w:val="18"/>
          <w:szCs w:val="18"/>
        </w:rPr>
      </w:pPr>
      <w:r w:rsidRPr="003C6C01">
        <w:rPr>
          <w:sz w:val="18"/>
          <w:szCs w:val="18"/>
        </w:rPr>
        <w:t xml:space="preserve">If relevant, the identity and contact details of any entity that jointly or simultaneously holds the same information </w:t>
      </w:r>
      <w:r w:rsidR="00D5550B">
        <w:rPr>
          <w:sz w:val="18"/>
          <w:szCs w:val="18"/>
        </w:rPr>
        <w:t xml:space="preserve">regarding </w:t>
      </w:r>
      <w:r w:rsidR="00704BAE">
        <w:rPr>
          <w:sz w:val="18"/>
          <w:szCs w:val="18"/>
        </w:rPr>
        <w:t>the eligible data breach</w:t>
      </w:r>
      <w:r w:rsidR="00D5550B">
        <w:rPr>
          <w:sz w:val="18"/>
          <w:szCs w:val="18"/>
        </w:rPr>
        <w:t>, e.g., due to outsourcing, joint venture,</w:t>
      </w:r>
      <w:r w:rsidRPr="003C6C01">
        <w:rPr>
          <w:sz w:val="18"/>
          <w:szCs w:val="18"/>
        </w:rPr>
        <w:t xml:space="preserve"> or shared services arrangements. If information of this sort is included in the statement, the other entity will not need to report the eligible data breach separately.</w:t>
      </w:r>
    </w:p>
    <w:p w14:paraId="645C346F" w14:textId="77777777" w:rsidR="000472E1" w:rsidRPr="003C6C01" w:rsidRDefault="000472E1" w:rsidP="004E52B2">
      <w:pPr>
        <w:numPr>
          <w:ilvl w:val="1"/>
          <w:numId w:val="40"/>
        </w:numPr>
        <w:spacing w:before="0" w:after="160"/>
        <w:rPr>
          <w:sz w:val="18"/>
          <w:szCs w:val="18"/>
        </w:rPr>
      </w:pPr>
      <w:r w:rsidRPr="003C6C01">
        <w:rPr>
          <w:sz w:val="18"/>
          <w:szCs w:val="18"/>
        </w:rPr>
        <w:t>A description of the data breach.</w:t>
      </w:r>
    </w:p>
    <w:p w14:paraId="40547DD6" w14:textId="77777777" w:rsidR="000472E1" w:rsidRPr="003C6C01" w:rsidRDefault="000472E1" w:rsidP="004E52B2">
      <w:pPr>
        <w:numPr>
          <w:ilvl w:val="1"/>
          <w:numId w:val="40"/>
        </w:numPr>
        <w:spacing w:before="0" w:after="160"/>
        <w:rPr>
          <w:sz w:val="18"/>
          <w:szCs w:val="18"/>
        </w:rPr>
      </w:pPr>
      <w:r w:rsidRPr="003C6C01">
        <w:rPr>
          <w:sz w:val="18"/>
          <w:szCs w:val="18"/>
        </w:rPr>
        <w:t>The kinds of information concerned.</w:t>
      </w:r>
    </w:p>
    <w:p w14:paraId="046C49B8" w14:textId="3B1B33E6" w:rsidR="000472E1" w:rsidRPr="003C6C01" w:rsidRDefault="000472E1" w:rsidP="004E52B2">
      <w:pPr>
        <w:numPr>
          <w:ilvl w:val="1"/>
          <w:numId w:val="40"/>
        </w:numPr>
        <w:spacing w:before="0" w:after="160"/>
        <w:rPr>
          <w:sz w:val="18"/>
          <w:szCs w:val="18"/>
        </w:rPr>
      </w:pPr>
      <w:r w:rsidRPr="003C6C01">
        <w:rPr>
          <w:sz w:val="18"/>
          <w:szCs w:val="18"/>
        </w:rPr>
        <w:t xml:space="preserve">The steps it recommends individuals take to mitigate the harm that may arise from the breach (while the entity is expected to make reasonable efforts to identify and include recommendations, it is not expected to </w:t>
      </w:r>
      <w:r w:rsidR="000A4849">
        <w:rPr>
          <w:sz w:val="18"/>
          <w:szCs w:val="18"/>
        </w:rPr>
        <w:t>recall</w:t>
      </w:r>
      <w:r w:rsidRPr="003C6C01">
        <w:rPr>
          <w:sz w:val="18"/>
          <w:szCs w:val="18"/>
        </w:rPr>
        <w:t xml:space="preserve"> every recommendation possible following a breach).</w:t>
      </w:r>
    </w:p>
    <w:p w14:paraId="4954DC8E" w14:textId="66C49A44" w:rsidR="000472E1" w:rsidRPr="003C6C01" w:rsidRDefault="000472E1" w:rsidP="004E52B2">
      <w:pPr>
        <w:numPr>
          <w:ilvl w:val="0"/>
          <w:numId w:val="40"/>
        </w:numPr>
        <w:spacing w:before="0" w:after="160"/>
        <w:rPr>
          <w:sz w:val="18"/>
          <w:szCs w:val="18"/>
        </w:rPr>
      </w:pPr>
      <w:r w:rsidRPr="003C6C01">
        <w:rPr>
          <w:sz w:val="18"/>
          <w:szCs w:val="18"/>
        </w:rPr>
        <w:t xml:space="preserve">Provide a copy of the prepared statement to the OAIC using </w:t>
      </w:r>
      <w:r w:rsidR="00CA7A20" w:rsidRPr="003C6C01">
        <w:rPr>
          <w:sz w:val="18"/>
          <w:szCs w:val="18"/>
        </w:rPr>
        <w:t>the online</w:t>
      </w:r>
      <w:r w:rsidRPr="003C6C01">
        <w:rPr>
          <w:sz w:val="18"/>
          <w:szCs w:val="18"/>
        </w:rPr>
        <w:t xml:space="preserve"> Notifiable Data Breach Form.</w:t>
      </w:r>
    </w:p>
    <w:p w14:paraId="579DFCB7" w14:textId="38032B1C" w:rsidR="000472E1" w:rsidRDefault="000472E1" w:rsidP="004E52B2">
      <w:pPr>
        <w:numPr>
          <w:ilvl w:val="0"/>
          <w:numId w:val="40"/>
        </w:numPr>
        <w:spacing w:before="0" w:after="160"/>
        <w:rPr>
          <w:sz w:val="18"/>
          <w:szCs w:val="18"/>
        </w:rPr>
      </w:pPr>
      <w:r w:rsidRPr="003C6C01">
        <w:rPr>
          <w:sz w:val="18"/>
          <w:szCs w:val="18"/>
        </w:rPr>
        <w:t xml:space="preserve">Undertake such steps as are reasonable in the </w:t>
      </w:r>
      <w:r w:rsidR="0021452C" w:rsidRPr="003C6C01">
        <w:rPr>
          <w:sz w:val="18"/>
          <w:szCs w:val="18"/>
        </w:rPr>
        <w:t>circumstances</w:t>
      </w:r>
      <w:r w:rsidRPr="003C6C01">
        <w:rPr>
          <w:sz w:val="18"/>
          <w:szCs w:val="18"/>
        </w:rPr>
        <w:t xml:space="preserve"> to notify affected or at-risk individuals of the contents of the statement. </w:t>
      </w:r>
      <w:r w:rsidR="00390A35">
        <w:rPr>
          <w:sz w:val="18"/>
          <w:szCs w:val="18"/>
        </w:rPr>
        <w:t>Depending on the situation, individuals will be notified by email, telephone or post</w:t>
      </w:r>
      <w:r w:rsidRPr="003C6C01">
        <w:rPr>
          <w:sz w:val="18"/>
          <w:szCs w:val="18"/>
        </w:rPr>
        <w:t>; if direct notification is not practicable</w:t>
      </w:r>
      <w:r w:rsidR="00E039B9">
        <w:rPr>
          <w:sz w:val="18"/>
          <w:szCs w:val="18"/>
        </w:rPr>
        <w:t>,</w:t>
      </w:r>
      <w:r w:rsidRPr="003C6C01">
        <w:rPr>
          <w:sz w:val="18"/>
          <w:szCs w:val="18"/>
        </w:rPr>
        <w:t xml:space="preserve"> </w:t>
      </w:r>
      <w:r w:rsidR="00C72407">
        <w:rPr>
          <w:sz w:val="18"/>
          <w:szCs w:val="18"/>
        </w:rPr>
        <w:t>Branch Out Support</w:t>
      </w:r>
      <w:r w:rsidRPr="003C6C01">
        <w:rPr>
          <w:sz w:val="18"/>
          <w:szCs w:val="18"/>
        </w:rPr>
        <w:t xml:space="preserve"> will publish the statement on its website and take reasonable steps to </w:t>
      </w:r>
      <w:r w:rsidR="00222B4A">
        <w:rPr>
          <w:sz w:val="18"/>
          <w:szCs w:val="18"/>
        </w:rPr>
        <w:t>publicise</w:t>
      </w:r>
      <w:r w:rsidRPr="003C6C01">
        <w:rPr>
          <w:sz w:val="18"/>
          <w:szCs w:val="18"/>
        </w:rPr>
        <w:t xml:space="preserve"> its contents.</w:t>
      </w:r>
    </w:p>
    <w:p w14:paraId="795F38A6" w14:textId="77777777" w:rsidR="00B7232B" w:rsidRDefault="00B7232B" w:rsidP="00B7232B">
      <w:pPr>
        <w:pStyle w:val="NoSpacing"/>
        <w:rPr>
          <w:b/>
          <w:bCs/>
        </w:rPr>
      </w:pPr>
    </w:p>
    <w:p w14:paraId="575DEAAA" w14:textId="4F6F3C0A" w:rsidR="004F2931" w:rsidRDefault="004F2931" w:rsidP="00B7232B">
      <w:pPr>
        <w:pStyle w:val="NoSpacing"/>
        <w:rPr>
          <w:b/>
          <w:bCs/>
        </w:rPr>
      </w:pPr>
      <w:r w:rsidRPr="00AA6422">
        <w:rPr>
          <w:b/>
          <w:bCs/>
        </w:rPr>
        <w:t>Definition</w:t>
      </w:r>
    </w:p>
    <w:p w14:paraId="490068DA" w14:textId="77777777" w:rsidR="004F2931" w:rsidRDefault="004F2931" w:rsidP="004F2931">
      <w:pPr>
        <w:pStyle w:val="NoSpacing"/>
        <w:rPr>
          <w:b/>
          <w:bCs/>
        </w:rPr>
      </w:pPr>
    </w:p>
    <w:p w14:paraId="2FC35F05" w14:textId="7E288D39" w:rsidR="004F2931" w:rsidRDefault="004F2931" w:rsidP="004F2931">
      <w:pPr>
        <w:rPr>
          <w:sz w:val="18"/>
          <w:szCs w:val="18"/>
        </w:rPr>
      </w:pPr>
      <w:r w:rsidRPr="00333975">
        <w:rPr>
          <w:b/>
          <w:bCs/>
          <w:sz w:val="18"/>
          <w:szCs w:val="18"/>
        </w:rPr>
        <w:t>Data breach (Eligible Data Breach)</w:t>
      </w:r>
      <w:r>
        <w:rPr>
          <w:sz w:val="18"/>
          <w:szCs w:val="18"/>
        </w:rPr>
        <w:t xml:space="preserve"> </w:t>
      </w:r>
      <w:r w:rsidR="00CA7A20">
        <w:rPr>
          <w:sz w:val="18"/>
          <w:szCs w:val="18"/>
        </w:rPr>
        <w:t xml:space="preserve">- </w:t>
      </w:r>
      <w:r w:rsidRPr="00613522">
        <w:rPr>
          <w:sz w:val="18"/>
          <w:szCs w:val="18"/>
        </w:rPr>
        <w:t xml:space="preserve">Unauthorised access to or unauthorised disclosure of personal information or personal information is lost </w:t>
      </w:r>
      <w:r w:rsidR="00390A35">
        <w:rPr>
          <w:sz w:val="18"/>
          <w:szCs w:val="18"/>
        </w:rPr>
        <w:t>when</w:t>
      </w:r>
      <w:r w:rsidRPr="00613522">
        <w:rPr>
          <w:sz w:val="18"/>
          <w:szCs w:val="18"/>
        </w:rPr>
        <w:t xml:space="preserve"> unauthorised access to or </w:t>
      </w:r>
      <w:r w:rsidR="00704BAE">
        <w:rPr>
          <w:sz w:val="18"/>
          <w:szCs w:val="18"/>
        </w:rPr>
        <w:t>unauthorised</w:t>
      </w:r>
      <w:r w:rsidRPr="00613522">
        <w:rPr>
          <w:sz w:val="18"/>
          <w:szCs w:val="18"/>
        </w:rPr>
        <w:t xml:space="preserve"> disclosure of the information is likely to occur.</w:t>
      </w:r>
    </w:p>
    <w:p w14:paraId="5C6DE756" w14:textId="0BB22A33" w:rsidR="007359DA" w:rsidRDefault="004F2931" w:rsidP="004F2931">
      <w:pPr>
        <w:rPr>
          <w:sz w:val="18"/>
          <w:szCs w:val="18"/>
        </w:rPr>
      </w:pPr>
      <w:r w:rsidRPr="00333975">
        <w:rPr>
          <w:b/>
          <w:bCs/>
          <w:sz w:val="18"/>
          <w:szCs w:val="18"/>
        </w:rPr>
        <w:t>Likely (likely to result in serious harm)</w:t>
      </w:r>
      <w:r>
        <w:rPr>
          <w:b/>
          <w:bCs/>
          <w:sz w:val="18"/>
          <w:szCs w:val="18"/>
        </w:rPr>
        <w:t xml:space="preserve"> </w:t>
      </w:r>
      <w:r w:rsidR="00CA7A20">
        <w:rPr>
          <w:b/>
          <w:bCs/>
          <w:sz w:val="18"/>
          <w:szCs w:val="18"/>
        </w:rPr>
        <w:t xml:space="preserve">- </w:t>
      </w:r>
      <w:r w:rsidRPr="00613522">
        <w:rPr>
          <w:sz w:val="18"/>
          <w:szCs w:val="18"/>
        </w:rPr>
        <w:t xml:space="preserve">To be interpreted </w:t>
      </w:r>
      <w:r w:rsidR="00704BAE">
        <w:rPr>
          <w:sz w:val="18"/>
          <w:szCs w:val="18"/>
        </w:rPr>
        <w:t>as</w:t>
      </w:r>
      <w:r w:rsidRPr="00613522">
        <w:rPr>
          <w:sz w:val="18"/>
          <w:szCs w:val="18"/>
        </w:rPr>
        <w:t xml:space="preserve"> more probable than </w:t>
      </w:r>
      <w:r w:rsidR="005D1077" w:rsidRPr="00613522">
        <w:rPr>
          <w:sz w:val="18"/>
          <w:szCs w:val="18"/>
        </w:rPr>
        <w:t>not.</w:t>
      </w:r>
    </w:p>
    <w:p w14:paraId="1CEA5366" w14:textId="68388C5E" w:rsidR="004F2931" w:rsidRPr="00613522" w:rsidRDefault="004F2931" w:rsidP="004F2931">
      <w:pPr>
        <w:rPr>
          <w:sz w:val="18"/>
          <w:szCs w:val="18"/>
        </w:rPr>
      </w:pPr>
      <w:r w:rsidRPr="00613522">
        <w:rPr>
          <w:sz w:val="18"/>
          <w:szCs w:val="18"/>
        </w:rPr>
        <w:t>An assessment as to whether an individual is likely to suffer ‘serious harm’ because of an eligible data breach depends on, among many other relevant matters:</w:t>
      </w:r>
    </w:p>
    <w:p w14:paraId="648E3B35" w14:textId="77777777" w:rsidR="004F2931" w:rsidRPr="00613522" w:rsidRDefault="004F2931" w:rsidP="004F2931">
      <w:pPr>
        <w:numPr>
          <w:ilvl w:val="0"/>
          <w:numId w:val="33"/>
        </w:numPr>
        <w:rPr>
          <w:sz w:val="18"/>
          <w:szCs w:val="18"/>
        </w:rPr>
      </w:pPr>
      <w:r w:rsidRPr="00613522">
        <w:rPr>
          <w:sz w:val="18"/>
          <w:szCs w:val="18"/>
        </w:rPr>
        <w:t>the kind and sensitivity of the information subject to the breach</w:t>
      </w:r>
    </w:p>
    <w:p w14:paraId="3F824136" w14:textId="77777777" w:rsidR="004F2931" w:rsidRPr="00613522" w:rsidRDefault="004F2931" w:rsidP="004F2931">
      <w:pPr>
        <w:numPr>
          <w:ilvl w:val="0"/>
          <w:numId w:val="33"/>
        </w:numPr>
        <w:rPr>
          <w:sz w:val="18"/>
          <w:szCs w:val="18"/>
        </w:rPr>
      </w:pPr>
      <w:r w:rsidRPr="00613522">
        <w:rPr>
          <w:sz w:val="18"/>
          <w:szCs w:val="18"/>
        </w:rPr>
        <w:t>whether the information is protected and the likelihood of overcoming that protection</w:t>
      </w:r>
    </w:p>
    <w:p w14:paraId="030C901C" w14:textId="542F81AC" w:rsidR="004F2931" w:rsidRPr="00613522" w:rsidRDefault="004F2931" w:rsidP="004F2931">
      <w:pPr>
        <w:numPr>
          <w:ilvl w:val="0"/>
          <w:numId w:val="33"/>
        </w:numPr>
        <w:rPr>
          <w:sz w:val="18"/>
          <w:szCs w:val="18"/>
        </w:rPr>
      </w:pPr>
      <w:r w:rsidRPr="00613522">
        <w:rPr>
          <w:sz w:val="18"/>
          <w:szCs w:val="18"/>
        </w:rPr>
        <w:t xml:space="preserve">if a security technology or methodology is used </w:t>
      </w:r>
      <w:r w:rsidR="00390A35">
        <w:rPr>
          <w:sz w:val="18"/>
          <w:szCs w:val="18"/>
        </w:rPr>
        <w:t>about</w:t>
      </w:r>
      <w:r w:rsidRPr="00613522">
        <w:rPr>
          <w:sz w:val="18"/>
          <w:szCs w:val="18"/>
        </w:rPr>
        <w:t xml:space="preserve"> the information to make it unintelligible or meaningless to persons not authorised to obtain it - the </w:t>
      </w:r>
      <w:r w:rsidR="00704BAE">
        <w:rPr>
          <w:sz w:val="18"/>
          <w:szCs w:val="18"/>
        </w:rPr>
        <w:t>data</w:t>
      </w:r>
      <w:r w:rsidRPr="00613522">
        <w:rPr>
          <w:sz w:val="18"/>
          <w:szCs w:val="18"/>
        </w:rPr>
        <w:t xml:space="preserve"> or knowledge required to circumvent the security technology or methodology</w:t>
      </w:r>
    </w:p>
    <w:p w14:paraId="14012D55" w14:textId="18D3C29A" w:rsidR="004F2931" w:rsidRPr="00613522" w:rsidRDefault="004F2931" w:rsidP="004F2931">
      <w:pPr>
        <w:numPr>
          <w:ilvl w:val="0"/>
          <w:numId w:val="33"/>
        </w:numPr>
        <w:rPr>
          <w:sz w:val="18"/>
          <w:szCs w:val="18"/>
        </w:rPr>
      </w:pPr>
      <w:r w:rsidRPr="00613522">
        <w:rPr>
          <w:sz w:val="18"/>
          <w:szCs w:val="18"/>
        </w:rPr>
        <w:t xml:space="preserve">the persons, or the kinds of persons, who have obtained or could </w:t>
      </w:r>
      <w:r w:rsidR="00222B4A">
        <w:rPr>
          <w:sz w:val="18"/>
          <w:szCs w:val="18"/>
        </w:rPr>
        <w:t>get</w:t>
      </w:r>
      <w:r w:rsidRPr="00613522">
        <w:rPr>
          <w:sz w:val="18"/>
          <w:szCs w:val="18"/>
        </w:rPr>
        <w:t xml:space="preserve"> the information</w:t>
      </w:r>
      <w:r w:rsidR="007359DA">
        <w:rPr>
          <w:sz w:val="18"/>
          <w:szCs w:val="18"/>
        </w:rPr>
        <w:t>.</w:t>
      </w:r>
    </w:p>
    <w:p w14:paraId="0C34E156" w14:textId="77777777" w:rsidR="004F2931" w:rsidRDefault="004F2931" w:rsidP="004F2931">
      <w:pPr>
        <w:pStyle w:val="ListParagraph"/>
        <w:numPr>
          <w:ilvl w:val="0"/>
          <w:numId w:val="33"/>
        </w:numPr>
        <w:rPr>
          <w:sz w:val="18"/>
          <w:szCs w:val="18"/>
        </w:rPr>
      </w:pPr>
      <w:r w:rsidRPr="00546E18">
        <w:rPr>
          <w:sz w:val="18"/>
          <w:szCs w:val="18"/>
        </w:rPr>
        <w:t>the nature of the harm that may result from the data breach.</w:t>
      </w:r>
    </w:p>
    <w:p w14:paraId="63B56759" w14:textId="0EDD3A28" w:rsidR="004F2931" w:rsidRPr="00546E18" w:rsidRDefault="004F2931" w:rsidP="004F2931">
      <w:pPr>
        <w:rPr>
          <w:b/>
          <w:bCs/>
          <w:sz w:val="18"/>
          <w:szCs w:val="18"/>
        </w:rPr>
      </w:pPr>
      <w:r w:rsidRPr="00546E18">
        <w:rPr>
          <w:b/>
          <w:bCs/>
          <w:sz w:val="18"/>
          <w:szCs w:val="18"/>
        </w:rPr>
        <w:t>Potential forms of serious harm</w:t>
      </w:r>
      <w:r>
        <w:rPr>
          <w:b/>
          <w:bCs/>
          <w:sz w:val="18"/>
          <w:szCs w:val="18"/>
        </w:rPr>
        <w:t xml:space="preserve"> </w:t>
      </w:r>
      <w:r w:rsidR="003408C2">
        <w:rPr>
          <w:sz w:val="18"/>
          <w:szCs w:val="18"/>
        </w:rPr>
        <w:t>could</w:t>
      </w:r>
      <w:r w:rsidRPr="00613522">
        <w:rPr>
          <w:sz w:val="18"/>
          <w:szCs w:val="18"/>
        </w:rPr>
        <w:t xml:space="preserve"> include physical, psychological, emotional, economic and financial </w:t>
      </w:r>
      <w:r w:rsidR="003408C2">
        <w:rPr>
          <w:sz w:val="18"/>
          <w:szCs w:val="18"/>
        </w:rPr>
        <w:t>damage</w:t>
      </w:r>
      <w:r w:rsidRPr="00613522">
        <w:rPr>
          <w:sz w:val="18"/>
          <w:szCs w:val="18"/>
        </w:rPr>
        <w:t>, as well as harm to reputation.</w:t>
      </w:r>
    </w:p>
    <w:p w14:paraId="414AA9A2" w14:textId="415F0C79" w:rsidR="004F2931" w:rsidRDefault="004F2931" w:rsidP="004F2931">
      <w:pPr>
        <w:rPr>
          <w:sz w:val="18"/>
          <w:szCs w:val="18"/>
        </w:rPr>
      </w:pPr>
      <w:r w:rsidRPr="00546E18">
        <w:rPr>
          <w:b/>
          <w:bCs/>
          <w:sz w:val="18"/>
          <w:szCs w:val="18"/>
        </w:rPr>
        <w:t>Remedial action</w:t>
      </w:r>
      <w:r>
        <w:rPr>
          <w:b/>
          <w:bCs/>
          <w:sz w:val="18"/>
          <w:szCs w:val="18"/>
        </w:rPr>
        <w:t xml:space="preserve"> </w:t>
      </w:r>
      <w:r w:rsidR="007359DA">
        <w:rPr>
          <w:b/>
          <w:bCs/>
          <w:sz w:val="18"/>
          <w:szCs w:val="18"/>
        </w:rPr>
        <w:t xml:space="preserve">- </w:t>
      </w:r>
      <w:r w:rsidRPr="00613522">
        <w:rPr>
          <w:sz w:val="18"/>
          <w:szCs w:val="18"/>
        </w:rPr>
        <w:t xml:space="preserve">There are </w:t>
      </w:r>
      <w:r w:rsidR="007359DA" w:rsidRPr="00613522">
        <w:rPr>
          <w:sz w:val="18"/>
          <w:szCs w:val="18"/>
        </w:rPr>
        <w:t>several</w:t>
      </w:r>
      <w:r w:rsidRPr="00613522">
        <w:rPr>
          <w:sz w:val="18"/>
          <w:szCs w:val="18"/>
        </w:rPr>
        <w:t xml:space="preserve"> exceptions to the notification obligation, including</w:t>
      </w:r>
      <w:r w:rsidR="003408C2">
        <w:rPr>
          <w:sz w:val="18"/>
          <w:szCs w:val="18"/>
        </w:rPr>
        <w:t>,</w:t>
      </w:r>
      <w:r w:rsidRPr="00613522">
        <w:rPr>
          <w:sz w:val="18"/>
          <w:szCs w:val="18"/>
        </w:rPr>
        <w:t xml:space="preserve"> </w:t>
      </w:r>
      <w:r w:rsidR="003408C2">
        <w:rPr>
          <w:sz w:val="18"/>
          <w:szCs w:val="18"/>
        </w:rPr>
        <w:t>notably,</w:t>
      </w:r>
      <w:r w:rsidRPr="00613522">
        <w:rPr>
          <w:sz w:val="18"/>
          <w:szCs w:val="18"/>
        </w:rPr>
        <w:t xml:space="preserve"> where an entity </w:t>
      </w:r>
      <w:r w:rsidR="003408C2">
        <w:rPr>
          <w:sz w:val="18"/>
          <w:szCs w:val="18"/>
        </w:rPr>
        <w:t>can</w:t>
      </w:r>
      <w:r w:rsidRPr="00613522">
        <w:rPr>
          <w:sz w:val="18"/>
          <w:szCs w:val="18"/>
        </w:rPr>
        <w:t xml:space="preserve"> take effective </w:t>
      </w:r>
      <w:r w:rsidR="003408C2">
        <w:rPr>
          <w:sz w:val="18"/>
          <w:szCs w:val="18"/>
        </w:rPr>
        <w:t>corrective</w:t>
      </w:r>
      <w:r w:rsidRPr="00613522">
        <w:rPr>
          <w:sz w:val="18"/>
          <w:szCs w:val="18"/>
        </w:rPr>
        <w:t xml:space="preserve"> action to prevent unauthorised access to, or disclosure of, information when lost or to </w:t>
      </w:r>
      <w:r w:rsidR="003408C2">
        <w:rPr>
          <w:sz w:val="18"/>
          <w:szCs w:val="18"/>
        </w:rPr>
        <w:t>avoid</w:t>
      </w:r>
      <w:r w:rsidRPr="00613522">
        <w:rPr>
          <w:sz w:val="18"/>
          <w:szCs w:val="18"/>
        </w:rPr>
        <w:t xml:space="preserve"> any serious harm resulting from the data breach. Where such remedial action is taken by an entity, an eligible data breach will not be taken to have occurred</w:t>
      </w:r>
      <w:r w:rsidR="00222B4A">
        <w:rPr>
          <w:sz w:val="18"/>
          <w:szCs w:val="18"/>
        </w:rPr>
        <w:t>. Therefore</w:t>
      </w:r>
      <w:r w:rsidR="003408C2">
        <w:rPr>
          <w:sz w:val="18"/>
          <w:szCs w:val="18"/>
        </w:rPr>
        <w:t>,</w:t>
      </w:r>
      <w:r w:rsidRPr="00613522">
        <w:rPr>
          <w:sz w:val="18"/>
          <w:szCs w:val="18"/>
        </w:rPr>
        <w:t xml:space="preserve"> an entity will not be required to notify affected individuals or the OAIC</w:t>
      </w:r>
      <w:r w:rsidR="007359DA">
        <w:rPr>
          <w:sz w:val="18"/>
          <w:szCs w:val="18"/>
        </w:rPr>
        <w:t>.</w:t>
      </w:r>
    </w:p>
    <w:p w14:paraId="685A7FB2" w14:textId="5DC3E973" w:rsidR="004F2931" w:rsidRDefault="004F2931" w:rsidP="004F2931">
      <w:pPr>
        <w:rPr>
          <w:sz w:val="18"/>
          <w:szCs w:val="18"/>
        </w:rPr>
      </w:pPr>
      <w:r w:rsidRPr="00546E18">
        <w:rPr>
          <w:b/>
          <w:bCs/>
          <w:sz w:val="18"/>
          <w:szCs w:val="18"/>
        </w:rPr>
        <w:t>Suspicion of an eligible data breach</w:t>
      </w:r>
      <w:r>
        <w:rPr>
          <w:b/>
          <w:bCs/>
          <w:sz w:val="18"/>
          <w:szCs w:val="18"/>
        </w:rPr>
        <w:t xml:space="preserve"> </w:t>
      </w:r>
      <w:r w:rsidR="007359DA">
        <w:rPr>
          <w:b/>
          <w:bCs/>
          <w:sz w:val="18"/>
          <w:szCs w:val="18"/>
        </w:rPr>
        <w:t xml:space="preserve">- </w:t>
      </w:r>
      <w:r w:rsidRPr="00613522">
        <w:rPr>
          <w:sz w:val="18"/>
          <w:szCs w:val="18"/>
        </w:rPr>
        <w:t xml:space="preserve">If </w:t>
      </w:r>
      <w:r w:rsidR="00C72407">
        <w:rPr>
          <w:sz w:val="18"/>
          <w:szCs w:val="18"/>
        </w:rPr>
        <w:t>Branch Out Support</w:t>
      </w:r>
      <w:r w:rsidRPr="00613522">
        <w:rPr>
          <w:sz w:val="18"/>
          <w:szCs w:val="18"/>
        </w:rPr>
        <w:t xml:space="preserve"> merely suspects</w:t>
      </w:r>
      <w:r w:rsidRPr="00613522">
        <w:rPr>
          <w:i/>
          <w:sz w:val="18"/>
          <w:szCs w:val="18"/>
        </w:rPr>
        <w:t xml:space="preserve"> </w:t>
      </w:r>
      <w:r w:rsidRPr="00613522">
        <w:rPr>
          <w:sz w:val="18"/>
          <w:szCs w:val="18"/>
        </w:rPr>
        <w:t>that an eligible data breach has occurred, but there are no reasonable grounds to conclude that the relevant circumstances amount to an eligible data breach, the entity must undertake a “reasonable and expeditious assessment” of whether there are reasonable grounds to believe that an eligible data breach has occurred</w:t>
      </w:r>
      <w:r w:rsidR="007359DA">
        <w:rPr>
          <w:sz w:val="18"/>
          <w:szCs w:val="18"/>
        </w:rPr>
        <w:t>.</w:t>
      </w:r>
    </w:p>
    <w:p w14:paraId="72E1B351" w14:textId="35362BDF" w:rsidR="004F2931" w:rsidRDefault="004F2931" w:rsidP="004F2931">
      <w:pPr>
        <w:rPr>
          <w:sz w:val="18"/>
          <w:szCs w:val="18"/>
        </w:rPr>
      </w:pPr>
      <w:r w:rsidRPr="00546E18">
        <w:rPr>
          <w:b/>
          <w:bCs/>
          <w:sz w:val="18"/>
          <w:szCs w:val="18"/>
        </w:rPr>
        <w:t xml:space="preserve">Assessment </w:t>
      </w:r>
      <w:r w:rsidR="003B4E47" w:rsidRPr="00546E18">
        <w:rPr>
          <w:b/>
          <w:bCs/>
          <w:sz w:val="18"/>
          <w:szCs w:val="18"/>
        </w:rPr>
        <w:t>time limit</w:t>
      </w:r>
      <w:r>
        <w:rPr>
          <w:b/>
          <w:bCs/>
          <w:sz w:val="18"/>
          <w:szCs w:val="18"/>
        </w:rPr>
        <w:t xml:space="preserve"> </w:t>
      </w:r>
      <w:r w:rsidR="007359DA">
        <w:rPr>
          <w:b/>
          <w:bCs/>
          <w:sz w:val="18"/>
          <w:szCs w:val="18"/>
        </w:rPr>
        <w:t xml:space="preserve">- </w:t>
      </w:r>
      <w:r w:rsidRPr="00613522">
        <w:rPr>
          <w:sz w:val="18"/>
          <w:szCs w:val="18"/>
        </w:rPr>
        <w:t>Within 30 days after the day, it became aware of the grounds that caused it to suspect an eligible data breach.</w:t>
      </w:r>
    </w:p>
    <w:p w14:paraId="57A91A98" w14:textId="28FCD262" w:rsidR="004F2931" w:rsidRPr="00613522" w:rsidRDefault="004F2931" w:rsidP="004F2931">
      <w:pPr>
        <w:rPr>
          <w:sz w:val="18"/>
          <w:szCs w:val="18"/>
        </w:rPr>
      </w:pPr>
      <w:r w:rsidRPr="00546E18">
        <w:rPr>
          <w:b/>
          <w:bCs/>
          <w:sz w:val="18"/>
          <w:szCs w:val="18"/>
        </w:rPr>
        <w:t>Personal Information</w:t>
      </w:r>
      <w:r>
        <w:rPr>
          <w:b/>
          <w:bCs/>
          <w:sz w:val="18"/>
          <w:szCs w:val="18"/>
        </w:rPr>
        <w:t xml:space="preserve"> </w:t>
      </w:r>
      <w:r w:rsidR="007359DA">
        <w:rPr>
          <w:b/>
          <w:bCs/>
          <w:sz w:val="18"/>
          <w:szCs w:val="18"/>
        </w:rPr>
        <w:t xml:space="preserve">- </w:t>
      </w:r>
      <w:r w:rsidRPr="00613522">
        <w:rPr>
          <w:sz w:val="18"/>
          <w:szCs w:val="18"/>
        </w:rPr>
        <w:t xml:space="preserve">Personal information includes a broad range of </w:t>
      </w:r>
      <w:r w:rsidR="00222B4A">
        <w:rPr>
          <w:sz w:val="18"/>
          <w:szCs w:val="18"/>
        </w:rPr>
        <w:t>data</w:t>
      </w:r>
      <w:r w:rsidRPr="00613522">
        <w:rPr>
          <w:sz w:val="18"/>
          <w:szCs w:val="18"/>
        </w:rPr>
        <w:t xml:space="preserve"> or </w:t>
      </w:r>
      <w:r w:rsidR="00222B4A">
        <w:rPr>
          <w:sz w:val="18"/>
          <w:szCs w:val="18"/>
        </w:rPr>
        <w:t>opinions</w:t>
      </w:r>
      <w:r w:rsidRPr="00613522">
        <w:rPr>
          <w:sz w:val="18"/>
          <w:szCs w:val="18"/>
        </w:rPr>
        <w:t xml:space="preserve"> that could identify an individual. </w:t>
      </w:r>
      <w:r w:rsidR="007359DA" w:rsidRPr="00613522">
        <w:rPr>
          <w:sz w:val="18"/>
          <w:szCs w:val="18"/>
        </w:rPr>
        <w:t>Personal</w:t>
      </w:r>
      <w:r w:rsidRPr="00613522">
        <w:rPr>
          <w:sz w:val="18"/>
          <w:szCs w:val="18"/>
        </w:rPr>
        <w:t xml:space="preserve"> information will vary, depending on whether a person can be identified or is identifiable in the circumstances.</w:t>
      </w:r>
    </w:p>
    <w:p w14:paraId="0D6E0FEA" w14:textId="77777777" w:rsidR="004F2931" w:rsidRPr="00613522" w:rsidRDefault="004F2931" w:rsidP="004F2931">
      <w:pPr>
        <w:rPr>
          <w:sz w:val="18"/>
          <w:szCs w:val="18"/>
        </w:rPr>
      </w:pPr>
      <w:r w:rsidRPr="00613522">
        <w:rPr>
          <w:sz w:val="18"/>
          <w:szCs w:val="18"/>
        </w:rPr>
        <w:t>For example, personal information may include:</w:t>
      </w:r>
    </w:p>
    <w:p w14:paraId="52653D8D"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an individual’s name, signature, address, phone number or date of birth</w:t>
      </w:r>
    </w:p>
    <w:p w14:paraId="10F7373F"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sensitive information</w:t>
      </w:r>
    </w:p>
    <w:p w14:paraId="770F2A60"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credit information</w:t>
      </w:r>
    </w:p>
    <w:p w14:paraId="1BD99173"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staff member record information</w:t>
      </w:r>
    </w:p>
    <w:p w14:paraId="04ADA3E6"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photographs</w:t>
      </w:r>
    </w:p>
    <w:p w14:paraId="14756E19"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internet protocol (IP) addresses</w:t>
      </w:r>
    </w:p>
    <w:p w14:paraId="780D69C1" w14:textId="77777777" w:rsidR="004F2931" w:rsidRPr="00705725" w:rsidRDefault="004F2931" w:rsidP="004F2931">
      <w:pPr>
        <w:numPr>
          <w:ilvl w:val="0"/>
          <w:numId w:val="34"/>
        </w:numPr>
        <w:spacing w:before="60" w:after="60" w:line="240" w:lineRule="auto"/>
        <w:ind w:left="714" w:hanging="357"/>
        <w:rPr>
          <w:sz w:val="18"/>
          <w:szCs w:val="18"/>
        </w:rPr>
      </w:pPr>
      <w:r w:rsidRPr="00705725">
        <w:rPr>
          <w:sz w:val="18"/>
          <w:szCs w:val="18"/>
        </w:rPr>
        <w:t>voiceprint and facial recognition biometrics (because they collect characteristics that make an individual’s voice or face unique)</w:t>
      </w:r>
    </w:p>
    <w:p w14:paraId="359F058E" w14:textId="77777777" w:rsidR="004F2931" w:rsidRPr="00705725" w:rsidRDefault="004F2931" w:rsidP="004F2931">
      <w:pPr>
        <w:pStyle w:val="ListParagraph"/>
        <w:numPr>
          <w:ilvl w:val="0"/>
          <w:numId w:val="34"/>
        </w:numPr>
        <w:spacing w:before="60" w:after="60" w:line="240" w:lineRule="auto"/>
        <w:ind w:left="714" w:hanging="357"/>
        <w:rPr>
          <w:sz w:val="18"/>
          <w:szCs w:val="18"/>
        </w:rPr>
      </w:pPr>
      <w:r w:rsidRPr="00705725">
        <w:rPr>
          <w:sz w:val="18"/>
          <w:szCs w:val="18"/>
        </w:rPr>
        <w:t>location information from a mobile device (because it can reveal user activity patterns and habits)</w:t>
      </w:r>
    </w:p>
    <w:p w14:paraId="2D84B69A" w14:textId="77777777" w:rsidR="004F2931" w:rsidRPr="003C6C01" w:rsidRDefault="004F2931" w:rsidP="004F2931">
      <w:pPr>
        <w:spacing w:before="0" w:after="160"/>
        <w:rPr>
          <w:sz w:val="18"/>
          <w:szCs w:val="18"/>
        </w:rPr>
      </w:pPr>
    </w:p>
    <w:p w14:paraId="62F4DD1B" w14:textId="77777777" w:rsidR="000472E1" w:rsidRPr="00DC71BA" w:rsidRDefault="000472E1" w:rsidP="00AA6422">
      <w:pPr>
        <w:pStyle w:val="Heading2"/>
        <w:rPr>
          <w:sz w:val="28"/>
          <w:szCs w:val="28"/>
        </w:rPr>
      </w:pPr>
      <w:bookmarkStart w:id="165" w:name="_Toc44745592"/>
      <w:bookmarkStart w:id="166" w:name="_Toc73369005"/>
      <w:bookmarkStart w:id="167" w:name="_Toc75433207"/>
      <w:bookmarkStart w:id="168" w:name="_Toc75436263"/>
      <w:bookmarkStart w:id="169" w:name="_Toc176174062"/>
      <w:r w:rsidRPr="00DC71BA">
        <w:rPr>
          <w:sz w:val="28"/>
          <w:szCs w:val="28"/>
        </w:rPr>
        <w:t>Procedure</w:t>
      </w:r>
      <w:bookmarkEnd w:id="165"/>
      <w:bookmarkEnd w:id="166"/>
      <w:bookmarkEnd w:id="167"/>
      <w:bookmarkEnd w:id="168"/>
      <w:bookmarkEnd w:id="169"/>
    </w:p>
    <w:p w14:paraId="66D352D6" w14:textId="77777777" w:rsidR="000472E1" w:rsidRPr="00AA6422" w:rsidRDefault="000472E1" w:rsidP="00AA6422">
      <w:pPr>
        <w:rPr>
          <w:rFonts w:ascii="Verdana" w:hAnsi="Verdana"/>
          <w:b/>
        </w:rPr>
      </w:pPr>
      <w:r w:rsidRPr="00AA6422">
        <w:rPr>
          <w:rFonts w:ascii="Verdana" w:hAnsi="Verdana"/>
          <w:b/>
        </w:rPr>
        <w:t>Stage 1. Assess and determine the potential impact</w:t>
      </w:r>
    </w:p>
    <w:p w14:paraId="541DC983" w14:textId="3FC469EF" w:rsidR="000472E1" w:rsidRPr="003C6C01" w:rsidRDefault="000472E1" w:rsidP="007359DA">
      <w:pPr>
        <w:spacing w:before="0" w:after="160"/>
        <w:rPr>
          <w:sz w:val="18"/>
          <w:szCs w:val="18"/>
        </w:rPr>
      </w:pPr>
      <w:r w:rsidRPr="003C6C01">
        <w:rPr>
          <w:sz w:val="18"/>
          <w:szCs w:val="18"/>
        </w:rPr>
        <w:t xml:space="preserve">Once notified of the </w:t>
      </w:r>
      <w:r w:rsidR="003408C2">
        <w:rPr>
          <w:sz w:val="18"/>
          <w:szCs w:val="18"/>
        </w:rPr>
        <w:t>possible</w:t>
      </w:r>
      <w:r w:rsidRPr="003C6C01">
        <w:rPr>
          <w:sz w:val="18"/>
          <w:szCs w:val="18"/>
        </w:rPr>
        <w:t xml:space="preserve"> data breach, the Director must consider whether a privacy data breach has (or is likely to have) occurred and then make a preliminary judgement </w:t>
      </w:r>
      <w:r w:rsidR="00024B4A">
        <w:rPr>
          <w:sz w:val="18"/>
          <w:szCs w:val="18"/>
        </w:rPr>
        <w:t>on</w:t>
      </w:r>
      <w:r w:rsidRPr="003C6C01">
        <w:rPr>
          <w:sz w:val="18"/>
          <w:szCs w:val="18"/>
        </w:rPr>
        <w:t xml:space="preserve"> its </w:t>
      </w:r>
      <w:r w:rsidR="00261CAC" w:rsidRPr="003C6C01">
        <w:rPr>
          <w:sz w:val="18"/>
          <w:szCs w:val="18"/>
        </w:rPr>
        <w:t>severity</w:t>
      </w:r>
      <w:r w:rsidRPr="003C6C01">
        <w:rPr>
          <w:sz w:val="18"/>
          <w:szCs w:val="18"/>
        </w:rPr>
        <w:t xml:space="preserve">. </w:t>
      </w:r>
      <w:r w:rsidR="00E40615">
        <w:rPr>
          <w:sz w:val="18"/>
          <w:szCs w:val="18"/>
        </w:rPr>
        <w:t>The appropriate managerial staff should seek advice on managing the data breach</w:t>
      </w:r>
      <w:r w:rsidRPr="003C6C01">
        <w:rPr>
          <w:sz w:val="18"/>
          <w:szCs w:val="18"/>
        </w:rPr>
        <w:t>.</w:t>
      </w:r>
    </w:p>
    <w:p w14:paraId="15C88467" w14:textId="77777777" w:rsidR="000472E1" w:rsidRPr="003C6C01" w:rsidRDefault="000472E1" w:rsidP="002D0376">
      <w:pPr>
        <w:spacing w:before="0" w:after="160"/>
        <w:rPr>
          <w:sz w:val="18"/>
          <w:szCs w:val="18"/>
        </w:rPr>
      </w:pPr>
      <w:r w:rsidRPr="003C6C01">
        <w:rPr>
          <w:sz w:val="18"/>
          <w:szCs w:val="18"/>
        </w:rPr>
        <w:t>Criteria for determining whether a privacy data breach has occurred:</w:t>
      </w:r>
    </w:p>
    <w:p w14:paraId="488C26C7" w14:textId="77777777" w:rsidR="000472E1" w:rsidRPr="003C6C01" w:rsidRDefault="000472E1" w:rsidP="004E52B2">
      <w:pPr>
        <w:pStyle w:val="ListParagraph"/>
        <w:numPr>
          <w:ilvl w:val="1"/>
          <w:numId w:val="164"/>
        </w:numPr>
        <w:spacing w:before="0" w:after="160"/>
        <w:rPr>
          <w:sz w:val="18"/>
          <w:szCs w:val="18"/>
        </w:rPr>
      </w:pPr>
      <w:r w:rsidRPr="003C6C01">
        <w:rPr>
          <w:sz w:val="18"/>
          <w:szCs w:val="18"/>
        </w:rPr>
        <w:t>Is personal information involved?</w:t>
      </w:r>
    </w:p>
    <w:p w14:paraId="43B88572" w14:textId="219EA039" w:rsidR="000472E1" w:rsidRPr="003C6C01" w:rsidRDefault="000472E1" w:rsidP="004E52B2">
      <w:pPr>
        <w:pStyle w:val="ListParagraph"/>
        <w:numPr>
          <w:ilvl w:val="1"/>
          <w:numId w:val="164"/>
        </w:numPr>
        <w:spacing w:before="0" w:after="160"/>
        <w:rPr>
          <w:sz w:val="18"/>
          <w:szCs w:val="18"/>
        </w:rPr>
      </w:pPr>
      <w:r w:rsidRPr="003C6C01">
        <w:rPr>
          <w:sz w:val="18"/>
          <w:szCs w:val="18"/>
        </w:rPr>
        <w:t xml:space="preserve">Is </w:t>
      </w:r>
      <w:r w:rsidR="007359DA" w:rsidRPr="003C6C01">
        <w:rPr>
          <w:sz w:val="18"/>
          <w:szCs w:val="18"/>
        </w:rPr>
        <w:t>personal</w:t>
      </w:r>
      <w:r w:rsidRPr="003C6C01">
        <w:rPr>
          <w:sz w:val="18"/>
          <w:szCs w:val="18"/>
        </w:rPr>
        <w:t xml:space="preserve"> information of a sensitive nature?</w:t>
      </w:r>
    </w:p>
    <w:p w14:paraId="18E4487F" w14:textId="64A3D369" w:rsidR="000472E1" w:rsidRPr="003C6C01" w:rsidRDefault="000472E1" w:rsidP="004E52B2">
      <w:pPr>
        <w:pStyle w:val="ListParagraph"/>
        <w:numPr>
          <w:ilvl w:val="1"/>
          <w:numId w:val="164"/>
        </w:numPr>
        <w:spacing w:before="0" w:after="160"/>
        <w:rPr>
          <w:sz w:val="18"/>
          <w:szCs w:val="18"/>
        </w:rPr>
      </w:pPr>
      <w:r w:rsidRPr="003C6C01">
        <w:rPr>
          <w:sz w:val="18"/>
          <w:szCs w:val="18"/>
        </w:rPr>
        <w:t>Has there been unauthorised access to personal information, unauthorised disclosure of personal information or loss of personal information in circumstances where access to the information is likely to occur?</w:t>
      </w:r>
    </w:p>
    <w:p w14:paraId="08BE0110" w14:textId="77777777" w:rsidR="000472E1" w:rsidRPr="003C6C01" w:rsidRDefault="000472E1" w:rsidP="002D0376">
      <w:pPr>
        <w:spacing w:before="0" w:after="160"/>
        <w:rPr>
          <w:sz w:val="18"/>
          <w:szCs w:val="18"/>
        </w:rPr>
      </w:pPr>
      <w:r w:rsidRPr="003C6C01">
        <w:rPr>
          <w:sz w:val="18"/>
          <w:szCs w:val="18"/>
        </w:rPr>
        <w:t>Criteria for determining the severity of the breach:</w:t>
      </w:r>
    </w:p>
    <w:p w14:paraId="7C3B7CE1" w14:textId="77777777" w:rsidR="000472E1" w:rsidRPr="003C6C01" w:rsidRDefault="000472E1" w:rsidP="004E52B2">
      <w:pPr>
        <w:numPr>
          <w:ilvl w:val="1"/>
          <w:numId w:val="165"/>
        </w:numPr>
        <w:spacing w:before="0" w:after="160"/>
        <w:rPr>
          <w:sz w:val="18"/>
          <w:szCs w:val="18"/>
        </w:rPr>
      </w:pPr>
      <w:r w:rsidRPr="003C6C01">
        <w:rPr>
          <w:sz w:val="18"/>
          <w:szCs w:val="18"/>
        </w:rPr>
        <w:t>Type and extent of personal information involved.</w:t>
      </w:r>
    </w:p>
    <w:p w14:paraId="1132BB2D" w14:textId="77777777" w:rsidR="000472E1" w:rsidRPr="003C6C01" w:rsidRDefault="000472E1" w:rsidP="004E52B2">
      <w:pPr>
        <w:numPr>
          <w:ilvl w:val="1"/>
          <w:numId w:val="165"/>
        </w:numPr>
        <w:spacing w:before="0" w:after="160"/>
        <w:rPr>
          <w:sz w:val="18"/>
          <w:szCs w:val="18"/>
        </w:rPr>
      </w:pPr>
      <w:r w:rsidRPr="003C6C01">
        <w:rPr>
          <w:sz w:val="18"/>
          <w:szCs w:val="18"/>
        </w:rPr>
        <w:t>The number of individuals that have been affected.</w:t>
      </w:r>
    </w:p>
    <w:p w14:paraId="62437580" w14:textId="77777777" w:rsidR="000472E1" w:rsidRPr="003C6C01" w:rsidRDefault="000472E1" w:rsidP="004E52B2">
      <w:pPr>
        <w:numPr>
          <w:ilvl w:val="1"/>
          <w:numId w:val="165"/>
        </w:numPr>
        <w:spacing w:before="0" w:after="160"/>
        <w:rPr>
          <w:sz w:val="18"/>
          <w:szCs w:val="18"/>
        </w:rPr>
      </w:pPr>
      <w:r w:rsidRPr="003C6C01">
        <w:rPr>
          <w:sz w:val="18"/>
          <w:szCs w:val="18"/>
        </w:rPr>
        <w:t>If information is protected by any security measures (password protection or encryption).</w:t>
      </w:r>
    </w:p>
    <w:p w14:paraId="50FFACA1" w14:textId="77777777" w:rsidR="000472E1" w:rsidRPr="003C6C01" w:rsidRDefault="000472E1" w:rsidP="004E52B2">
      <w:pPr>
        <w:numPr>
          <w:ilvl w:val="1"/>
          <w:numId w:val="165"/>
        </w:numPr>
        <w:spacing w:before="0" w:after="160"/>
        <w:rPr>
          <w:sz w:val="18"/>
          <w:szCs w:val="18"/>
        </w:rPr>
      </w:pPr>
      <w:r w:rsidRPr="003C6C01">
        <w:rPr>
          <w:sz w:val="18"/>
          <w:szCs w:val="18"/>
        </w:rPr>
        <w:t>Type of person/s who now have access.</w:t>
      </w:r>
    </w:p>
    <w:p w14:paraId="7B8E835D" w14:textId="77777777" w:rsidR="000472E1" w:rsidRPr="003C6C01" w:rsidRDefault="000472E1" w:rsidP="004E52B2">
      <w:pPr>
        <w:numPr>
          <w:ilvl w:val="1"/>
          <w:numId w:val="165"/>
        </w:numPr>
        <w:spacing w:before="0" w:after="160"/>
        <w:rPr>
          <w:sz w:val="18"/>
          <w:szCs w:val="18"/>
        </w:rPr>
      </w:pPr>
      <w:r w:rsidRPr="003C6C01">
        <w:rPr>
          <w:sz w:val="18"/>
          <w:szCs w:val="18"/>
        </w:rPr>
        <w:t>Whether there is (or could be) a real risk of serious harm to the affected individuals.</w:t>
      </w:r>
    </w:p>
    <w:p w14:paraId="25526FB0" w14:textId="77777777" w:rsidR="000472E1" w:rsidRPr="003C6C01" w:rsidRDefault="000472E1" w:rsidP="004E52B2">
      <w:pPr>
        <w:numPr>
          <w:ilvl w:val="1"/>
          <w:numId w:val="165"/>
        </w:numPr>
        <w:spacing w:before="0" w:after="160"/>
        <w:rPr>
          <w:sz w:val="18"/>
          <w:szCs w:val="18"/>
        </w:rPr>
      </w:pPr>
      <w:r w:rsidRPr="003C6C01">
        <w:rPr>
          <w:sz w:val="18"/>
          <w:szCs w:val="18"/>
        </w:rPr>
        <w:t>If there could be media or stakeholder attention due to the breach/suspected breach.</w:t>
      </w:r>
    </w:p>
    <w:p w14:paraId="669371CD" w14:textId="57DAFC69" w:rsidR="000472E1" w:rsidRPr="003C6C01" w:rsidRDefault="000E7CE6" w:rsidP="002D0376">
      <w:pPr>
        <w:spacing w:before="0" w:after="160"/>
        <w:rPr>
          <w:sz w:val="18"/>
          <w:szCs w:val="18"/>
        </w:rPr>
      </w:pPr>
      <w:r>
        <w:rPr>
          <w:sz w:val="18"/>
          <w:szCs w:val="18"/>
        </w:rPr>
        <w:t xml:space="preserve">Regarding the above, serious harm could include physical, physiological, emotional, </w:t>
      </w:r>
      <w:r w:rsidR="00E40615">
        <w:rPr>
          <w:sz w:val="18"/>
          <w:szCs w:val="18"/>
        </w:rPr>
        <w:t xml:space="preserve">and </w:t>
      </w:r>
      <w:r>
        <w:rPr>
          <w:sz w:val="18"/>
          <w:szCs w:val="18"/>
        </w:rPr>
        <w:t>economic/financial damage to reputation, as</w:t>
      </w:r>
      <w:r w:rsidR="000472E1" w:rsidRPr="003C6C01">
        <w:rPr>
          <w:sz w:val="18"/>
          <w:szCs w:val="18"/>
        </w:rPr>
        <w:t xml:space="preserve"> defined in Section 26WG of the National Data Breach Act.</w:t>
      </w:r>
    </w:p>
    <w:p w14:paraId="2711177C" w14:textId="6A38E117" w:rsidR="000472E1" w:rsidRPr="004F2931" w:rsidRDefault="000472E1" w:rsidP="004F2931">
      <w:pPr>
        <w:rPr>
          <w:sz w:val="18"/>
          <w:szCs w:val="18"/>
        </w:rPr>
      </w:pPr>
      <w:r w:rsidRPr="003C6C01">
        <w:rPr>
          <w:sz w:val="18"/>
          <w:szCs w:val="18"/>
        </w:rPr>
        <w:t xml:space="preserve">The Director and relevant staff will take a preliminary view </w:t>
      </w:r>
      <w:r w:rsidR="000E7CE6">
        <w:rPr>
          <w:sz w:val="18"/>
          <w:szCs w:val="18"/>
        </w:rPr>
        <w:t>of</w:t>
      </w:r>
      <w:r w:rsidRPr="003C6C01">
        <w:rPr>
          <w:sz w:val="18"/>
          <w:szCs w:val="18"/>
        </w:rPr>
        <w:t xml:space="preserve"> whether the breach (or suspected breach) may constitute a Notifiable Data Breach. Accordingly, the Director will issue pre-emptive instructions as to whether the data breach should be managed at the local level or escalated to the Data Breach Response Team (Response Team); this will depend on the nature and severity of the breach.</w:t>
      </w:r>
    </w:p>
    <w:p w14:paraId="55BEAA7D" w14:textId="23202C1D" w:rsidR="000472E1" w:rsidRPr="00AA6422" w:rsidRDefault="000472E1" w:rsidP="00AA6422">
      <w:pPr>
        <w:rPr>
          <w:rFonts w:ascii="Verdana" w:hAnsi="Verdana"/>
          <w:b/>
        </w:rPr>
      </w:pPr>
      <w:r w:rsidRPr="00AA6422">
        <w:rPr>
          <w:rFonts w:ascii="Verdana" w:hAnsi="Verdana"/>
          <w:b/>
        </w:rPr>
        <w:t xml:space="preserve">Stage 2. Select </w:t>
      </w:r>
      <w:r w:rsidR="000E7CE6">
        <w:rPr>
          <w:rFonts w:ascii="Verdana" w:hAnsi="Verdana"/>
          <w:b/>
        </w:rPr>
        <w:t xml:space="preserve">the </w:t>
      </w:r>
      <w:r w:rsidRPr="00AA6422">
        <w:rPr>
          <w:rFonts w:ascii="Verdana" w:hAnsi="Verdana"/>
          <w:b/>
        </w:rPr>
        <w:t>appropriate data breach management option</w:t>
      </w:r>
    </w:p>
    <w:p w14:paraId="0E9F7154" w14:textId="24E6FAC6" w:rsidR="000472E1" w:rsidRPr="003C6C01" w:rsidRDefault="000472E1" w:rsidP="00AA6422">
      <w:pPr>
        <w:rPr>
          <w:rFonts w:ascii="Verdana" w:hAnsi="Verdana"/>
          <w:iCs/>
        </w:rPr>
      </w:pPr>
      <w:r w:rsidRPr="00AA6422">
        <w:rPr>
          <w:rFonts w:ascii="Verdana" w:hAnsi="Verdana"/>
        </w:rPr>
        <w:t xml:space="preserve"> </w:t>
      </w:r>
      <w:r w:rsidRPr="003C6C01">
        <w:rPr>
          <w:rFonts w:ascii="Verdana" w:hAnsi="Verdana"/>
          <w:b/>
          <w:iCs/>
        </w:rPr>
        <w:t xml:space="preserve">Data </w:t>
      </w:r>
      <w:r w:rsidR="000E7CE6">
        <w:rPr>
          <w:rFonts w:ascii="Verdana" w:hAnsi="Verdana"/>
          <w:b/>
          <w:iCs/>
        </w:rPr>
        <w:t>breaches</w:t>
      </w:r>
      <w:r w:rsidRPr="003C6C01">
        <w:rPr>
          <w:rFonts w:ascii="Verdana" w:hAnsi="Verdana"/>
          <w:b/>
          <w:iCs/>
        </w:rPr>
        <w:t xml:space="preserve"> </w:t>
      </w:r>
      <w:r w:rsidR="000E7CE6">
        <w:rPr>
          <w:rFonts w:ascii="Verdana" w:hAnsi="Verdana"/>
          <w:b/>
          <w:iCs/>
        </w:rPr>
        <w:t xml:space="preserve">are </w:t>
      </w:r>
      <w:r w:rsidRPr="003C6C01">
        <w:rPr>
          <w:rFonts w:ascii="Verdana" w:hAnsi="Verdana"/>
          <w:b/>
          <w:iCs/>
        </w:rPr>
        <w:t xml:space="preserve">managed at a local level by managerial </w:t>
      </w:r>
      <w:r w:rsidR="00D222FB">
        <w:rPr>
          <w:rFonts w:ascii="Verdana" w:hAnsi="Verdana"/>
          <w:b/>
          <w:iCs/>
        </w:rPr>
        <w:t>staff</w:t>
      </w:r>
    </w:p>
    <w:p w14:paraId="15CB56EB" w14:textId="5387563E" w:rsidR="000472E1" w:rsidRPr="003C6C01" w:rsidRDefault="000472E1" w:rsidP="009977F6">
      <w:pPr>
        <w:numPr>
          <w:ilvl w:val="0"/>
          <w:numId w:val="36"/>
        </w:numPr>
        <w:spacing w:before="0" w:after="160"/>
        <w:rPr>
          <w:sz w:val="18"/>
          <w:szCs w:val="18"/>
        </w:rPr>
      </w:pPr>
      <w:r w:rsidRPr="003C6C01">
        <w:rPr>
          <w:sz w:val="18"/>
          <w:szCs w:val="18"/>
        </w:rPr>
        <w:t xml:space="preserve">The Director will ensure implementation of immediate corrective action if this </w:t>
      </w:r>
      <w:r w:rsidR="0021452C" w:rsidRPr="003C6C01">
        <w:rPr>
          <w:sz w:val="18"/>
          <w:szCs w:val="18"/>
        </w:rPr>
        <w:t>does not occur</w:t>
      </w:r>
      <w:r w:rsidRPr="003C6C01">
        <w:rPr>
          <w:sz w:val="18"/>
          <w:szCs w:val="18"/>
        </w:rPr>
        <w:t xml:space="preserve">. </w:t>
      </w:r>
      <w:r w:rsidR="00E40615">
        <w:rPr>
          <w:sz w:val="18"/>
          <w:szCs w:val="18"/>
        </w:rPr>
        <w:t>Disciplinary</w:t>
      </w:r>
      <w:r w:rsidRPr="003C6C01">
        <w:rPr>
          <w:sz w:val="18"/>
          <w:szCs w:val="18"/>
        </w:rPr>
        <w:t xml:space="preserve"> action may include </w:t>
      </w:r>
      <w:r w:rsidR="00E40615">
        <w:rPr>
          <w:sz w:val="18"/>
          <w:szCs w:val="18"/>
        </w:rPr>
        <w:t>retrieving or recovering</w:t>
      </w:r>
      <w:r w:rsidRPr="003C6C01">
        <w:rPr>
          <w:sz w:val="18"/>
          <w:szCs w:val="18"/>
        </w:rPr>
        <w:t xml:space="preserve"> </w:t>
      </w:r>
      <w:r w:rsidR="002D0376" w:rsidRPr="003C6C01">
        <w:rPr>
          <w:sz w:val="18"/>
          <w:szCs w:val="18"/>
        </w:rPr>
        <w:t>personal</w:t>
      </w:r>
      <w:r w:rsidRPr="003C6C01">
        <w:rPr>
          <w:sz w:val="18"/>
          <w:szCs w:val="18"/>
        </w:rPr>
        <w:t xml:space="preserve"> information, ceasing unauthorised access, shutting down or isolating the affected system.</w:t>
      </w:r>
    </w:p>
    <w:p w14:paraId="34D24013" w14:textId="33F58CFB" w:rsidR="000472E1" w:rsidRPr="003C6C01" w:rsidRDefault="000472E1" w:rsidP="009977F6">
      <w:pPr>
        <w:numPr>
          <w:ilvl w:val="0"/>
          <w:numId w:val="36"/>
        </w:numPr>
        <w:spacing w:before="0" w:after="160"/>
        <w:rPr>
          <w:sz w:val="18"/>
          <w:szCs w:val="18"/>
        </w:rPr>
      </w:pPr>
      <w:r w:rsidRPr="003C6C01">
        <w:rPr>
          <w:sz w:val="18"/>
          <w:szCs w:val="18"/>
        </w:rPr>
        <w:t xml:space="preserve">A Data Breach Process Report </w:t>
      </w:r>
      <w:r w:rsidR="00E40615">
        <w:rPr>
          <w:sz w:val="18"/>
          <w:szCs w:val="18"/>
        </w:rPr>
        <w:t>will</w:t>
      </w:r>
      <w:r w:rsidRPr="003C6C01">
        <w:rPr>
          <w:sz w:val="18"/>
          <w:szCs w:val="18"/>
        </w:rPr>
        <w:t xml:space="preserve"> be completed within 48 hours of receiving instructions. The report will contain a:</w:t>
      </w:r>
    </w:p>
    <w:p w14:paraId="00F0F66B" w14:textId="123ED58C" w:rsidR="000472E1" w:rsidRPr="003C6C01" w:rsidRDefault="002D0376" w:rsidP="004E52B2">
      <w:pPr>
        <w:pStyle w:val="ListParagraph"/>
        <w:numPr>
          <w:ilvl w:val="0"/>
          <w:numId w:val="41"/>
        </w:numPr>
        <w:spacing w:line="240" w:lineRule="auto"/>
        <w:rPr>
          <w:sz w:val="18"/>
          <w:szCs w:val="18"/>
        </w:rPr>
      </w:pPr>
      <w:r>
        <w:rPr>
          <w:sz w:val="18"/>
          <w:szCs w:val="18"/>
        </w:rPr>
        <w:t>D</w:t>
      </w:r>
      <w:r w:rsidR="000472E1" w:rsidRPr="003C6C01">
        <w:rPr>
          <w:sz w:val="18"/>
          <w:szCs w:val="18"/>
        </w:rPr>
        <w:t>escription of the breach or suspected breach</w:t>
      </w:r>
      <w:r>
        <w:rPr>
          <w:sz w:val="18"/>
          <w:szCs w:val="18"/>
        </w:rPr>
        <w:t>.</w:t>
      </w:r>
    </w:p>
    <w:p w14:paraId="372A0E5C" w14:textId="4D258E6F" w:rsidR="000472E1" w:rsidRPr="003C6C01" w:rsidRDefault="002D0376" w:rsidP="004E52B2">
      <w:pPr>
        <w:pStyle w:val="ListParagraph"/>
        <w:numPr>
          <w:ilvl w:val="0"/>
          <w:numId w:val="41"/>
        </w:numPr>
        <w:spacing w:line="240" w:lineRule="auto"/>
        <w:rPr>
          <w:sz w:val="18"/>
          <w:szCs w:val="18"/>
        </w:rPr>
      </w:pPr>
      <w:r w:rsidRPr="003C6C01">
        <w:rPr>
          <w:sz w:val="18"/>
          <w:szCs w:val="18"/>
        </w:rPr>
        <w:t>Summary</w:t>
      </w:r>
      <w:r w:rsidR="000472E1" w:rsidRPr="003C6C01">
        <w:rPr>
          <w:sz w:val="18"/>
          <w:szCs w:val="18"/>
        </w:rPr>
        <w:t xml:space="preserve"> of action taken</w:t>
      </w:r>
      <w:r>
        <w:rPr>
          <w:sz w:val="18"/>
          <w:szCs w:val="18"/>
        </w:rPr>
        <w:t>.</w:t>
      </w:r>
    </w:p>
    <w:p w14:paraId="6375AEB2" w14:textId="187AFF83" w:rsidR="000472E1" w:rsidRPr="003C6C01" w:rsidRDefault="002D0376" w:rsidP="004E52B2">
      <w:pPr>
        <w:pStyle w:val="ListParagraph"/>
        <w:numPr>
          <w:ilvl w:val="0"/>
          <w:numId w:val="41"/>
        </w:numPr>
        <w:spacing w:line="240" w:lineRule="auto"/>
        <w:rPr>
          <w:sz w:val="18"/>
          <w:szCs w:val="18"/>
        </w:rPr>
      </w:pPr>
      <w:r>
        <w:rPr>
          <w:sz w:val="18"/>
          <w:szCs w:val="18"/>
        </w:rPr>
        <w:t>S</w:t>
      </w:r>
      <w:r w:rsidR="000472E1" w:rsidRPr="003C6C01">
        <w:rPr>
          <w:sz w:val="18"/>
          <w:szCs w:val="18"/>
        </w:rPr>
        <w:t>ummary of outcomes from the action taken</w:t>
      </w:r>
      <w:r>
        <w:rPr>
          <w:sz w:val="18"/>
          <w:szCs w:val="18"/>
        </w:rPr>
        <w:t>.</w:t>
      </w:r>
    </w:p>
    <w:p w14:paraId="34BBCEB6" w14:textId="01D7E2FE" w:rsidR="000472E1" w:rsidRPr="003C6C01" w:rsidRDefault="002D0376" w:rsidP="004E52B2">
      <w:pPr>
        <w:pStyle w:val="ListParagraph"/>
        <w:numPr>
          <w:ilvl w:val="0"/>
          <w:numId w:val="41"/>
        </w:numPr>
        <w:spacing w:line="240" w:lineRule="auto"/>
        <w:rPr>
          <w:sz w:val="18"/>
          <w:szCs w:val="18"/>
        </w:rPr>
      </w:pPr>
      <w:r>
        <w:rPr>
          <w:sz w:val="18"/>
          <w:szCs w:val="18"/>
        </w:rPr>
        <w:t>O</w:t>
      </w:r>
      <w:r w:rsidR="000472E1" w:rsidRPr="003C6C01">
        <w:rPr>
          <w:sz w:val="18"/>
          <w:szCs w:val="18"/>
        </w:rPr>
        <w:t xml:space="preserve">utline </w:t>
      </w:r>
      <w:r w:rsidR="00E40615">
        <w:rPr>
          <w:sz w:val="18"/>
          <w:szCs w:val="18"/>
        </w:rPr>
        <w:t>the processes implemented to prevent a repeated</w:t>
      </w:r>
      <w:r w:rsidR="000472E1" w:rsidRPr="003C6C01">
        <w:rPr>
          <w:sz w:val="18"/>
          <w:szCs w:val="18"/>
        </w:rPr>
        <w:t xml:space="preserve"> </w:t>
      </w:r>
      <w:r w:rsidRPr="003C6C01">
        <w:rPr>
          <w:sz w:val="18"/>
          <w:szCs w:val="18"/>
        </w:rPr>
        <w:t>situation.</w:t>
      </w:r>
    </w:p>
    <w:p w14:paraId="23F5F31C" w14:textId="6C2F4C8A" w:rsidR="000472E1" w:rsidRPr="003C6C01" w:rsidRDefault="002D0376" w:rsidP="004E52B2">
      <w:pPr>
        <w:pStyle w:val="ListParagraph"/>
        <w:numPr>
          <w:ilvl w:val="0"/>
          <w:numId w:val="41"/>
        </w:numPr>
        <w:spacing w:line="240" w:lineRule="auto"/>
        <w:rPr>
          <w:sz w:val="18"/>
          <w:szCs w:val="18"/>
        </w:rPr>
      </w:pPr>
      <w:r>
        <w:rPr>
          <w:sz w:val="18"/>
          <w:szCs w:val="18"/>
        </w:rPr>
        <w:t>R</w:t>
      </w:r>
      <w:r w:rsidR="000472E1" w:rsidRPr="003C6C01">
        <w:rPr>
          <w:sz w:val="18"/>
          <w:szCs w:val="18"/>
        </w:rPr>
        <w:t>ecommendation outlining why no further action is necessary.</w:t>
      </w:r>
    </w:p>
    <w:p w14:paraId="2D7C4E97" w14:textId="522BEE3C" w:rsidR="000472E1" w:rsidRPr="003C6C01" w:rsidRDefault="000472E1" w:rsidP="009977F6">
      <w:pPr>
        <w:numPr>
          <w:ilvl w:val="0"/>
          <w:numId w:val="36"/>
        </w:numPr>
        <w:spacing w:before="0" w:after="160"/>
        <w:rPr>
          <w:sz w:val="18"/>
          <w:szCs w:val="18"/>
        </w:rPr>
      </w:pPr>
      <w:r w:rsidRPr="003C6C01">
        <w:rPr>
          <w:sz w:val="18"/>
          <w:szCs w:val="18"/>
        </w:rPr>
        <w:t xml:space="preserve">The Director will </w:t>
      </w:r>
      <w:r w:rsidR="002D0376" w:rsidRPr="003C6C01">
        <w:rPr>
          <w:sz w:val="18"/>
          <w:szCs w:val="18"/>
        </w:rPr>
        <w:t>sign off</w:t>
      </w:r>
      <w:r w:rsidRPr="003C6C01">
        <w:rPr>
          <w:sz w:val="18"/>
          <w:szCs w:val="18"/>
        </w:rPr>
        <w:t>, confirming no further action is required.</w:t>
      </w:r>
    </w:p>
    <w:p w14:paraId="14DFD365" w14:textId="77777777" w:rsidR="000472E1" w:rsidRPr="003C6C01" w:rsidRDefault="000472E1" w:rsidP="00AA6422">
      <w:pPr>
        <w:rPr>
          <w:rFonts w:ascii="Verdana" w:hAnsi="Verdana"/>
          <w:b/>
          <w:iCs/>
        </w:rPr>
      </w:pPr>
      <w:r w:rsidRPr="003C6C01">
        <w:rPr>
          <w:rFonts w:ascii="Verdana" w:hAnsi="Verdana"/>
          <w:b/>
          <w:iCs/>
        </w:rPr>
        <w:t>Data breach managed by the Data Breach Response Team</w:t>
      </w:r>
    </w:p>
    <w:p w14:paraId="69BD89AE" w14:textId="77777777" w:rsidR="000472E1" w:rsidRPr="00EF4EA8" w:rsidRDefault="000472E1" w:rsidP="009977F6">
      <w:pPr>
        <w:numPr>
          <w:ilvl w:val="0"/>
          <w:numId w:val="37"/>
        </w:numPr>
        <w:spacing w:before="0" w:after="160"/>
        <w:rPr>
          <w:sz w:val="18"/>
          <w:szCs w:val="18"/>
        </w:rPr>
      </w:pPr>
      <w:r w:rsidRPr="00EF4EA8">
        <w:rPr>
          <w:sz w:val="18"/>
          <w:szCs w:val="18"/>
        </w:rPr>
        <w:t>When the Director instructs that the data breach be escalated to the Response Team, the Director will convene the Response Team and notify any relevant managerial staff.</w:t>
      </w:r>
    </w:p>
    <w:p w14:paraId="2757B6B3" w14:textId="77777777" w:rsidR="000472E1" w:rsidRPr="00EF4EA8" w:rsidRDefault="000472E1" w:rsidP="009977F6">
      <w:pPr>
        <w:numPr>
          <w:ilvl w:val="0"/>
          <w:numId w:val="37"/>
        </w:numPr>
        <w:spacing w:before="0" w:after="160"/>
        <w:rPr>
          <w:sz w:val="18"/>
          <w:szCs w:val="18"/>
        </w:rPr>
      </w:pPr>
      <w:r w:rsidRPr="00EF4EA8">
        <w:rPr>
          <w:sz w:val="18"/>
          <w:szCs w:val="18"/>
        </w:rPr>
        <w:t>The Response Team will consist of:</w:t>
      </w:r>
    </w:p>
    <w:p w14:paraId="6B08A660" w14:textId="75D6FA30" w:rsidR="000472E1" w:rsidRPr="003C6C01" w:rsidRDefault="000472E1" w:rsidP="004E52B2">
      <w:pPr>
        <w:pStyle w:val="ListParagraph"/>
        <w:numPr>
          <w:ilvl w:val="0"/>
          <w:numId w:val="42"/>
        </w:numPr>
        <w:spacing w:line="240" w:lineRule="auto"/>
        <w:rPr>
          <w:sz w:val="18"/>
          <w:szCs w:val="18"/>
        </w:rPr>
      </w:pPr>
      <w:r w:rsidRPr="003C6C01">
        <w:rPr>
          <w:sz w:val="18"/>
          <w:szCs w:val="18"/>
        </w:rPr>
        <w:t>Director</w:t>
      </w:r>
      <w:r w:rsidR="00A62FEB">
        <w:rPr>
          <w:sz w:val="18"/>
          <w:szCs w:val="18"/>
        </w:rPr>
        <w:t>.</w:t>
      </w:r>
    </w:p>
    <w:p w14:paraId="45E3974D" w14:textId="5348EB36" w:rsidR="000472E1" w:rsidRPr="003C6C01" w:rsidRDefault="000472E1" w:rsidP="004E52B2">
      <w:pPr>
        <w:pStyle w:val="ListParagraph"/>
        <w:numPr>
          <w:ilvl w:val="0"/>
          <w:numId w:val="42"/>
        </w:numPr>
        <w:spacing w:line="240" w:lineRule="auto"/>
        <w:rPr>
          <w:sz w:val="18"/>
          <w:szCs w:val="18"/>
        </w:rPr>
      </w:pPr>
      <w:r w:rsidRPr="003C6C01">
        <w:rPr>
          <w:sz w:val="18"/>
          <w:szCs w:val="18"/>
        </w:rPr>
        <w:t>Human Resource nominee</w:t>
      </w:r>
      <w:r w:rsidR="00A62FEB">
        <w:rPr>
          <w:sz w:val="18"/>
          <w:szCs w:val="18"/>
        </w:rPr>
        <w:t>.</w:t>
      </w:r>
    </w:p>
    <w:p w14:paraId="47304A80" w14:textId="2F74667D" w:rsidR="000472E1" w:rsidRPr="003C6C01" w:rsidRDefault="000472E1" w:rsidP="004E52B2">
      <w:pPr>
        <w:pStyle w:val="ListParagraph"/>
        <w:numPr>
          <w:ilvl w:val="0"/>
          <w:numId w:val="42"/>
        </w:numPr>
        <w:spacing w:line="240" w:lineRule="auto"/>
        <w:rPr>
          <w:sz w:val="18"/>
          <w:szCs w:val="18"/>
        </w:rPr>
      </w:pPr>
      <w:r w:rsidRPr="003C6C01">
        <w:rPr>
          <w:sz w:val="18"/>
          <w:szCs w:val="18"/>
        </w:rPr>
        <w:t>Information Technology nominee</w:t>
      </w:r>
      <w:r w:rsidR="00A62FEB">
        <w:rPr>
          <w:sz w:val="18"/>
          <w:szCs w:val="18"/>
        </w:rPr>
        <w:t>.</w:t>
      </w:r>
    </w:p>
    <w:p w14:paraId="22A6EF10" w14:textId="67D18D15" w:rsidR="000472E1" w:rsidRPr="003C6C01" w:rsidRDefault="000472E1" w:rsidP="004E52B2">
      <w:pPr>
        <w:pStyle w:val="ListParagraph"/>
        <w:numPr>
          <w:ilvl w:val="0"/>
          <w:numId w:val="42"/>
        </w:numPr>
        <w:spacing w:line="240" w:lineRule="auto"/>
        <w:rPr>
          <w:sz w:val="18"/>
          <w:szCs w:val="18"/>
        </w:rPr>
      </w:pPr>
      <w:r w:rsidRPr="003C6C01">
        <w:rPr>
          <w:sz w:val="18"/>
          <w:szCs w:val="18"/>
        </w:rPr>
        <w:t>Marketing and external relations nominee</w:t>
      </w:r>
      <w:r w:rsidR="00A51E16">
        <w:rPr>
          <w:sz w:val="18"/>
          <w:szCs w:val="18"/>
        </w:rPr>
        <w:t>.</w:t>
      </w:r>
    </w:p>
    <w:p w14:paraId="65610B6E" w14:textId="33BF7F93" w:rsidR="004F2931" w:rsidRPr="00A51E16" w:rsidRDefault="00E40615" w:rsidP="004E52B2">
      <w:pPr>
        <w:pStyle w:val="ListParagraph"/>
        <w:numPr>
          <w:ilvl w:val="0"/>
          <w:numId w:val="42"/>
        </w:numPr>
        <w:spacing w:line="240" w:lineRule="auto"/>
        <w:rPr>
          <w:sz w:val="18"/>
          <w:szCs w:val="18"/>
        </w:rPr>
      </w:pPr>
      <w:r>
        <w:rPr>
          <w:sz w:val="18"/>
          <w:szCs w:val="18"/>
        </w:rPr>
        <w:t>The Director nominates other people</w:t>
      </w:r>
      <w:r w:rsidR="000472E1" w:rsidRPr="003C6C01">
        <w:rPr>
          <w:sz w:val="18"/>
          <w:szCs w:val="18"/>
        </w:rPr>
        <w:t>.</w:t>
      </w:r>
    </w:p>
    <w:p w14:paraId="74008412" w14:textId="6506AA0F" w:rsidR="000472E1" w:rsidRPr="0062734D" w:rsidRDefault="00E40615" w:rsidP="00AA6422">
      <w:pPr>
        <w:rPr>
          <w:rFonts w:ascii="Verdana" w:hAnsi="Verdana"/>
          <w:b/>
          <w:iCs/>
        </w:rPr>
      </w:pPr>
      <w:r>
        <w:rPr>
          <w:rFonts w:ascii="Verdana" w:hAnsi="Verdana"/>
          <w:b/>
          <w:iCs/>
        </w:rPr>
        <w:t>The primary</w:t>
      </w:r>
      <w:r w:rsidR="000472E1" w:rsidRPr="0062734D">
        <w:rPr>
          <w:rFonts w:ascii="Verdana" w:hAnsi="Verdana"/>
          <w:b/>
          <w:iCs/>
        </w:rPr>
        <w:t xml:space="preserve"> role of the Data Breach Response Team</w:t>
      </w:r>
    </w:p>
    <w:p w14:paraId="52D7A10C" w14:textId="6D20DD99" w:rsidR="000472E1" w:rsidRPr="0062734D" w:rsidRDefault="000472E1" w:rsidP="00AA6422">
      <w:pPr>
        <w:rPr>
          <w:sz w:val="18"/>
          <w:szCs w:val="18"/>
        </w:rPr>
      </w:pPr>
      <w:r w:rsidRPr="0062734D">
        <w:rPr>
          <w:sz w:val="18"/>
          <w:szCs w:val="18"/>
        </w:rPr>
        <w:t xml:space="preserve">There is no single method of responding to a data breach. Each incident must be </w:t>
      </w:r>
      <w:r w:rsidR="00E40615">
        <w:rPr>
          <w:sz w:val="18"/>
          <w:szCs w:val="18"/>
        </w:rPr>
        <w:t>handled</w:t>
      </w:r>
      <w:r w:rsidRPr="0062734D">
        <w:rPr>
          <w:sz w:val="18"/>
          <w:szCs w:val="18"/>
        </w:rPr>
        <w:t xml:space="preserve"> </w:t>
      </w:r>
      <w:r w:rsidR="00E40615">
        <w:rPr>
          <w:sz w:val="18"/>
          <w:szCs w:val="18"/>
        </w:rPr>
        <w:t>case-by-case</w:t>
      </w:r>
      <w:r w:rsidRPr="0062734D">
        <w:rPr>
          <w:sz w:val="18"/>
          <w:szCs w:val="18"/>
        </w:rPr>
        <w:t xml:space="preserve"> by assessing the circumstances and associated risks to inform the appropriate action.</w:t>
      </w:r>
    </w:p>
    <w:p w14:paraId="354A229A" w14:textId="31F3A409" w:rsidR="000472E1" w:rsidRPr="0062734D" w:rsidRDefault="003B4E47" w:rsidP="00AA6422">
      <w:pPr>
        <w:rPr>
          <w:sz w:val="18"/>
          <w:szCs w:val="18"/>
        </w:rPr>
      </w:pPr>
      <w:r w:rsidRPr="0062734D">
        <w:rPr>
          <w:sz w:val="18"/>
          <w:szCs w:val="18"/>
        </w:rPr>
        <w:t>The Response Team may undertake the following steps</w:t>
      </w:r>
      <w:r w:rsidR="000472E1" w:rsidRPr="0062734D">
        <w:rPr>
          <w:sz w:val="18"/>
          <w:szCs w:val="18"/>
        </w:rPr>
        <w:t>, as appropriate:</w:t>
      </w:r>
    </w:p>
    <w:p w14:paraId="781E2E3B" w14:textId="754CC9DC" w:rsidR="000472E1" w:rsidRPr="0062734D" w:rsidRDefault="000472E1" w:rsidP="009977F6">
      <w:pPr>
        <w:numPr>
          <w:ilvl w:val="0"/>
          <w:numId w:val="38"/>
        </w:numPr>
        <w:spacing w:before="0" w:after="160"/>
        <w:rPr>
          <w:sz w:val="18"/>
          <w:szCs w:val="18"/>
        </w:rPr>
      </w:pPr>
      <w:r w:rsidRPr="0062734D">
        <w:rPr>
          <w:sz w:val="18"/>
          <w:szCs w:val="18"/>
        </w:rPr>
        <w:t xml:space="preserve">Immediately contain the breach if this has not already occurred. Corrective action may include </w:t>
      </w:r>
      <w:r w:rsidR="00E40615">
        <w:rPr>
          <w:sz w:val="18"/>
          <w:szCs w:val="18"/>
        </w:rPr>
        <w:t>retrieving or recovering</w:t>
      </w:r>
      <w:r w:rsidR="006A3D3F">
        <w:rPr>
          <w:sz w:val="18"/>
          <w:szCs w:val="18"/>
        </w:rPr>
        <w:t xml:space="preserve"> </w:t>
      </w:r>
      <w:r w:rsidR="006A3D3F" w:rsidRPr="0062734D">
        <w:rPr>
          <w:sz w:val="18"/>
          <w:szCs w:val="18"/>
        </w:rPr>
        <w:t>personal</w:t>
      </w:r>
      <w:r w:rsidRPr="0062734D">
        <w:rPr>
          <w:sz w:val="18"/>
          <w:szCs w:val="18"/>
        </w:rPr>
        <w:t xml:space="preserve"> information, ceasing unauthorised access, shutting down or isolating the affected system.</w:t>
      </w:r>
    </w:p>
    <w:p w14:paraId="38E087CB" w14:textId="5B449EF7" w:rsidR="000472E1" w:rsidRPr="0062734D" w:rsidRDefault="000472E1" w:rsidP="009977F6">
      <w:pPr>
        <w:numPr>
          <w:ilvl w:val="0"/>
          <w:numId w:val="38"/>
        </w:numPr>
        <w:spacing w:before="0" w:after="160"/>
        <w:rPr>
          <w:sz w:val="18"/>
          <w:szCs w:val="18"/>
        </w:rPr>
      </w:pPr>
      <w:r w:rsidRPr="0062734D">
        <w:rPr>
          <w:sz w:val="18"/>
          <w:szCs w:val="18"/>
        </w:rPr>
        <w:t xml:space="preserve">Evaluate the risks associated with the breach, </w:t>
      </w:r>
      <w:r w:rsidR="00AA46E8" w:rsidRPr="0062734D">
        <w:rPr>
          <w:sz w:val="18"/>
          <w:szCs w:val="18"/>
        </w:rPr>
        <w:t>including collecting, documenting all available evidence</w:t>
      </w:r>
      <w:r w:rsidR="00E40615">
        <w:rPr>
          <w:sz w:val="18"/>
          <w:szCs w:val="18"/>
        </w:rPr>
        <w:t xml:space="preserve"> and </w:t>
      </w:r>
      <w:r w:rsidRPr="0062734D">
        <w:rPr>
          <w:sz w:val="18"/>
          <w:szCs w:val="18"/>
        </w:rPr>
        <w:t>having regard for the information outlined above.</w:t>
      </w:r>
    </w:p>
    <w:p w14:paraId="18C6420D" w14:textId="5705AF57" w:rsidR="000472E1" w:rsidRPr="0062734D" w:rsidRDefault="000472E1" w:rsidP="009977F6">
      <w:pPr>
        <w:numPr>
          <w:ilvl w:val="0"/>
          <w:numId w:val="38"/>
        </w:numPr>
        <w:spacing w:before="0" w:after="160"/>
        <w:rPr>
          <w:sz w:val="18"/>
          <w:szCs w:val="18"/>
        </w:rPr>
      </w:pPr>
      <w:r w:rsidRPr="0062734D">
        <w:rPr>
          <w:sz w:val="18"/>
          <w:szCs w:val="18"/>
        </w:rPr>
        <w:t xml:space="preserve">Call upon the expertise of, or consult with, relevant </w:t>
      </w:r>
      <w:r w:rsidR="00D222FB">
        <w:rPr>
          <w:sz w:val="18"/>
          <w:szCs w:val="18"/>
        </w:rPr>
        <w:t>staff</w:t>
      </w:r>
      <w:r w:rsidRPr="0062734D">
        <w:rPr>
          <w:sz w:val="18"/>
          <w:szCs w:val="18"/>
        </w:rPr>
        <w:t xml:space="preserve"> in specific circumstances.</w:t>
      </w:r>
    </w:p>
    <w:p w14:paraId="08E0B542" w14:textId="77777777" w:rsidR="000472E1" w:rsidRPr="0062734D" w:rsidRDefault="000472E1" w:rsidP="009977F6">
      <w:pPr>
        <w:numPr>
          <w:ilvl w:val="0"/>
          <w:numId w:val="38"/>
        </w:numPr>
        <w:spacing w:before="0" w:after="160"/>
        <w:rPr>
          <w:sz w:val="18"/>
          <w:szCs w:val="18"/>
        </w:rPr>
      </w:pPr>
      <w:r w:rsidRPr="0062734D">
        <w:rPr>
          <w:sz w:val="18"/>
          <w:szCs w:val="18"/>
        </w:rPr>
        <w:t>Engage independent cybersecurity or a forensic expert, as appropriate.</w:t>
      </w:r>
    </w:p>
    <w:p w14:paraId="2F9651DC" w14:textId="77777777" w:rsidR="000472E1" w:rsidRPr="0062734D" w:rsidRDefault="000472E1" w:rsidP="009977F6">
      <w:pPr>
        <w:numPr>
          <w:ilvl w:val="0"/>
          <w:numId w:val="38"/>
        </w:numPr>
        <w:spacing w:before="0" w:after="160"/>
        <w:rPr>
          <w:sz w:val="18"/>
          <w:szCs w:val="18"/>
        </w:rPr>
      </w:pPr>
      <w:r w:rsidRPr="0062734D">
        <w:rPr>
          <w:sz w:val="18"/>
          <w:szCs w:val="18"/>
        </w:rPr>
        <w:t>Assess whether serious harm is likely (with reference above and to Section 26WG of the National Data Breach Act).</w:t>
      </w:r>
    </w:p>
    <w:p w14:paraId="34CF3732" w14:textId="1D3D156F" w:rsidR="000472E1" w:rsidRPr="0062734D" w:rsidRDefault="00222B4A" w:rsidP="009977F6">
      <w:pPr>
        <w:numPr>
          <w:ilvl w:val="0"/>
          <w:numId w:val="38"/>
        </w:numPr>
        <w:spacing w:before="0" w:after="160"/>
        <w:rPr>
          <w:sz w:val="18"/>
          <w:szCs w:val="18"/>
        </w:rPr>
      </w:pPr>
      <w:r>
        <w:rPr>
          <w:sz w:val="18"/>
          <w:szCs w:val="18"/>
        </w:rPr>
        <w:t>Recommend</w:t>
      </w:r>
      <w:r w:rsidR="000472E1" w:rsidRPr="0062734D">
        <w:rPr>
          <w:sz w:val="18"/>
          <w:szCs w:val="18"/>
        </w:rPr>
        <w:t xml:space="preserve"> to the Director whether this breach constitutes an NDB for mandatory reporting to the OAIC and the practicality of notifying affected individuals.</w:t>
      </w:r>
    </w:p>
    <w:p w14:paraId="30BABEEA" w14:textId="18320A65" w:rsidR="0062734D" w:rsidRDefault="000472E1" w:rsidP="009977F6">
      <w:pPr>
        <w:numPr>
          <w:ilvl w:val="0"/>
          <w:numId w:val="38"/>
        </w:numPr>
        <w:spacing w:before="0" w:after="160"/>
        <w:rPr>
          <w:sz w:val="18"/>
          <w:szCs w:val="18"/>
        </w:rPr>
      </w:pPr>
      <w:r w:rsidRPr="0062734D">
        <w:rPr>
          <w:sz w:val="18"/>
          <w:szCs w:val="18"/>
        </w:rPr>
        <w:t>Consider developing a communication or media strategy</w:t>
      </w:r>
      <w:r w:rsidR="00E40615">
        <w:rPr>
          <w:sz w:val="18"/>
          <w:szCs w:val="18"/>
        </w:rPr>
        <w:t>,</w:t>
      </w:r>
      <w:r w:rsidRPr="0062734D">
        <w:rPr>
          <w:sz w:val="18"/>
          <w:szCs w:val="18"/>
        </w:rPr>
        <w:t xml:space="preserve"> including the timing, content and method of any announcements to participants, </w:t>
      </w:r>
      <w:r w:rsidR="00D222FB">
        <w:rPr>
          <w:sz w:val="18"/>
          <w:szCs w:val="18"/>
        </w:rPr>
        <w:t>staff</w:t>
      </w:r>
      <w:r w:rsidRPr="0062734D">
        <w:rPr>
          <w:sz w:val="18"/>
          <w:szCs w:val="18"/>
        </w:rPr>
        <w:t xml:space="preserve"> or the media.</w:t>
      </w:r>
    </w:p>
    <w:p w14:paraId="6E980405" w14:textId="231D2901" w:rsidR="000472E1" w:rsidRPr="0062734D" w:rsidRDefault="000472E1" w:rsidP="009977F6">
      <w:pPr>
        <w:numPr>
          <w:ilvl w:val="0"/>
          <w:numId w:val="38"/>
        </w:numPr>
        <w:spacing w:before="0" w:after="160"/>
        <w:rPr>
          <w:sz w:val="18"/>
          <w:szCs w:val="18"/>
        </w:rPr>
      </w:pPr>
      <w:r w:rsidRPr="0062734D">
        <w:rPr>
          <w:sz w:val="18"/>
          <w:szCs w:val="18"/>
        </w:rPr>
        <w:t>The Response Team must undertake its assessment within 48 hours of being convened.</w:t>
      </w:r>
    </w:p>
    <w:p w14:paraId="58DF28EE" w14:textId="178B3E97" w:rsidR="000472E1" w:rsidRPr="0062734D" w:rsidRDefault="000472E1" w:rsidP="00AA6422">
      <w:pPr>
        <w:rPr>
          <w:rFonts w:ascii="Verdana" w:hAnsi="Verdana"/>
          <w:b/>
          <w:iCs/>
        </w:rPr>
      </w:pPr>
      <w:r w:rsidRPr="00AA6422">
        <w:rPr>
          <w:rFonts w:ascii="Verdana" w:hAnsi="Verdana"/>
          <w:b/>
          <w:i/>
        </w:rPr>
        <w:t xml:space="preserve"> </w:t>
      </w:r>
      <w:r w:rsidR="00B3049E">
        <w:rPr>
          <w:rFonts w:ascii="Verdana" w:hAnsi="Verdana"/>
          <w:b/>
          <w:iCs/>
        </w:rPr>
        <w:t>The secondary</w:t>
      </w:r>
      <w:r w:rsidRPr="0062734D">
        <w:rPr>
          <w:rFonts w:ascii="Verdana" w:hAnsi="Verdana"/>
          <w:b/>
          <w:iCs/>
        </w:rPr>
        <w:t xml:space="preserve"> role of the Data Breach Response Team</w:t>
      </w:r>
    </w:p>
    <w:p w14:paraId="043208B5" w14:textId="77777777" w:rsidR="000472E1" w:rsidRPr="0062734D" w:rsidRDefault="000472E1" w:rsidP="00AA6422">
      <w:pPr>
        <w:rPr>
          <w:sz w:val="18"/>
          <w:szCs w:val="18"/>
        </w:rPr>
      </w:pPr>
      <w:r w:rsidRPr="0062734D">
        <w:rPr>
          <w:sz w:val="18"/>
          <w:szCs w:val="18"/>
        </w:rPr>
        <w:t>Once the data breach has been dealt with appropriately, the Response Team should turn its attention to the following steps:</w:t>
      </w:r>
    </w:p>
    <w:p w14:paraId="0E84BDDB" w14:textId="77777777" w:rsidR="000472E1" w:rsidRPr="0062734D" w:rsidRDefault="000472E1" w:rsidP="009977F6">
      <w:pPr>
        <w:numPr>
          <w:ilvl w:val="0"/>
          <w:numId w:val="35"/>
        </w:numPr>
        <w:spacing w:before="0" w:after="160"/>
        <w:rPr>
          <w:sz w:val="18"/>
          <w:szCs w:val="18"/>
        </w:rPr>
      </w:pPr>
      <w:r w:rsidRPr="0062734D">
        <w:rPr>
          <w:sz w:val="18"/>
          <w:szCs w:val="18"/>
        </w:rPr>
        <w:t>Identify lessons learnt and remedial action that can be taken to reduce the likelihood of a recurrence; this may involve a review of policies, processes and refresher training.</w:t>
      </w:r>
    </w:p>
    <w:p w14:paraId="15743395" w14:textId="77777777" w:rsidR="000472E1" w:rsidRPr="0062734D" w:rsidRDefault="000472E1" w:rsidP="009977F6">
      <w:pPr>
        <w:numPr>
          <w:ilvl w:val="0"/>
          <w:numId w:val="35"/>
        </w:numPr>
        <w:spacing w:before="0" w:after="160"/>
        <w:rPr>
          <w:sz w:val="18"/>
          <w:szCs w:val="18"/>
        </w:rPr>
      </w:pPr>
      <w:r w:rsidRPr="0062734D">
        <w:rPr>
          <w:sz w:val="18"/>
          <w:szCs w:val="18"/>
        </w:rPr>
        <w:t>Prepare a report for submission to senior management.</w:t>
      </w:r>
    </w:p>
    <w:p w14:paraId="25EB9760" w14:textId="77777777" w:rsidR="000472E1" w:rsidRPr="0062734D" w:rsidRDefault="000472E1" w:rsidP="009977F6">
      <w:pPr>
        <w:numPr>
          <w:ilvl w:val="0"/>
          <w:numId w:val="35"/>
        </w:numPr>
        <w:spacing w:before="0" w:after="160"/>
        <w:rPr>
          <w:sz w:val="18"/>
          <w:szCs w:val="18"/>
        </w:rPr>
      </w:pPr>
      <w:r w:rsidRPr="0062734D">
        <w:rPr>
          <w:sz w:val="18"/>
          <w:szCs w:val="18"/>
        </w:rPr>
        <w:t>Consider conducting an audit to ensure that necessary outcomes are affected and effective.</w:t>
      </w:r>
    </w:p>
    <w:p w14:paraId="5A1AF2D9" w14:textId="77777777" w:rsidR="000472E1" w:rsidRPr="00AA6422" w:rsidRDefault="000472E1" w:rsidP="00AA6422">
      <w:pPr>
        <w:rPr>
          <w:rFonts w:ascii="Verdana" w:hAnsi="Verdana"/>
          <w:b/>
        </w:rPr>
      </w:pPr>
      <w:r w:rsidRPr="00AA6422">
        <w:rPr>
          <w:rFonts w:ascii="Verdana" w:hAnsi="Verdana"/>
          <w:b/>
        </w:rPr>
        <w:t xml:space="preserve"> Stage 3. Notify the Office of the Australian Information Commissioner</w:t>
      </w:r>
    </w:p>
    <w:p w14:paraId="56E358C8" w14:textId="77777777" w:rsidR="000472E1" w:rsidRPr="0062734D" w:rsidRDefault="000472E1" w:rsidP="004E52B2">
      <w:pPr>
        <w:numPr>
          <w:ilvl w:val="0"/>
          <w:numId w:val="39"/>
        </w:numPr>
        <w:spacing w:before="0" w:after="160"/>
        <w:rPr>
          <w:sz w:val="18"/>
          <w:szCs w:val="18"/>
        </w:rPr>
      </w:pPr>
      <w:r w:rsidRPr="0062734D">
        <w:rPr>
          <w:sz w:val="18"/>
          <w:szCs w:val="18"/>
        </w:rPr>
        <w:t>Taking into consideration the Response Team’s recommendation, the Director will determine whether there are reasonable grounds to suspect that a Notifiable Data Breach has occurred.</w:t>
      </w:r>
    </w:p>
    <w:p w14:paraId="6AD1C459" w14:textId="77777777" w:rsidR="000472E1" w:rsidRPr="0062734D" w:rsidRDefault="000472E1" w:rsidP="004E52B2">
      <w:pPr>
        <w:numPr>
          <w:ilvl w:val="0"/>
          <w:numId w:val="39"/>
        </w:numPr>
        <w:spacing w:before="0" w:after="160"/>
        <w:rPr>
          <w:sz w:val="18"/>
          <w:szCs w:val="18"/>
        </w:rPr>
      </w:pPr>
      <w:r w:rsidRPr="0062734D">
        <w:rPr>
          <w:sz w:val="18"/>
          <w:szCs w:val="18"/>
        </w:rPr>
        <w:t>If there are reasonable grounds, the Director must prepare a prescribed statement and provide a copy to the OAIC as soon as practicable (and no later than 30 days after becoming aware of the breach or suspected breach).</w:t>
      </w:r>
      <w:bookmarkStart w:id="170" w:name="_9c7oevbfdc0s" w:colFirst="0" w:colLast="0"/>
      <w:bookmarkStart w:id="171" w:name="_iine7cmzayx3" w:colFirst="0" w:colLast="0"/>
      <w:bookmarkEnd w:id="170"/>
      <w:bookmarkEnd w:id="171"/>
    </w:p>
    <w:p w14:paraId="0C66866B" w14:textId="139DB776" w:rsidR="000472E1" w:rsidRDefault="000472E1" w:rsidP="000472E1">
      <w:pPr>
        <w:spacing w:before="0" w:after="0"/>
        <w:rPr>
          <w:i/>
        </w:rPr>
      </w:pPr>
    </w:p>
    <w:p w14:paraId="2493D4A7" w14:textId="5651D9A4" w:rsidR="00A37DAC" w:rsidRDefault="00A37DAC" w:rsidP="000472E1">
      <w:pPr>
        <w:spacing w:before="0" w:after="0"/>
        <w:rPr>
          <w:i/>
        </w:rPr>
      </w:pPr>
    </w:p>
    <w:p w14:paraId="4FFBAC0D" w14:textId="77777777" w:rsidR="00A37DAC" w:rsidRDefault="00A37DAC" w:rsidP="000472E1">
      <w:pPr>
        <w:spacing w:before="0" w:after="0"/>
        <w:rPr>
          <w:i/>
        </w:rPr>
      </w:pPr>
    </w:p>
    <w:p w14:paraId="3E5217A8" w14:textId="77777777" w:rsidR="002A755E" w:rsidRDefault="002A755E" w:rsidP="000472E1">
      <w:pPr>
        <w:spacing w:before="0" w:after="0"/>
        <w:rPr>
          <w:i/>
        </w:rPr>
      </w:pPr>
    </w:p>
    <w:p w14:paraId="4D7A0EE4" w14:textId="77777777" w:rsidR="002A755E" w:rsidRDefault="002A755E" w:rsidP="000472E1">
      <w:pPr>
        <w:spacing w:before="0" w:after="0"/>
        <w:rPr>
          <w:i/>
        </w:rPr>
      </w:pPr>
    </w:p>
    <w:p w14:paraId="17F81835" w14:textId="77777777" w:rsidR="002A755E" w:rsidRDefault="002A755E" w:rsidP="000472E1">
      <w:pPr>
        <w:spacing w:before="0" w:after="0"/>
        <w:rPr>
          <w:i/>
        </w:rPr>
      </w:pPr>
    </w:p>
    <w:p w14:paraId="5E69E271" w14:textId="77777777" w:rsidR="002A755E" w:rsidRDefault="002A755E" w:rsidP="000472E1">
      <w:pPr>
        <w:spacing w:before="0" w:after="0"/>
        <w:rPr>
          <w:i/>
        </w:rPr>
      </w:pPr>
    </w:p>
    <w:p w14:paraId="54FFCA0D" w14:textId="77777777" w:rsidR="002A755E" w:rsidRDefault="002A755E" w:rsidP="000472E1">
      <w:pPr>
        <w:spacing w:before="0" w:after="0"/>
        <w:rPr>
          <w:i/>
        </w:rPr>
      </w:pPr>
    </w:p>
    <w:p w14:paraId="03ACE5EE" w14:textId="77777777" w:rsidR="002A755E" w:rsidRDefault="002A755E" w:rsidP="000472E1">
      <w:pPr>
        <w:spacing w:before="0" w:after="0"/>
        <w:rPr>
          <w:i/>
        </w:rPr>
      </w:pPr>
    </w:p>
    <w:p w14:paraId="543F628E" w14:textId="732F843E" w:rsidR="000472E1" w:rsidRPr="000472E1" w:rsidRDefault="0037096F" w:rsidP="00AA6422">
      <w:pPr>
        <w:pStyle w:val="Heading1"/>
        <w:rPr>
          <w:sz w:val="28"/>
          <w:szCs w:val="28"/>
        </w:rPr>
      </w:pPr>
      <w:bookmarkStart w:id="172" w:name="_Toc350432515"/>
      <w:bookmarkStart w:id="173" w:name="_Toc356831597"/>
      <w:bookmarkStart w:id="174" w:name="_Toc2168958"/>
      <w:bookmarkStart w:id="175" w:name="_Toc73369006"/>
      <w:bookmarkStart w:id="176" w:name="_Toc75433208"/>
      <w:bookmarkStart w:id="177" w:name="_Toc75436264"/>
      <w:bookmarkStart w:id="178" w:name="_Toc176174063"/>
      <w:r w:rsidRPr="000472E1">
        <w:rPr>
          <w:caps w:val="0"/>
          <w:sz w:val="28"/>
          <w:szCs w:val="28"/>
        </w:rPr>
        <w:t>DIVISION 2 – GOVERNANCE AND OPERATIONAL MANAGEMENT CORPORATE GOVERNANCE POLICY AND PROCEDURE</w:t>
      </w:r>
      <w:bookmarkEnd w:id="172"/>
      <w:bookmarkEnd w:id="173"/>
      <w:bookmarkEnd w:id="174"/>
      <w:bookmarkEnd w:id="175"/>
      <w:bookmarkEnd w:id="176"/>
      <w:bookmarkEnd w:id="177"/>
      <w:bookmarkEnd w:id="178"/>
    </w:p>
    <w:p w14:paraId="15EEBD20" w14:textId="55449B4E" w:rsidR="000472E1" w:rsidRPr="005F435B" w:rsidRDefault="00222B4A" w:rsidP="00AA6422">
      <w:pPr>
        <w:rPr>
          <w:sz w:val="18"/>
          <w:szCs w:val="18"/>
        </w:rPr>
      </w:pPr>
      <w:r>
        <w:rPr>
          <w:sz w:val="18"/>
          <w:szCs w:val="18"/>
        </w:rPr>
        <w:t xml:space="preserve">This policy and procedure </w:t>
      </w:r>
      <w:r w:rsidR="00894D08">
        <w:rPr>
          <w:sz w:val="18"/>
          <w:szCs w:val="18"/>
        </w:rPr>
        <w:t>ensure</w:t>
      </w:r>
      <w:r w:rsidR="000472E1" w:rsidRPr="005F435B">
        <w:rPr>
          <w:sz w:val="18"/>
          <w:szCs w:val="18"/>
        </w:rPr>
        <w:t xml:space="preserve"> </w:t>
      </w:r>
      <w:r w:rsidR="00C72407">
        <w:rPr>
          <w:sz w:val="18"/>
          <w:szCs w:val="18"/>
        </w:rPr>
        <w:t>Branch Out Support</w:t>
      </w:r>
      <w:r w:rsidR="000472E1" w:rsidRPr="005F435B">
        <w:rPr>
          <w:sz w:val="18"/>
          <w:szCs w:val="18"/>
        </w:rPr>
        <w:t xml:space="preserve"> understands it is accountable to all stakeholders</w:t>
      </w:r>
      <w:r w:rsidR="003F5529">
        <w:rPr>
          <w:sz w:val="18"/>
          <w:szCs w:val="18"/>
        </w:rPr>
        <w:t>,</w:t>
      </w:r>
      <w:r w:rsidR="000472E1" w:rsidRPr="005F435B">
        <w:rPr>
          <w:sz w:val="18"/>
          <w:szCs w:val="18"/>
        </w:rPr>
        <w:t xml:space="preserve"> including </w:t>
      </w:r>
      <w:r w:rsidR="003F5529">
        <w:rPr>
          <w:sz w:val="18"/>
          <w:szCs w:val="18"/>
        </w:rPr>
        <w:t>participants</w:t>
      </w:r>
      <w:r w:rsidR="000472E1" w:rsidRPr="005F435B">
        <w:rPr>
          <w:sz w:val="18"/>
          <w:szCs w:val="18"/>
        </w:rPr>
        <w:t>, staff and</w:t>
      </w:r>
      <w:r w:rsidR="00EC2FBB">
        <w:rPr>
          <w:sz w:val="18"/>
          <w:szCs w:val="18"/>
        </w:rPr>
        <w:t xml:space="preserve"> the</w:t>
      </w:r>
      <w:r w:rsidR="000472E1" w:rsidRPr="005F435B">
        <w:rPr>
          <w:sz w:val="18"/>
          <w:szCs w:val="18"/>
        </w:rPr>
        <w:t xml:space="preserve"> community. </w:t>
      </w:r>
      <w:r w:rsidR="00C72407">
        <w:rPr>
          <w:sz w:val="18"/>
          <w:szCs w:val="18"/>
        </w:rPr>
        <w:t>Branch Out Support</w:t>
      </w:r>
      <w:r w:rsidR="000472E1" w:rsidRPr="005F435B">
        <w:rPr>
          <w:sz w:val="18"/>
          <w:szCs w:val="18"/>
        </w:rPr>
        <w:t xml:space="preserve"> will implement sound systems that guide best practice</w:t>
      </w:r>
      <w:r w:rsidR="00EC2FBB">
        <w:rPr>
          <w:sz w:val="18"/>
          <w:szCs w:val="18"/>
        </w:rPr>
        <w:t>s</w:t>
      </w:r>
      <w:r w:rsidR="000472E1" w:rsidRPr="005F435B">
        <w:rPr>
          <w:sz w:val="18"/>
          <w:szCs w:val="18"/>
        </w:rPr>
        <w:t xml:space="preserve"> and professional service delivery.</w:t>
      </w:r>
    </w:p>
    <w:p w14:paraId="0A2C71FC" w14:textId="746C58E4" w:rsidR="000472E1" w:rsidRPr="008F4348" w:rsidRDefault="000472E1" w:rsidP="00AA6422">
      <w:pPr>
        <w:rPr>
          <w:rFonts w:eastAsiaTheme="minorHAnsi"/>
          <w:sz w:val="18"/>
          <w:szCs w:val="18"/>
        </w:rPr>
      </w:pPr>
      <w:r w:rsidRPr="008F4348">
        <w:rPr>
          <w:rFonts w:eastAsiaTheme="minorHAnsi"/>
          <w:b/>
          <w:bCs/>
          <w:sz w:val="18"/>
          <w:szCs w:val="18"/>
        </w:rPr>
        <w:t>Operational plan</w:t>
      </w:r>
      <w:r w:rsidRPr="008F4348">
        <w:rPr>
          <w:rFonts w:eastAsiaTheme="minorHAnsi"/>
          <w:sz w:val="18"/>
          <w:szCs w:val="18"/>
        </w:rPr>
        <w:t xml:space="preserve"> – A detailed plan </w:t>
      </w:r>
      <w:r w:rsidR="003F5529">
        <w:rPr>
          <w:rFonts w:eastAsiaTheme="minorHAnsi"/>
          <w:sz w:val="18"/>
          <w:szCs w:val="18"/>
        </w:rPr>
        <w:t>provides</w:t>
      </w:r>
      <w:r w:rsidRPr="008F4348">
        <w:rPr>
          <w:rFonts w:eastAsiaTheme="minorHAnsi"/>
          <w:sz w:val="18"/>
          <w:szCs w:val="18"/>
        </w:rPr>
        <w:t xml:space="preserve"> a clear picture of how a business, or its specific areas or teams</w:t>
      </w:r>
      <w:r w:rsidR="00222B4A">
        <w:rPr>
          <w:rFonts w:eastAsiaTheme="minorHAnsi"/>
          <w:sz w:val="18"/>
          <w:szCs w:val="18"/>
        </w:rPr>
        <w:t>,</w:t>
      </w:r>
      <w:r w:rsidRPr="008F4348">
        <w:rPr>
          <w:rFonts w:eastAsiaTheme="minorHAnsi"/>
          <w:sz w:val="18"/>
          <w:szCs w:val="18"/>
        </w:rPr>
        <w:t xml:space="preserve"> will contribute to </w:t>
      </w:r>
      <w:r w:rsidR="003F5529">
        <w:rPr>
          <w:rFonts w:eastAsiaTheme="minorHAnsi"/>
          <w:sz w:val="18"/>
          <w:szCs w:val="18"/>
        </w:rPr>
        <w:t>achieving</w:t>
      </w:r>
      <w:r w:rsidRPr="008F4348">
        <w:rPr>
          <w:rFonts w:eastAsiaTheme="minorHAnsi"/>
          <w:sz w:val="18"/>
          <w:szCs w:val="18"/>
        </w:rPr>
        <w:t xml:space="preserve"> the Strategic Plan. Operational Plans are usually developed annually and reviewed at regular intervals. </w:t>
      </w:r>
    </w:p>
    <w:p w14:paraId="661D9721" w14:textId="749EF860" w:rsidR="000472E1" w:rsidRPr="008F4348" w:rsidRDefault="000472E1" w:rsidP="00AA6422">
      <w:pPr>
        <w:rPr>
          <w:rFonts w:eastAsiaTheme="minorHAnsi"/>
          <w:sz w:val="18"/>
          <w:szCs w:val="18"/>
        </w:rPr>
      </w:pPr>
      <w:r w:rsidRPr="008F4348">
        <w:rPr>
          <w:rFonts w:eastAsiaTheme="minorHAnsi"/>
          <w:b/>
          <w:bCs/>
          <w:sz w:val="18"/>
          <w:szCs w:val="18"/>
        </w:rPr>
        <w:t>Strategic plan</w:t>
      </w:r>
      <w:r w:rsidRPr="008F4348">
        <w:rPr>
          <w:rFonts w:eastAsiaTheme="minorHAnsi"/>
          <w:sz w:val="18"/>
          <w:szCs w:val="18"/>
        </w:rPr>
        <w:t xml:space="preserve"> – A document used to communicate the long-term direction of a business, describing what </w:t>
      </w:r>
      <w:r w:rsidR="00222B4A">
        <w:rPr>
          <w:rFonts w:eastAsiaTheme="minorHAnsi"/>
          <w:sz w:val="18"/>
          <w:szCs w:val="18"/>
        </w:rPr>
        <w:t>it will</w:t>
      </w:r>
      <w:r w:rsidRPr="008F4348">
        <w:rPr>
          <w:rFonts w:eastAsiaTheme="minorHAnsi"/>
          <w:sz w:val="18"/>
          <w:szCs w:val="18"/>
        </w:rPr>
        <w:t xml:space="preserve"> do and how. Strategic Plans are </w:t>
      </w:r>
      <w:r w:rsidR="00C06C03">
        <w:rPr>
          <w:rFonts w:eastAsiaTheme="minorHAnsi"/>
          <w:sz w:val="18"/>
          <w:szCs w:val="18"/>
        </w:rPr>
        <w:t>long-term</w:t>
      </w:r>
      <w:r w:rsidRPr="008F4348">
        <w:rPr>
          <w:rFonts w:eastAsiaTheme="minorHAnsi"/>
          <w:sz w:val="18"/>
          <w:szCs w:val="18"/>
        </w:rPr>
        <w:t xml:space="preserve"> – </w:t>
      </w:r>
      <w:r w:rsidR="00C06C03">
        <w:rPr>
          <w:rFonts w:eastAsiaTheme="minorHAnsi"/>
          <w:sz w:val="18"/>
          <w:szCs w:val="18"/>
        </w:rPr>
        <w:t xml:space="preserve">usually developed for at least three years – and reviewed </w:t>
      </w:r>
      <w:r w:rsidRPr="008F4348">
        <w:rPr>
          <w:rFonts w:eastAsiaTheme="minorHAnsi"/>
          <w:sz w:val="18"/>
          <w:szCs w:val="18"/>
        </w:rPr>
        <w:t>annually.</w:t>
      </w:r>
    </w:p>
    <w:p w14:paraId="478939FD" w14:textId="77777777" w:rsidR="000472E1" w:rsidRPr="008F4348" w:rsidRDefault="000472E1" w:rsidP="00AA6422">
      <w:pPr>
        <w:rPr>
          <w:rFonts w:eastAsiaTheme="minorHAnsi"/>
          <w:sz w:val="18"/>
          <w:szCs w:val="18"/>
        </w:rPr>
      </w:pPr>
      <w:r w:rsidRPr="008F4348">
        <w:rPr>
          <w:rFonts w:eastAsiaTheme="minorHAnsi"/>
          <w:sz w:val="18"/>
          <w:szCs w:val="18"/>
        </w:rPr>
        <w:t>Principal accountability and approaches to corporate governance include:</w:t>
      </w:r>
    </w:p>
    <w:p w14:paraId="76827EAA" w14:textId="54EBFD3C" w:rsidR="000472E1" w:rsidRPr="008F4348" w:rsidRDefault="000472E1" w:rsidP="004E52B2">
      <w:pPr>
        <w:numPr>
          <w:ilvl w:val="0"/>
          <w:numId w:val="44"/>
        </w:numPr>
        <w:spacing w:before="0" w:after="0" w:line="240" w:lineRule="auto"/>
        <w:ind w:left="714" w:hanging="357"/>
        <w:rPr>
          <w:rFonts w:eastAsiaTheme="minorHAnsi"/>
          <w:sz w:val="18"/>
          <w:szCs w:val="18"/>
        </w:rPr>
      </w:pPr>
      <w:r w:rsidRPr="008F4348">
        <w:rPr>
          <w:rFonts w:eastAsiaTheme="minorHAnsi"/>
          <w:sz w:val="18"/>
          <w:szCs w:val="18"/>
        </w:rPr>
        <w:t xml:space="preserve">Fulfilling </w:t>
      </w:r>
      <w:r w:rsidR="00C72407">
        <w:rPr>
          <w:rFonts w:eastAsia="Arial" w:cs="Times New Roman"/>
          <w:sz w:val="18"/>
          <w:szCs w:val="18"/>
        </w:rPr>
        <w:t>Branch Out Support</w:t>
      </w:r>
      <w:r w:rsidR="00223A68">
        <w:rPr>
          <w:rFonts w:eastAsia="Arial" w:cs="Times New Roman"/>
          <w:sz w:val="18"/>
          <w:szCs w:val="18"/>
        </w:rPr>
        <w:t>’s</w:t>
      </w:r>
      <w:r w:rsidR="00223A68" w:rsidRPr="008F4348">
        <w:rPr>
          <w:rFonts w:eastAsiaTheme="minorHAnsi"/>
          <w:sz w:val="18"/>
          <w:szCs w:val="18"/>
        </w:rPr>
        <w:t xml:space="preserve"> </w:t>
      </w:r>
      <w:r w:rsidRPr="008F4348">
        <w:rPr>
          <w:rFonts w:eastAsiaTheme="minorHAnsi"/>
          <w:sz w:val="18"/>
          <w:szCs w:val="18"/>
        </w:rPr>
        <w:t xml:space="preserve">duty to all </w:t>
      </w:r>
      <w:r w:rsidR="00223A68">
        <w:rPr>
          <w:rFonts w:eastAsiaTheme="minorHAnsi"/>
          <w:sz w:val="18"/>
          <w:szCs w:val="18"/>
        </w:rPr>
        <w:t>the organisation</w:t>
      </w:r>
      <w:r w:rsidR="00924EBE">
        <w:rPr>
          <w:rFonts w:eastAsiaTheme="minorHAnsi"/>
          <w:sz w:val="18"/>
          <w:szCs w:val="18"/>
        </w:rPr>
        <w:t>’</w:t>
      </w:r>
      <w:r w:rsidR="00223A68">
        <w:rPr>
          <w:rFonts w:eastAsiaTheme="minorHAnsi"/>
          <w:sz w:val="18"/>
          <w:szCs w:val="18"/>
        </w:rPr>
        <w:t>s</w:t>
      </w:r>
      <w:r w:rsidRPr="008F4348">
        <w:rPr>
          <w:rFonts w:eastAsiaTheme="minorHAnsi"/>
          <w:sz w:val="18"/>
          <w:szCs w:val="18"/>
        </w:rPr>
        <w:t xml:space="preserve"> stakeholders</w:t>
      </w:r>
      <w:r w:rsidR="00C06C03">
        <w:rPr>
          <w:rFonts w:eastAsiaTheme="minorHAnsi"/>
          <w:sz w:val="18"/>
          <w:szCs w:val="18"/>
        </w:rPr>
        <w:t>,</w:t>
      </w:r>
      <w:r w:rsidRPr="008F4348">
        <w:rPr>
          <w:rFonts w:eastAsiaTheme="minorHAnsi"/>
          <w:sz w:val="18"/>
          <w:szCs w:val="18"/>
        </w:rPr>
        <w:t xml:space="preserve"> including participants, participant representatives, advocates, </w:t>
      </w:r>
      <w:r w:rsidR="00D222FB">
        <w:rPr>
          <w:rFonts w:eastAsiaTheme="minorHAnsi"/>
          <w:sz w:val="18"/>
          <w:szCs w:val="18"/>
        </w:rPr>
        <w:t>staff</w:t>
      </w:r>
      <w:r w:rsidRPr="008F4348">
        <w:rPr>
          <w:rFonts w:eastAsiaTheme="minorHAnsi"/>
          <w:sz w:val="18"/>
          <w:szCs w:val="18"/>
        </w:rPr>
        <w:t xml:space="preserve">, contractors and any person conducting business with </w:t>
      </w:r>
      <w:r w:rsidR="00CB0118">
        <w:rPr>
          <w:rFonts w:eastAsiaTheme="minorHAnsi"/>
          <w:sz w:val="18"/>
          <w:szCs w:val="18"/>
        </w:rPr>
        <w:t>the</w:t>
      </w:r>
      <w:r w:rsidRPr="008F4348">
        <w:rPr>
          <w:rFonts w:eastAsiaTheme="minorHAnsi"/>
          <w:sz w:val="18"/>
          <w:szCs w:val="18"/>
        </w:rPr>
        <w:t xml:space="preserve"> </w:t>
      </w:r>
      <w:r w:rsidR="00222B4A">
        <w:rPr>
          <w:rFonts w:eastAsiaTheme="minorHAnsi"/>
          <w:sz w:val="18"/>
          <w:szCs w:val="18"/>
        </w:rPr>
        <w:t>organisation</w:t>
      </w:r>
      <w:r w:rsidR="00924EBE">
        <w:rPr>
          <w:rFonts w:eastAsiaTheme="minorHAnsi"/>
          <w:sz w:val="18"/>
          <w:szCs w:val="18"/>
        </w:rPr>
        <w:t>.</w:t>
      </w:r>
    </w:p>
    <w:p w14:paraId="07424535" w14:textId="5A393D13" w:rsidR="000472E1" w:rsidRPr="008F4348" w:rsidRDefault="000472E1" w:rsidP="004E52B2">
      <w:pPr>
        <w:numPr>
          <w:ilvl w:val="0"/>
          <w:numId w:val="44"/>
        </w:numPr>
        <w:spacing w:before="0" w:after="0" w:line="240" w:lineRule="auto"/>
        <w:ind w:left="714" w:hanging="357"/>
        <w:rPr>
          <w:rFonts w:eastAsiaTheme="minorHAnsi"/>
          <w:sz w:val="18"/>
          <w:szCs w:val="18"/>
        </w:rPr>
      </w:pPr>
      <w:r w:rsidRPr="008F4348">
        <w:rPr>
          <w:rFonts w:eastAsiaTheme="minorHAnsi"/>
          <w:sz w:val="18"/>
          <w:szCs w:val="18"/>
        </w:rPr>
        <w:t xml:space="preserve">Providing </w:t>
      </w:r>
      <w:r w:rsidR="00924EBE">
        <w:rPr>
          <w:rFonts w:eastAsiaTheme="minorHAnsi"/>
          <w:sz w:val="18"/>
          <w:szCs w:val="18"/>
        </w:rPr>
        <w:t>quality services</w:t>
      </w:r>
      <w:r w:rsidRPr="008F4348">
        <w:rPr>
          <w:rFonts w:eastAsiaTheme="minorHAnsi"/>
          <w:sz w:val="18"/>
          <w:szCs w:val="18"/>
        </w:rPr>
        <w:t xml:space="preserve"> to </w:t>
      </w:r>
      <w:r w:rsidR="00C72407">
        <w:rPr>
          <w:rFonts w:eastAsia="Arial" w:cs="Times New Roman"/>
          <w:sz w:val="18"/>
          <w:szCs w:val="18"/>
        </w:rPr>
        <w:t>Branch Out Support</w:t>
      </w:r>
      <w:r w:rsidR="00223A68">
        <w:rPr>
          <w:rFonts w:eastAsia="Arial" w:cs="Times New Roman"/>
          <w:sz w:val="18"/>
          <w:szCs w:val="18"/>
        </w:rPr>
        <w:t>’s</w:t>
      </w:r>
      <w:r w:rsidR="00223A68" w:rsidRPr="008F4348">
        <w:rPr>
          <w:rFonts w:eastAsiaTheme="minorHAnsi"/>
          <w:sz w:val="18"/>
          <w:szCs w:val="18"/>
        </w:rPr>
        <w:t xml:space="preserve"> </w:t>
      </w:r>
      <w:r w:rsidRPr="008F4348">
        <w:rPr>
          <w:rFonts w:eastAsiaTheme="minorHAnsi"/>
          <w:sz w:val="18"/>
          <w:szCs w:val="18"/>
        </w:rPr>
        <w:t>participants</w:t>
      </w:r>
      <w:r w:rsidR="00924EBE">
        <w:rPr>
          <w:rFonts w:eastAsiaTheme="minorHAnsi"/>
          <w:sz w:val="18"/>
          <w:szCs w:val="18"/>
        </w:rPr>
        <w:t>.</w:t>
      </w:r>
    </w:p>
    <w:p w14:paraId="1465C910" w14:textId="630BB99F" w:rsidR="000472E1" w:rsidRPr="008F4348" w:rsidRDefault="000472E1" w:rsidP="004E52B2">
      <w:pPr>
        <w:numPr>
          <w:ilvl w:val="0"/>
          <w:numId w:val="44"/>
        </w:numPr>
        <w:spacing w:before="0" w:after="0" w:line="240" w:lineRule="auto"/>
        <w:ind w:left="714" w:hanging="357"/>
        <w:rPr>
          <w:rFonts w:eastAsiaTheme="minorHAnsi"/>
          <w:sz w:val="18"/>
          <w:szCs w:val="18"/>
        </w:rPr>
      </w:pPr>
      <w:r w:rsidRPr="008F4348">
        <w:rPr>
          <w:rFonts w:eastAsiaTheme="minorHAnsi"/>
          <w:sz w:val="18"/>
          <w:szCs w:val="18"/>
        </w:rPr>
        <w:t xml:space="preserve">Providing meaningful employment for </w:t>
      </w:r>
      <w:r w:rsidR="00C72407">
        <w:rPr>
          <w:rFonts w:eastAsia="Arial" w:cs="Times New Roman"/>
          <w:sz w:val="18"/>
          <w:szCs w:val="18"/>
        </w:rPr>
        <w:t>Branch Out Support</w:t>
      </w:r>
      <w:r w:rsidR="00223A68">
        <w:rPr>
          <w:rFonts w:eastAsia="Arial" w:cs="Times New Roman"/>
          <w:sz w:val="18"/>
          <w:szCs w:val="18"/>
        </w:rPr>
        <w:t>’s</w:t>
      </w:r>
      <w:r w:rsidR="00223A68" w:rsidRPr="008F4348">
        <w:rPr>
          <w:rFonts w:eastAsiaTheme="minorHAnsi"/>
          <w:sz w:val="18"/>
          <w:szCs w:val="18"/>
        </w:rPr>
        <w:t xml:space="preserve"> </w:t>
      </w:r>
      <w:r w:rsidR="00D222FB">
        <w:rPr>
          <w:rFonts w:eastAsiaTheme="minorHAnsi"/>
          <w:sz w:val="18"/>
          <w:szCs w:val="18"/>
        </w:rPr>
        <w:t>staff</w:t>
      </w:r>
      <w:r w:rsidR="00820D30">
        <w:rPr>
          <w:rFonts w:eastAsiaTheme="minorHAnsi"/>
          <w:sz w:val="18"/>
          <w:szCs w:val="18"/>
        </w:rPr>
        <w:t>.</w:t>
      </w:r>
    </w:p>
    <w:p w14:paraId="1FDF373E" w14:textId="7A215D00" w:rsidR="000472E1" w:rsidRPr="008F4348" w:rsidRDefault="000472E1" w:rsidP="004E52B2">
      <w:pPr>
        <w:numPr>
          <w:ilvl w:val="0"/>
          <w:numId w:val="44"/>
        </w:numPr>
        <w:spacing w:before="0" w:after="0" w:line="240" w:lineRule="auto"/>
        <w:ind w:left="714" w:hanging="357"/>
        <w:rPr>
          <w:rFonts w:eastAsiaTheme="minorHAnsi"/>
          <w:sz w:val="18"/>
          <w:szCs w:val="18"/>
        </w:rPr>
      </w:pPr>
      <w:r w:rsidRPr="008F4348">
        <w:rPr>
          <w:rFonts w:eastAsiaTheme="minorHAnsi"/>
          <w:sz w:val="18"/>
          <w:szCs w:val="18"/>
        </w:rPr>
        <w:t>Contributing to the welfare of the community</w:t>
      </w:r>
      <w:r w:rsidR="00820D30">
        <w:rPr>
          <w:rFonts w:eastAsiaTheme="minorHAnsi"/>
          <w:sz w:val="18"/>
          <w:szCs w:val="18"/>
        </w:rPr>
        <w:t>.</w:t>
      </w:r>
    </w:p>
    <w:p w14:paraId="5157037D" w14:textId="77777777" w:rsidR="000472E1" w:rsidRPr="00DC71BA" w:rsidRDefault="000472E1" w:rsidP="00DC71BA">
      <w:pPr>
        <w:pStyle w:val="Heading2"/>
        <w:rPr>
          <w:sz w:val="28"/>
          <w:szCs w:val="28"/>
        </w:rPr>
      </w:pPr>
      <w:bookmarkStart w:id="179" w:name="_Toc73369007"/>
      <w:bookmarkStart w:id="180" w:name="_Toc75433209"/>
      <w:bookmarkStart w:id="181" w:name="_Toc75436265"/>
      <w:bookmarkStart w:id="182" w:name="_Toc176174064"/>
      <w:r w:rsidRPr="00DC71BA">
        <w:rPr>
          <w:sz w:val="28"/>
          <w:szCs w:val="28"/>
        </w:rPr>
        <w:t>Policy</w:t>
      </w:r>
      <w:bookmarkEnd w:id="179"/>
      <w:bookmarkEnd w:id="180"/>
      <w:bookmarkEnd w:id="181"/>
      <w:bookmarkEnd w:id="182"/>
    </w:p>
    <w:p w14:paraId="122DB492" w14:textId="5DEDA898" w:rsidR="000472E1" w:rsidRPr="008F4348" w:rsidRDefault="00C72407" w:rsidP="004E52B2">
      <w:pPr>
        <w:pStyle w:val="ListParagraph"/>
        <w:numPr>
          <w:ilvl w:val="0"/>
          <w:numId w:val="45"/>
        </w:numPr>
        <w:spacing w:line="240" w:lineRule="auto"/>
        <w:rPr>
          <w:sz w:val="18"/>
          <w:szCs w:val="18"/>
        </w:rPr>
      </w:pPr>
      <w:r>
        <w:rPr>
          <w:sz w:val="18"/>
          <w:szCs w:val="18"/>
        </w:rPr>
        <w:t>Branch Out Support</w:t>
      </w:r>
      <w:r w:rsidR="000472E1" w:rsidRPr="008F4348">
        <w:rPr>
          <w:sz w:val="18"/>
          <w:szCs w:val="18"/>
        </w:rPr>
        <w:t xml:space="preserve"> will have effective quality management systems and processes to guide and support its operations.</w:t>
      </w:r>
    </w:p>
    <w:p w14:paraId="7E74F690" w14:textId="5283BCB3" w:rsidR="000472E1" w:rsidRPr="008F4348" w:rsidRDefault="00C72407" w:rsidP="004E52B2">
      <w:pPr>
        <w:pStyle w:val="ListParagraph"/>
        <w:numPr>
          <w:ilvl w:val="0"/>
          <w:numId w:val="45"/>
        </w:numPr>
        <w:spacing w:line="240" w:lineRule="auto"/>
        <w:rPr>
          <w:sz w:val="18"/>
          <w:szCs w:val="18"/>
        </w:rPr>
      </w:pPr>
      <w:r>
        <w:rPr>
          <w:rFonts w:eastAsia="Arial" w:cs="Times New Roman"/>
          <w:sz w:val="18"/>
          <w:szCs w:val="18"/>
        </w:rPr>
        <w:t>Branch Out Support</w:t>
      </w:r>
      <w:r w:rsidR="00223A68">
        <w:rPr>
          <w:rFonts w:eastAsia="Arial" w:cs="Times New Roman"/>
          <w:sz w:val="18"/>
          <w:szCs w:val="18"/>
        </w:rPr>
        <w:t>’s</w:t>
      </w:r>
      <w:r w:rsidR="00223A68" w:rsidRPr="008F4348">
        <w:rPr>
          <w:sz w:val="18"/>
          <w:szCs w:val="18"/>
        </w:rPr>
        <w:t xml:space="preserve"> </w:t>
      </w:r>
      <w:r w:rsidR="000472E1" w:rsidRPr="008F4348">
        <w:rPr>
          <w:sz w:val="18"/>
          <w:szCs w:val="18"/>
        </w:rPr>
        <w:t xml:space="preserve">strategic business plans </w:t>
      </w:r>
      <w:r w:rsidR="00C06C03">
        <w:rPr>
          <w:sz w:val="18"/>
          <w:szCs w:val="18"/>
        </w:rPr>
        <w:t>will</w:t>
      </w:r>
      <w:r w:rsidR="000472E1" w:rsidRPr="008F4348">
        <w:rPr>
          <w:sz w:val="18"/>
          <w:szCs w:val="18"/>
        </w:rPr>
        <w:t xml:space="preserve"> be developed in a three-year Business Plan. </w:t>
      </w:r>
    </w:p>
    <w:p w14:paraId="6823F4FC" w14:textId="359A994E" w:rsidR="000472E1" w:rsidRPr="008F4348" w:rsidRDefault="008F4348" w:rsidP="004E52B2">
      <w:pPr>
        <w:pStyle w:val="ListParagraph"/>
        <w:numPr>
          <w:ilvl w:val="0"/>
          <w:numId w:val="45"/>
        </w:numPr>
        <w:spacing w:line="240" w:lineRule="auto"/>
        <w:rPr>
          <w:sz w:val="18"/>
          <w:szCs w:val="18"/>
        </w:rPr>
      </w:pPr>
      <w:r>
        <w:rPr>
          <w:sz w:val="18"/>
          <w:szCs w:val="18"/>
        </w:rPr>
        <w:t>B</w:t>
      </w:r>
      <w:r w:rsidR="000472E1" w:rsidRPr="008F4348">
        <w:rPr>
          <w:sz w:val="18"/>
          <w:szCs w:val="18"/>
        </w:rPr>
        <w:t xml:space="preserve">usiness operations shall be reviewed on </w:t>
      </w:r>
      <w:r w:rsidR="00BF1AA1" w:rsidRPr="008F4348">
        <w:rPr>
          <w:sz w:val="18"/>
          <w:szCs w:val="18"/>
        </w:rPr>
        <w:t>an annual</w:t>
      </w:r>
      <w:r w:rsidR="000472E1" w:rsidRPr="008F4348">
        <w:rPr>
          <w:sz w:val="18"/>
          <w:szCs w:val="18"/>
        </w:rPr>
        <w:t xml:space="preserve"> </w:t>
      </w:r>
      <w:r w:rsidR="00BF1AA1" w:rsidRPr="008F4348">
        <w:rPr>
          <w:sz w:val="18"/>
          <w:szCs w:val="18"/>
        </w:rPr>
        <w:t>basis</w:t>
      </w:r>
      <w:r w:rsidR="000472E1" w:rsidRPr="008F4348">
        <w:rPr>
          <w:sz w:val="18"/>
          <w:szCs w:val="18"/>
        </w:rPr>
        <w:t>.</w:t>
      </w:r>
    </w:p>
    <w:p w14:paraId="467A5F5B" w14:textId="308DE0DE" w:rsidR="000472E1" w:rsidRPr="008F4348" w:rsidRDefault="00BF1AA1" w:rsidP="004E52B2">
      <w:pPr>
        <w:pStyle w:val="ListParagraph"/>
        <w:numPr>
          <w:ilvl w:val="0"/>
          <w:numId w:val="45"/>
        </w:numPr>
        <w:spacing w:line="240" w:lineRule="auto"/>
        <w:rPr>
          <w:sz w:val="18"/>
          <w:szCs w:val="18"/>
        </w:rPr>
      </w:pPr>
      <w:r w:rsidRPr="008F4348">
        <w:rPr>
          <w:sz w:val="18"/>
          <w:szCs w:val="18"/>
        </w:rPr>
        <w:t>The Management</w:t>
      </w:r>
      <w:r w:rsidR="000472E1" w:rsidRPr="008F4348">
        <w:rPr>
          <w:sz w:val="18"/>
          <w:szCs w:val="18"/>
        </w:rPr>
        <w:t xml:space="preserve"> Team </w:t>
      </w:r>
      <w:r w:rsidR="00C06C03">
        <w:rPr>
          <w:sz w:val="18"/>
          <w:szCs w:val="18"/>
        </w:rPr>
        <w:t>ensures</w:t>
      </w:r>
      <w:r w:rsidR="00222B4A">
        <w:rPr>
          <w:sz w:val="18"/>
          <w:szCs w:val="18"/>
        </w:rPr>
        <w:t xml:space="preserve"> that the organisation complies</w:t>
      </w:r>
      <w:r w:rsidR="000472E1" w:rsidRPr="008F4348">
        <w:rPr>
          <w:sz w:val="18"/>
          <w:szCs w:val="18"/>
        </w:rPr>
        <w:t xml:space="preserve"> with all relevant legislation, regulations and standards.</w:t>
      </w:r>
    </w:p>
    <w:p w14:paraId="5FA910E8" w14:textId="77777777" w:rsidR="000472E1" w:rsidRPr="00DC71BA" w:rsidRDefault="000472E1" w:rsidP="00DC71BA">
      <w:pPr>
        <w:pStyle w:val="Heading2"/>
        <w:rPr>
          <w:sz w:val="28"/>
          <w:szCs w:val="28"/>
        </w:rPr>
      </w:pPr>
      <w:bookmarkStart w:id="183" w:name="_Toc73369008"/>
      <w:bookmarkStart w:id="184" w:name="_Toc75433210"/>
      <w:bookmarkStart w:id="185" w:name="_Toc75436266"/>
      <w:bookmarkStart w:id="186" w:name="_Toc176174065"/>
      <w:r w:rsidRPr="00DC71BA">
        <w:rPr>
          <w:sz w:val="28"/>
          <w:szCs w:val="28"/>
        </w:rPr>
        <w:t>Procedures</w:t>
      </w:r>
      <w:bookmarkEnd w:id="183"/>
      <w:bookmarkEnd w:id="184"/>
      <w:bookmarkEnd w:id="185"/>
      <w:bookmarkEnd w:id="186"/>
    </w:p>
    <w:p w14:paraId="73FA6EDE" w14:textId="2D096663" w:rsidR="000472E1" w:rsidRPr="00DE6EE5" w:rsidRDefault="00C72407" w:rsidP="004E52B2">
      <w:pPr>
        <w:pStyle w:val="ListParagraph"/>
        <w:numPr>
          <w:ilvl w:val="0"/>
          <w:numId w:val="43"/>
        </w:numPr>
        <w:spacing w:line="240" w:lineRule="auto"/>
        <w:rPr>
          <w:rFonts w:eastAsiaTheme="minorHAnsi"/>
          <w:sz w:val="18"/>
          <w:szCs w:val="18"/>
        </w:rPr>
      </w:pPr>
      <w:r>
        <w:rPr>
          <w:rFonts w:eastAsia="Arial" w:cs="Times New Roman"/>
          <w:sz w:val="18"/>
          <w:szCs w:val="18"/>
        </w:rPr>
        <w:t>Branch Out Support</w:t>
      </w:r>
      <w:r w:rsidR="00223A68">
        <w:rPr>
          <w:rFonts w:eastAsia="Arial" w:cs="Times New Roman"/>
          <w:sz w:val="18"/>
          <w:szCs w:val="18"/>
        </w:rPr>
        <w:t>’s</w:t>
      </w:r>
      <w:r w:rsidR="00223A68">
        <w:rPr>
          <w:sz w:val="18"/>
          <w:szCs w:val="18"/>
        </w:rPr>
        <w:t xml:space="preserve"> </w:t>
      </w:r>
      <w:r w:rsidR="00DE6EE5">
        <w:rPr>
          <w:sz w:val="18"/>
          <w:szCs w:val="18"/>
        </w:rPr>
        <w:t>m</w:t>
      </w:r>
      <w:r w:rsidR="000472E1" w:rsidRPr="00DE6EE5">
        <w:rPr>
          <w:rFonts w:eastAsiaTheme="minorHAnsi"/>
          <w:sz w:val="18"/>
          <w:szCs w:val="18"/>
        </w:rPr>
        <w:t xml:space="preserve">anagement </w:t>
      </w:r>
      <w:r w:rsidR="00DE6EE5">
        <w:rPr>
          <w:sz w:val="18"/>
          <w:szCs w:val="18"/>
        </w:rPr>
        <w:t>t</w:t>
      </w:r>
      <w:r w:rsidR="000472E1" w:rsidRPr="00DE6EE5">
        <w:rPr>
          <w:rFonts w:eastAsiaTheme="minorHAnsi"/>
          <w:sz w:val="18"/>
          <w:szCs w:val="18"/>
        </w:rPr>
        <w:t xml:space="preserve">eam develops </w:t>
      </w:r>
      <w:r w:rsidR="00DE6EE5">
        <w:rPr>
          <w:sz w:val="18"/>
          <w:szCs w:val="18"/>
        </w:rPr>
        <w:t>s</w:t>
      </w:r>
      <w:r w:rsidR="000472E1" w:rsidRPr="00DE6EE5">
        <w:rPr>
          <w:rFonts w:eastAsiaTheme="minorHAnsi"/>
          <w:sz w:val="18"/>
          <w:szCs w:val="18"/>
        </w:rPr>
        <w:t xml:space="preserve">trategic </w:t>
      </w:r>
      <w:r w:rsidR="00DE6EE5">
        <w:rPr>
          <w:sz w:val="18"/>
          <w:szCs w:val="18"/>
        </w:rPr>
        <w:t>p</w:t>
      </w:r>
      <w:r w:rsidR="000472E1" w:rsidRPr="00DE6EE5">
        <w:rPr>
          <w:rFonts w:eastAsiaTheme="minorHAnsi"/>
          <w:sz w:val="18"/>
          <w:szCs w:val="18"/>
        </w:rPr>
        <w:t xml:space="preserve">lans, which identify the key outcomes the business wants to achieve. A new Strategic Plan is </w:t>
      </w:r>
      <w:r w:rsidR="00C06C03">
        <w:rPr>
          <w:rFonts w:eastAsiaTheme="minorHAnsi"/>
          <w:sz w:val="18"/>
          <w:szCs w:val="18"/>
        </w:rPr>
        <w:t>produced</w:t>
      </w:r>
      <w:r w:rsidR="000472E1" w:rsidRPr="00DE6EE5">
        <w:rPr>
          <w:rFonts w:eastAsiaTheme="minorHAnsi"/>
          <w:sz w:val="18"/>
          <w:szCs w:val="18"/>
        </w:rPr>
        <w:t xml:space="preserve"> every three years.</w:t>
      </w:r>
    </w:p>
    <w:p w14:paraId="697C2BA3" w14:textId="3E75F0A2" w:rsidR="000472E1" w:rsidRPr="00DE6EE5" w:rsidRDefault="000472E1" w:rsidP="004E52B2">
      <w:pPr>
        <w:pStyle w:val="ListParagraph"/>
        <w:numPr>
          <w:ilvl w:val="0"/>
          <w:numId w:val="43"/>
        </w:numPr>
        <w:spacing w:line="240" w:lineRule="auto"/>
        <w:rPr>
          <w:rFonts w:eastAsiaTheme="minorHAnsi"/>
          <w:sz w:val="18"/>
          <w:szCs w:val="18"/>
        </w:rPr>
      </w:pPr>
      <w:r w:rsidRPr="00DE6EE5">
        <w:rPr>
          <w:rFonts w:eastAsiaTheme="minorHAnsi"/>
          <w:sz w:val="18"/>
          <w:szCs w:val="18"/>
        </w:rPr>
        <w:t xml:space="preserve">Strategic Plans are implemented through annual Operational Plans. These form the basis of the Management Team’s expectations </w:t>
      </w:r>
      <w:r w:rsidR="00544482" w:rsidRPr="00DE6EE5">
        <w:rPr>
          <w:rFonts w:eastAsiaTheme="minorHAnsi"/>
          <w:sz w:val="18"/>
          <w:szCs w:val="18"/>
        </w:rPr>
        <w:t>for</w:t>
      </w:r>
      <w:r w:rsidRPr="00DE6EE5">
        <w:rPr>
          <w:rFonts w:eastAsiaTheme="minorHAnsi"/>
          <w:sz w:val="18"/>
          <w:szCs w:val="18"/>
        </w:rPr>
        <w:t xml:space="preserve"> each year and set out how the business will achieve the goals in its Strategic Plan.</w:t>
      </w:r>
    </w:p>
    <w:p w14:paraId="5BA3091E" w14:textId="77777777" w:rsidR="000472E1" w:rsidRPr="00DE6EE5" w:rsidRDefault="000472E1" w:rsidP="004E52B2">
      <w:pPr>
        <w:pStyle w:val="ListParagraph"/>
        <w:numPr>
          <w:ilvl w:val="0"/>
          <w:numId w:val="43"/>
        </w:numPr>
        <w:spacing w:line="240" w:lineRule="auto"/>
        <w:rPr>
          <w:rFonts w:eastAsiaTheme="minorHAnsi"/>
          <w:sz w:val="18"/>
          <w:szCs w:val="18"/>
        </w:rPr>
      </w:pPr>
      <w:r w:rsidRPr="00DE6EE5">
        <w:rPr>
          <w:sz w:val="18"/>
          <w:szCs w:val="18"/>
        </w:rPr>
        <w:t>Develop communication strategies to keep participants, staff and other stakeholders informed.</w:t>
      </w:r>
      <w:r w:rsidRPr="00DE6EE5">
        <w:rPr>
          <w:sz w:val="18"/>
          <w:szCs w:val="18"/>
        </w:rPr>
        <w:tab/>
      </w:r>
    </w:p>
    <w:p w14:paraId="18A1BC3C" w14:textId="1118273F" w:rsidR="000472E1" w:rsidRPr="00DE6EE5" w:rsidRDefault="00B54BA5"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Team will meet with staff and participants regularly</w:t>
      </w:r>
      <w:r w:rsidR="001E7436">
        <w:rPr>
          <w:sz w:val="18"/>
          <w:szCs w:val="18"/>
        </w:rPr>
        <w:t>. M</w:t>
      </w:r>
      <w:r w:rsidR="000472E1" w:rsidRPr="00DE6EE5">
        <w:rPr>
          <w:sz w:val="18"/>
          <w:szCs w:val="18"/>
        </w:rPr>
        <w:t xml:space="preserve">inutes of sessions </w:t>
      </w:r>
      <w:r w:rsidR="001E7436">
        <w:rPr>
          <w:sz w:val="18"/>
          <w:szCs w:val="18"/>
        </w:rPr>
        <w:t xml:space="preserve">will be </w:t>
      </w:r>
      <w:r w:rsidR="005C25D9">
        <w:rPr>
          <w:sz w:val="18"/>
          <w:szCs w:val="18"/>
        </w:rPr>
        <w:t>recorded</w:t>
      </w:r>
      <w:r w:rsidR="00C06C03">
        <w:rPr>
          <w:sz w:val="18"/>
          <w:szCs w:val="18"/>
        </w:rPr>
        <w:t>,</w:t>
      </w:r>
      <w:r w:rsidR="005C25D9">
        <w:rPr>
          <w:sz w:val="18"/>
          <w:szCs w:val="18"/>
        </w:rPr>
        <w:t xml:space="preserve"> </w:t>
      </w:r>
      <w:r w:rsidR="000472E1" w:rsidRPr="00DE6EE5">
        <w:rPr>
          <w:sz w:val="18"/>
          <w:szCs w:val="18"/>
        </w:rPr>
        <w:t>noting actions on items raised.</w:t>
      </w:r>
    </w:p>
    <w:p w14:paraId="0FBF18B3" w14:textId="350E12E8" w:rsidR="000472E1" w:rsidRPr="00DE6EE5" w:rsidRDefault="000472E1" w:rsidP="004E52B2">
      <w:pPr>
        <w:pStyle w:val="ListParagraph"/>
        <w:numPr>
          <w:ilvl w:val="0"/>
          <w:numId w:val="43"/>
        </w:numPr>
        <w:spacing w:line="240" w:lineRule="auto"/>
        <w:rPr>
          <w:rFonts w:eastAsiaTheme="minorHAnsi"/>
          <w:sz w:val="18"/>
          <w:szCs w:val="18"/>
        </w:rPr>
      </w:pPr>
      <w:r w:rsidRPr="00DE6EE5">
        <w:rPr>
          <w:sz w:val="18"/>
          <w:szCs w:val="18"/>
        </w:rPr>
        <w:t xml:space="preserve">Develop information systems that ensure staff are guided in their practice and </w:t>
      </w:r>
      <w:r w:rsidR="005C25D9" w:rsidRPr="00DE6EE5">
        <w:rPr>
          <w:sz w:val="18"/>
          <w:szCs w:val="18"/>
        </w:rPr>
        <w:t>can</w:t>
      </w:r>
      <w:r w:rsidRPr="00DE6EE5">
        <w:rPr>
          <w:sz w:val="18"/>
          <w:szCs w:val="18"/>
        </w:rPr>
        <w:t xml:space="preserve"> access relevant websites to assist with compliance.</w:t>
      </w:r>
    </w:p>
    <w:p w14:paraId="312348C5" w14:textId="66E7351F" w:rsidR="000472E1" w:rsidRPr="00DE6EE5" w:rsidRDefault="000472E1" w:rsidP="004E52B2">
      <w:pPr>
        <w:pStyle w:val="ListParagraph"/>
        <w:numPr>
          <w:ilvl w:val="0"/>
          <w:numId w:val="43"/>
        </w:numPr>
        <w:spacing w:line="240" w:lineRule="auto"/>
        <w:rPr>
          <w:rFonts w:eastAsiaTheme="minorHAnsi"/>
          <w:sz w:val="18"/>
          <w:szCs w:val="18"/>
        </w:rPr>
      </w:pPr>
      <w:r w:rsidRPr="00DE6EE5">
        <w:rPr>
          <w:sz w:val="18"/>
          <w:szCs w:val="18"/>
        </w:rPr>
        <w:t xml:space="preserve">Ensure regulatory compliance is at the forefront at all meetings, </w:t>
      </w:r>
      <w:r w:rsidR="00B3049E">
        <w:rPr>
          <w:sz w:val="18"/>
          <w:szCs w:val="18"/>
        </w:rPr>
        <w:t xml:space="preserve">professional standards are adhered to, and </w:t>
      </w:r>
      <w:r w:rsidRPr="00DE6EE5">
        <w:rPr>
          <w:sz w:val="18"/>
          <w:szCs w:val="18"/>
        </w:rPr>
        <w:t xml:space="preserve">relevant current legislation and standards are understood and </w:t>
      </w:r>
      <w:r w:rsidR="00B3049E">
        <w:rPr>
          <w:sz w:val="18"/>
          <w:szCs w:val="18"/>
        </w:rPr>
        <w:t>consistently</w:t>
      </w:r>
      <w:r w:rsidR="00F204C8" w:rsidRPr="00DE6EE5">
        <w:rPr>
          <w:sz w:val="18"/>
          <w:szCs w:val="18"/>
        </w:rPr>
        <w:t xml:space="preserve"> met</w:t>
      </w:r>
      <w:r w:rsidRPr="00DE6EE5">
        <w:rPr>
          <w:sz w:val="18"/>
          <w:szCs w:val="18"/>
        </w:rPr>
        <w:t>.</w:t>
      </w:r>
    </w:p>
    <w:p w14:paraId="31AB7AD2" w14:textId="16C662DF" w:rsidR="000472E1" w:rsidRPr="00DE6EE5" w:rsidRDefault="00A95A8A"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w:t>
      </w:r>
      <w:r w:rsidR="00AF6B50">
        <w:rPr>
          <w:sz w:val="18"/>
          <w:szCs w:val="18"/>
        </w:rPr>
        <w:t>t</w:t>
      </w:r>
      <w:r w:rsidR="000472E1" w:rsidRPr="00DE6EE5">
        <w:rPr>
          <w:sz w:val="18"/>
          <w:szCs w:val="18"/>
        </w:rPr>
        <w:t xml:space="preserve">eam will meet </w:t>
      </w:r>
      <w:r w:rsidR="00803A2E" w:rsidRPr="00DE6EE5">
        <w:rPr>
          <w:sz w:val="18"/>
          <w:szCs w:val="18"/>
        </w:rPr>
        <w:t>monthly</w:t>
      </w:r>
      <w:r w:rsidR="000472E1" w:rsidRPr="00DE6EE5">
        <w:rPr>
          <w:sz w:val="18"/>
          <w:szCs w:val="18"/>
        </w:rPr>
        <w:t xml:space="preserve"> or as necessary to ensure that </w:t>
      </w:r>
      <w:r w:rsidR="00803A2E">
        <w:rPr>
          <w:sz w:val="18"/>
          <w:szCs w:val="18"/>
        </w:rPr>
        <w:t xml:space="preserve">the </w:t>
      </w:r>
      <w:r w:rsidR="00C06C03">
        <w:rPr>
          <w:sz w:val="18"/>
          <w:szCs w:val="18"/>
        </w:rPr>
        <w:t>organisation</w:t>
      </w:r>
      <w:r w:rsidR="00803A2E">
        <w:rPr>
          <w:sz w:val="18"/>
          <w:szCs w:val="18"/>
        </w:rPr>
        <w:t xml:space="preserve"> </w:t>
      </w:r>
      <w:r w:rsidR="000472E1" w:rsidRPr="00DE6EE5">
        <w:rPr>
          <w:sz w:val="18"/>
          <w:szCs w:val="18"/>
        </w:rPr>
        <w:t>provides the highest quality of care.</w:t>
      </w:r>
    </w:p>
    <w:p w14:paraId="1A93882F" w14:textId="13DB77BE" w:rsidR="000472E1" w:rsidRPr="00DE6EE5" w:rsidRDefault="00A95A8A"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w:t>
      </w:r>
      <w:r w:rsidR="00AF6B50">
        <w:rPr>
          <w:sz w:val="18"/>
          <w:szCs w:val="18"/>
        </w:rPr>
        <w:t>t</w:t>
      </w:r>
      <w:r w:rsidR="000472E1" w:rsidRPr="00DE6EE5">
        <w:rPr>
          <w:sz w:val="18"/>
          <w:szCs w:val="18"/>
        </w:rPr>
        <w:t>eam will oversee human resource requirements</w:t>
      </w:r>
      <w:r w:rsidR="00222B4A">
        <w:rPr>
          <w:sz w:val="18"/>
          <w:szCs w:val="18"/>
        </w:rPr>
        <w:t>, including developing</w:t>
      </w:r>
      <w:r w:rsidR="000472E1" w:rsidRPr="00DE6EE5">
        <w:rPr>
          <w:sz w:val="18"/>
          <w:szCs w:val="18"/>
        </w:rPr>
        <w:t xml:space="preserve"> job description</w:t>
      </w:r>
      <w:r w:rsidR="00803A2E">
        <w:rPr>
          <w:sz w:val="18"/>
          <w:szCs w:val="18"/>
        </w:rPr>
        <w:t>s</w:t>
      </w:r>
      <w:r w:rsidR="000472E1" w:rsidRPr="00DE6EE5">
        <w:rPr>
          <w:sz w:val="18"/>
          <w:szCs w:val="18"/>
        </w:rPr>
        <w:t xml:space="preserve"> and recruitment (refer to human resources policy and procedure).</w:t>
      </w:r>
    </w:p>
    <w:p w14:paraId="28DC27E7" w14:textId="4ADCFC9D" w:rsidR="000472E1" w:rsidRPr="00DE6EE5" w:rsidRDefault="00A95A8A"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w:t>
      </w:r>
      <w:r w:rsidR="00AF6B50">
        <w:rPr>
          <w:sz w:val="18"/>
          <w:szCs w:val="18"/>
        </w:rPr>
        <w:t>t</w:t>
      </w:r>
      <w:r w:rsidR="000472E1" w:rsidRPr="00DE6EE5">
        <w:rPr>
          <w:sz w:val="18"/>
          <w:szCs w:val="18"/>
        </w:rPr>
        <w:t>eam is expected to have the qualifications and experience to deal with issues relating to financial and legal matters, human resources, service management and service promotion.</w:t>
      </w:r>
    </w:p>
    <w:p w14:paraId="20F37E92" w14:textId="04ECF92D" w:rsidR="000472E1" w:rsidRPr="00DE6EE5" w:rsidRDefault="00A95A8A"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w:t>
      </w:r>
      <w:r w:rsidR="00AF6B50">
        <w:rPr>
          <w:sz w:val="18"/>
          <w:szCs w:val="18"/>
        </w:rPr>
        <w:t>t</w:t>
      </w:r>
      <w:r w:rsidR="000472E1" w:rsidRPr="00DE6EE5">
        <w:rPr>
          <w:sz w:val="18"/>
          <w:szCs w:val="18"/>
        </w:rPr>
        <w:t xml:space="preserve">eam will set out a calendar of yearly </w:t>
      </w:r>
      <w:r w:rsidR="00803A2E">
        <w:rPr>
          <w:sz w:val="18"/>
          <w:szCs w:val="18"/>
        </w:rPr>
        <w:t xml:space="preserve">internal </w:t>
      </w:r>
      <w:r w:rsidR="000472E1" w:rsidRPr="00DE6EE5">
        <w:rPr>
          <w:sz w:val="18"/>
          <w:szCs w:val="18"/>
        </w:rPr>
        <w:t xml:space="preserve">audits to be undertaken and </w:t>
      </w:r>
      <w:r w:rsidR="00AF6B50" w:rsidRPr="00DE6EE5">
        <w:rPr>
          <w:sz w:val="18"/>
          <w:szCs w:val="18"/>
        </w:rPr>
        <w:t>report</w:t>
      </w:r>
      <w:r w:rsidR="000472E1" w:rsidRPr="00DE6EE5">
        <w:rPr>
          <w:sz w:val="18"/>
          <w:szCs w:val="18"/>
        </w:rPr>
        <w:t xml:space="preserve"> on </w:t>
      </w:r>
      <w:r w:rsidR="00AF6B50">
        <w:rPr>
          <w:sz w:val="18"/>
          <w:szCs w:val="18"/>
        </w:rPr>
        <w:t xml:space="preserve">the </w:t>
      </w:r>
      <w:r w:rsidR="000472E1" w:rsidRPr="00DE6EE5">
        <w:rPr>
          <w:sz w:val="18"/>
          <w:szCs w:val="18"/>
        </w:rPr>
        <w:t xml:space="preserve">audit findings as </w:t>
      </w:r>
      <w:r w:rsidR="00AF6B50">
        <w:rPr>
          <w:sz w:val="18"/>
          <w:szCs w:val="18"/>
        </w:rPr>
        <w:t>recorded</w:t>
      </w:r>
      <w:r w:rsidR="000472E1" w:rsidRPr="00DE6EE5">
        <w:rPr>
          <w:sz w:val="18"/>
          <w:szCs w:val="18"/>
        </w:rPr>
        <w:t>.</w:t>
      </w:r>
    </w:p>
    <w:p w14:paraId="384B5C9D" w14:textId="6F4862E8" w:rsidR="000472E1" w:rsidRPr="00DE6EE5" w:rsidRDefault="000472E1" w:rsidP="004E52B2">
      <w:pPr>
        <w:pStyle w:val="ListParagraph"/>
        <w:numPr>
          <w:ilvl w:val="0"/>
          <w:numId w:val="43"/>
        </w:numPr>
        <w:spacing w:line="240" w:lineRule="auto"/>
        <w:rPr>
          <w:rFonts w:eastAsiaTheme="minorHAnsi"/>
          <w:sz w:val="18"/>
          <w:szCs w:val="18"/>
        </w:rPr>
      </w:pPr>
      <w:r w:rsidRPr="00DE6EE5">
        <w:rPr>
          <w:sz w:val="18"/>
          <w:szCs w:val="18"/>
        </w:rPr>
        <w:t xml:space="preserve">The Management </w:t>
      </w:r>
      <w:r w:rsidR="00AF6B50">
        <w:rPr>
          <w:sz w:val="18"/>
          <w:szCs w:val="18"/>
        </w:rPr>
        <w:t xml:space="preserve">team </w:t>
      </w:r>
      <w:r w:rsidRPr="00DE6EE5">
        <w:rPr>
          <w:sz w:val="18"/>
          <w:szCs w:val="18"/>
        </w:rPr>
        <w:t xml:space="preserve">will meet </w:t>
      </w:r>
      <w:r w:rsidR="00803A2E" w:rsidRPr="00DE6EE5">
        <w:rPr>
          <w:sz w:val="18"/>
          <w:szCs w:val="18"/>
        </w:rPr>
        <w:t>monthly</w:t>
      </w:r>
      <w:r w:rsidRPr="00DE6EE5">
        <w:rPr>
          <w:sz w:val="18"/>
          <w:szCs w:val="18"/>
        </w:rPr>
        <w:t xml:space="preserve"> to review the delivery of services, financial management, information management and overall compliance with regulatory requirements. </w:t>
      </w:r>
    </w:p>
    <w:p w14:paraId="3E2CC801" w14:textId="53CBC706" w:rsidR="000472E1" w:rsidRPr="00DE6EE5" w:rsidRDefault="000472E1" w:rsidP="004E52B2">
      <w:pPr>
        <w:pStyle w:val="ListParagraph"/>
        <w:numPr>
          <w:ilvl w:val="0"/>
          <w:numId w:val="43"/>
        </w:numPr>
        <w:spacing w:line="240" w:lineRule="auto"/>
        <w:rPr>
          <w:rFonts w:eastAsiaTheme="minorHAnsi"/>
          <w:sz w:val="18"/>
          <w:szCs w:val="18"/>
        </w:rPr>
      </w:pPr>
      <w:r w:rsidRPr="00DE6EE5">
        <w:rPr>
          <w:sz w:val="18"/>
          <w:szCs w:val="18"/>
        </w:rPr>
        <w:t xml:space="preserve">The Management </w:t>
      </w:r>
      <w:r w:rsidR="00AF6B50">
        <w:rPr>
          <w:sz w:val="18"/>
          <w:szCs w:val="18"/>
        </w:rPr>
        <w:t>t</w:t>
      </w:r>
      <w:r w:rsidRPr="00DE6EE5">
        <w:rPr>
          <w:sz w:val="18"/>
          <w:szCs w:val="18"/>
        </w:rPr>
        <w:t>eam will review and update the organisation</w:t>
      </w:r>
      <w:r w:rsidR="00AF6B50">
        <w:rPr>
          <w:sz w:val="18"/>
          <w:szCs w:val="18"/>
        </w:rPr>
        <w:t>’</w:t>
      </w:r>
      <w:r w:rsidRPr="00DE6EE5">
        <w:rPr>
          <w:sz w:val="18"/>
          <w:szCs w:val="18"/>
        </w:rPr>
        <w:t>s business plan annually.</w:t>
      </w:r>
    </w:p>
    <w:p w14:paraId="5701A774" w14:textId="74F7CF9F" w:rsidR="000472E1" w:rsidRPr="00DE6EE5" w:rsidRDefault="00C72407" w:rsidP="004E52B2">
      <w:pPr>
        <w:pStyle w:val="ListParagraph"/>
        <w:numPr>
          <w:ilvl w:val="0"/>
          <w:numId w:val="43"/>
        </w:numPr>
        <w:spacing w:line="240" w:lineRule="auto"/>
        <w:rPr>
          <w:rFonts w:eastAsiaTheme="minorHAnsi"/>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DE6EE5">
        <w:rPr>
          <w:sz w:val="18"/>
          <w:szCs w:val="18"/>
        </w:rPr>
        <w:t xml:space="preserve">will comply with all </w:t>
      </w:r>
      <w:r w:rsidR="00222B4A">
        <w:rPr>
          <w:sz w:val="18"/>
          <w:szCs w:val="18"/>
        </w:rPr>
        <w:t>relevant State and Commonwealth government agencies' data collection, service delivery and financial reporting requirements</w:t>
      </w:r>
      <w:r w:rsidR="000472E1" w:rsidRPr="00DE6EE5">
        <w:rPr>
          <w:sz w:val="18"/>
          <w:szCs w:val="18"/>
        </w:rPr>
        <w:t>.</w:t>
      </w:r>
    </w:p>
    <w:p w14:paraId="7581E5DA" w14:textId="26974E1A" w:rsidR="000472E1" w:rsidRPr="00DE6EE5" w:rsidRDefault="00C72407" w:rsidP="004E52B2">
      <w:pPr>
        <w:pStyle w:val="ListParagraph"/>
        <w:numPr>
          <w:ilvl w:val="0"/>
          <w:numId w:val="43"/>
        </w:numPr>
        <w:spacing w:line="240" w:lineRule="auto"/>
        <w:rPr>
          <w:rFonts w:eastAsiaTheme="minorHAnsi"/>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DE6EE5">
        <w:rPr>
          <w:sz w:val="18"/>
          <w:szCs w:val="18"/>
        </w:rPr>
        <w:t xml:space="preserve">understands </w:t>
      </w:r>
      <w:r w:rsidR="00547B50">
        <w:rPr>
          <w:sz w:val="18"/>
          <w:szCs w:val="18"/>
        </w:rPr>
        <w:t>the organisation’s</w:t>
      </w:r>
      <w:r w:rsidR="000472E1" w:rsidRPr="00DE6EE5">
        <w:rPr>
          <w:sz w:val="18"/>
          <w:szCs w:val="18"/>
        </w:rPr>
        <w:t xml:space="preserve"> responsibilities </w:t>
      </w:r>
      <w:r w:rsidR="00B3049E">
        <w:rPr>
          <w:sz w:val="18"/>
          <w:szCs w:val="18"/>
        </w:rPr>
        <w:t>about</w:t>
      </w:r>
      <w:r w:rsidR="000472E1" w:rsidRPr="00DE6EE5">
        <w:rPr>
          <w:sz w:val="18"/>
          <w:szCs w:val="18"/>
        </w:rPr>
        <w:t xml:space="preserve"> managing conflicts of interest when delivering </w:t>
      </w:r>
      <w:r w:rsidR="00D92F11">
        <w:rPr>
          <w:sz w:val="18"/>
          <w:szCs w:val="18"/>
        </w:rPr>
        <w:t>services to NDIS participants</w:t>
      </w:r>
      <w:r w:rsidR="00B7186C">
        <w:rPr>
          <w:sz w:val="18"/>
          <w:szCs w:val="18"/>
        </w:rPr>
        <w:t xml:space="preserve">. </w:t>
      </w:r>
      <w:r w:rsidR="000472E1" w:rsidRPr="00DE6EE5">
        <w:rPr>
          <w:sz w:val="18"/>
          <w:szCs w:val="18"/>
        </w:rPr>
        <w:t xml:space="preserve">(refer to Conflict of interest policy and procedure). </w:t>
      </w:r>
    </w:p>
    <w:p w14:paraId="135BDECC" w14:textId="2F9BEECF" w:rsidR="000472E1" w:rsidRPr="00DE6EE5" w:rsidRDefault="00A95A8A" w:rsidP="004E52B2">
      <w:pPr>
        <w:pStyle w:val="ListParagraph"/>
        <w:numPr>
          <w:ilvl w:val="0"/>
          <w:numId w:val="43"/>
        </w:numPr>
        <w:spacing w:line="240" w:lineRule="auto"/>
        <w:rPr>
          <w:rFonts w:eastAsiaTheme="minorHAnsi"/>
          <w:sz w:val="18"/>
          <w:szCs w:val="18"/>
        </w:rPr>
      </w:pPr>
      <w:r w:rsidRPr="00DE6EE5">
        <w:rPr>
          <w:sz w:val="18"/>
          <w:szCs w:val="18"/>
        </w:rPr>
        <w:t>The management</w:t>
      </w:r>
      <w:r w:rsidR="000472E1" w:rsidRPr="00DE6EE5">
        <w:rPr>
          <w:sz w:val="18"/>
          <w:szCs w:val="18"/>
        </w:rPr>
        <w:t xml:space="preserve"> team will </w:t>
      </w:r>
      <w:r w:rsidR="00C06C03">
        <w:rPr>
          <w:sz w:val="18"/>
          <w:szCs w:val="18"/>
        </w:rPr>
        <w:t>mitigate</w:t>
      </w:r>
      <w:r w:rsidR="000472E1" w:rsidRPr="00DE6EE5">
        <w:rPr>
          <w:sz w:val="18"/>
          <w:szCs w:val="18"/>
        </w:rPr>
        <w:t xml:space="preserve"> risks to the organisation and its stakeholders. </w:t>
      </w:r>
    </w:p>
    <w:p w14:paraId="0B2783FC" w14:textId="77777777" w:rsidR="009333CA" w:rsidRDefault="009333CA" w:rsidP="000472E1">
      <w:pPr>
        <w:rPr>
          <w:rFonts w:eastAsia="Times New Roman"/>
        </w:rPr>
      </w:pPr>
    </w:p>
    <w:p w14:paraId="05FF1BD0" w14:textId="77777777" w:rsidR="000472E1" w:rsidRPr="007D0977" w:rsidRDefault="000472E1" w:rsidP="007D0977">
      <w:pPr>
        <w:rPr>
          <w:b/>
          <w:bCs/>
        </w:rPr>
      </w:pPr>
      <w:bookmarkStart w:id="187" w:name="_Toc73369009"/>
      <w:bookmarkStart w:id="188" w:name="_Toc75433211"/>
      <w:bookmarkStart w:id="189" w:name="_Toc75436267"/>
      <w:r w:rsidRPr="007D0977">
        <w:rPr>
          <w:b/>
          <w:bCs/>
        </w:rPr>
        <w:t>Business focus</w:t>
      </w:r>
      <w:bookmarkEnd w:id="187"/>
      <w:bookmarkEnd w:id="188"/>
      <w:bookmarkEnd w:id="189"/>
    </w:p>
    <w:p w14:paraId="26DAB60F" w14:textId="49F983A5" w:rsidR="000472E1" w:rsidRPr="0037096F" w:rsidRDefault="000472E1" w:rsidP="00AA6422">
      <w:pPr>
        <w:rPr>
          <w:b/>
          <w:iCs/>
        </w:rPr>
      </w:pPr>
      <w:r w:rsidRPr="0037096F">
        <w:rPr>
          <w:b/>
          <w:iCs/>
        </w:rPr>
        <w:t xml:space="preserve">Commitment to </w:t>
      </w:r>
      <w:r w:rsidR="00222B4A">
        <w:rPr>
          <w:b/>
          <w:iCs/>
        </w:rPr>
        <w:t>Quality</w:t>
      </w:r>
    </w:p>
    <w:p w14:paraId="2F871978" w14:textId="1E26177F" w:rsidR="000472E1" w:rsidRPr="000E7B75" w:rsidRDefault="00C72407" w:rsidP="00AA6422">
      <w:pPr>
        <w:rPr>
          <w:sz w:val="18"/>
          <w:szCs w:val="18"/>
        </w:rPr>
      </w:pPr>
      <w:r>
        <w:rPr>
          <w:sz w:val="18"/>
          <w:szCs w:val="18"/>
        </w:rPr>
        <w:t>Branch Out Support</w:t>
      </w:r>
      <w:r w:rsidR="000472E1" w:rsidRPr="000E7B75">
        <w:rPr>
          <w:sz w:val="18"/>
          <w:szCs w:val="18"/>
        </w:rPr>
        <w:t xml:space="preserve"> is committed to providing high-quality services to its participants in a supportive environment. This commitment is in line with </w:t>
      </w:r>
      <w:r w:rsidR="00CD751D">
        <w:rPr>
          <w:sz w:val="18"/>
          <w:szCs w:val="18"/>
        </w:rPr>
        <w:t xml:space="preserve">the </w:t>
      </w:r>
      <w:r w:rsidR="000472E1" w:rsidRPr="000E7B75">
        <w:rPr>
          <w:sz w:val="18"/>
          <w:szCs w:val="18"/>
        </w:rPr>
        <w:t>National Disability Insurance Service requirements.</w:t>
      </w:r>
    </w:p>
    <w:p w14:paraId="6CE8D706" w14:textId="18643D47" w:rsidR="000472E1" w:rsidRPr="000E7B75" w:rsidRDefault="00C72407" w:rsidP="00AA6422">
      <w:pPr>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E7B75">
        <w:rPr>
          <w:sz w:val="18"/>
          <w:szCs w:val="18"/>
        </w:rPr>
        <w:t>will use information from the management of continuous improvement, complaints</w:t>
      </w:r>
      <w:r w:rsidR="00784E48">
        <w:rPr>
          <w:sz w:val="18"/>
          <w:szCs w:val="18"/>
        </w:rPr>
        <w:t xml:space="preserve">, </w:t>
      </w:r>
      <w:r w:rsidR="000472E1" w:rsidRPr="000E7B75">
        <w:rPr>
          <w:sz w:val="18"/>
          <w:szCs w:val="18"/>
        </w:rPr>
        <w:t xml:space="preserve">feedback, incidents, work health and safety, and risk management to adjust </w:t>
      </w:r>
      <w:r>
        <w:rPr>
          <w:rFonts w:eastAsia="Arial" w:cs="Times New Roman"/>
          <w:sz w:val="18"/>
          <w:szCs w:val="18"/>
        </w:rPr>
        <w:t>Branch Out Support</w:t>
      </w:r>
      <w:r w:rsidR="005A23D5">
        <w:rPr>
          <w:rFonts w:eastAsia="Arial" w:cs="Times New Roman"/>
          <w:sz w:val="18"/>
          <w:szCs w:val="18"/>
        </w:rPr>
        <w:t>’s</w:t>
      </w:r>
      <w:r w:rsidR="005A23D5" w:rsidRPr="000E7B75">
        <w:rPr>
          <w:sz w:val="18"/>
          <w:szCs w:val="18"/>
        </w:rPr>
        <w:t xml:space="preserve"> </w:t>
      </w:r>
      <w:r w:rsidR="000472E1" w:rsidRPr="000E7B75">
        <w:rPr>
          <w:sz w:val="18"/>
          <w:szCs w:val="18"/>
        </w:rPr>
        <w:t xml:space="preserve">policies and </w:t>
      </w:r>
      <w:r w:rsidR="00D16F6C">
        <w:rPr>
          <w:sz w:val="18"/>
          <w:szCs w:val="18"/>
        </w:rPr>
        <w:t>procedures</w:t>
      </w:r>
      <w:r w:rsidR="000472E1" w:rsidRPr="000E7B75">
        <w:rPr>
          <w:sz w:val="18"/>
          <w:szCs w:val="18"/>
        </w:rPr>
        <w:t xml:space="preserve"> </w:t>
      </w:r>
      <w:r w:rsidR="00D16F6C">
        <w:rPr>
          <w:sz w:val="18"/>
          <w:szCs w:val="18"/>
        </w:rPr>
        <w:t>to ensure</w:t>
      </w:r>
      <w:r w:rsidR="000472E1" w:rsidRPr="000E7B75">
        <w:rPr>
          <w:sz w:val="18"/>
          <w:szCs w:val="18"/>
        </w:rPr>
        <w:t xml:space="preserve"> </w:t>
      </w:r>
      <w:r w:rsidR="00684134">
        <w:rPr>
          <w:sz w:val="18"/>
          <w:szCs w:val="18"/>
        </w:rPr>
        <w:t>the organisation</w:t>
      </w:r>
      <w:r w:rsidR="000472E1" w:rsidRPr="000E7B75">
        <w:rPr>
          <w:sz w:val="18"/>
          <w:szCs w:val="18"/>
        </w:rPr>
        <w:t xml:space="preserve"> meet</w:t>
      </w:r>
      <w:r w:rsidR="00D16F6C">
        <w:rPr>
          <w:sz w:val="18"/>
          <w:szCs w:val="18"/>
        </w:rPr>
        <w:t>s the</w:t>
      </w:r>
      <w:r w:rsidR="00AC6E6B">
        <w:rPr>
          <w:sz w:val="18"/>
          <w:szCs w:val="18"/>
        </w:rPr>
        <w:t xml:space="preserve"> requirements for</w:t>
      </w:r>
      <w:r w:rsidR="000472E1" w:rsidRPr="000E7B75">
        <w:rPr>
          <w:sz w:val="18"/>
          <w:szCs w:val="18"/>
        </w:rPr>
        <w:t xml:space="preserve"> </w:t>
      </w:r>
      <w:r w:rsidR="00B3049E">
        <w:rPr>
          <w:sz w:val="18"/>
          <w:szCs w:val="18"/>
        </w:rPr>
        <w:t xml:space="preserve">the </w:t>
      </w:r>
      <w:r w:rsidR="000472E1" w:rsidRPr="000E7B75">
        <w:rPr>
          <w:sz w:val="18"/>
          <w:szCs w:val="18"/>
        </w:rPr>
        <w:t xml:space="preserve">participant and </w:t>
      </w:r>
      <w:r w:rsidR="00AC6E6B">
        <w:rPr>
          <w:sz w:val="18"/>
          <w:szCs w:val="18"/>
        </w:rPr>
        <w:t xml:space="preserve">their </w:t>
      </w:r>
      <w:r w:rsidR="000472E1" w:rsidRPr="000E7B75">
        <w:rPr>
          <w:sz w:val="18"/>
          <w:szCs w:val="18"/>
        </w:rPr>
        <w:t>community.</w:t>
      </w:r>
    </w:p>
    <w:p w14:paraId="3B8DF77E" w14:textId="4904FEB0" w:rsidR="000472E1" w:rsidRPr="000E7B75" w:rsidRDefault="00C72407" w:rsidP="00AA6422">
      <w:pPr>
        <w:rPr>
          <w:sz w:val="18"/>
          <w:szCs w:val="18"/>
        </w:rPr>
      </w:pPr>
      <w:r>
        <w:rPr>
          <w:rFonts w:eastAsia="Arial" w:cs="Times New Roman"/>
          <w:sz w:val="18"/>
          <w:szCs w:val="18"/>
        </w:rPr>
        <w:t>Branch Out Support</w:t>
      </w:r>
      <w:r w:rsidR="00684134">
        <w:rPr>
          <w:rFonts w:eastAsia="Arial" w:cs="Times New Roman"/>
          <w:sz w:val="18"/>
          <w:szCs w:val="18"/>
        </w:rPr>
        <w:t xml:space="preserve"> </w:t>
      </w:r>
      <w:r w:rsidR="000472E1" w:rsidRPr="000E7B75">
        <w:rPr>
          <w:sz w:val="18"/>
          <w:szCs w:val="18"/>
        </w:rPr>
        <w:t>will seek feedback from participants and the</w:t>
      </w:r>
      <w:r w:rsidR="00AC6E6B">
        <w:rPr>
          <w:sz w:val="18"/>
          <w:szCs w:val="18"/>
        </w:rPr>
        <w:t>ir</w:t>
      </w:r>
      <w:r w:rsidR="000472E1" w:rsidRPr="000E7B75">
        <w:rPr>
          <w:sz w:val="18"/>
          <w:szCs w:val="18"/>
        </w:rPr>
        <w:t xml:space="preserve"> community to ensure that</w:t>
      </w:r>
      <w:r w:rsidR="00AC6E6B">
        <w:rPr>
          <w:sz w:val="18"/>
          <w:szCs w:val="18"/>
        </w:rPr>
        <w:t xml:space="preserve"> </w:t>
      </w:r>
      <w:r>
        <w:rPr>
          <w:sz w:val="18"/>
          <w:szCs w:val="18"/>
        </w:rPr>
        <w:t>Branch Out Support</w:t>
      </w:r>
      <w:r w:rsidR="000472E1" w:rsidRPr="000E7B75">
        <w:rPr>
          <w:sz w:val="18"/>
          <w:szCs w:val="18"/>
        </w:rPr>
        <w:t xml:space="preserve"> provide</w:t>
      </w:r>
      <w:r w:rsidR="00AC6E6B">
        <w:rPr>
          <w:sz w:val="18"/>
          <w:szCs w:val="18"/>
        </w:rPr>
        <w:t>s</w:t>
      </w:r>
      <w:r w:rsidR="000472E1" w:rsidRPr="000E7B75">
        <w:rPr>
          <w:sz w:val="18"/>
          <w:szCs w:val="18"/>
        </w:rPr>
        <w:t xml:space="preserve"> </w:t>
      </w:r>
      <w:r w:rsidR="00C06C03">
        <w:rPr>
          <w:sz w:val="18"/>
          <w:szCs w:val="18"/>
        </w:rPr>
        <w:t>high-quality</w:t>
      </w:r>
      <w:r w:rsidR="003023ED">
        <w:rPr>
          <w:sz w:val="18"/>
          <w:szCs w:val="18"/>
        </w:rPr>
        <w:t xml:space="preserve"> and</w:t>
      </w:r>
      <w:r w:rsidR="000472E1" w:rsidRPr="000E7B75">
        <w:rPr>
          <w:sz w:val="18"/>
          <w:szCs w:val="18"/>
        </w:rPr>
        <w:t xml:space="preserve"> responsive service</w:t>
      </w:r>
      <w:r w:rsidR="00312902">
        <w:rPr>
          <w:sz w:val="18"/>
          <w:szCs w:val="18"/>
        </w:rPr>
        <w:t>s</w:t>
      </w:r>
      <w:r w:rsidR="00450F93">
        <w:rPr>
          <w:sz w:val="18"/>
          <w:szCs w:val="18"/>
        </w:rPr>
        <w:t>. F</w:t>
      </w:r>
      <w:r w:rsidR="000472E1" w:rsidRPr="000E7B75">
        <w:rPr>
          <w:sz w:val="18"/>
          <w:szCs w:val="18"/>
        </w:rPr>
        <w:t xml:space="preserve">eedback gained through surveys and consultation with </w:t>
      </w:r>
      <w:r w:rsidR="00450F93">
        <w:rPr>
          <w:sz w:val="18"/>
          <w:szCs w:val="18"/>
        </w:rPr>
        <w:t xml:space="preserve">the </w:t>
      </w:r>
      <w:r w:rsidR="000472E1" w:rsidRPr="000E7B75">
        <w:rPr>
          <w:sz w:val="18"/>
          <w:szCs w:val="18"/>
        </w:rPr>
        <w:t xml:space="preserve">community and stakeholders will be collated and forwarded to management to review and </w:t>
      </w:r>
      <w:r w:rsidR="00222B4A">
        <w:rPr>
          <w:sz w:val="18"/>
          <w:szCs w:val="18"/>
        </w:rPr>
        <w:t>recommend</w:t>
      </w:r>
      <w:r w:rsidR="000472E1" w:rsidRPr="000E7B75">
        <w:rPr>
          <w:sz w:val="18"/>
          <w:szCs w:val="18"/>
        </w:rPr>
        <w:t xml:space="preserve"> any adjustments to </w:t>
      </w:r>
      <w:r>
        <w:rPr>
          <w:sz w:val="18"/>
          <w:szCs w:val="18"/>
        </w:rPr>
        <w:t>Branch Out Support</w:t>
      </w:r>
      <w:r w:rsidR="00450F93">
        <w:rPr>
          <w:sz w:val="18"/>
          <w:szCs w:val="18"/>
        </w:rPr>
        <w:t xml:space="preserve">’s </w:t>
      </w:r>
      <w:r w:rsidR="000472E1" w:rsidRPr="000E7B75">
        <w:rPr>
          <w:sz w:val="18"/>
          <w:szCs w:val="18"/>
        </w:rPr>
        <w:t xml:space="preserve">policies and </w:t>
      </w:r>
      <w:r w:rsidR="00450F93">
        <w:rPr>
          <w:sz w:val="18"/>
          <w:szCs w:val="18"/>
        </w:rPr>
        <w:t>procedures</w:t>
      </w:r>
      <w:r w:rsidR="000472E1" w:rsidRPr="000E7B75">
        <w:rPr>
          <w:sz w:val="18"/>
          <w:szCs w:val="18"/>
        </w:rPr>
        <w:t xml:space="preserve"> as required. Managerial meetings will document discussions and outcomes.</w:t>
      </w:r>
      <w:r w:rsidR="003B0524">
        <w:rPr>
          <w:sz w:val="18"/>
          <w:szCs w:val="18"/>
        </w:rPr>
        <w:t xml:space="preserve"> </w:t>
      </w:r>
      <w:r w:rsidR="000472E1" w:rsidRPr="000E7B75">
        <w:rPr>
          <w:sz w:val="18"/>
          <w:szCs w:val="18"/>
        </w:rPr>
        <w:t>This will be fed back into</w:t>
      </w:r>
      <w:r w:rsidR="00D70A35">
        <w:rPr>
          <w:sz w:val="18"/>
          <w:szCs w:val="18"/>
        </w:rPr>
        <w:t xml:space="preserve"> </w:t>
      </w:r>
      <w:r>
        <w:rPr>
          <w:sz w:val="18"/>
          <w:szCs w:val="18"/>
        </w:rPr>
        <w:t>Branch Out Support</w:t>
      </w:r>
      <w:r w:rsidR="00D70A35">
        <w:rPr>
          <w:sz w:val="18"/>
          <w:szCs w:val="18"/>
        </w:rPr>
        <w:t xml:space="preserve">’s </w:t>
      </w:r>
      <w:r w:rsidR="000472E1" w:rsidRPr="000E7B75">
        <w:rPr>
          <w:sz w:val="18"/>
          <w:szCs w:val="18"/>
        </w:rPr>
        <w:t>continuous improvement</w:t>
      </w:r>
      <w:r w:rsidR="00D70A35">
        <w:rPr>
          <w:sz w:val="18"/>
          <w:szCs w:val="18"/>
        </w:rPr>
        <w:t xml:space="preserve"> register</w:t>
      </w:r>
      <w:r w:rsidR="000472E1" w:rsidRPr="000E7B75">
        <w:rPr>
          <w:sz w:val="18"/>
          <w:szCs w:val="18"/>
        </w:rPr>
        <w:t>.</w:t>
      </w:r>
    </w:p>
    <w:p w14:paraId="505C6F6B" w14:textId="77777777" w:rsidR="000472E1" w:rsidRPr="0037096F" w:rsidRDefault="000472E1" w:rsidP="00AA6422">
      <w:pPr>
        <w:rPr>
          <w:b/>
          <w:iCs/>
        </w:rPr>
      </w:pPr>
      <w:r w:rsidRPr="0037096F">
        <w:rPr>
          <w:b/>
          <w:iCs/>
        </w:rPr>
        <w:t>Target group</w:t>
      </w:r>
    </w:p>
    <w:p w14:paraId="052B4320" w14:textId="52997839" w:rsidR="000472E1" w:rsidRPr="000E7B75" w:rsidRDefault="000472E1" w:rsidP="00AA6422">
      <w:pPr>
        <w:rPr>
          <w:sz w:val="18"/>
          <w:szCs w:val="18"/>
        </w:rPr>
      </w:pPr>
      <w:r w:rsidRPr="001F1408">
        <w:rPr>
          <w:sz w:val="18"/>
          <w:szCs w:val="18"/>
        </w:rPr>
        <w:t xml:space="preserve">There are two (2) </w:t>
      </w:r>
      <w:r w:rsidRPr="000E7B75">
        <w:rPr>
          <w:sz w:val="18"/>
          <w:szCs w:val="18"/>
        </w:rPr>
        <w:t xml:space="preserve">target groups within the community in which </w:t>
      </w:r>
      <w:r w:rsidR="00C72407">
        <w:rPr>
          <w:rFonts w:eastAsia="Arial" w:cs="Times New Roman"/>
          <w:sz w:val="18"/>
          <w:szCs w:val="18"/>
        </w:rPr>
        <w:t>Branch Out Support</w:t>
      </w:r>
      <w:r w:rsidR="00684134">
        <w:rPr>
          <w:rFonts w:eastAsia="Arial" w:cs="Times New Roman"/>
          <w:sz w:val="18"/>
          <w:szCs w:val="18"/>
        </w:rPr>
        <w:t xml:space="preserve"> </w:t>
      </w:r>
      <w:r w:rsidRPr="000E7B75">
        <w:rPr>
          <w:sz w:val="18"/>
          <w:szCs w:val="18"/>
        </w:rPr>
        <w:t>work</w:t>
      </w:r>
      <w:r w:rsidR="001F1408">
        <w:rPr>
          <w:sz w:val="18"/>
          <w:szCs w:val="18"/>
        </w:rPr>
        <w:t>s along</w:t>
      </w:r>
      <w:r w:rsidR="006F1665">
        <w:rPr>
          <w:sz w:val="18"/>
          <w:szCs w:val="18"/>
        </w:rPr>
        <w:t xml:space="preserve"> with</w:t>
      </w:r>
      <w:r w:rsidRPr="000E7B75">
        <w:rPr>
          <w:sz w:val="18"/>
          <w:szCs w:val="18"/>
        </w:rPr>
        <w:t>:</w:t>
      </w:r>
    </w:p>
    <w:p w14:paraId="67BAE1A3" w14:textId="77777777" w:rsidR="000472E1" w:rsidRPr="000E7B75" w:rsidRDefault="000472E1" w:rsidP="004E52B2">
      <w:pPr>
        <w:numPr>
          <w:ilvl w:val="0"/>
          <w:numId w:val="48"/>
        </w:numPr>
        <w:spacing w:before="0" w:after="0"/>
        <w:rPr>
          <w:sz w:val="18"/>
          <w:szCs w:val="18"/>
        </w:rPr>
      </w:pPr>
      <w:r w:rsidRPr="000E7B75">
        <w:rPr>
          <w:sz w:val="18"/>
          <w:szCs w:val="18"/>
        </w:rPr>
        <w:t>Participants: Individuals with special needs who require support.</w:t>
      </w:r>
    </w:p>
    <w:p w14:paraId="076F2134" w14:textId="061C45C8" w:rsidR="000472E1" w:rsidRPr="000E7B75" w:rsidRDefault="000472E1" w:rsidP="004E52B2">
      <w:pPr>
        <w:numPr>
          <w:ilvl w:val="0"/>
          <w:numId w:val="48"/>
        </w:numPr>
        <w:spacing w:before="0" w:after="0"/>
        <w:rPr>
          <w:sz w:val="18"/>
          <w:szCs w:val="18"/>
        </w:rPr>
      </w:pPr>
      <w:r w:rsidRPr="000E7B75">
        <w:rPr>
          <w:sz w:val="18"/>
          <w:szCs w:val="18"/>
        </w:rPr>
        <w:t xml:space="preserve">Service providers: </w:t>
      </w:r>
      <w:r w:rsidR="00DC61B3">
        <w:rPr>
          <w:sz w:val="18"/>
          <w:szCs w:val="18"/>
        </w:rPr>
        <w:t>Businesses</w:t>
      </w:r>
      <w:r w:rsidRPr="000E7B75">
        <w:rPr>
          <w:sz w:val="18"/>
          <w:szCs w:val="18"/>
        </w:rPr>
        <w:t xml:space="preserve"> who seek support for their participants.</w:t>
      </w:r>
    </w:p>
    <w:p w14:paraId="4D598C73" w14:textId="77777777" w:rsidR="000472E1" w:rsidRPr="0037096F" w:rsidRDefault="000472E1" w:rsidP="00AA6422">
      <w:pPr>
        <w:rPr>
          <w:b/>
          <w:iCs/>
        </w:rPr>
      </w:pPr>
      <w:r w:rsidRPr="0037096F">
        <w:rPr>
          <w:b/>
          <w:iCs/>
        </w:rPr>
        <w:t xml:space="preserve"> Services provided</w:t>
      </w:r>
    </w:p>
    <w:p w14:paraId="7F6DF955" w14:textId="4D5AE99A" w:rsidR="000472E1" w:rsidRPr="000E7B75" w:rsidRDefault="00623299" w:rsidP="00AA6422">
      <w:pPr>
        <w:rPr>
          <w:sz w:val="18"/>
          <w:szCs w:val="18"/>
        </w:rPr>
      </w:pPr>
      <w:r>
        <w:rPr>
          <w:sz w:val="18"/>
          <w:szCs w:val="18"/>
        </w:rPr>
        <w:t xml:space="preserve">The support services </w:t>
      </w:r>
      <w:r w:rsidR="00C72407">
        <w:rPr>
          <w:sz w:val="18"/>
          <w:szCs w:val="18"/>
        </w:rPr>
        <w:t>Branch Out Support</w:t>
      </w:r>
      <w:r w:rsidR="000472E1" w:rsidRPr="000E7B75">
        <w:rPr>
          <w:sz w:val="18"/>
          <w:szCs w:val="18"/>
        </w:rPr>
        <w:t xml:space="preserve"> provid</w:t>
      </w:r>
      <w:r>
        <w:rPr>
          <w:sz w:val="18"/>
          <w:szCs w:val="18"/>
        </w:rPr>
        <w:t>es</w:t>
      </w:r>
      <w:r w:rsidR="000472E1" w:rsidRPr="000E7B75">
        <w:rPr>
          <w:sz w:val="18"/>
          <w:szCs w:val="18"/>
        </w:rPr>
        <w:t xml:space="preserve"> for </w:t>
      </w:r>
      <w:r w:rsidR="00063AC9">
        <w:rPr>
          <w:sz w:val="18"/>
          <w:szCs w:val="18"/>
        </w:rPr>
        <w:t>disabled participants</w:t>
      </w:r>
      <w:r w:rsidR="000472E1" w:rsidRPr="000E7B75">
        <w:rPr>
          <w:sz w:val="18"/>
          <w:szCs w:val="18"/>
        </w:rPr>
        <w:t xml:space="preserve"> a</w:t>
      </w:r>
      <w:r>
        <w:rPr>
          <w:sz w:val="18"/>
          <w:szCs w:val="18"/>
        </w:rPr>
        <w:t>re</w:t>
      </w:r>
      <w:r w:rsidR="000472E1" w:rsidRPr="000E7B75">
        <w:rPr>
          <w:sz w:val="18"/>
          <w:szCs w:val="18"/>
        </w:rPr>
        <w:t xml:space="preserve"> </w:t>
      </w:r>
      <w:r w:rsidR="00F11028">
        <w:rPr>
          <w:sz w:val="18"/>
          <w:szCs w:val="18"/>
        </w:rPr>
        <w:t xml:space="preserve">listed in the organisation’s </w:t>
      </w:r>
      <w:r w:rsidR="000472E1" w:rsidRPr="000E7B75">
        <w:rPr>
          <w:sz w:val="18"/>
          <w:szCs w:val="18"/>
        </w:rPr>
        <w:t xml:space="preserve">initial </w:t>
      </w:r>
      <w:r w:rsidR="00C06C03">
        <w:rPr>
          <w:sz w:val="18"/>
          <w:szCs w:val="18"/>
        </w:rPr>
        <w:t>audit scope</w:t>
      </w:r>
      <w:r w:rsidR="000472E1" w:rsidRPr="000E7B75">
        <w:rPr>
          <w:sz w:val="18"/>
          <w:szCs w:val="18"/>
        </w:rPr>
        <w:t>.</w:t>
      </w:r>
    </w:p>
    <w:p w14:paraId="39031EC0" w14:textId="77777777" w:rsidR="000472E1" w:rsidRPr="0037096F" w:rsidRDefault="000472E1" w:rsidP="00AA6422">
      <w:pPr>
        <w:rPr>
          <w:b/>
          <w:iCs/>
        </w:rPr>
      </w:pPr>
      <w:r w:rsidRPr="0037096F">
        <w:rPr>
          <w:b/>
          <w:iCs/>
        </w:rPr>
        <w:t>Management and reporting structure</w:t>
      </w:r>
    </w:p>
    <w:p w14:paraId="47BF82BE" w14:textId="44575410" w:rsidR="000472E1" w:rsidRPr="0058656A" w:rsidRDefault="000472E1" w:rsidP="00AA6422">
      <w:pPr>
        <w:rPr>
          <w:sz w:val="18"/>
          <w:szCs w:val="18"/>
        </w:rPr>
      </w:pPr>
      <w:r w:rsidRPr="0058656A">
        <w:rPr>
          <w:sz w:val="18"/>
          <w:szCs w:val="18"/>
        </w:rPr>
        <w:t>All reporting is based on the management structure as outlined in the organisation</w:t>
      </w:r>
      <w:r w:rsidR="00623299" w:rsidRPr="0058656A">
        <w:rPr>
          <w:sz w:val="18"/>
          <w:szCs w:val="18"/>
        </w:rPr>
        <w:t>al</w:t>
      </w:r>
      <w:r w:rsidRPr="0058656A">
        <w:rPr>
          <w:sz w:val="18"/>
          <w:szCs w:val="18"/>
        </w:rPr>
        <w:t xml:space="preserve"> chart.</w:t>
      </w:r>
    </w:p>
    <w:p w14:paraId="19078872" w14:textId="7EC32F91" w:rsidR="000472E1" w:rsidRPr="000E7B75" w:rsidRDefault="00C72407" w:rsidP="00AA6422">
      <w:pPr>
        <w:rPr>
          <w:sz w:val="18"/>
          <w:szCs w:val="18"/>
        </w:rPr>
      </w:pPr>
      <w:r>
        <w:rPr>
          <w:rFonts w:eastAsia="Arial" w:cs="Times New Roman"/>
          <w:sz w:val="18"/>
          <w:szCs w:val="18"/>
        </w:rPr>
        <w:t>Branch Out Support</w:t>
      </w:r>
      <w:r w:rsidR="00684134">
        <w:rPr>
          <w:rFonts w:eastAsia="Arial" w:cs="Times New Roman"/>
          <w:sz w:val="18"/>
          <w:szCs w:val="18"/>
        </w:rPr>
        <w:t xml:space="preserve"> </w:t>
      </w:r>
      <w:r w:rsidR="0058656A">
        <w:rPr>
          <w:rFonts w:eastAsia="Arial" w:cs="Times New Roman"/>
          <w:sz w:val="18"/>
          <w:szCs w:val="18"/>
        </w:rPr>
        <w:t xml:space="preserve">will </w:t>
      </w:r>
      <w:r w:rsidR="000472E1" w:rsidRPr="000E7B75">
        <w:rPr>
          <w:sz w:val="18"/>
          <w:szCs w:val="18"/>
        </w:rPr>
        <w:t xml:space="preserve">engage </w:t>
      </w:r>
      <w:r w:rsidR="0058656A">
        <w:rPr>
          <w:sz w:val="18"/>
          <w:szCs w:val="18"/>
        </w:rPr>
        <w:t xml:space="preserve">with </w:t>
      </w:r>
      <w:r w:rsidR="000472E1" w:rsidRPr="000E7B75">
        <w:rPr>
          <w:sz w:val="18"/>
          <w:szCs w:val="18"/>
        </w:rPr>
        <w:t>specialist consultants and contractors to support</w:t>
      </w:r>
      <w:r w:rsidR="0058656A">
        <w:rPr>
          <w:sz w:val="18"/>
          <w:szCs w:val="18"/>
        </w:rPr>
        <w:t xml:space="preserve"> the organisation’s </w:t>
      </w:r>
      <w:r w:rsidR="000472E1" w:rsidRPr="000E7B75">
        <w:rPr>
          <w:sz w:val="18"/>
          <w:szCs w:val="18"/>
        </w:rPr>
        <w:t>business functions and assist with a participant</w:t>
      </w:r>
      <w:r w:rsidR="0058656A">
        <w:rPr>
          <w:sz w:val="18"/>
          <w:szCs w:val="18"/>
        </w:rPr>
        <w:t>’s</w:t>
      </w:r>
      <w:r w:rsidR="000472E1" w:rsidRPr="000E7B75">
        <w:rPr>
          <w:sz w:val="18"/>
          <w:szCs w:val="18"/>
        </w:rPr>
        <w:t xml:space="preserve"> support services.</w:t>
      </w:r>
      <w:r w:rsidR="00A3749D">
        <w:rPr>
          <w:sz w:val="18"/>
          <w:szCs w:val="18"/>
        </w:rPr>
        <w:t xml:space="preserve"> </w:t>
      </w:r>
    </w:p>
    <w:p w14:paraId="0F69E7D9" w14:textId="4EEB130A" w:rsidR="000472E1" w:rsidRPr="000E7B75" w:rsidRDefault="00063AC9" w:rsidP="000E7B75">
      <w:pPr>
        <w:rPr>
          <w:sz w:val="18"/>
          <w:szCs w:val="18"/>
        </w:rPr>
      </w:pPr>
      <w:r>
        <w:rPr>
          <w:sz w:val="18"/>
          <w:szCs w:val="18"/>
        </w:rPr>
        <w:t xml:space="preserve">All partners' knowledge, skills and experiences </w:t>
      </w:r>
      <w:r w:rsidR="000472E1" w:rsidRPr="000E7B75">
        <w:rPr>
          <w:sz w:val="18"/>
          <w:szCs w:val="18"/>
        </w:rPr>
        <w:t xml:space="preserve">and </w:t>
      </w:r>
      <w:r>
        <w:rPr>
          <w:sz w:val="18"/>
          <w:szCs w:val="18"/>
        </w:rPr>
        <w:t>critical</w:t>
      </w:r>
      <w:r w:rsidR="000472E1" w:rsidRPr="000E7B75">
        <w:rPr>
          <w:sz w:val="18"/>
          <w:szCs w:val="18"/>
        </w:rPr>
        <w:t xml:space="preserve"> personnel who influence </w:t>
      </w:r>
      <w:r w:rsidR="00C72407">
        <w:rPr>
          <w:sz w:val="18"/>
          <w:szCs w:val="18"/>
        </w:rPr>
        <w:t>Branch Out Support</w:t>
      </w:r>
      <w:r w:rsidR="000472E1" w:rsidRPr="000E7B75">
        <w:rPr>
          <w:sz w:val="18"/>
          <w:szCs w:val="18"/>
        </w:rPr>
        <w:t xml:space="preserve"> are reviewed to </w:t>
      </w:r>
      <w:r w:rsidR="0058656A" w:rsidRPr="000E7B75">
        <w:rPr>
          <w:sz w:val="18"/>
          <w:szCs w:val="18"/>
        </w:rPr>
        <w:t>determine</w:t>
      </w:r>
      <w:r w:rsidR="000472E1" w:rsidRPr="000E7B75">
        <w:rPr>
          <w:sz w:val="18"/>
          <w:szCs w:val="18"/>
        </w:rPr>
        <w:t xml:space="preserve"> if additional training is required to address any identified gaps.</w:t>
      </w:r>
    </w:p>
    <w:p w14:paraId="6CF027F3" w14:textId="77777777" w:rsidR="000472E1" w:rsidRPr="0037096F" w:rsidRDefault="000472E1" w:rsidP="00AA6422">
      <w:pPr>
        <w:rPr>
          <w:b/>
          <w:iCs/>
        </w:rPr>
      </w:pPr>
      <w:r w:rsidRPr="0037096F">
        <w:rPr>
          <w:b/>
          <w:iCs/>
        </w:rPr>
        <w:t>Performance planning and review</w:t>
      </w:r>
    </w:p>
    <w:p w14:paraId="5439975A" w14:textId="596D2DA6" w:rsidR="000472E1" w:rsidRPr="000E7B75" w:rsidRDefault="00C72407" w:rsidP="00AA6422">
      <w:pPr>
        <w:rPr>
          <w:sz w:val="18"/>
          <w:szCs w:val="18"/>
        </w:rPr>
      </w:pPr>
      <w:r>
        <w:rPr>
          <w:sz w:val="18"/>
          <w:szCs w:val="18"/>
        </w:rPr>
        <w:t>Branch Out Support</w:t>
      </w:r>
      <w:r w:rsidR="000F679D">
        <w:rPr>
          <w:sz w:val="18"/>
          <w:szCs w:val="18"/>
        </w:rPr>
        <w:t>’s</w:t>
      </w:r>
      <w:r w:rsidR="000472E1" w:rsidRPr="000E7B75">
        <w:rPr>
          <w:sz w:val="18"/>
          <w:szCs w:val="18"/>
        </w:rPr>
        <w:t xml:space="preserve"> planning and review process are included in the 'Human Resource Management Policy and Procedure'. </w:t>
      </w:r>
      <w:r>
        <w:rPr>
          <w:rFonts w:eastAsia="Arial" w:cs="Times New Roman"/>
          <w:sz w:val="18"/>
          <w:szCs w:val="18"/>
        </w:rPr>
        <w:t>Branch Out Support</w:t>
      </w:r>
      <w:r w:rsidR="00684134">
        <w:rPr>
          <w:rFonts w:eastAsia="Arial" w:cs="Times New Roman"/>
          <w:sz w:val="18"/>
          <w:szCs w:val="18"/>
        </w:rPr>
        <w:t xml:space="preserve"> </w:t>
      </w:r>
      <w:r w:rsidR="000472E1" w:rsidRPr="000E7B75">
        <w:rPr>
          <w:sz w:val="18"/>
          <w:szCs w:val="18"/>
        </w:rPr>
        <w:t xml:space="preserve">will monitor and review the performance of </w:t>
      </w:r>
      <w:r w:rsidR="00D222FB">
        <w:rPr>
          <w:sz w:val="18"/>
          <w:szCs w:val="18"/>
        </w:rPr>
        <w:t>staff</w:t>
      </w:r>
      <w:r w:rsidR="000472E1" w:rsidRPr="000E7B75">
        <w:rPr>
          <w:sz w:val="18"/>
          <w:szCs w:val="18"/>
        </w:rPr>
        <w:t xml:space="preserve"> on an annual basis to:</w:t>
      </w:r>
    </w:p>
    <w:p w14:paraId="40703E1F" w14:textId="0CE3B88A" w:rsidR="000472E1" w:rsidRPr="000E7B75" w:rsidRDefault="000472E1" w:rsidP="004E52B2">
      <w:pPr>
        <w:numPr>
          <w:ilvl w:val="0"/>
          <w:numId w:val="47"/>
        </w:numPr>
        <w:spacing w:before="0" w:after="0"/>
        <w:rPr>
          <w:sz w:val="18"/>
          <w:szCs w:val="18"/>
        </w:rPr>
      </w:pPr>
      <w:r w:rsidRPr="000E7B75">
        <w:rPr>
          <w:sz w:val="18"/>
          <w:szCs w:val="18"/>
        </w:rPr>
        <w:t xml:space="preserve">Determine </w:t>
      </w:r>
      <w:r w:rsidR="00222B4A">
        <w:rPr>
          <w:sz w:val="18"/>
          <w:szCs w:val="18"/>
        </w:rPr>
        <w:t xml:space="preserve">whether </w:t>
      </w:r>
      <w:r w:rsidR="000F679D">
        <w:rPr>
          <w:sz w:val="18"/>
          <w:szCs w:val="18"/>
        </w:rPr>
        <w:t xml:space="preserve">the </w:t>
      </w:r>
      <w:r w:rsidR="00D222FB">
        <w:rPr>
          <w:sz w:val="18"/>
          <w:szCs w:val="18"/>
        </w:rPr>
        <w:t>staff</w:t>
      </w:r>
      <w:r w:rsidR="000F679D">
        <w:rPr>
          <w:sz w:val="18"/>
          <w:szCs w:val="18"/>
        </w:rPr>
        <w:t xml:space="preserve">’s </w:t>
      </w:r>
      <w:r w:rsidRPr="000E7B75">
        <w:rPr>
          <w:sz w:val="18"/>
          <w:szCs w:val="18"/>
        </w:rPr>
        <w:t>performance matches the</w:t>
      </w:r>
      <w:r w:rsidR="000F679D">
        <w:rPr>
          <w:sz w:val="18"/>
          <w:szCs w:val="18"/>
        </w:rPr>
        <w:t>ir</w:t>
      </w:r>
      <w:r w:rsidRPr="000E7B75">
        <w:rPr>
          <w:sz w:val="18"/>
          <w:szCs w:val="18"/>
        </w:rPr>
        <w:t xml:space="preserve"> current role description</w:t>
      </w:r>
      <w:r w:rsidR="000F679D">
        <w:rPr>
          <w:sz w:val="18"/>
          <w:szCs w:val="18"/>
        </w:rPr>
        <w:t>.</w:t>
      </w:r>
    </w:p>
    <w:p w14:paraId="2D0C10B7" w14:textId="5AD195F0" w:rsidR="000472E1" w:rsidRPr="000E7B75" w:rsidRDefault="000472E1" w:rsidP="004E52B2">
      <w:pPr>
        <w:numPr>
          <w:ilvl w:val="0"/>
          <w:numId w:val="47"/>
        </w:numPr>
        <w:spacing w:before="0" w:after="0"/>
        <w:rPr>
          <w:sz w:val="18"/>
          <w:szCs w:val="18"/>
        </w:rPr>
      </w:pPr>
      <w:r w:rsidRPr="000E7B75">
        <w:rPr>
          <w:sz w:val="18"/>
          <w:szCs w:val="18"/>
        </w:rPr>
        <w:t xml:space="preserve">Evaluate if </w:t>
      </w:r>
      <w:r w:rsidR="000F679D">
        <w:rPr>
          <w:sz w:val="18"/>
          <w:szCs w:val="18"/>
        </w:rPr>
        <w:t xml:space="preserve">the </w:t>
      </w:r>
      <w:r w:rsidR="00D222FB">
        <w:rPr>
          <w:sz w:val="18"/>
          <w:szCs w:val="18"/>
        </w:rPr>
        <w:t>staff</w:t>
      </w:r>
      <w:r w:rsidRPr="000E7B75">
        <w:rPr>
          <w:sz w:val="18"/>
          <w:szCs w:val="18"/>
        </w:rPr>
        <w:t xml:space="preserve"> </w:t>
      </w:r>
      <w:r w:rsidR="000F679D" w:rsidRPr="000E7B75">
        <w:rPr>
          <w:sz w:val="18"/>
          <w:szCs w:val="18"/>
        </w:rPr>
        <w:t>members’</w:t>
      </w:r>
      <w:r w:rsidRPr="000E7B75">
        <w:rPr>
          <w:sz w:val="18"/>
          <w:szCs w:val="18"/>
        </w:rPr>
        <w:t xml:space="preserve"> performance </w:t>
      </w:r>
      <w:r w:rsidR="00C06C03">
        <w:rPr>
          <w:sz w:val="18"/>
          <w:szCs w:val="18"/>
        </w:rPr>
        <w:t>meets</w:t>
      </w:r>
      <w:r w:rsidRPr="000E7B75">
        <w:rPr>
          <w:sz w:val="18"/>
          <w:szCs w:val="18"/>
        </w:rPr>
        <w:t xml:space="preserve"> the needs of the participants</w:t>
      </w:r>
      <w:r w:rsidR="000F679D">
        <w:rPr>
          <w:sz w:val="18"/>
          <w:szCs w:val="18"/>
        </w:rPr>
        <w:t xml:space="preserve"> they support.</w:t>
      </w:r>
    </w:p>
    <w:p w14:paraId="42EA1412" w14:textId="2ED1A44B" w:rsidR="000472E1" w:rsidRPr="000E7B75" w:rsidRDefault="000472E1" w:rsidP="004E52B2">
      <w:pPr>
        <w:numPr>
          <w:ilvl w:val="0"/>
          <w:numId w:val="47"/>
        </w:numPr>
        <w:spacing w:before="0" w:after="0"/>
        <w:rPr>
          <w:sz w:val="18"/>
          <w:szCs w:val="18"/>
        </w:rPr>
      </w:pPr>
      <w:r w:rsidRPr="000E7B75">
        <w:rPr>
          <w:sz w:val="18"/>
          <w:szCs w:val="18"/>
        </w:rPr>
        <w:t xml:space="preserve">Establish additional training to meet changes in </w:t>
      </w:r>
      <w:r w:rsidR="000F679D" w:rsidRPr="000E7B75">
        <w:rPr>
          <w:sz w:val="18"/>
          <w:szCs w:val="18"/>
        </w:rPr>
        <w:t>current</w:t>
      </w:r>
      <w:r w:rsidRPr="000E7B75">
        <w:rPr>
          <w:sz w:val="18"/>
          <w:szCs w:val="18"/>
        </w:rPr>
        <w:t xml:space="preserve"> </w:t>
      </w:r>
      <w:r w:rsidR="000F679D" w:rsidRPr="000E7B75">
        <w:rPr>
          <w:sz w:val="18"/>
          <w:szCs w:val="18"/>
        </w:rPr>
        <w:t>practices.</w:t>
      </w:r>
    </w:p>
    <w:p w14:paraId="2910DD58" w14:textId="3070C82D" w:rsidR="000472E1" w:rsidRPr="000E7B75" w:rsidRDefault="000472E1" w:rsidP="004E52B2">
      <w:pPr>
        <w:numPr>
          <w:ilvl w:val="0"/>
          <w:numId w:val="47"/>
        </w:numPr>
        <w:spacing w:before="0" w:after="0"/>
        <w:rPr>
          <w:sz w:val="18"/>
          <w:szCs w:val="18"/>
        </w:rPr>
      </w:pPr>
      <w:r w:rsidRPr="000E7B75">
        <w:rPr>
          <w:sz w:val="18"/>
          <w:szCs w:val="18"/>
        </w:rPr>
        <w:t xml:space="preserve">Provide support to </w:t>
      </w:r>
      <w:r w:rsidR="00D222FB">
        <w:rPr>
          <w:sz w:val="18"/>
          <w:szCs w:val="18"/>
        </w:rPr>
        <w:t>staff</w:t>
      </w:r>
      <w:r w:rsidRPr="000E7B75">
        <w:rPr>
          <w:sz w:val="18"/>
          <w:szCs w:val="18"/>
        </w:rPr>
        <w:t xml:space="preserve"> </w:t>
      </w:r>
      <w:r w:rsidR="000F679D">
        <w:rPr>
          <w:sz w:val="18"/>
          <w:szCs w:val="18"/>
        </w:rPr>
        <w:t xml:space="preserve">members </w:t>
      </w:r>
      <w:r w:rsidRPr="000E7B75">
        <w:rPr>
          <w:sz w:val="18"/>
          <w:szCs w:val="18"/>
        </w:rPr>
        <w:t xml:space="preserve">to meet the required level of </w:t>
      </w:r>
      <w:r w:rsidR="000F679D">
        <w:rPr>
          <w:sz w:val="18"/>
          <w:szCs w:val="18"/>
        </w:rPr>
        <w:t>knowledge and skills.</w:t>
      </w:r>
    </w:p>
    <w:p w14:paraId="60D4551E" w14:textId="3D0D6DA2" w:rsidR="000472E1" w:rsidRPr="0037096F" w:rsidRDefault="000472E1" w:rsidP="00AA6422">
      <w:pPr>
        <w:rPr>
          <w:b/>
          <w:iCs/>
        </w:rPr>
      </w:pPr>
      <w:r w:rsidRPr="0037096F">
        <w:rPr>
          <w:b/>
          <w:iCs/>
        </w:rPr>
        <w:t>Conflict of interest</w:t>
      </w:r>
    </w:p>
    <w:p w14:paraId="4CD24893" w14:textId="779EA9BA" w:rsidR="000472E1" w:rsidRPr="000E7B75" w:rsidRDefault="000472E1" w:rsidP="00AA6422">
      <w:pPr>
        <w:rPr>
          <w:sz w:val="18"/>
          <w:szCs w:val="18"/>
        </w:rPr>
      </w:pPr>
      <w:r w:rsidRPr="000E7B75">
        <w:rPr>
          <w:sz w:val="18"/>
          <w:szCs w:val="18"/>
        </w:rPr>
        <w:t xml:space="preserve">All key personnel and </w:t>
      </w:r>
      <w:r w:rsidR="00D222FB">
        <w:rPr>
          <w:sz w:val="18"/>
          <w:szCs w:val="18"/>
        </w:rPr>
        <w:t>staff</w:t>
      </w:r>
      <w:r w:rsidRPr="000E7B75">
        <w:rPr>
          <w:sz w:val="18"/>
          <w:szCs w:val="18"/>
        </w:rPr>
        <w:t xml:space="preserve"> must inform </w:t>
      </w:r>
      <w:r w:rsidR="00C72407">
        <w:rPr>
          <w:sz w:val="18"/>
          <w:szCs w:val="18"/>
        </w:rPr>
        <w:t>Branch Out Support</w:t>
      </w:r>
      <w:r w:rsidRPr="000E7B75">
        <w:rPr>
          <w:sz w:val="18"/>
          <w:szCs w:val="18"/>
        </w:rPr>
        <w:t xml:space="preserve">'s management regarding any situation in which they will derive personal benefit from actions or decisions made in their official capacity. The person concerned must complete a </w:t>
      </w:r>
      <w:r w:rsidR="00E84DC5" w:rsidRPr="000E7B75">
        <w:rPr>
          <w:sz w:val="18"/>
          <w:szCs w:val="18"/>
        </w:rPr>
        <w:t>Conflict-of-Interest</w:t>
      </w:r>
      <w:r w:rsidRPr="000E7B75">
        <w:rPr>
          <w:sz w:val="18"/>
          <w:szCs w:val="18"/>
        </w:rPr>
        <w:t xml:space="preserve"> Declaration.</w:t>
      </w:r>
    </w:p>
    <w:p w14:paraId="3A36FFBA" w14:textId="77777777" w:rsidR="000472E1" w:rsidRPr="0037096F" w:rsidRDefault="000472E1" w:rsidP="00AA6422">
      <w:pPr>
        <w:rPr>
          <w:b/>
          <w:iCs/>
        </w:rPr>
      </w:pPr>
      <w:r w:rsidRPr="0037096F">
        <w:rPr>
          <w:b/>
          <w:iCs/>
        </w:rPr>
        <w:t>Corporate governance principles</w:t>
      </w:r>
    </w:p>
    <w:p w14:paraId="6AFD519E" w14:textId="0F1F9511" w:rsidR="000472E1" w:rsidRPr="000E7B75" w:rsidRDefault="00C72407" w:rsidP="00AA6422">
      <w:pPr>
        <w:ind w:firstLine="20"/>
        <w:rPr>
          <w:sz w:val="18"/>
          <w:szCs w:val="18"/>
        </w:rPr>
      </w:pPr>
      <w:r>
        <w:rPr>
          <w:sz w:val="18"/>
          <w:szCs w:val="18"/>
        </w:rPr>
        <w:t>Branch Out Support</w:t>
      </w:r>
      <w:r w:rsidR="000472E1" w:rsidRPr="000E7B75">
        <w:rPr>
          <w:sz w:val="18"/>
          <w:szCs w:val="18"/>
        </w:rPr>
        <w:t xml:space="preserve"> will be governed to ensure </w:t>
      </w:r>
      <w:r w:rsidR="00063AC9">
        <w:rPr>
          <w:sz w:val="18"/>
          <w:szCs w:val="18"/>
        </w:rPr>
        <w:t>all stakeholders' best interests and</w:t>
      </w:r>
      <w:r w:rsidR="000472E1" w:rsidRPr="000E7B75">
        <w:rPr>
          <w:sz w:val="18"/>
          <w:szCs w:val="18"/>
        </w:rPr>
        <w:t xml:space="preserve"> remain viable and productive. </w:t>
      </w:r>
      <w:r>
        <w:rPr>
          <w:rFonts w:eastAsia="Arial" w:cs="Times New Roman"/>
          <w:sz w:val="18"/>
          <w:szCs w:val="18"/>
        </w:rPr>
        <w:t>Branch Out Support</w:t>
      </w:r>
      <w:r w:rsidR="005A23D5">
        <w:rPr>
          <w:rFonts w:eastAsia="Arial" w:cs="Times New Roman"/>
          <w:sz w:val="18"/>
          <w:szCs w:val="18"/>
        </w:rPr>
        <w:t>’s</w:t>
      </w:r>
      <w:r w:rsidR="005A23D5" w:rsidRPr="000E7B75">
        <w:rPr>
          <w:sz w:val="18"/>
          <w:szCs w:val="18"/>
        </w:rPr>
        <w:t xml:space="preserve"> </w:t>
      </w:r>
      <w:r w:rsidR="000472E1" w:rsidRPr="000E7B75">
        <w:rPr>
          <w:sz w:val="18"/>
          <w:szCs w:val="18"/>
        </w:rPr>
        <w:t>corporate governance principles include, but are not limited to, the following:</w:t>
      </w:r>
    </w:p>
    <w:p w14:paraId="13310C71" w14:textId="281C36B9" w:rsidR="000472E1" w:rsidRPr="000E7B75" w:rsidRDefault="000472E1" w:rsidP="004E52B2">
      <w:pPr>
        <w:numPr>
          <w:ilvl w:val="0"/>
          <w:numId w:val="46"/>
        </w:numPr>
        <w:spacing w:before="0" w:after="0"/>
        <w:rPr>
          <w:sz w:val="18"/>
          <w:szCs w:val="18"/>
        </w:rPr>
      </w:pPr>
      <w:r w:rsidRPr="000E7B75">
        <w:rPr>
          <w:sz w:val="18"/>
          <w:szCs w:val="18"/>
        </w:rPr>
        <w:t>Services are regularly monitored, reviewed and improved</w:t>
      </w:r>
      <w:r w:rsidR="00B45B3E">
        <w:rPr>
          <w:sz w:val="18"/>
          <w:szCs w:val="18"/>
        </w:rPr>
        <w:t>.</w:t>
      </w:r>
    </w:p>
    <w:p w14:paraId="5BB71035" w14:textId="5D6C3012" w:rsidR="000472E1" w:rsidRPr="000E7B75" w:rsidRDefault="000472E1" w:rsidP="004E52B2">
      <w:pPr>
        <w:numPr>
          <w:ilvl w:val="0"/>
          <w:numId w:val="46"/>
        </w:numPr>
        <w:spacing w:before="0" w:after="0"/>
        <w:rPr>
          <w:sz w:val="18"/>
          <w:szCs w:val="18"/>
        </w:rPr>
      </w:pPr>
      <w:r w:rsidRPr="000E7B75">
        <w:rPr>
          <w:sz w:val="18"/>
          <w:szCs w:val="18"/>
        </w:rPr>
        <w:t>Risk management reviews are conducted regularly</w:t>
      </w:r>
      <w:r w:rsidR="00B45B3E">
        <w:rPr>
          <w:sz w:val="18"/>
          <w:szCs w:val="18"/>
        </w:rPr>
        <w:t>.</w:t>
      </w:r>
    </w:p>
    <w:p w14:paraId="18F5B432" w14:textId="1A7D0CB7" w:rsidR="000472E1" w:rsidRPr="000E7B75" w:rsidRDefault="000472E1" w:rsidP="004E52B2">
      <w:pPr>
        <w:numPr>
          <w:ilvl w:val="0"/>
          <w:numId w:val="46"/>
        </w:numPr>
        <w:spacing w:before="0" w:after="0"/>
        <w:rPr>
          <w:sz w:val="18"/>
          <w:szCs w:val="18"/>
        </w:rPr>
      </w:pPr>
      <w:r w:rsidRPr="000E7B75">
        <w:rPr>
          <w:sz w:val="18"/>
          <w:szCs w:val="18"/>
        </w:rPr>
        <w:t>Continuous improvement strategies are undertaken and implemented</w:t>
      </w:r>
      <w:r w:rsidR="00B45B3E">
        <w:rPr>
          <w:sz w:val="18"/>
          <w:szCs w:val="18"/>
        </w:rPr>
        <w:t>.</w:t>
      </w:r>
    </w:p>
    <w:p w14:paraId="250EAE12" w14:textId="72535010" w:rsidR="000472E1" w:rsidRPr="000E7B75" w:rsidRDefault="00222B4A" w:rsidP="004E52B2">
      <w:pPr>
        <w:numPr>
          <w:ilvl w:val="0"/>
          <w:numId w:val="46"/>
        </w:numPr>
        <w:spacing w:before="0" w:after="0"/>
        <w:rPr>
          <w:sz w:val="18"/>
          <w:szCs w:val="18"/>
        </w:rPr>
      </w:pPr>
      <w:r>
        <w:rPr>
          <w:sz w:val="18"/>
          <w:szCs w:val="18"/>
        </w:rPr>
        <w:t>Implement</w:t>
      </w:r>
      <w:r w:rsidR="000472E1" w:rsidRPr="000E7B75">
        <w:rPr>
          <w:sz w:val="18"/>
          <w:szCs w:val="18"/>
        </w:rPr>
        <w:t xml:space="preserve"> necessary reviews and audits of all systems, policies and procedures</w:t>
      </w:r>
      <w:r w:rsidR="00B45B3E">
        <w:rPr>
          <w:sz w:val="18"/>
          <w:szCs w:val="18"/>
        </w:rPr>
        <w:t>.</w:t>
      </w:r>
    </w:p>
    <w:p w14:paraId="3F389C17" w14:textId="7E6BDBDF" w:rsidR="000472E1" w:rsidRPr="000E7B75" w:rsidRDefault="000472E1" w:rsidP="004E52B2">
      <w:pPr>
        <w:numPr>
          <w:ilvl w:val="0"/>
          <w:numId w:val="46"/>
        </w:numPr>
        <w:spacing w:before="0" w:after="0"/>
        <w:rPr>
          <w:sz w:val="18"/>
          <w:szCs w:val="18"/>
        </w:rPr>
      </w:pPr>
      <w:r w:rsidRPr="000E7B75">
        <w:rPr>
          <w:sz w:val="18"/>
          <w:szCs w:val="18"/>
        </w:rPr>
        <w:t>Planning processes</w:t>
      </w:r>
      <w:r w:rsidR="00B45B3E">
        <w:rPr>
          <w:sz w:val="18"/>
          <w:szCs w:val="18"/>
        </w:rPr>
        <w:t xml:space="preserve"> to</w:t>
      </w:r>
      <w:r w:rsidRPr="000E7B75">
        <w:rPr>
          <w:sz w:val="18"/>
          <w:szCs w:val="18"/>
        </w:rPr>
        <w:t xml:space="preserve"> incorporate community engagement</w:t>
      </w:r>
      <w:r w:rsidR="00B45B3E">
        <w:rPr>
          <w:sz w:val="18"/>
          <w:szCs w:val="18"/>
        </w:rPr>
        <w:t>.</w:t>
      </w:r>
    </w:p>
    <w:p w14:paraId="79C8F6FE" w14:textId="5D72DEC9" w:rsidR="000472E1" w:rsidRPr="000E7B75" w:rsidRDefault="00063AC9" w:rsidP="004E52B2">
      <w:pPr>
        <w:numPr>
          <w:ilvl w:val="0"/>
          <w:numId w:val="46"/>
        </w:numPr>
        <w:spacing w:before="0" w:after="0"/>
        <w:rPr>
          <w:sz w:val="18"/>
          <w:szCs w:val="18"/>
        </w:rPr>
      </w:pPr>
      <w:r>
        <w:rPr>
          <w:sz w:val="18"/>
          <w:szCs w:val="18"/>
        </w:rPr>
        <w:t>Effectively manage human resource requirements</w:t>
      </w:r>
      <w:r w:rsidR="000472E1" w:rsidRPr="000E7B75">
        <w:rPr>
          <w:sz w:val="18"/>
          <w:szCs w:val="18"/>
        </w:rPr>
        <w:t xml:space="preserve"> </w:t>
      </w:r>
      <w:r w:rsidR="00134663">
        <w:rPr>
          <w:sz w:val="18"/>
          <w:szCs w:val="18"/>
        </w:rPr>
        <w:t>to ensure</w:t>
      </w:r>
      <w:r w:rsidR="000472E1" w:rsidRPr="000E7B75">
        <w:rPr>
          <w:sz w:val="18"/>
          <w:szCs w:val="18"/>
        </w:rPr>
        <w:t xml:space="preserve"> all services meet the </w:t>
      </w:r>
      <w:r>
        <w:rPr>
          <w:sz w:val="18"/>
          <w:szCs w:val="18"/>
        </w:rPr>
        <w:t>participant's and their community's requirements</w:t>
      </w:r>
      <w:r w:rsidR="00134663">
        <w:rPr>
          <w:sz w:val="18"/>
          <w:szCs w:val="18"/>
        </w:rPr>
        <w:t>.</w:t>
      </w:r>
    </w:p>
    <w:p w14:paraId="2DB869E8" w14:textId="0FB9CE20" w:rsidR="000472E1" w:rsidRPr="000E7B75" w:rsidRDefault="000472E1" w:rsidP="004E52B2">
      <w:pPr>
        <w:numPr>
          <w:ilvl w:val="0"/>
          <w:numId w:val="46"/>
        </w:numPr>
        <w:spacing w:before="0" w:after="0"/>
        <w:rPr>
          <w:sz w:val="18"/>
          <w:szCs w:val="18"/>
        </w:rPr>
      </w:pPr>
      <w:r w:rsidRPr="000E7B75">
        <w:rPr>
          <w:sz w:val="18"/>
          <w:szCs w:val="18"/>
        </w:rPr>
        <w:t xml:space="preserve">Additional training and supervision will be provided to </w:t>
      </w:r>
      <w:r w:rsidR="00C72407">
        <w:rPr>
          <w:rFonts w:eastAsia="Arial" w:cs="Times New Roman"/>
          <w:sz w:val="18"/>
          <w:szCs w:val="18"/>
        </w:rPr>
        <w:t>Branch Out Support</w:t>
      </w:r>
      <w:r w:rsidR="005A23D5">
        <w:rPr>
          <w:rFonts w:eastAsia="Arial" w:cs="Times New Roman"/>
          <w:sz w:val="18"/>
          <w:szCs w:val="18"/>
        </w:rPr>
        <w:t>’s</w:t>
      </w:r>
      <w:r w:rsidR="005A23D5" w:rsidRPr="000E7B75">
        <w:rPr>
          <w:sz w:val="18"/>
          <w:szCs w:val="18"/>
        </w:rPr>
        <w:t xml:space="preserve"> </w:t>
      </w:r>
      <w:r w:rsidR="00134663">
        <w:rPr>
          <w:sz w:val="18"/>
          <w:szCs w:val="18"/>
        </w:rPr>
        <w:t>staff members</w:t>
      </w:r>
      <w:r w:rsidRPr="000E7B75">
        <w:rPr>
          <w:sz w:val="18"/>
          <w:szCs w:val="18"/>
        </w:rPr>
        <w:t>, as needed</w:t>
      </w:r>
      <w:r w:rsidR="00134663">
        <w:rPr>
          <w:sz w:val="18"/>
          <w:szCs w:val="18"/>
        </w:rPr>
        <w:t>.</w:t>
      </w:r>
    </w:p>
    <w:p w14:paraId="16C3B809" w14:textId="2C43A039" w:rsidR="000472E1" w:rsidRPr="000E7B75" w:rsidRDefault="000472E1" w:rsidP="004E52B2">
      <w:pPr>
        <w:numPr>
          <w:ilvl w:val="0"/>
          <w:numId w:val="46"/>
        </w:numPr>
        <w:spacing w:before="0" w:after="0"/>
        <w:rPr>
          <w:sz w:val="18"/>
          <w:szCs w:val="18"/>
        </w:rPr>
      </w:pPr>
      <w:r w:rsidRPr="000E7B75">
        <w:rPr>
          <w:sz w:val="18"/>
          <w:szCs w:val="18"/>
        </w:rPr>
        <w:t xml:space="preserve">Contractual obligations are </w:t>
      </w:r>
      <w:r w:rsidR="00222B4A">
        <w:rPr>
          <w:sz w:val="18"/>
          <w:szCs w:val="18"/>
        </w:rPr>
        <w:t>always to be</w:t>
      </w:r>
      <w:r w:rsidRPr="000E7B75">
        <w:rPr>
          <w:sz w:val="18"/>
          <w:szCs w:val="18"/>
        </w:rPr>
        <w:t xml:space="preserve"> met</w:t>
      </w:r>
      <w:r w:rsidR="00134663">
        <w:rPr>
          <w:sz w:val="18"/>
          <w:szCs w:val="18"/>
        </w:rPr>
        <w:t>.</w:t>
      </w:r>
    </w:p>
    <w:p w14:paraId="11F84655" w14:textId="540503C6" w:rsidR="00275D40" w:rsidRPr="000E7B75" w:rsidRDefault="000472E1" w:rsidP="004E52B2">
      <w:pPr>
        <w:numPr>
          <w:ilvl w:val="0"/>
          <w:numId w:val="46"/>
        </w:numPr>
        <w:spacing w:before="0" w:after="0"/>
        <w:rPr>
          <w:sz w:val="18"/>
          <w:szCs w:val="18"/>
        </w:rPr>
      </w:pPr>
      <w:r w:rsidRPr="000E7B75">
        <w:rPr>
          <w:sz w:val="18"/>
          <w:szCs w:val="18"/>
        </w:rPr>
        <w:t>Effective management and implementation of appropriate financial and funding arrangements.</w:t>
      </w:r>
    </w:p>
    <w:p w14:paraId="7CAEDC2E" w14:textId="762CF41E" w:rsidR="00275D40" w:rsidRPr="000E7B75" w:rsidRDefault="00275D40" w:rsidP="000472E1">
      <w:pPr>
        <w:rPr>
          <w:sz w:val="18"/>
          <w:szCs w:val="18"/>
        </w:rPr>
      </w:pPr>
    </w:p>
    <w:p w14:paraId="359E2234" w14:textId="3A0B4091" w:rsidR="00F83095" w:rsidRDefault="00F83095" w:rsidP="000472E1">
      <w:pPr>
        <w:rPr>
          <w:b/>
          <w:iCs/>
        </w:rPr>
      </w:pPr>
    </w:p>
    <w:p w14:paraId="02BB9F2D" w14:textId="4F9B67CB" w:rsidR="00F83095" w:rsidRDefault="00F83095" w:rsidP="000472E1">
      <w:pPr>
        <w:rPr>
          <w:b/>
          <w:iCs/>
        </w:rPr>
      </w:pPr>
    </w:p>
    <w:p w14:paraId="593DFFB3" w14:textId="77777777" w:rsidR="000F63BF" w:rsidRPr="0037096F" w:rsidRDefault="000F63BF" w:rsidP="000472E1">
      <w:pPr>
        <w:rPr>
          <w:b/>
          <w:iCs/>
        </w:rPr>
      </w:pPr>
    </w:p>
    <w:p w14:paraId="5B41BE7B" w14:textId="77777777" w:rsidR="000472E1" w:rsidRPr="0037096F" w:rsidRDefault="000472E1" w:rsidP="000472E1">
      <w:pPr>
        <w:spacing w:line="360" w:lineRule="auto"/>
        <w:rPr>
          <w:iCs/>
        </w:rPr>
      </w:pPr>
      <w:r w:rsidRPr="0037096F">
        <w:rPr>
          <w:b/>
          <w:iCs/>
        </w:rPr>
        <w:t>Business Planning &amp; Review</w:t>
      </w:r>
    </w:p>
    <w:p w14:paraId="14763C4E" w14:textId="060D1703" w:rsidR="007F4DF0" w:rsidRDefault="000472E1" w:rsidP="00AA6422">
      <w:pPr>
        <w:rPr>
          <w:b/>
          <w:iCs/>
        </w:rPr>
      </w:pPr>
      <w:r w:rsidRPr="0037096F">
        <w:rPr>
          <w:iCs/>
          <w:noProof/>
        </w:rPr>
        <w:drawing>
          <wp:inline distT="114300" distB="114300" distL="114300" distR="114300" wp14:anchorId="6D604966" wp14:editId="21ECBAA1">
            <wp:extent cx="5705475" cy="4295775"/>
            <wp:effectExtent l="0" t="0" r="0" b="0"/>
            <wp:docPr id="10" name="Picture 1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7.png" descr="Diagram&#10;&#10;Description automatically generated"/>
                    <pic:cNvPicPr preferRelativeResize="0"/>
                  </pic:nvPicPr>
                  <pic:blipFill>
                    <a:blip r:embed="rId21"/>
                    <a:srcRect/>
                    <a:stretch>
                      <a:fillRect/>
                    </a:stretch>
                  </pic:blipFill>
                  <pic:spPr>
                    <a:xfrm>
                      <a:off x="0" y="0"/>
                      <a:ext cx="5705475" cy="4295775"/>
                    </a:xfrm>
                    <a:prstGeom prst="rect">
                      <a:avLst/>
                    </a:prstGeom>
                    <a:ln/>
                  </pic:spPr>
                </pic:pic>
              </a:graphicData>
            </a:graphic>
          </wp:inline>
        </w:drawing>
      </w:r>
    </w:p>
    <w:p w14:paraId="757C782D" w14:textId="2C88BAE2" w:rsidR="000472E1" w:rsidRPr="00AA6422" w:rsidRDefault="000472E1" w:rsidP="00AA6422">
      <w:pPr>
        <w:rPr>
          <w:rFonts w:ascii="Verdana" w:hAnsi="Verdana"/>
          <w:b/>
          <w:iCs/>
        </w:rPr>
      </w:pPr>
      <w:r w:rsidRPr="00AA6422">
        <w:rPr>
          <w:rFonts w:ascii="Verdana" w:hAnsi="Verdana"/>
          <w:b/>
          <w:iCs/>
        </w:rPr>
        <w:t>Financial management</w:t>
      </w:r>
    </w:p>
    <w:p w14:paraId="431B5F2B" w14:textId="442156E1" w:rsidR="000472E1" w:rsidRPr="000E7B75" w:rsidRDefault="000472E1" w:rsidP="00AA6422">
      <w:pPr>
        <w:rPr>
          <w:sz w:val="18"/>
          <w:szCs w:val="18"/>
        </w:rPr>
      </w:pPr>
      <w:r w:rsidRPr="000E7B75">
        <w:rPr>
          <w:sz w:val="18"/>
          <w:szCs w:val="18"/>
        </w:rPr>
        <w:t xml:space="preserve">The </w:t>
      </w:r>
      <w:r w:rsidR="00C72407">
        <w:rPr>
          <w:sz w:val="18"/>
          <w:szCs w:val="18"/>
        </w:rPr>
        <w:t>Branch Out Support</w:t>
      </w:r>
      <w:r w:rsidRPr="000E7B75">
        <w:rPr>
          <w:sz w:val="18"/>
          <w:szCs w:val="18"/>
        </w:rPr>
        <w:t xml:space="preserve"> will undertake all requirements linked to NDIS contractual arrangements and other business practices.</w:t>
      </w:r>
    </w:p>
    <w:p w14:paraId="317583C2" w14:textId="2B6EB938" w:rsidR="00AA6422" w:rsidRPr="00134663" w:rsidRDefault="000472E1" w:rsidP="00AA6422">
      <w:pPr>
        <w:rPr>
          <w:sz w:val="18"/>
          <w:szCs w:val="18"/>
        </w:rPr>
      </w:pPr>
      <w:r w:rsidRPr="000E7B75">
        <w:rPr>
          <w:sz w:val="18"/>
          <w:szCs w:val="18"/>
        </w:rPr>
        <w:t xml:space="preserve">An Asset Register will be maintained with a list of all current assets, allowing for additional purchases as required. </w:t>
      </w:r>
      <w:r w:rsidR="00134663" w:rsidRPr="000E7B75">
        <w:rPr>
          <w:sz w:val="18"/>
          <w:szCs w:val="18"/>
        </w:rPr>
        <w:t>The building</w:t>
      </w:r>
      <w:r w:rsidRPr="000E7B75">
        <w:rPr>
          <w:sz w:val="18"/>
          <w:szCs w:val="18"/>
        </w:rPr>
        <w:t xml:space="preserve"> and property will be reviewed to ensure that </w:t>
      </w:r>
      <w:r w:rsidR="00063AC9">
        <w:rPr>
          <w:sz w:val="18"/>
          <w:szCs w:val="18"/>
        </w:rPr>
        <w:t xml:space="preserve">the </w:t>
      </w:r>
      <w:r w:rsidRPr="000E7B75">
        <w:rPr>
          <w:sz w:val="18"/>
          <w:szCs w:val="18"/>
        </w:rPr>
        <w:t xml:space="preserve">premises meet the current requirements of </w:t>
      </w:r>
      <w:r w:rsidR="00C72407">
        <w:rPr>
          <w:rFonts w:eastAsia="Arial" w:cs="Times New Roman"/>
          <w:sz w:val="18"/>
          <w:szCs w:val="18"/>
        </w:rPr>
        <w:t>Branch Out Support</w:t>
      </w:r>
      <w:r w:rsidR="005A23D5">
        <w:rPr>
          <w:rFonts w:eastAsia="Arial" w:cs="Times New Roman"/>
          <w:sz w:val="18"/>
          <w:szCs w:val="18"/>
        </w:rPr>
        <w:t>’s</w:t>
      </w:r>
      <w:r w:rsidR="005A23D5" w:rsidRPr="000E7B75">
        <w:rPr>
          <w:sz w:val="18"/>
          <w:szCs w:val="18"/>
        </w:rPr>
        <w:t xml:space="preserve"> </w:t>
      </w:r>
      <w:r w:rsidRPr="000E7B75">
        <w:rPr>
          <w:sz w:val="18"/>
          <w:szCs w:val="18"/>
        </w:rPr>
        <w:t xml:space="preserve">business. If additional sites are required, then an analysis of </w:t>
      </w:r>
      <w:r w:rsidR="00134663">
        <w:rPr>
          <w:sz w:val="18"/>
          <w:szCs w:val="18"/>
        </w:rPr>
        <w:t>financials</w:t>
      </w:r>
      <w:r w:rsidRPr="000E7B75">
        <w:rPr>
          <w:sz w:val="18"/>
          <w:szCs w:val="18"/>
        </w:rPr>
        <w:t xml:space="preserve"> will be undertaken.</w:t>
      </w:r>
    </w:p>
    <w:p w14:paraId="130BEBC0" w14:textId="77777777" w:rsidR="000472E1" w:rsidRPr="00AA6422" w:rsidRDefault="000472E1" w:rsidP="00AA6422">
      <w:pPr>
        <w:rPr>
          <w:rFonts w:ascii="Verdana" w:hAnsi="Verdana"/>
          <w:b/>
          <w:iCs/>
        </w:rPr>
      </w:pPr>
      <w:r w:rsidRPr="00AA6422">
        <w:rPr>
          <w:rFonts w:ascii="Verdana" w:hAnsi="Verdana"/>
          <w:b/>
          <w:iCs/>
        </w:rPr>
        <w:t>Business financial management</w:t>
      </w:r>
    </w:p>
    <w:p w14:paraId="4B5FEF74" w14:textId="77777777" w:rsidR="000472E1" w:rsidRPr="00D43D1E" w:rsidRDefault="000472E1" w:rsidP="00AA6422">
      <w:pPr>
        <w:rPr>
          <w:sz w:val="18"/>
          <w:szCs w:val="18"/>
        </w:rPr>
      </w:pPr>
      <w:r w:rsidRPr="00D43D1E">
        <w:rPr>
          <w:sz w:val="18"/>
          <w:szCs w:val="18"/>
        </w:rPr>
        <w:t>Roles and tasks:</w:t>
      </w:r>
    </w:p>
    <w:p w14:paraId="3A7212A7" w14:textId="78C00107" w:rsidR="000472E1" w:rsidRPr="00D43D1E" w:rsidRDefault="000472E1" w:rsidP="004E52B2">
      <w:pPr>
        <w:numPr>
          <w:ilvl w:val="0"/>
          <w:numId w:val="64"/>
        </w:numPr>
        <w:spacing w:before="0" w:after="0"/>
        <w:rPr>
          <w:sz w:val="18"/>
          <w:szCs w:val="18"/>
        </w:rPr>
      </w:pPr>
      <w:r w:rsidRPr="00D43D1E">
        <w:rPr>
          <w:sz w:val="18"/>
          <w:szCs w:val="18"/>
        </w:rPr>
        <w:t xml:space="preserve">Financial roles and responsibilities are determined by </w:t>
      </w:r>
      <w:r w:rsidR="00C72407">
        <w:rPr>
          <w:sz w:val="18"/>
          <w:szCs w:val="18"/>
        </w:rPr>
        <w:t>Branch Out Support</w:t>
      </w:r>
      <w:r w:rsidRPr="00D43D1E">
        <w:rPr>
          <w:sz w:val="18"/>
          <w:szCs w:val="18"/>
        </w:rPr>
        <w:t>.</w:t>
      </w:r>
    </w:p>
    <w:p w14:paraId="45425E85" w14:textId="77777777" w:rsidR="000472E1" w:rsidRPr="00D43D1E" w:rsidRDefault="000472E1" w:rsidP="004E52B2">
      <w:pPr>
        <w:numPr>
          <w:ilvl w:val="0"/>
          <w:numId w:val="64"/>
        </w:numPr>
        <w:spacing w:before="0" w:after="0"/>
        <w:rPr>
          <w:sz w:val="18"/>
          <w:szCs w:val="18"/>
        </w:rPr>
      </w:pPr>
      <w:r w:rsidRPr="00D43D1E">
        <w:rPr>
          <w:sz w:val="18"/>
          <w:szCs w:val="18"/>
        </w:rPr>
        <w:t>An accountant will be used to complete the required financial compliance and obligations.</w:t>
      </w:r>
    </w:p>
    <w:p w14:paraId="6522BFB2" w14:textId="51FFC7ED" w:rsidR="000472E1" w:rsidRPr="00134663" w:rsidRDefault="000472E1" w:rsidP="004E52B2">
      <w:pPr>
        <w:numPr>
          <w:ilvl w:val="0"/>
          <w:numId w:val="64"/>
        </w:numPr>
        <w:spacing w:before="0" w:after="0"/>
        <w:rPr>
          <w:sz w:val="18"/>
          <w:szCs w:val="18"/>
        </w:rPr>
      </w:pPr>
      <w:r w:rsidRPr="00D43D1E">
        <w:rPr>
          <w:sz w:val="18"/>
          <w:szCs w:val="18"/>
        </w:rPr>
        <w:t xml:space="preserve">Financial decisions are the responsibility of </w:t>
      </w:r>
      <w:r w:rsidR="00C72407">
        <w:rPr>
          <w:sz w:val="18"/>
          <w:szCs w:val="18"/>
        </w:rPr>
        <w:t>Branch Out Support</w:t>
      </w:r>
      <w:r w:rsidRPr="00D43D1E">
        <w:rPr>
          <w:sz w:val="18"/>
          <w:szCs w:val="18"/>
        </w:rPr>
        <w:t>.</w:t>
      </w:r>
    </w:p>
    <w:p w14:paraId="0120F5CC" w14:textId="77777777" w:rsidR="000472E1" w:rsidRPr="00AA6422" w:rsidRDefault="000472E1" w:rsidP="00AA6422">
      <w:pPr>
        <w:rPr>
          <w:rFonts w:ascii="Verdana" w:hAnsi="Verdana"/>
          <w:b/>
          <w:iCs/>
        </w:rPr>
      </w:pPr>
      <w:r w:rsidRPr="00AA6422">
        <w:rPr>
          <w:rFonts w:ascii="Verdana" w:hAnsi="Verdana"/>
          <w:b/>
          <w:iCs/>
        </w:rPr>
        <w:t>Business financial management practices</w:t>
      </w:r>
    </w:p>
    <w:p w14:paraId="68823653" w14:textId="5AB64C34" w:rsidR="000472E1" w:rsidRPr="00D43D1E" w:rsidRDefault="000472E1" w:rsidP="00AA6422">
      <w:pPr>
        <w:rPr>
          <w:sz w:val="18"/>
          <w:szCs w:val="18"/>
        </w:rPr>
      </w:pPr>
      <w:r w:rsidRPr="00D43D1E">
        <w:rPr>
          <w:sz w:val="18"/>
          <w:szCs w:val="18"/>
        </w:rPr>
        <w:t xml:space="preserve">The following practices apply to financial management, including </w:t>
      </w:r>
      <w:r w:rsidR="00222B4A">
        <w:rPr>
          <w:sz w:val="18"/>
          <w:szCs w:val="18"/>
        </w:rPr>
        <w:t>recording business earnings and documenting</w:t>
      </w:r>
      <w:r w:rsidRPr="00D43D1E">
        <w:rPr>
          <w:sz w:val="18"/>
          <w:szCs w:val="18"/>
        </w:rPr>
        <w:t xml:space="preserve"> </w:t>
      </w:r>
      <w:r w:rsidR="00C72407">
        <w:rPr>
          <w:sz w:val="18"/>
          <w:szCs w:val="18"/>
        </w:rPr>
        <w:t>Branch Out Support</w:t>
      </w:r>
      <w:r w:rsidR="00FD5B27" w:rsidRPr="00E775CE">
        <w:rPr>
          <w:sz w:val="18"/>
          <w:szCs w:val="18"/>
        </w:rPr>
        <w:t xml:space="preserve"> </w:t>
      </w:r>
      <w:r w:rsidRPr="00D43D1E">
        <w:rPr>
          <w:sz w:val="18"/>
          <w:szCs w:val="18"/>
        </w:rPr>
        <w:t>as a legitimate enterprise with a clear revenue stream and records of deductible business expenses.</w:t>
      </w:r>
    </w:p>
    <w:p w14:paraId="666AF63A" w14:textId="05F04F97" w:rsidR="000472E1" w:rsidRPr="00D43D1E" w:rsidRDefault="000472E1" w:rsidP="00AA6422">
      <w:pPr>
        <w:rPr>
          <w:sz w:val="18"/>
          <w:szCs w:val="18"/>
        </w:rPr>
      </w:pPr>
      <w:r w:rsidRPr="00D43D1E">
        <w:rPr>
          <w:sz w:val="18"/>
          <w:szCs w:val="18"/>
        </w:rPr>
        <w:t xml:space="preserve">Documentation and organisation of information regarding </w:t>
      </w:r>
      <w:r w:rsidR="00C72407">
        <w:rPr>
          <w:sz w:val="18"/>
          <w:szCs w:val="18"/>
        </w:rPr>
        <w:t>Branch Out Support</w:t>
      </w:r>
      <w:r w:rsidR="00134663">
        <w:rPr>
          <w:sz w:val="18"/>
          <w:szCs w:val="18"/>
        </w:rPr>
        <w:t>’s</w:t>
      </w:r>
      <w:r w:rsidRPr="00D43D1E">
        <w:rPr>
          <w:sz w:val="18"/>
          <w:szCs w:val="18"/>
        </w:rPr>
        <w:t xml:space="preserve"> transactions will be used to facilitate financial management for tax purposes.</w:t>
      </w:r>
    </w:p>
    <w:p w14:paraId="3074FFD7" w14:textId="77777777" w:rsidR="000472E1" w:rsidRPr="00AA6422" w:rsidRDefault="000472E1" w:rsidP="00AA6422">
      <w:pPr>
        <w:rPr>
          <w:rFonts w:ascii="Verdana" w:hAnsi="Verdana"/>
          <w:b/>
          <w:bCs/>
          <w:iCs/>
        </w:rPr>
      </w:pPr>
      <w:r w:rsidRPr="00AA6422">
        <w:rPr>
          <w:rFonts w:ascii="Verdana" w:hAnsi="Verdana"/>
          <w:b/>
          <w:bCs/>
          <w:iCs/>
        </w:rPr>
        <w:t>Bank accounts</w:t>
      </w:r>
    </w:p>
    <w:p w14:paraId="13879CBF" w14:textId="4F915433" w:rsidR="000472E1" w:rsidRPr="00D43D1E" w:rsidRDefault="000472E1" w:rsidP="004E52B2">
      <w:pPr>
        <w:pStyle w:val="ListParagraph"/>
        <w:numPr>
          <w:ilvl w:val="0"/>
          <w:numId w:val="166"/>
        </w:numPr>
        <w:rPr>
          <w:sz w:val="18"/>
          <w:szCs w:val="18"/>
        </w:rPr>
      </w:pPr>
      <w:r w:rsidRPr="00D43D1E">
        <w:rPr>
          <w:sz w:val="18"/>
          <w:szCs w:val="18"/>
        </w:rPr>
        <w:t>All bank accounts are maintained, and separate accounts are always used for business and private purposes.</w:t>
      </w:r>
    </w:p>
    <w:p w14:paraId="5495035B" w14:textId="50B589F1" w:rsidR="000472E1" w:rsidRPr="00D43D1E" w:rsidRDefault="000472E1" w:rsidP="004E52B2">
      <w:pPr>
        <w:pStyle w:val="ListParagraph"/>
        <w:numPr>
          <w:ilvl w:val="0"/>
          <w:numId w:val="166"/>
        </w:numPr>
        <w:rPr>
          <w:sz w:val="18"/>
          <w:szCs w:val="18"/>
        </w:rPr>
      </w:pPr>
      <w:r w:rsidRPr="00D43D1E">
        <w:rPr>
          <w:sz w:val="18"/>
          <w:szCs w:val="18"/>
        </w:rPr>
        <w:t xml:space="preserve">For monies withdrawn from any bank account, whether by EFT or other online payment method, </w:t>
      </w:r>
      <w:r w:rsidR="00261CAC" w:rsidRPr="00D43D1E">
        <w:rPr>
          <w:sz w:val="18"/>
          <w:szCs w:val="18"/>
        </w:rPr>
        <w:t>the Director requires approval</w:t>
      </w:r>
      <w:r w:rsidRPr="00D43D1E">
        <w:rPr>
          <w:sz w:val="18"/>
          <w:szCs w:val="18"/>
        </w:rPr>
        <w:t>.</w:t>
      </w:r>
    </w:p>
    <w:p w14:paraId="73AEAE32" w14:textId="3F2EC21F" w:rsidR="000472E1" w:rsidRPr="00D43D1E" w:rsidRDefault="000472E1" w:rsidP="004E52B2">
      <w:pPr>
        <w:pStyle w:val="ListParagraph"/>
        <w:numPr>
          <w:ilvl w:val="0"/>
          <w:numId w:val="166"/>
        </w:numPr>
        <w:rPr>
          <w:sz w:val="18"/>
          <w:szCs w:val="18"/>
        </w:rPr>
      </w:pPr>
      <w:r w:rsidRPr="00D43D1E">
        <w:rPr>
          <w:sz w:val="18"/>
          <w:szCs w:val="18"/>
        </w:rPr>
        <w:t xml:space="preserve">Each payment must be supported by </w:t>
      </w:r>
      <w:r w:rsidR="00134663" w:rsidRPr="00D43D1E">
        <w:rPr>
          <w:sz w:val="18"/>
          <w:szCs w:val="18"/>
        </w:rPr>
        <w:t>an invoice</w:t>
      </w:r>
      <w:r w:rsidRPr="00D43D1E">
        <w:rPr>
          <w:sz w:val="18"/>
          <w:szCs w:val="18"/>
        </w:rPr>
        <w:t xml:space="preserve">, receipt or other appropriate documentation and the authorisations must be attached to this documentation </w:t>
      </w:r>
      <w:r w:rsidR="00222B4A">
        <w:rPr>
          <w:sz w:val="18"/>
          <w:szCs w:val="18"/>
        </w:rPr>
        <w:t>before</w:t>
      </w:r>
      <w:r w:rsidRPr="00D43D1E">
        <w:rPr>
          <w:sz w:val="18"/>
          <w:szCs w:val="18"/>
        </w:rPr>
        <w:t xml:space="preserve"> payment</w:t>
      </w:r>
      <w:r w:rsidR="00134663">
        <w:rPr>
          <w:sz w:val="18"/>
          <w:szCs w:val="18"/>
        </w:rPr>
        <w:t>.</w:t>
      </w:r>
    </w:p>
    <w:p w14:paraId="0F5DA2D6" w14:textId="1666DF90" w:rsidR="000472E1" w:rsidRPr="00D43D1E" w:rsidRDefault="000472E1" w:rsidP="004E52B2">
      <w:pPr>
        <w:pStyle w:val="ListParagraph"/>
        <w:numPr>
          <w:ilvl w:val="0"/>
          <w:numId w:val="166"/>
        </w:numPr>
        <w:rPr>
          <w:sz w:val="18"/>
          <w:szCs w:val="18"/>
        </w:rPr>
      </w:pPr>
      <w:r w:rsidRPr="00D43D1E">
        <w:rPr>
          <w:sz w:val="18"/>
          <w:szCs w:val="18"/>
        </w:rPr>
        <w:t xml:space="preserve">Any variations to banking arrangements can be made or </w:t>
      </w:r>
      <w:r w:rsidR="00134663" w:rsidRPr="00D43D1E">
        <w:rPr>
          <w:sz w:val="18"/>
          <w:szCs w:val="18"/>
        </w:rPr>
        <w:t>altered</w:t>
      </w:r>
      <w:r w:rsidRPr="00D43D1E">
        <w:rPr>
          <w:sz w:val="18"/>
          <w:szCs w:val="18"/>
        </w:rPr>
        <w:t xml:space="preserve"> by </w:t>
      </w:r>
      <w:r w:rsidR="00134663" w:rsidRPr="00D43D1E">
        <w:rPr>
          <w:sz w:val="18"/>
          <w:szCs w:val="18"/>
        </w:rPr>
        <w:t>the Director</w:t>
      </w:r>
      <w:r w:rsidR="00222B4A">
        <w:rPr>
          <w:sz w:val="18"/>
          <w:szCs w:val="18"/>
        </w:rPr>
        <w:t>,</w:t>
      </w:r>
      <w:r w:rsidRPr="00D43D1E">
        <w:rPr>
          <w:sz w:val="18"/>
          <w:szCs w:val="18"/>
        </w:rPr>
        <w:t xml:space="preserve"> who will delegate the responsibility for updating the financial system with the </w:t>
      </w:r>
      <w:r w:rsidR="00DD1B06" w:rsidRPr="00D43D1E">
        <w:rPr>
          <w:sz w:val="18"/>
          <w:szCs w:val="18"/>
        </w:rPr>
        <w:t>latest information</w:t>
      </w:r>
      <w:r w:rsidRPr="00D43D1E">
        <w:rPr>
          <w:sz w:val="18"/>
          <w:szCs w:val="18"/>
        </w:rPr>
        <w:t>.</w:t>
      </w:r>
    </w:p>
    <w:p w14:paraId="163CAA29" w14:textId="77777777" w:rsidR="000472E1" w:rsidRPr="00AA6422" w:rsidRDefault="000472E1" w:rsidP="00AA6422">
      <w:pPr>
        <w:rPr>
          <w:rFonts w:ascii="Verdana" w:hAnsi="Verdana"/>
          <w:b/>
          <w:bCs/>
          <w:iCs/>
        </w:rPr>
      </w:pPr>
      <w:r w:rsidRPr="00AA6422">
        <w:rPr>
          <w:rFonts w:ascii="Verdana" w:hAnsi="Verdana"/>
          <w:b/>
          <w:bCs/>
          <w:iCs/>
        </w:rPr>
        <w:t>Credit cards</w:t>
      </w:r>
    </w:p>
    <w:p w14:paraId="3058A623" w14:textId="03C2B761" w:rsidR="000472E1" w:rsidRPr="00D43D1E" w:rsidRDefault="000472E1" w:rsidP="004E52B2">
      <w:pPr>
        <w:pStyle w:val="ListParagraph"/>
        <w:numPr>
          <w:ilvl w:val="0"/>
          <w:numId w:val="166"/>
        </w:numPr>
        <w:spacing w:line="259" w:lineRule="auto"/>
        <w:rPr>
          <w:sz w:val="18"/>
          <w:szCs w:val="18"/>
        </w:rPr>
      </w:pPr>
      <w:r w:rsidRPr="00D43D1E">
        <w:rPr>
          <w:sz w:val="18"/>
          <w:szCs w:val="18"/>
        </w:rPr>
        <w:t xml:space="preserve">The business credit card can only be used for travel, authorised entertainment and purchases of </w:t>
      </w:r>
      <w:r w:rsidR="00222B4A">
        <w:rPr>
          <w:sz w:val="18"/>
          <w:szCs w:val="18"/>
        </w:rPr>
        <w:t>small-value</w:t>
      </w:r>
      <w:r w:rsidRPr="00D43D1E">
        <w:rPr>
          <w:sz w:val="18"/>
          <w:szCs w:val="18"/>
        </w:rPr>
        <w:t xml:space="preserve"> expenses or equipment up to $500.</w:t>
      </w:r>
    </w:p>
    <w:p w14:paraId="53EA4BE1" w14:textId="241EE5A7" w:rsidR="000472E1" w:rsidRPr="00D43D1E" w:rsidRDefault="000472E1" w:rsidP="004E52B2">
      <w:pPr>
        <w:pStyle w:val="ListParagraph"/>
        <w:numPr>
          <w:ilvl w:val="0"/>
          <w:numId w:val="166"/>
        </w:numPr>
        <w:spacing w:line="259" w:lineRule="auto"/>
        <w:rPr>
          <w:sz w:val="18"/>
          <w:szCs w:val="18"/>
        </w:rPr>
      </w:pPr>
      <w:r w:rsidRPr="00D43D1E">
        <w:rPr>
          <w:sz w:val="18"/>
          <w:szCs w:val="18"/>
        </w:rPr>
        <w:t xml:space="preserve">No cash advances are to be taken using the business credit card unless authorised by </w:t>
      </w:r>
      <w:r w:rsidR="00134663" w:rsidRPr="00D43D1E">
        <w:rPr>
          <w:sz w:val="18"/>
          <w:szCs w:val="18"/>
        </w:rPr>
        <w:t>the Director</w:t>
      </w:r>
      <w:r w:rsidRPr="00D43D1E">
        <w:rPr>
          <w:sz w:val="18"/>
          <w:szCs w:val="18"/>
        </w:rPr>
        <w:t xml:space="preserve">. </w:t>
      </w:r>
    </w:p>
    <w:p w14:paraId="5E6DD54C" w14:textId="430AC53E" w:rsidR="000472E1" w:rsidRPr="00D43D1E" w:rsidRDefault="000472E1" w:rsidP="004E52B2">
      <w:pPr>
        <w:pStyle w:val="ListParagraph"/>
        <w:numPr>
          <w:ilvl w:val="0"/>
          <w:numId w:val="166"/>
        </w:numPr>
        <w:spacing w:line="259" w:lineRule="auto"/>
        <w:rPr>
          <w:sz w:val="18"/>
          <w:szCs w:val="18"/>
        </w:rPr>
      </w:pPr>
      <w:r w:rsidRPr="00D43D1E">
        <w:rPr>
          <w:sz w:val="18"/>
          <w:szCs w:val="18"/>
        </w:rPr>
        <w:t xml:space="preserve">Where a business credit card is lost or stolen, then the owner of this card is to notify </w:t>
      </w:r>
      <w:r w:rsidR="00134663" w:rsidRPr="00D43D1E">
        <w:rPr>
          <w:sz w:val="18"/>
          <w:szCs w:val="18"/>
        </w:rPr>
        <w:t>the Director</w:t>
      </w:r>
      <w:r w:rsidR="00063AC9">
        <w:rPr>
          <w:sz w:val="18"/>
          <w:szCs w:val="18"/>
        </w:rPr>
        <w:t>,</w:t>
      </w:r>
      <w:r w:rsidRPr="00D43D1E">
        <w:rPr>
          <w:sz w:val="18"/>
          <w:szCs w:val="18"/>
        </w:rPr>
        <w:t xml:space="preserve"> who is responsible for </w:t>
      </w:r>
      <w:r w:rsidR="00063AC9">
        <w:rPr>
          <w:sz w:val="18"/>
          <w:szCs w:val="18"/>
        </w:rPr>
        <w:t>informing</w:t>
      </w:r>
      <w:r w:rsidRPr="00D43D1E">
        <w:rPr>
          <w:sz w:val="18"/>
          <w:szCs w:val="18"/>
        </w:rPr>
        <w:t xml:space="preserve"> the issuing agency and ensuring the card is cancelled.</w:t>
      </w:r>
    </w:p>
    <w:p w14:paraId="369CA74A" w14:textId="0F3DBAC3" w:rsidR="000472E1" w:rsidRPr="00D43D1E" w:rsidRDefault="000472E1" w:rsidP="004E52B2">
      <w:pPr>
        <w:pStyle w:val="ListParagraph"/>
        <w:numPr>
          <w:ilvl w:val="0"/>
          <w:numId w:val="166"/>
        </w:numPr>
        <w:spacing w:line="259" w:lineRule="auto"/>
        <w:rPr>
          <w:sz w:val="18"/>
          <w:szCs w:val="18"/>
        </w:rPr>
      </w:pPr>
      <w:r w:rsidRPr="00D43D1E">
        <w:rPr>
          <w:sz w:val="18"/>
          <w:szCs w:val="18"/>
        </w:rPr>
        <w:t>The business credit card is not to be used for personal expenses.</w:t>
      </w:r>
    </w:p>
    <w:p w14:paraId="32CAA431" w14:textId="24EDCD71" w:rsidR="000472E1" w:rsidRPr="00D43D1E" w:rsidRDefault="000472E1" w:rsidP="004E52B2">
      <w:pPr>
        <w:pStyle w:val="ListParagraph"/>
        <w:numPr>
          <w:ilvl w:val="0"/>
          <w:numId w:val="166"/>
        </w:numPr>
        <w:spacing w:line="259" w:lineRule="auto"/>
        <w:rPr>
          <w:sz w:val="18"/>
          <w:szCs w:val="18"/>
        </w:rPr>
      </w:pPr>
      <w:r w:rsidRPr="00D43D1E">
        <w:rPr>
          <w:sz w:val="18"/>
          <w:szCs w:val="18"/>
        </w:rPr>
        <w:t xml:space="preserve">All </w:t>
      </w:r>
      <w:r w:rsidR="00063AC9">
        <w:rPr>
          <w:sz w:val="18"/>
          <w:szCs w:val="18"/>
        </w:rPr>
        <w:t>business credit card holders must</w:t>
      </w:r>
      <w:r w:rsidRPr="00D43D1E">
        <w:rPr>
          <w:sz w:val="18"/>
          <w:szCs w:val="18"/>
        </w:rPr>
        <w:t xml:space="preserve"> attach all receipts for payments made on the credit card. Upon completion and authorisation of the monthly expense statement, these documents </w:t>
      </w:r>
      <w:r w:rsidR="00063AC9">
        <w:rPr>
          <w:sz w:val="18"/>
          <w:szCs w:val="18"/>
        </w:rPr>
        <w:t>will</w:t>
      </w:r>
      <w:r w:rsidRPr="00D43D1E">
        <w:rPr>
          <w:sz w:val="18"/>
          <w:szCs w:val="18"/>
        </w:rPr>
        <w:t xml:space="preserve"> be forwarded to </w:t>
      </w:r>
      <w:r w:rsidR="00134663" w:rsidRPr="00D43D1E">
        <w:rPr>
          <w:sz w:val="18"/>
          <w:szCs w:val="18"/>
        </w:rPr>
        <w:t xml:space="preserve">the </w:t>
      </w:r>
      <w:r w:rsidR="00FB69E0">
        <w:rPr>
          <w:sz w:val="18"/>
          <w:szCs w:val="18"/>
        </w:rPr>
        <w:t xml:space="preserve">director, who will </w:t>
      </w:r>
      <w:r w:rsidR="00063AC9">
        <w:rPr>
          <w:sz w:val="18"/>
          <w:szCs w:val="18"/>
        </w:rPr>
        <w:t>pay</w:t>
      </w:r>
      <w:r w:rsidRPr="00D43D1E">
        <w:rPr>
          <w:sz w:val="18"/>
          <w:szCs w:val="18"/>
        </w:rPr>
        <w:t xml:space="preserve"> </w:t>
      </w:r>
      <w:r w:rsidR="00101AE0" w:rsidRPr="00D43D1E">
        <w:rPr>
          <w:sz w:val="18"/>
          <w:szCs w:val="18"/>
        </w:rPr>
        <w:t>them</w:t>
      </w:r>
      <w:r w:rsidRPr="00D43D1E">
        <w:rPr>
          <w:sz w:val="18"/>
          <w:szCs w:val="18"/>
        </w:rPr>
        <w:t xml:space="preserve"> </w:t>
      </w:r>
      <w:r w:rsidR="00894D08" w:rsidRPr="00D43D1E">
        <w:rPr>
          <w:sz w:val="18"/>
          <w:szCs w:val="18"/>
        </w:rPr>
        <w:t xml:space="preserve">with </w:t>
      </w:r>
      <w:r w:rsidR="00101AE0" w:rsidRPr="00D43D1E">
        <w:rPr>
          <w:sz w:val="18"/>
          <w:szCs w:val="18"/>
        </w:rPr>
        <w:t>a credit</w:t>
      </w:r>
      <w:r w:rsidR="00894D08" w:rsidRPr="00D43D1E">
        <w:rPr>
          <w:sz w:val="18"/>
          <w:szCs w:val="18"/>
        </w:rPr>
        <w:t xml:space="preserve"> card</w:t>
      </w:r>
      <w:r w:rsidRPr="00D43D1E">
        <w:rPr>
          <w:sz w:val="18"/>
          <w:szCs w:val="18"/>
        </w:rPr>
        <w:t xml:space="preserve"> statement.</w:t>
      </w:r>
    </w:p>
    <w:p w14:paraId="2309AB44" w14:textId="3C4B03D3" w:rsidR="000472E1" w:rsidRPr="00D43D1E" w:rsidRDefault="000472E1" w:rsidP="004E52B2">
      <w:pPr>
        <w:pStyle w:val="ListParagraph"/>
        <w:numPr>
          <w:ilvl w:val="0"/>
          <w:numId w:val="166"/>
        </w:numPr>
        <w:spacing w:line="259" w:lineRule="auto"/>
        <w:rPr>
          <w:sz w:val="18"/>
          <w:szCs w:val="18"/>
        </w:rPr>
      </w:pPr>
      <w:r w:rsidRPr="00D43D1E">
        <w:rPr>
          <w:sz w:val="18"/>
          <w:szCs w:val="18"/>
        </w:rPr>
        <w:t xml:space="preserve">All business credit cards are to be returned to the business when the person is </w:t>
      </w:r>
      <w:r w:rsidR="00134663" w:rsidRPr="00D43D1E">
        <w:rPr>
          <w:sz w:val="18"/>
          <w:szCs w:val="18"/>
        </w:rPr>
        <w:t>requested</w:t>
      </w:r>
      <w:r w:rsidRPr="00D43D1E">
        <w:rPr>
          <w:sz w:val="18"/>
          <w:szCs w:val="18"/>
        </w:rPr>
        <w:t xml:space="preserve"> </w:t>
      </w:r>
      <w:r w:rsidR="00134663">
        <w:rPr>
          <w:sz w:val="18"/>
          <w:szCs w:val="18"/>
        </w:rPr>
        <w:t xml:space="preserve">to do so </w:t>
      </w:r>
      <w:r w:rsidRPr="00D43D1E">
        <w:rPr>
          <w:sz w:val="18"/>
          <w:szCs w:val="18"/>
        </w:rPr>
        <w:t xml:space="preserve">by </w:t>
      </w:r>
      <w:r w:rsidR="00134663">
        <w:rPr>
          <w:sz w:val="18"/>
          <w:szCs w:val="18"/>
        </w:rPr>
        <w:t xml:space="preserve">the </w:t>
      </w:r>
      <w:r w:rsidRPr="00D43D1E">
        <w:rPr>
          <w:sz w:val="18"/>
          <w:szCs w:val="18"/>
        </w:rPr>
        <w:t xml:space="preserve">Director or where </w:t>
      </w:r>
      <w:r w:rsidR="00134663">
        <w:rPr>
          <w:sz w:val="18"/>
          <w:szCs w:val="18"/>
        </w:rPr>
        <w:t>their employment has been</w:t>
      </w:r>
      <w:r w:rsidRPr="00D43D1E">
        <w:rPr>
          <w:sz w:val="18"/>
          <w:szCs w:val="18"/>
        </w:rPr>
        <w:t xml:space="preserve"> </w:t>
      </w:r>
      <w:r w:rsidR="00134663">
        <w:rPr>
          <w:sz w:val="18"/>
          <w:szCs w:val="18"/>
        </w:rPr>
        <w:t>terminated</w:t>
      </w:r>
      <w:r w:rsidRPr="00D43D1E">
        <w:rPr>
          <w:sz w:val="18"/>
          <w:szCs w:val="18"/>
        </w:rPr>
        <w:t xml:space="preserve"> </w:t>
      </w:r>
      <w:r w:rsidR="00134663">
        <w:rPr>
          <w:sz w:val="18"/>
          <w:szCs w:val="18"/>
        </w:rPr>
        <w:t xml:space="preserve">with </w:t>
      </w:r>
      <w:r w:rsidR="00C72407">
        <w:rPr>
          <w:sz w:val="18"/>
          <w:szCs w:val="18"/>
        </w:rPr>
        <w:t>Branch Out Support</w:t>
      </w:r>
      <w:r w:rsidRPr="00D43D1E">
        <w:rPr>
          <w:sz w:val="18"/>
          <w:szCs w:val="18"/>
        </w:rPr>
        <w:t xml:space="preserve">. </w:t>
      </w:r>
    </w:p>
    <w:p w14:paraId="17F53521" w14:textId="44166654" w:rsidR="000472E1" w:rsidRPr="00AF7842" w:rsidRDefault="000472E1" w:rsidP="00AF7842">
      <w:pPr>
        <w:rPr>
          <w:rFonts w:ascii="Verdana" w:hAnsi="Verdana"/>
          <w:iCs/>
        </w:rPr>
      </w:pPr>
      <w:r w:rsidRPr="00AA6422">
        <w:rPr>
          <w:rFonts w:ascii="Verdana" w:hAnsi="Verdana"/>
          <w:b/>
          <w:bCs/>
          <w:iCs/>
        </w:rPr>
        <w:t>Budget</w:t>
      </w:r>
    </w:p>
    <w:p w14:paraId="3503F06E" w14:textId="08E32A12" w:rsidR="000472E1" w:rsidRPr="00D43D1E" w:rsidRDefault="00C72407" w:rsidP="00D43D1E">
      <w:pPr>
        <w:rPr>
          <w:sz w:val="18"/>
          <w:szCs w:val="18"/>
        </w:rPr>
      </w:pPr>
      <w:r>
        <w:rPr>
          <w:sz w:val="18"/>
          <w:szCs w:val="18"/>
        </w:rPr>
        <w:t>Branch Out Support</w:t>
      </w:r>
      <w:r w:rsidR="000472E1" w:rsidRPr="00D43D1E">
        <w:rPr>
          <w:sz w:val="18"/>
          <w:szCs w:val="18"/>
        </w:rPr>
        <w:t xml:space="preserve"> develops an annual budget with the support of a financial adviser.</w:t>
      </w:r>
    </w:p>
    <w:p w14:paraId="732B83B3" w14:textId="69A5E4EB" w:rsidR="000472E1" w:rsidRPr="00D43D1E" w:rsidRDefault="000472E1" w:rsidP="004E52B2">
      <w:pPr>
        <w:pStyle w:val="ListParagraph"/>
        <w:numPr>
          <w:ilvl w:val="0"/>
          <w:numId w:val="166"/>
        </w:numPr>
        <w:rPr>
          <w:sz w:val="18"/>
          <w:szCs w:val="18"/>
        </w:rPr>
      </w:pPr>
      <w:r w:rsidRPr="00D43D1E">
        <w:rPr>
          <w:sz w:val="18"/>
          <w:szCs w:val="18"/>
        </w:rPr>
        <w:t>The budget will include:</w:t>
      </w:r>
    </w:p>
    <w:p w14:paraId="67685EC3" w14:textId="5D8A8AFF" w:rsidR="000472E1" w:rsidRPr="00D43D1E" w:rsidRDefault="00261CAC" w:rsidP="004E52B2">
      <w:pPr>
        <w:pStyle w:val="ListParagraph"/>
        <w:numPr>
          <w:ilvl w:val="0"/>
          <w:numId w:val="166"/>
        </w:numPr>
        <w:rPr>
          <w:sz w:val="18"/>
          <w:szCs w:val="18"/>
        </w:rPr>
      </w:pPr>
      <w:r w:rsidRPr="00D43D1E">
        <w:rPr>
          <w:sz w:val="18"/>
          <w:szCs w:val="18"/>
        </w:rPr>
        <w:t>time limits</w:t>
      </w:r>
      <w:r w:rsidR="00134663">
        <w:rPr>
          <w:sz w:val="18"/>
          <w:szCs w:val="18"/>
        </w:rPr>
        <w:t>.</w:t>
      </w:r>
    </w:p>
    <w:p w14:paraId="2A085F0B" w14:textId="09A604DF" w:rsidR="000472E1" w:rsidRPr="00D43D1E" w:rsidRDefault="000472E1" w:rsidP="004E52B2">
      <w:pPr>
        <w:pStyle w:val="ListParagraph"/>
        <w:numPr>
          <w:ilvl w:val="0"/>
          <w:numId w:val="166"/>
        </w:numPr>
        <w:rPr>
          <w:sz w:val="18"/>
          <w:szCs w:val="18"/>
        </w:rPr>
      </w:pPr>
      <w:r w:rsidRPr="00D43D1E">
        <w:rPr>
          <w:sz w:val="18"/>
          <w:szCs w:val="18"/>
        </w:rPr>
        <w:t xml:space="preserve">fixed costs – salaries, rent, </w:t>
      </w:r>
      <w:r w:rsidR="00134663" w:rsidRPr="00D43D1E">
        <w:rPr>
          <w:sz w:val="18"/>
          <w:szCs w:val="18"/>
        </w:rPr>
        <w:t>insurance</w:t>
      </w:r>
      <w:r w:rsidRPr="00D43D1E">
        <w:rPr>
          <w:sz w:val="18"/>
          <w:szCs w:val="18"/>
        </w:rPr>
        <w:t xml:space="preserve"> and other known costs</w:t>
      </w:r>
      <w:r w:rsidR="00134663">
        <w:rPr>
          <w:sz w:val="18"/>
          <w:szCs w:val="18"/>
        </w:rPr>
        <w:t>.</w:t>
      </w:r>
    </w:p>
    <w:p w14:paraId="1E32FAAC" w14:textId="58CADC0D" w:rsidR="000472E1" w:rsidRPr="00D43D1E" w:rsidRDefault="000472E1" w:rsidP="004E52B2">
      <w:pPr>
        <w:pStyle w:val="ListParagraph"/>
        <w:numPr>
          <w:ilvl w:val="0"/>
          <w:numId w:val="166"/>
        </w:numPr>
        <w:rPr>
          <w:sz w:val="18"/>
          <w:szCs w:val="18"/>
        </w:rPr>
      </w:pPr>
      <w:r w:rsidRPr="00D43D1E">
        <w:rPr>
          <w:sz w:val="18"/>
          <w:szCs w:val="18"/>
        </w:rPr>
        <w:t>variable costs – utilities, cost of materials, staff wages</w:t>
      </w:r>
      <w:r w:rsidR="00134663">
        <w:rPr>
          <w:sz w:val="18"/>
          <w:szCs w:val="18"/>
        </w:rPr>
        <w:t>.</w:t>
      </w:r>
    </w:p>
    <w:p w14:paraId="24C74B83" w14:textId="4274CF89" w:rsidR="000472E1" w:rsidRPr="00D43D1E" w:rsidRDefault="000472E1" w:rsidP="004E52B2">
      <w:pPr>
        <w:pStyle w:val="ListParagraph"/>
        <w:numPr>
          <w:ilvl w:val="0"/>
          <w:numId w:val="166"/>
        </w:numPr>
        <w:rPr>
          <w:sz w:val="18"/>
          <w:szCs w:val="18"/>
        </w:rPr>
      </w:pPr>
      <w:r w:rsidRPr="00D43D1E">
        <w:rPr>
          <w:sz w:val="18"/>
          <w:szCs w:val="18"/>
        </w:rPr>
        <w:t xml:space="preserve">income – over </w:t>
      </w:r>
      <w:r w:rsidR="00063AC9">
        <w:rPr>
          <w:sz w:val="18"/>
          <w:szCs w:val="18"/>
        </w:rPr>
        <w:t xml:space="preserve">the </w:t>
      </w:r>
      <w:r w:rsidRPr="00D43D1E">
        <w:rPr>
          <w:sz w:val="18"/>
          <w:szCs w:val="18"/>
        </w:rPr>
        <w:t>budget period</w:t>
      </w:r>
      <w:r w:rsidR="00134663">
        <w:rPr>
          <w:sz w:val="18"/>
          <w:szCs w:val="18"/>
        </w:rPr>
        <w:t>.</w:t>
      </w:r>
    </w:p>
    <w:p w14:paraId="0CA8AED2" w14:textId="77777777" w:rsidR="000472E1" w:rsidRPr="00AA6422" w:rsidRDefault="000472E1" w:rsidP="00AA6422">
      <w:pPr>
        <w:rPr>
          <w:rFonts w:ascii="Verdana" w:hAnsi="Verdana"/>
          <w:b/>
          <w:bCs/>
          <w:iCs/>
        </w:rPr>
      </w:pPr>
      <w:r w:rsidRPr="00AA6422">
        <w:rPr>
          <w:rFonts w:ascii="Verdana" w:hAnsi="Verdana"/>
          <w:b/>
          <w:bCs/>
          <w:iCs/>
        </w:rPr>
        <w:t>Books of accounts</w:t>
      </w:r>
    </w:p>
    <w:p w14:paraId="3E4753AE" w14:textId="3F21B362" w:rsidR="000472E1" w:rsidRPr="00D43D1E" w:rsidRDefault="00C72407" w:rsidP="00AA6422">
      <w:pPr>
        <w:ind w:left="40" w:firstLine="20"/>
        <w:rPr>
          <w:sz w:val="18"/>
          <w:szCs w:val="18"/>
        </w:rPr>
      </w:pPr>
      <w:r>
        <w:rPr>
          <w:sz w:val="18"/>
          <w:szCs w:val="18"/>
        </w:rPr>
        <w:t>Branch Out Support</w:t>
      </w:r>
      <w:r w:rsidR="000472E1" w:rsidRPr="00D43D1E">
        <w:rPr>
          <w:sz w:val="18"/>
          <w:szCs w:val="18"/>
        </w:rPr>
        <w:t xml:space="preserve"> is responsible for maintaining accounts </w:t>
      </w:r>
      <w:r w:rsidR="00063AC9">
        <w:rPr>
          <w:sz w:val="18"/>
          <w:szCs w:val="18"/>
        </w:rPr>
        <w:t xml:space="preserve">and </w:t>
      </w:r>
      <w:r w:rsidR="000472E1" w:rsidRPr="00D43D1E">
        <w:rPr>
          <w:sz w:val="18"/>
          <w:szCs w:val="18"/>
        </w:rPr>
        <w:t xml:space="preserve">assisting the financial adviser in </w:t>
      </w:r>
      <w:r w:rsidR="00063AC9">
        <w:rPr>
          <w:sz w:val="18"/>
          <w:szCs w:val="18"/>
        </w:rPr>
        <w:t xml:space="preserve">preparing the annual budget for </w:t>
      </w:r>
      <w:r w:rsidR="000472E1" w:rsidRPr="00D43D1E">
        <w:rPr>
          <w:sz w:val="18"/>
          <w:szCs w:val="18"/>
        </w:rPr>
        <w:t xml:space="preserve">monthly, quarterly and </w:t>
      </w:r>
      <w:r w:rsidR="00063AC9">
        <w:rPr>
          <w:sz w:val="18"/>
          <w:szCs w:val="18"/>
        </w:rPr>
        <w:t>yearly</w:t>
      </w:r>
      <w:r w:rsidR="000472E1" w:rsidRPr="00D43D1E">
        <w:rPr>
          <w:sz w:val="18"/>
          <w:szCs w:val="18"/>
        </w:rPr>
        <w:t xml:space="preserve"> financial reports.</w:t>
      </w:r>
    </w:p>
    <w:p w14:paraId="51620630" w14:textId="0B3C0347" w:rsidR="000472E1" w:rsidRPr="00D43D1E" w:rsidRDefault="00C72407" w:rsidP="00AA6422">
      <w:pPr>
        <w:ind w:left="60"/>
        <w:rPr>
          <w:sz w:val="18"/>
          <w:szCs w:val="18"/>
        </w:rPr>
      </w:pPr>
      <w:r>
        <w:rPr>
          <w:sz w:val="18"/>
          <w:szCs w:val="18"/>
        </w:rPr>
        <w:t>Branch Out Support</w:t>
      </w:r>
      <w:r w:rsidR="005A23D5">
        <w:rPr>
          <w:sz w:val="18"/>
          <w:szCs w:val="18"/>
        </w:rPr>
        <w:t>’s</w:t>
      </w:r>
      <w:r w:rsidR="000472E1" w:rsidRPr="00D43D1E">
        <w:rPr>
          <w:sz w:val="18"/>
          <w:szCs w:val="18"/>
        </w:rPr>
        <w:t xml:space="preserve"> delegate is responsible for processing all receipts and payments.</w:t>
      </w:r>
    </w:p>
    <w:p w14:paraId="38944052" w14:textId="77777777" w:rsidR="000472E1" w:rsidRPr="00AA6422" w:rsidRDefault="000472E1" w:rsidP="00AA6422">
      <w:pPr>
        <w:ind w:left="60"/>
        <w:rPr>
          <w:rFonts w:ascii="Verdana" w:hAnsi="Verdana"/>
          <w:b/>
          <w:bCs/>
          <w:iCs/>
        </w:rPr>
      </w:pPr>
      <w:r w:rsidRPr="00AA6422">
        <w:rPr>
          <w:rFonts w:ascii="Verdana" w:hAnsi="Verdana"/>
          <w:b/>
          <w:bCs/>
          <w:iCs/>
        </w:rPr>
        <w:t>Issuing Petty Cash</w:t>
      </w:r>
    </w:p>
    <w:p w14:paraId="2A745E4F" w14:textId="51EF2DA9" w:rsidR="000472E1" w:rsidRPr="00D43D1E" w:rsidRDefault="00063AC9" w:rsidP="004E52B2">
      <w:pPr>
        <w:pStyle w:val="ListParagraph"/>
        <w:numPr>
          <w:ilvl w:val="0"/>
          <w:numId w:val="66"/>
        </w:numPr>
        <w:spacing w:line="240" w:lineRule="auto"/>
        <w:rPr>
          <w:sz w:val="18"/>
          <w:szCs w:val="18"/>
        </w:rPr>
      </w:pPr>
      <w:r>
        <w:rPr>
          <w:sz w:val="18"/>
          <w:szCs w:val="18"/>
        </w:rPr>
        <w:t>The Director approves petty cash;</w:t>
      </w:r>
      <w:r w:rsidR="00C96996">
        <w:rPr>
          <w:sz w:val="18"/>
          <w:szCs w:val="18"/>
        </w:rPr>
        <w:t xml:space="preserve"> </w:t>
      </w:r>
      <w:r w:rsidR="0052509D">
        <w:rPr>
          <w:sz w:val="18"/>
          <w:szCs w:val="18"/>
        </w:rPr>
        <w:t>each</w:t>
      </w:r>
      <w:r w:rsidR="000472E1" w:rsidRPr="00D43D1E">
        <w:rPr>
          <w:sz w:val="18"/>
          <w:szCs w:val="18"/>
        </w:rPr>
        <w:t xml:space="preserve"> payment must be supported by </w:t>
      </w:r>
      <w:r w:rsidR="00894D08" w:rsidRPr="00D43D1E">
        <w:rPr>
          <w:sz w:val="18"/>
          <w:szCs w:val="18"/>
        </w:rPr>
        <w:t>an invoice</w:t>
      </w:r>
      <w:r w:rsidR="000472E1" w:rsidRPr="00D43D1E">
        <w:rPr>
          <w:sz w:val="18"/>
          <w:szCs w:val="18"/>
        </w:rPr>
        <w:t>, receipt or other appropriate documentation</w:t>
      </w:r>
      <w:r>
        <w:rPr>
          <w:sz w:val="18"/>
          <w:szCs w:val="18"/>
        </w:rPr>
        <w:t>,</w:t>
      </w:r>
      <w:r w:rsidR="000472E1" w:rsidRPr="00D43D1E">
        <w:rPr>
          <w:sz w:val="18"/>
          <w:szCs w:val="18"/>
        </w:rPr>
        <w:t xml:space="preserve"> and the authorisations must be attached to this documentation </w:t>
      </w:r>
      <w:r>
        <w:rPr>
          <w:sz w:val="18"/>
          <w:szCs w:val="18"/>
        </w:rPr>
        <w:t>before</w:t>
      </w:r>
      <w:r w:rsidR="000472E1" w:rsidRPr="00D43D1E">
        <w:rPr>
          <w:sz w:val="18"/>
          <w:szCs w:val="18"/>
        </w:rPr>
        <w:t xml:space="preserve"> payment before any cash is taken from the petty cash float. Only up to $50 can be disbursed at any one time.</w:t>
      </w:r>
    </w:p>
    <w:p w14:paraId="4D52D257" w14:textId="680D9CFE" w:rsidR="000472E1" w:rsidRPr="00D43D1E" w:rsidRDefault="000472E1" w:rsidP="004E52B2">
      <w:pPr>
        <w:pStyle w:val="ListParagraph"/>
        <w:numPr>
          <w:ilvl w:val="0"/>
          <w:numId w:val="66"/>
        </w:numPr>
        <w:spacing w:line="240" w:lineRule="auto"/>
        <w:rPr>
          <w:sz w:val="18"/>
          <w:szCs w:val="18"/>
        </w:rPr>
      </w:pPr>
      <w:r w:rsidRPr="00D43D1E">
        <w:rPr>
          <w:sz w:val="18"/>
          <w:szCs w:val="18"/>
        </w:rPr>
        <w:t xml:space="preserve">Once the petty cash is spent, a receipt or invoice should be attached to the voucher and returned to </w:t>
      </w:r>
      <w:r w:rsidR="00607C5E">
        <w:rPr>
          <w:sz w:val="18"/>
          <w:szCs w:val="18"/>
        </w:rPr>
        <w:t>little</w:t>
      </w:r>
      <w:r w:rsidRPr="00D43D1E">
        <w:rPr>
          <w:sz w:val="18"/>
          <w:szCs w:val="18"/>
        </w:rPr>
        <w:t xml:space="preserve"> cash with any balance of money unspent.</w:t>
      </w:r>
    </w:p>
    <w:p w14:paraId="7D5C450B" w14:textId="58A82A22" w:rsidR="000472E1" w:rsidRPr="00D43D1E" w:rsidRDefault="000472E1" w:rsidP="004E52B2">
      <w:pPr>
        <w:pStyle w:val="ListParagraph"/>
        <w:numPr>
          <w:ilvl w:val="0"/>
          <w:numId w:val="66"/>
        </w:numPr>
        <w:spacing w:line="240" w:lineRule="auto"/>
        <w:rPr>
          <w:sz w:val="18"/>
          <w:szCs w:val="18"/>
        </w:rPr>
      </w:pPr>
      <w:r w:rsidRPr="00D43D1E">
        <w:rPr>
          <w:sz w:val="18"/>
          <w:szCs w:val="18"/>
        </w:rPr>
        <w:t xml:space="preserve">Petty cash float is to be reconciled with a delegated staff member. </w:t>
      </w:r>
    </w:p>
    <w:p w14:paraId="57D1B759" w14:textId="77777777" w:rsidR="000472E1" w:rsidRPr="00AA6422" w:rsidRDefault="000472E1" w:rsidP="00AA6422">
      <w:pPr>
        <w:ind w:left="40"/>
        <w:rPr>
          <w:rFonts w:ascii="Verdana" w:hAnsi="Verdana"/>
          <w:b/>
          <w:bCs/>
          <w:iCs/>
        </w:rPr>
      </w:pPr>
      <w:r w:rsidRPr="00AA6422">
        <w:rPr>
          <w:rFonts w:ascii="Verdana" w:hAnsi="Verdana"/>
          <w:b/>
          <w:bCs/>
          <w:iCs/>
        </w:rPr>
        <w:t>Income</w:t>
      </w:r>
    </w:p>
    <w:p w14:paraId="2373B104" w14:textId="45C2EAE5" w:rsidR="000472E1" w:rsidRPr="00544FC7" w:rsidRDefault="000472E1" w:rsidP="00544FC7">
      <w:pPr>
        <w:rPr>
          <w:sz w:val="18"/>
          <w:szCs w:val="18"/>
          <w:lang w:val="en-AU"/>
        </w:rPr>
      </w:pPr>
      <w:r w:rsidRPr="00544FC7">
        <w:rPr>
          <w:sz w:val="18"/>
          <w:szCs w:val="18"/>
          <w:lang w:val="en-AU"/>
        </w:rPr>
        <w:t xml:space="preserve">All money received is deposited in </w:t>
      </w:r>
      <w:r w:rsidR="00C72407">
        <w:rPr>
          <w:rFonts w:eastAsia="Arial" w:cs="Times New Roman"/>
          <w:sz w:val="18"/>
          <w:szCs w:val="18"/>
        </w:rPr>
        <w:t>Branch Out Support</w:t>
      </w:r>
      <w:r w:rsidR="00057D96">
        <w:rPr>
          <w:rFonts w:eastAsia="Arial" w:cs="Times New Roman"/>
          <w:sz w:val="18"/>
          <w:szCs w:val="18"/>
        </w:rPr>
        <w:t>’s</w:t>
      </w:r>
      <w:r w:rsidR="00057D96" w:rsidRPr="00544FC7">
        <w:rPr>
          <w:sz w:val="18"/>
          <w:szCs w:val="18"/>
          <w:lang w:val="en-AU"/>
        </w:rPr>
        <w:t xml:space="preserve"> </w:t>
      </w:r>
      <w:r w:rsidRPr="00544FC7">
        <w:rPr>
          <w:sz w:val="18"/>
          <w:szCs w:val="18"/>
          <w:lang w:val="en-AU"/>
        </w:rPr>
        <w:t xml:space="preserve">bank account. All </w:t>
      </w:r>
      <w:r w:rsidR="00063AC9">
        <w:rPr>
          <w:sz w:val="18"/>
          <w:szCs w:val="18"/>
          <w:lang w:val="en-AU"/>
        </w:rPr>
        <w:t>funds</w:t>
      </w:r>
      <w:r w:rsidRPr="00544FC7">
        <w:rPr>
          <w:sz w:val="18"/>
          <w:szCs w:val="18"/>
          <w:lang w:val="en-AU"/>
        </w:rPr>
        <w:t xml:space="preserve"> received are receipted and recorded in the electronic financial system. Unallocated direct deposits of more than one week will be investigated </w:t>
      </w:r>
      <w:r w:rsidR="00607C5E">
        <w:rPr>
          <w:sz w:val="18"/>
          <w:szCs w:val="18"/>
          <w:lang w:val="en-AU"/>
        </w:rPr>
        <w:t>thoroughly</w:t>
      </w:r>
      <w:r w:rsidRPr="00544FC7">
        <w:rPr>
          <w:sz w:val="18"/>
          <w:szCs w:val="18"/>
          <w:lang w:val="en-AU"/>
        </w:rPr>
        <w:t xml:space="preserve"> to determine </w:t>
      </w:r>
      <w:r w:rsidR="00CC2561">
        <w:rPr>
          <w:sz w:val="18"/>
          <w:szCs w:val="18"/>
          <w:lang w:val="en-AU"/>
        </w:rPr>
        <w:t xml:space="preserve">the </w:t>
      </w:r>
      <w:r w:rsidRPr="00544FC7">
        <w:rPr>
          <w:sz w:val="18"/>
          <w:szCs w:val="18"/>
          <w:lang w:val="en-AU"/>
        </w:rPr>
        <w:t xml:space="preserve">source of </w:t>
      </w:r>
      <w:r w:rsidR="00607C5E">
        <w:rPr>
          <w:sz w:val="18"/>
          <w:szCs w:val="18"/>
          <w:lang w:val="en-AU"/>
        </w:rPr>
        <w:t xml:space="preserve">the </w:t>
      </w:r>
      <w:r w:rsidRPr="00544FC7">
        <w:rPr>
          <w:sz w:val="18"/>
          <w:szCs w:val="18"/>
          <w:lang w:val="en-AU"/>
        </w:rPr>
        <w:t xml:space="preserve">deposit. Where the source cannot be identified, the deposit will be allocated to a separate bank account until the source is recovered. </w:t>
      </w:r>
    </w:p>
    <w:p w14:paraId="1FC947EA" w14:textId="6F011877" w:rsidR="00F83095" w:rsidRPr="00CC2561" w:rsidRDefault="000472E1" w:rsidP="00CC2561">
      <w:pPr>
        <w:rPr>
          <w:sz w:val="18"/>
          <w:szCs w:val="18"/>
          <w:lang w:val="en-AU"/>
        </w:rPr>
      </w:pPr>
      <w:r w:rsidRPr="00544FC7">
        <w:rPr>
          <w:sz w:val="18"/>
          <w:szCs w:val="18"/>
          <w:lang w:val="en-AU"/>
        </w:rPr>
        <w:t xml:space="preserve">Income is matched against invoices to determine when payments have been received and when additional actions are required. </w:t>
      </w:r>
    </w:p>
    <w:p w14:paraId="3C4DB1E5" w14:textId="77777777" w:rsidR="000472E1" w:rsidRPr="00AA6422" w:rsidRDefault="000472E1" w:rsidP="00AA6422">
      <w:pPr>
        <w:rPr>
          <w:rFonts w:ascii="Verdana" w:hAnsi="Verdana"/>
          <w:b/>
          <w:bCs/>
          <w:iCs/>
        </w:rPr>
      </w:pPr>
      <w:r w:rsidRPr="00AA6422">
        <w:rPr>
          <w:rFonts w:ascii="Verdana" w:hAnsi="Verdana"/>
          <w:b/>
          <w:bCs/>
          <w:iCs/>
        </w:rPr>
        <w:t>Payments</w:t>
      </w:r>
    </w:p>
    <w:p w14:paraId="0BAE6347" w14:textId="3870573E" w:rsidR="000472E1" w:rsidRPr="00544FC7" w:rsidRDefault="000472E1" w:rsidP="00AA6422">
      <w:pPr>
        <w:ind w:left="40"/>
        <w:rPr>
          <w:sz w:val="18"/>
          <w:szCs w:val="18"/>
          <w:lang w:val="en-AU"/>
        </w:rPr>
      </w:pPr>
      <w:r w:rsidRPr="00544FC7">
        <w:rPr>
          <w:sz w:val="18"/>
          <w:szCs w:val="18"/>
          <w:lang w:val="en-AU"/>
        </w:rPr>
        <w:t xml:space="preserve">All payments (except petty cash) are made by electronic transfer. </w:t>
      </w:r>
      <w:r w:rsidR="00922DF9">
        <w:rPr>
          <w:sz w:val="18"/>
          <w:szCs w:val="18"/>
          <w:lang w:val="en-AU"/>
        </w:rPr>
        <w:t>Fees</w:t>
      </w:r>
      <w:r w:rsidRPr="00544FC7">
        <w:rPr>
          <w:sz w:val="18"/>
          <w:szCs w:val="18"/>
          <w:lang w:val="en-AU"/>
        </w:rPr>
        <w:t xml:space="preserve"> must be accompanied by an invoice and matched against services or equipment received </w:t>
      </w:r>
      <w:r w:rsidR="000622E7">
        <w:rPr>
          <w:sz w:val="18"/>
          <w:szCs w:val="18"/>
          <w:lang w:val="en-AU"/>
        </w:rPr>
        <w:t>before</w:t>
      </w:r>
      <w:r w:rsidRPr="00544FC7">
        <w:rPr>
          <w:sz w:val="18"/>
          <w:szCs w:val="18"/>
          <w:lang w:val="en-AU"/>
        </w:rPr>
        <w:t xml:space="preserve"> authorisation. Payments are </w:t>
      </w:r>
      <w:r w:rsidR="00712E6F">
        <w:rPr>
          <w:sz w:val="18"/>
          <w:szCs w:val="18"/>
          <w:lang w:val="en-AU"/>
        </w:rPr>
        <w:t xml:space="preserve">only </w:t>
      </w:r>
      <w:r w:rsidRPr="00544FC7">
        <w:rPr>
          <w:sz w:val="18"/>
          <w:szCs w:val="18"/>
          <w:lang w:val="en-AU"/>
        </w:rPr>
        <w:t xml:space="preserve">authorised by </w:t>
      </w:r>
      <w:r w:rsidR="00712E6F">
        <w:rPr>
          <w:sz w:val="18"/>
          <w:szCs w:val="18"/>
          <w:lang w:val="en-AU"/>
        </w:rPr>
        <w:t xml:space="preserve">the </w:t>
      </w:r>
      <w:r w:rsidRPr="00544FC7">
        <w:rPr>
          <w:sz w:val="18"/>
          <w:szCs w:val="18"/>
          <w:lang w:val="en-AU"/>
        </w:rPr>
        <w:t>Director.</w:t>
      </w:r>
    </w:p>
    <w:p w14:paraId="3C236067" w14:textId="77777777" w:rsidR="000472E1" w:rsidRPr="00AA6422" w:rsidRDefault="000472E1" w:rsidP="00AA6422">
      <w:pPr>
        <w:ind w:left="40"/>
        <w:rPr>
          <w:rFonts w:ascii="Verdana" w:hAnsi="Verdana"/>
          <w:b/>
          <w:bCs/>
          <w:iCs/>
        </w:rPr>
      </w:pPr>
      <w:r w:rsidRPr="00AA6422">
        <w:rPr>
          <w:rFonts w:ascii="Verdana" w:hAnsi="Verdana"/>
          <w:b/>
          <w:bCs/>
          <w:iCs/>
        </w:rPr>
        <w:t>Recurrent payments</w:t>
      </w:r>
    </w:p>
    <w:p w14:paraId="34361F71" w14:textId="3EDCD7E3" w:rsidR="000472E1" w:rsidRPr="00544FC7" w:rsidRDefault="000472E1" w:rsidP="00AA6422">
      <w:pPr>
        <w:ind w:left="40"/>
        <w:rPr>
          <w:sz w:val="18"/>
          <w:szCs w:val="18"/>
          <w:lang w:val="en-AU"/>
        </w:rPr>
      </w:pPr>
      <w:r w:rsidRPr="00544FC7">
        <w:rPr>
          <w:sz w:val="18"/>
          <w:szCs w:val="18"/>
          <w:lang w:val="en-AU"/>
        </w:rPr>
        <w:t xml:space="preserve">Recurrent payments, wherever possible, are made electronically. </w:t>
      </w:r>
      <w:r w:rsidR="00B12403">
        <w:rPr>
          <w:sz w:val="18"/>
          <w:szCs w:val="18"/>
          <w:lang w:val="en-AU"/>
        </w:rPr>
        <w:t>The Director must approve All recurring payments</w:t>
      </w:r>
      <w:r w:rsidRPr="00544FC7">
        <w:rPr>
          <w:sz w:val="18"/>
          <w:szCs w:val="18"/>
          <w:lang w:val="en-AU"/>
        </w:rPr>
        <w:t xml:space="preserve"> </w:t>
      </w:r>
      <w:r w:rsidR="00607C5E">
        <w:rPr>
          <w:sz w:val="18"/>
          <w:szCs w:val="18"/>
          <w:lang w:val="en-AU"/>
        </w:rPr>
        <w:t>and</w:t>
      </w:r>
      <w:r w:rsidRPr="00544FC7">
        <w:rPr>
          <w:sz w:val="18"/>
          <w:szCs w:val="18"/>
          <w:lang w:val="en-AU"/>
        </w:rPr>
        <w:t xml:space="preserve"> will delegate the arrangement for the </w:t>
      </w:r>
      <w:r w:rsidR="00607C5E">
        <w:rPr>
          <w:sz w:val="18"/>
          <w:szCs w:val="18"/>
          <w:lang w:val="en-AU"/>
        </w:rPr>
        <w:t>fee</w:t>
      </w:r>
      <w:r w:rsidRPr="00544FC7">
        <w:rPr>
          <w:sz w:val="18"/>
          <w:szCs w:val="18"/>
          <w:lang w:val="en-AU"/>
        </w:rPr>
        <w:t xml:space="preserve"> authorised by the </w:t>
      </w:r>
      <w:r w:rsidR="00C72407">
        <w:rPr>
          <w:sz w:val="18"/>
          <w:szCs w:val="18"/>
          <w:lang w:val="en-AU"/>
        </w:rPr>
        <w:t>Branch Out Support</w:t>
      </w:r>
      <w:r w:rsidR="00712E6F">
        <w:rPr>
          <w:sz w:val="18"/>
          <w:szCs w:val="18"/>
          <w:lang w:val="en-AU"/>
        </w:rPr>
        <w:t>’s bank.</w:t>
      </w:r>
    </w:p>
    <w:p w14:paraId="1B610B98" w14:textId="2F51ED21" w:rsidR="000472E1" w:rsidRPr="00544FC7" w:rsidRDefault="00712E6F" w:rsidP="00544FC7">
      <w:pPr>
        <w:ind w:left="40"/>
        <w:rPr>
          <w:sz w:val="18"/>
          <w:szCs w:val="18"/>
          <w:lang w:val="en-AU"/>
        </w:rPr>
      </w:pPr>
      <w:r>
        <w:rPr>
          <w:sz w:val="18"/>
          <w:szCs w:val="18"/>
          <w:lang w:val="en-AU"/>
        </w:rPr>
        <w:t xml:space="preserve">The </w:t>
      </w:r>
      <w:r w:rsidR="000472E1" w:rsidRPr="00544FC7">
        <w:rPr>
          <w:sz w:val="18"/>
          <w:szCs w:val="18"/>
          <w:lang w:val="en-AU"/>
        </w:rPr>
        <w:t xml:space="preserve">Director or their delegate is responsible for carrying out the following duties regarding payment </w:t>
      </w:r>
      <w:r w:rsidR="0098536A">
        <w:rPr>
          <w:sz w:val="18"/>
          <w:szCs w:val="18"/>
          <w:lang w:val="en-AU"/>
        </w:rPr>
        <w:t>cancellations</w:t>
      </w:r>
      <w:r w:rsidR="000472E1" w:rsidRPr="00544FC7">
        <w:rPr>
          <w:sz w:val="18"/>
          <w:szCs w:val="18"/>
          <w:lang w:val="en-AU"/>
        </w:rPr>
        <w:t>:</w:t>
      </w:r>
    </w:p>
    <w:p w14:paraId="75067C04" w14:textId="616A3738" w:rsidR="000472E1" w:rsidRPr="00544FC7" w:rsidRDefault="00F904F9" w:rsidP="004E52B2">
      <w:pPr>
        <w:pStyle w:val="ListParagraph"/>
        <w:numPr>
          <w:ilvl w:val="0"/>
          <w:numId w:val="167"/>
        </w:numPr>
        <w:rPr>
          <w:sz w:val="18"/>
          <w:szCs w:val="18"/>
          <w:lang w:val="en-AU"/>
        </w:rPr>
      </w:pPr>
      <w:r>
        <w:rPr>
          <w:sz w:val="18"/>
          <w:szCs w:val="18"/>
          <w:lang w:val="en-AU"/>
        </w:rPr>
        <w:t>E</w:t>
      </w:r>
      <w:r w:rsidR="000472E1" w:rsidRPr="00544FC7">
        <w:rPr>
          <w:sz w:val="18"/>
          <w:szCs w:val="18"/>
          <w:lang w:val="en-AU"/>
        </w:rPr>
        <w:t>nsuring the payment has not already been made</w:t>
      </w:r>
      <w:r>
        <w:rPr>
          <w:sz w:val="18"/>
          <w:szCs w:val="18"/>
          <w:lang w:val="en-AU"/>
        </w:rPr>
        <w:t>.</w:t>
      </w:r>
    </w:p>
    <w:p w14:paraId="14D08F54" w14:textId="40B425AE" w:rsidR="000472E1" w:rsidRPr="00544FC7" w:rsidRDefault="00F904F9" w:rsidP="004E52B2">
      <w:pPr>
        <w:pStyle w:val="ListParagraph"/>
        <w:numPr>
          <w:ilvl w:val="0"/>
          <w:numId w:val="167"/>
        </w:numPr>
        <w:rPr>
          <w:sz w:val="18"/>
          <w:szCs w:val="18"/>
          <w:lang w:val="en-AU"/>
        </w:rPr>
      </w:pPr>
      <w:r>
        <w:rPr>
          <w:sz w:val="18"/>
          <w:szCs w:val="18"/>
          <w:lang w:val="en-AU"/>
        </w:rPr>
        <w:t>G</w:t>
      </w:r>
      <w:r w:rsidR="000472E1" w:rsidRPr="00544FC7">
        <w:rPr>
          <w:sz w:val="18"/>
          <w:szCs w:val="18"/>
          <w:lang w:val="en-AU"/>
        </w:rPr>
        <w:t>etting authorisation to action the</w:t>
      </w:r>
      <w:r w:rsidR="0098536A">
        <w:rPr>
          <w:sz w:val="18"/>
          <w:szCs w:val="18"/>
          <w:lang w:val="en-AU"/>
        </w:rPr>
        <w:t xml:space="preserve"> cancelled </w:t>
      </w:r>
      <w:r w:rsidR="000472E1" w:rsidRPr="00544FC7">
        <w:rPr>
          <w:sz w:val="18"/>
          <w:szCs w:val="18"/>
          <w:lang w:val="en-AU"/>
        </w:rPr>
        <w:t xml:space="preserve">payment using appropriate forms from </w:t>
      </w:r>
      <w:r w:rsidR="00C72407">
        <w:rPr>
          <w:sz w:val="18"/>
          <w:szCs w:val="18"/>
          <w:lang w:val="en-AU"/>
        </w:rPr>
        <w:t>Branch Out Support</w:t>
      </w:r>
      <w:r w:rsidR="0098536A">
        <w:rPr>
          <w:sz w:val="18"/>
          <w:szCs w:val="18"/>
          <w:lang w:val="en-AU"/>
        </w:rPr>
        <w:t>’s</w:t>
      </w:r>
      <w:r w:rsidR="000472E1" w:rsidRPr="00544FC7">
        <w:rPr>
          <w:sz w:val="18"/>
          <w:szCs w:val="18"/>
          <w:lang w:val="en-AU"/>
        </w:rPr>
        <w:t xml:space="preserve"> bank</w:t>
      </w:r>
      <w:r w:rsidR="0098536A">
        <w:rPr>
          <w:sz w:val="18"/>
          <w:szCs w:val="18"/>
          <w:lang w:val="en-AU"/>
        </w:rPr>
        <w:t>.</w:t>
      </w:r>
    </w:p>
    <w:p w14:paraId="20175652" w14:textId="0275B141" w:rsidR="000472E1" w:rsidRPr="00544FC7" w:rsidRDefault="00F904F9" w:rsidP="004E52B2">
      <w:pPr>
        <w:pStyle w:val="ListParagraph"/>
        <w:numPr>
          <w:ilvl w:val="0"/>
          <w:numId w:val="167"/>
        </w:numPr>
        <w:rPr>
          <w:sz w:val="18"/>
          <w:szCs w:val="18"/>
          <w:lang w:val="en-AU"/>
        </w:rPr>
      </w:pPr>
      <w:r>
        <w:rPr>
          <w:sz w:val="18"/>
          <w:szCs w:val="18"/>
          <w:lang w:val="en-AU"/>
        </w:rPr>
        <w:t>E</w:t>
      </w:r>
      <w:r w:rsidR="000472E1" w:rsidRPr="00544FC7">
        <w:rPr>
          <w:sz w:val="18"/>
          <w:szCs w:val="18"/>
          <w:lang w:val="en-AU"/>
        </w:rPr>
        <w:t xml:space="preserve">nsuring the bank receives notification of the </w:t>
      </w:r>
      <w:r w:rsidR="005C4D25">
        <w:rPr>
          <w:sz w:val="18"/>
          <w:szCs w:val="18"/>
          <w:lang w:val="en-AU"/>
        </w:rPr>
        <w:t>cancellation</w:t>
      </w:r>
      <w:r w:rsidR="000472E1" w:rsidRPr="00544FC7">
        <w:rPr>
          <w:sz w:val="18"/>
          <w:szCs w:val="18"/>
          <w:lang w:val="en-AU"/>
        </w:rPr>
        <w:t xml:space="preserve"> payment notice</w:t>
      </w:r>
      <w:r w:rsidR="005C4D25">
        <w:rPr>
          <w:sz w:val="18"/>
          <w:szCs w:val="18"/>
          <w:lang w:val="en-AU"/>
        </w:rPr>
        <w:t>.</w:t>
      </w:r>
    </w:p>
    <w:p w14:paraId="3A57423C" w14:textId="24CD054C" w:rsidR="000472E1" w:rsidRPr="00544FC7" w:rsidRDefault="00F904F9" w:rsidP="004E52B2">
      <w:pPr>
        <w:pStyle w:val="ListParagraph"/>
        <w:numPr>
          <w:ilvl w:val="0"/>
          <w:numId w:val="167"/>
        </w:numPr>
        <w:rPr>
          <w:sz w:val="18"/>
          <w:szCs w:val="18"/>
          <w:lang w:val="en-AU"/>
        </w:rPr>
      </w:pPr>
      <w:r>
        <w:rPr>
          <w:sz w:val="18"/>
          <w:szCs w:val="18"/>
          <w:lang w:val="en-AU"/>
        </w:rPr>
        <w:t>R</w:t>
      </w:r>
      <w:r w:rsidR="000472E1" w:rsidRPr="00544FC7">
        <w:rPr>
          <w:sz w:val="18"/>
          <w:szCs w:val="18"/>
          <w:lang w:val="en-AU"/>
        </w:rPr>
        <w:t xml:space="preserve">eceiving confirmation of </w:t>
      </w:r>
      <w:r w:rsidR="005C4D25">
        <w:rPr>
          <w:sz w:val="18"/>
          <w:szCs w:val="18"/>
          <w:lang w:val="en-AU"/>
        </w:rPr>
        <w:t xml:space="preserve">the </w:t>
      </w:r>
      <w:r w:rsidR="000472E1" w:rsidRPr="00544FC7">
        <w:rPr>
          <w:sz w:val="18"/>
          <w:szCs w:val="18"/>
          <w:lang w:val="en-AU"/>
        </w:rPr>
        <w:t xml:space="preserve">action from </w:t>
      </w:r>
      <w:r w:rsidR="00C72407">
        <w:rPr>
          <w:sz w:val="18"/>
          <w:szCs w:val="18"/>
          <w:lang w:val="en-AU"/>
        </w:rPr>
        <w:t>Branch Out Support</w:t>
      </w:r>
      <w:r w:rsidR="005C4D25">
        <w:rPr>
          <w:sz w:val="18"/>
          <w:szCs w:val="18"/>
          <w:lang w:val="en-AU"/>
        </w:rPr>
        <w:t>’s</w:t>
      </w:r>
      <w:r w:rsidR="000472E1" w:rsidRPr="00544FC7">
        <w:rPr>
          <w:sz w:val="18"/>
          <w:szCs w:val="18"/>
          <w:lang w:val="en-AU"/>
        </w:rPr>
        <w:t xml:space="preserve"> bank of the </w:t>
      </w:r>
      <w:r w:rsidR="000C406E">
        <w:rPr>
          <w:sz w:val="18"/>
          <w:szCs w:val="18"/>
          <w:lang w:val="en-AU"/>
        </w:rPr>
        <w:t>payment being cancelled.</w:t>
      </w:r>
      <w:r w:rsidR="000472E1" w:rsidRPr="00544FC7">
        <w:rPr>
          <w:sz w:val="18"/>
          <w:szCs w:val="18"/>
          <w:lang w:val="en-AU"/>
        </w:rPr>
        <w:t xml:space="preserve"> </w:t>
      </w:r>
    </w:p>
    <w:p w14:paraId="4094C559" w14:textId="28547832" w:rsidR="000472E1" w:rsidRPr="00544FC7" w:rsidRDefault="00F904F9" w:rsidP="004E52B2">
      <w:pPr>
        <w:pStyle w:val="ListParagraph"/>
        <w:numPr>
          <w:ilvl w:val="0"/>
          <w:numId w:val="167"/>
        </w:numPr>
        <w:rPr>
          <w:sz w:val="18"/>
          <w:szCs w:val="18"/>
          <w:lang w:val="en-AU"/>
        </w:rPr>
      </w:pPr>
      <w:r>
        <w:rPr>
          <w:sz w:val="18"/>
          <w:szCs w:val="18"/>
          <w:lang w:val="en-AU"/>
        </w:rPr>
        <w:t>E</w:t>
      </w:r>
      <w:r w:rsidR="000472E1" w:rsidRPr="00544FC7">
        <w:rPr>
          <w:sz w:val="18"/>
          <w:szCs w:val="18"/>
          <w:lang w:val="en-AU"/>
        </w:rPr>
        <w:t xml:space="preserve">nsuring the details of the </w:t>
      </w:r>
      <w:r w:rsidR="000C406E">
        <w:rPr>
          <w:sz w:val="18"/>
          <w:szCs w:val="18"/>
          <w:lang w:val="en-AU"/>
        </w:rPr>
        <w:t>cancelled</w:t>
      </w:r>
      <w:r w:rsidR="000472E1" w:rsidRPr="00544FC7">
        <w:rPr>
          <w:sz w:val="18"/>
          <w:szCs w:val="18"/>
          <w:lang w:val="en-AU"/>
        </w:rPr>
        <w:t xml:space="preserve"> payment are kept.</w:t>
      </w:r>
    </w:p>
    <w:p w14:paraId="2663C119" w14:textId="77777777" w:rsidR="000472E1" w:rsidRPr="00AA6422" w:rsidRDefault="000472E1" w:rsidP="00AA6422">
      <w:pPr>
        <w:rPr>
          <w:rFonts w:ascii="Verdana" w:hAnsi="Verdana"/>
          <w:b/>
          <w:bCs/>
          <w:iCs/>
        </w:rPr>
      </w:pPr>
      <w:r w:rsidRPr="00AA6422">
        <w:rPr>
          <w:rFonts w:ascii="Verdana" w:hAnsi="Verdana"/>
          <w:iCs/>
        </w:rPr>
        <w:t xml:space="preserve"> </w:t>
      </w:r>
      <w:r w:rsidRPr="00AA6422">
        <w:rPr>
          <w:rFonts w:ascii="Verdana" w:hAnsi="Verdana"/>
          <w:b/>
          <w:bCs/>
          <w:iCs/>
        </w:rPr>
        <w:t>Supplier accounts</w:t>
      </w:r>
    </w:p>
    <w:p w14:paraId="5BF3A6C9" w14:textId="6054A2F8" w:rsidR="000472E1" w:rsidRPr="00544FC7" w:rsidRDefault="000472E1" w:rsidP="00AA6422">
      <w:pPr>
        <w:ind w:left="40"/>
        <w:rPr>
          <w:sz w:val="18"/>
          <w:szCs w:val="18"/>
          <w:lang w:val="en-AU"/>
        </w:rPr>
      </w:pPr>
      <w:r w:rsidRPr="00544FC7">
        <w:rPr>
          <w:sz w:val="18"/>
          <w:szCs w:val="18"/>
          <w:lang w:val="en-AU"/>
        </w:rPr>
        <w:t>When purchases are charged to the accounts of established suppliers</w:t>
      </w:r>
      <w:r w:rsidR="0052509D">
        <w:rPr>
          <w:sz w:val="18"/>
          <w:szCs w:val="18"/>
          <w:lang w:val="en-AU"/>
        </w:rPr>
        <w:t>,</w:t>
      </w:r>
      <w:r w:rsidRPr="00544FC7">
        <w:rPr>
          <w:sz w:val="18"/>
          <w:szCs w:val="18"/>
          <w:lang w:val="en-AU"/>
        </w:rPr>
        <w:t xml:space="preserve"> the account will be paid in full upon receipt of the statement or invoice within the required </w:t>
      </w:r>
      <w:r w:rsidR="00607C5E">
        <w:rPr>
          <w:sz w:val="18"/>
          <w:szCs w:val="18"/>
          <w:lang w:val="en-AU"/>
        </w:rPr>
        <w:t>payment terms</w:t>
      </w:r>
      <w:r w:rsidRPr="00544FC7">
        <w:rPr>
          <w:sz w:val="18"/>
          <w:szCs w:val="18"/>
          <w:lang w:val="en-AU"/>
        </w:rPr>
        <w:t xml:space="preserve">. </w:t>
      </w:r>
    </w:p>
    <w:p w14:paraId="2D524A88" w14:textId="77777777" w:rsidR="000472E1" w:rsidRPr="00AA6422" w:rsidRDefault="000472E1" w:rsidP="00AA6422">
      <w:pPr>
        <w:ind w:left="40"/>
        <w:rPr>
          <w:rFonts w:ascii="Verdana" w:hAnsi="Verdana"/>
          <w:b/>
          <w:bCs/>
          <w:iCs/>
        </w:rPr>
      </w:pPr>
      <w:r w:rsidRPr="00AA6422">
        <w:rPr>
          <w:rFonts w:ascii="Verdana" w:hAnsi="Verdana"/>
          <w:b/>
          <w:bCs/>
          <w:iCs/>
        </w:rPr>
        <w:t>Asset register</w:t>
      </w:r>
    </w:p>
    <w:p w14:paraId="6F5CE040" w14:textId="04CD0FAF" w:rsidR="000472E1" w:rsidRPr="00EE448D" w:rsidRDefault="000472E1" w:rsidP="00EE448D">
      <w:pPr>
        <w:ind w:left="40"/>
        <w:rPr>
          <w:sz w:val="18"/>
          <w:szCs w:val="18"/>
          <w:lang w:val="en-AU"/>
        </w:rPr>
      </w:pPr>
      <w:r w:rsidRPr="00544FC7">
        <w:rPr>
          <w:sz w:val="18"/>
          <w:szCs w:val="18"/>
          <w:lang w:val="en-AU"/>
        </w:rPr>
        <w:t xml:space="preserve">The Asset Register will list the assets owned by </w:t>
      </w:r>
      <w:r w:rsidR="00C72407">
        <w:rPr>
          <w:sz w:val="18"/>
          <w:szCs w:val="18"/>
          <w:lang w:val="en-AU"/>
        </w:rPr>
        <w:t>Branch Out Support</w:t>
      </w:r>
      <w:r w:rsidRPr="00544FC7">
        <w:rPr>
          <w:sz w:val="18"/>
          <w:szCs w:val="18"/>
          <w:lang w:val="en-AU"/>
        </w:rPr>
        <w:t>. It will contain pertinent details about each fixed asset to track the value and physical location. The register will show the quantity and value of items such as office equipment, motor vehicles, furniture, computers, communications systems and equipment.</w:t>
      </w:r>
    </w:p>
    <w:p w14:paraId="5913D7D5" w14:textId="77777777" w:rsidR="000472E1" w:rsidRPr="00AA6422" w:rsidRDefault="000472E1" w:rsidP="00AA6422">
      <w:pPr>
        <w:ind w:left="40"/>
        <w:rPr>
          <w:rFonts w:ascii="Verdana" w:hAnsi="Verdana"/>
          <w:b/>
          <w:bCs/>
          <w:iCs/>
        </w:rPr>
      </w:pPr>
      <w:r w:rsidRPr="00AA6422">
        <w:rPr>
          <w:rFonts w:ascii="Verdana" w:hAnsi="Verdana"/>
          <w:b/>
          <w:bCs/>
          <w:iCs/>
        </w:rPr>
        <w:t>Reconciliations and ATO reports</w:t>
      </w:r>
    </w:p>
    <w:p w14:paraId="694BE576" w14:textId="77777777" w:rsidR="000472E1" w:rsidRPr="00544FC7" w:rsidRDefault="000472E1" w:rsidP="00AA6422">
      <w:pPr>
        <w:ind w:left="40"/>
        <w:rPr>
          <w:sz w:val="18"/>
          <w:szCs w:val="18"/>
          <w:lang w:val="en-AU"/>
        </w:rPr>
      </w:pPr>
      <w:r w:rsidRPr="00544FC7">
        <w:rPr>
          <w:sz w:val="18"/>
          <w:szCs w:val="18"/>
          <w:lang w:val="en-AU"/>
        </w:rPr>
        <w:t>The following reconciliations and Australian Taxation Office (ATO) reports are completed at the end of each month:</w:t>
      </w:r>
    </w:p>
    <w:p w14:paraId="1FAECCF7" w14:textId="77777777" w:rsidR="000472E1" w:rsidRPr="00544FC7" w:rsidRDefault="000472E1" w:rsidP="004E52B2">
      <w:pPr>
        <w:numPr>
          <w:ilvl w:val="0"/>
          <w:numId w:val="61"/>
        </w:numPr>
        <w:spacing w:before="0" w:after="0"/>
        <w:rPr>
          <w:sz w:val="18"/>
          <w:szCs w:val="18"/>
          <w:lang w:val="en-AU"/>
        </w:rPr>
      </w:pPr>
      <w:r w:rsidRPr="00544FC7">
        <w:rPr>
          <w:sz w:val="18"/>
          <w:szCs w:val="18"/>
          <w:lang w:val="en-AU"/>
        </w:rPr>
        <w:t>Bank’s accounts are reconciled against bank statements.</w:t>
      </w:r>
    </w:p>
    <w:p w14:paraId="0FF9E531" w14:textId="77777777" w:rsidR="000472E1" w:rsidRPr="00544FC7" w:rsidRDefault="000472E1" w:rsidP="004E52B2">
      <w:pPr>
        <w:numPr>
          <w:ilvl w:val="0"/>
          <w:numId w:val="61"/>
        </w:numPr>
        <w:spacing w:before="0" w:after="0"/>
        <w:rPr>
          <w:sz w:val="18"/>
          <w:szCs w:val="18"/>
          <w:lang w:val="en-AU"/>
        </w:rPr>
      </w:pPr>
      <w:r w:rsidRPr="00544FC7">
        <w:rPr>
          <w:sz w:val="18"/>
          <w:szCs w:val="18"/>
          <w:lang w:val="en-AU"/>
        </w:rPr>
        <w:t>The Instalment Activity Statement is completed and forwarded to the ATO.</w:t>
      </w:r>
    </w:p>
    <w:p w14:paraId="00DA4AE4" w14:textId="77777777" w:rsidR="000472E1" w:rsidRPr="00544FC7" w:rsidRDefault="000472E1" w:rsidP="00AA6422">
      <w:pPr>
        <w:ind w:left="40"/>
        <w:rPr>
          <w:sz w:val="18"/>
          <w:szCs w:val="18"/>
          <w:lang w:val="en-AU"/>
        </w:rPr>
      </w:pPr>
      <w:r w:rsidRPr="00544FC7">
        <w:rPr>
          <w:sz w:val="18"/>
          <w:szCs w:val="18"/>
          <w:lang w:val="en-AU"/>
        </w:rPr>
        <w:t>The following reconciliations and ATO reports are completed at the end of each quarter:</w:t>
      </w:r>
    </w:p>
    <w:p w14:paraId="5177C83F" w14:textId="77777777" w:rsidR="000472E1" w:rsidRPr="00544FC7" w:rsidRDefault="000472E1" w:rsidP="004E52B2">
      <w:pPr>
        <w:numPr>
          <w:ilvl w:val="0"/>
          <w:numId w:val="62"/>
        </w:numPr>
        <w:spacing w:before="0" w:after="0"/>
        <w:rPr>
          <w:sz w:val="18"/>
          <w:szCs w:val="18"/>
          <w:lang w:val="en-AU"/>
        </w:rPr>
      </w:pPr>
      <w:r w:rsidRPr="00544FC7">
        <w:rPr>
          <w:sz w:val="18"/>
          <w:szCs w:val="18"/>
          <w:lang w:val="en-AU"/>
        </w:rPr>
        <w:t>The Business Activity Statement (BAS) is completed and forwarded to the ATO.</w:t>
      </w:r>
    </w:p>
    <w:p w14:paraId="7B49F44C" w14:textId="77777777" w:rsidR="000472E1" w:rsidRPr="00544FC7" w:rsidRDefault="000472E1" w:rsidP="004E52B2">
      <w:pPr>
        <w:numPr>
          <w:ilvl w:val="0"/>
          <w:numId w:val="62"/>
        </w:numPr>
        <w:spacing w:before="0" w:after="0"/>
        <w:rPr>
          <w:sz w:val="18"/>
          <w:szCs w:val="18"/>
          <w:lang w:val="en-AU"/>
        </w:rPr>
      </w:pPr>
      <w:r w:rsidRPr="00544FC7">
        <w:rPr>
          <w:sz w:val="18"/>
          <w:szCs w:val="18"/>
          <w:lang w:val="en-AU"/>
        </w:rPr>
        <w:t>Superannuation Guarantee contributions are reconciled, and payments made.</w:t>
      </w:r>
    </w:p>
    <w:p w14:paraId="5F2E03FD" w14:textId="77777777" w:rsidR="000472E1" w:rsidRPr="00544FC7" w:rsidRDefault="000472E1" w:rsidP="00AA6422">
      <w:pPr>
        <w:ind w:left="40"/>
        <w:rPr>
          <w:sz w:val="18"/>
          <w:szCs w:val="18"/>
          <w:lang w:val="en-AU"/>
        </w:rPr>
      </w:pPr>
      <w:r w:rsidRPr="00544FC7">
        <w:rPr>
          <w:sz w:val="18"/>
          <w:szCs w:val="18"/>
          <w:lang w:val="en-AU"/>
        </w:rPr>
        <w:t>The following reconciliations and ATO reports are completed at the end of each year:</w:t>
      </w:r>
    </w:p>
    <w:p w14:paraId="035BEED6" w14:textId="77777777" w:rsidR="000472E1" w:rsidRPr="00544FC7" w:rsidRDefault="000472E1" w:rsidP="004E52B2">
      <w:pPr>
        <w:numPr>
          <w:ilvl w:val="0"/>
          <w:numId w:val="65"/>
        </w:numPr>
        <w:spacing w:before="0" w:after="0"/>
        <w:rPr>
          <w:sz w:val="18"/>
          <w:szCs w:val="18"/>
          <w:lang w:val="en-AU"/>
        </w:rPr>
      </w:pPr>
      <w:r w:rsidRPr="00544FC7">
        <w:rPr>
          <w:sz w:val="18"/>
          <w:szCs w:val="18"/>
          <w:lang w:val="en-AU"/>
        </w:rPr>
        <w:t>Books of accounts are balanced and closed off.</w:t>
      </w:r>
    </w:p>
    <w:p w14:paraId="78E626C2" w14:textId="5A09F687" w:rsidR="000472E1" w:rsidRPr="00544FC7" w:rsidRDefault="000472E1" w:rsidP="004E52B2">
      <w:pPr>
        <w:numPr>
          <w:ilvl w:val="0"/>
          <w:numId w:val="65"/>
        </w:numPr>
        <w:spacing w:before="0" w:after="0"/>
        <w:rPr>
          <w:sz w:val="18"/>
          <w:szCs w:val="18"/>
          <w:lang w:val="en-AU"/>
        </w:rPr>
      </w:pPr>
      <w:r w:rsidRPr="00544FC7">
        <w:rPr>
          <w:sz w:val="18"/>
          <w:szCs w:val="18"/>
          <w:lang w:val="en-AU"/>
        </w:rPr>
        <w:t xml:space="preserve">Wages are reconciled, and Payment Summaries are completed and forwarded to </w:t>
      </w:r>
      <w:r w:rsidR="00D222FB">
        <w:rPr>
          <w:sz w:val="18"/>
          <w:szCs w:val="18"/>
          <w:lang w:val="en-AU"/>
        </w:rPr>
        <w:t>staff</w:t>
      </w:r>
      <w:r w:rsidRPr="00544FC7">
        <w:rPr>
          <w:sz w:val="18"/>
          <w:szCs w:val="18"/>
          <w:lang w:val="en-AU"/>
        </w:rPr>
        <w:t xml:space="preserve"> and the ATO.</w:t>
      </w:r>
    </w:p>
    <w:p w14:paraId="3069E853" w14:textId="77777777" w:rsidR="000472E1" w:rsidRPr="00544FC7" w:rsidRDefault="000472E1" w:rsidP="004E52B2">
      <w:pPr>
        <w:pStyle w:val="ListParagraph"/>
        <w:numPr>
          <w:ilvl w:val="0"/>
          <w:numId w:val="65"/>
        </w:numPr>
        <w:rPr>
          <w:sz w:val="18"/>
          <w:szCs w:val="18"/>
          <w:lang w:val="en-AU"/>
        </w:rPr>
      </w:pPr>
      <w:r w:rsidRPr="00544FC7">
        <w:rPr>
          <w:sz w:val="18"/>
          <w:szCs w:val="18"/>
          <w:lang w:val="en-AU"/>
        </w:rPr>
        <w:t>Audit reports are prepared.</w:t>
      </w:r>
    </w:p>
    <w:p w14:paraId="6A0277C4" w14:textId="77777777" w:rsidR="000472E1" w:rsidRPr="00AA6422" w:rsidRDefault="000472E1" w:rsidP="00AA6422">
      <w:pPr>
        <w:rPr>
          <w:rFonts w:ascii="Verdana" w:hAnsi="Verdana"/>
          <w:b/>
          <w:bCs/>
          <w:iCs/>
        </w:rPr>
      </w:pPr>
      <w:r w:rsidRPr="00AA6422">
        <w:rPr>
          <w:rFonts w:ascii="Verdana" w:hAnsi="Verdana"/>
          <w:iCs/>
        </w:rPr>
        <w:t xml:space="preserve"> </w:t>
      </w:r>
      <w:r w:rsidRPr="00AA6422">
        <w:rPr>
          <w:rFonts w:ascii="Verdana" w:hAnsi="Verdana"/>
          <w:b/>
          <w:bCs/>
          <w:iCs/>
        </w:rPr>
        <w:t>Audit</w:t>
      </w:r>
    </w:p>
    <w:p w14:paraId="7BB97C35" w14:textId="77777777" w:rsidR="000472E1" w:rsidRPr="00544FC7" w:rsidRDefault="000472E1" w:rsidP="004E52B2">
      <w:pPr>
        <w:pStyle w:val="ListParagraph"/>
        <w:numPr>
          <w:ilvl w:val="0"/>
          <w:numId w:val="67"/>
        </w:numPr>
        <w:spacing w:line="240" w:lineRule="auto"/>
        <w:rPr>
          <w:sz w:val="18"/>
          <w:szCs w:val="18"/>
        </w:rPr>
      </w:pPr>
      <w:r w:rsidRPr="00544FC7">
        <w:rPr>
          <w:sz w:val="18"/>
          <w:szCs w:val="18"/>
        </w:rPr>
        <w:t xml:space="preserve">Annual acquittal statements and audited financial reports will be forwarded, as per contractual requirements, to the relevant government bodies. </w:t>
      </w:r>
    </w:p>
    <w:p w14:paraId="15DEED93" w14:textId="544FFE33" w:rsidR="000472E1" w:rsidRDefault="000472E1" w:rsidP="004E52B2">
      <w:pPr>
        <w:pStyle w:val="ListParagraph"/>
        <w:numPr>
          <w:ilvl w:val="0"/>
          <w:numId w:val="67"/>
        </w:numPr>
        <w:spacing w:line="240" w:lineRule="auto"/>
        <w:rPr>
          <w:sz w:val="18"/>
          <w:szCs w:val="18"/>
        </w:rPr>
      </w:pPr>
      <w:r w:rsidRPr="00544FC7">
        <w:rPr>
          <w:sz w:val="18"/>
          <w:szCs w:val="18"/>
        </w:rPr>
        <w:t>An annual audit is undertaken each year</w:t>
      </w:r>
      <w:r w:rsidR="00EE448D">
        <w:rPr>
          <w:sz w:val="18"/>
          <w:szCs w:val="18"/>
        </w:rPr>
        <w:t xml:space="preserve"> internally</w:t>
      </w:r>
      <w:r w:rsidRPr="00544FC7">
        <w:rPr>
          <w:sz w:val="18"/>
          <w:szCs w:val="18"/>
        </w:rPr>
        <w:t>.</w:t>
      </w:r>
    </w:p>
    <w:p w14:paraId="3E9B0712" w14:textId="17E23681" w:rsidR="00EE448D" w:rsidRPr="00544FC7" w:rsidRDefault="00EE448D" w:rsidP="004E52B2">
      <w:pPr>
        <w:pStyle w:val="ListParagraph"/>
        <w:numPr>
          <w:ilvl w:val="0"/>
          <w:numId w:val="67"/>
        </w:numPr>
        <w:spacing w:line="240" w:lineRule="auto"/>
        <w:rPr>
          <w:sz w:val="18"/>
          <w:szCs w:val="18"/>
        </w:rPr>
      </w:pPr>
      <w:r>
        <w:rPr>
          <w:sz w:val="18"/>
          <w:szCs w:val="18"/>
        </w:rPr>
        <w:t xml:space="preserve">External audits are conducted as required by </w:t>
      </w:r>
      <w:r w:rsidR="00EC1EFE">
        <w:rPr>
          <w:sz w:val="18"/>
          <w:szCs w:val="18"/>
        </w:rPr>
        <w:t xml:space="preserve">the </w:t>
      </w:r>
      <w:r>
        <w:rPr>
          <w:sz w:val="18"/>
          <w:szCs w:val="18"/>
        </w:rPr>
        <w:t>NDIS requir</w:t>
      </w:r>
      <w:r w:rsidR="00EC1EFE">
        <w:rPr>
          <w:sz w:val="18"/>
          <w:szCs w:val="18"/>
        </w:rPr>
        <w:t xml:space="preserve">ements to ensure </w:t>
      </w:r>
      <w:r w:rsidR="00C72407">
        <w:rPr>
          <w:sz w:val="18"/>
          <w:szCs w:val="18"/>
        </w:rPr>
        <w:t>Branch Out Support</w:t>
      </w:r>
      <w:r w:rsidR="00EC1EFE">
        <w:rPr>
          <w:sz w:val="18"/>
          <w:szCs w:val="18"/>
        </w:rPr>
        <w:t xml:space="preserve"> remains compliant </w:t>
      </w:r>
      <w:r w:rsidR="00EC1EFE" w:rsidRPr="00544FC7">
        <w:rPr>
          <w:sz w:val="18"/>
          <w:szCs w:val="18"/>
        </w:rPr>
        <w:t>by a qualified external auditor</w:t>
      </w:r>
      <w:r w:rsidR="00EC1EFE">
        <w:rPr>
          <w:sz w:val="18"/>
          <w:szCs w:val="18"/>
        </w:rPr>
        <w:t>.</w:t>
      </w:r>
    </w:p>
    <w:p w14:paraId="244CDEAB" w14:textId="77777777" w:rsidR="000472E1" w:rsidRPr="00AA6422" w:rsidRDefault="000472E1" w:rsidP="00AA6422">
      <w:pPr>
        <w:rPr>
          <w:rFonts w:ascii="Verdana" w:hAnsi="Verdana"/>
          <w:b/>
          <w:bCs/>
          <w:iCs/>
        </w:rPr>
      </w:pPr>
      <w:r w:rsidRPr="00AA6422">
        <w:rPr>
          <w:rFonts w:ascii="Verdana" w:hAnsi="Verdana"/>
          <w:b/>
          <w:bCs/>
          <w:iCs/>
        </w:rPr>
        <w:t>Participant fees and payments</w:t>
      </w:r>
    </w:p>
    <w:p w14:paraId="34071DCA" w14:textId="77777777" w:rsidR="000472E1" w:rsidRPr="00544FC7" w:rsidRDefault="000472E1" w:rsidP="00AA6422">
      <w:pPr>
        <w:rPr>
          <w:sz w:val="18"/>
          <w:szCs w:val="18"/>
          <w:lang w:val="en-AU"/>
        </w:rPr>
      </w:pPr>
      <w:r w:rsidRPr="00544FC7">
        <w:rPr>
          <w:sz w:val="18"/>
          <w:szCs w:val="18"/>
          <w:lang w:val="en-AU"/>
        </w:rPr>
        <w:t>Payments and pricing (NDIS)</w:t>
      </w:r>
    </w:p>
    <w:p w14:paraId="100E95CB" w14:textId="438F6778" w:rsidR="000472E1" w:rsidRPr="00544FC7" w:rsidRDefault="00C72407" w:rsidP="004E52B2">
      <w:pPr>
        <w:numPr>
          <w:ilvl w:val="0"/>
          <w:numId w:val="63"/>
        </w:numPr>
        <w:spacing w:before="0" w:after="0"/>
        <w:rPr>
          <w:sz w:val="18"/>
          <w:szCs w:val="18"/>
          <w:lang w:val="en-AU"/>
        </w:rPr>
      </w:pPr>
      <w:r>
        <w:rPr>
          <w:sz w:val="18"/>
          <w:szCs w:val="18"/>
          <w:lang w:val="en-AU"/>
        </w:rPr>
        <w:t>Branch Out Support</w:t>
      </w:r>
      <w:r w:rsidR="000472E1" w:rsidRPr="00544FC7">
        <w:rPr>
          <w:sz w:val="18"/>
          <w:szCs w:val="18"/>
          <w:lang w:val="en-AU"/>
        </w:rPr>
        <w:t xml:space="preserve"> must adhere to the NDIS Price Guide or other agency pricing arrangements and guidelines.</w:t>
      </w:r>
    </w:p>
    <w:p w14:paraId="1A954432" w14:textId="66DA3FFA" w:rsidR="000472E1" w:rsidRPr="00544FC7" w:rsidRDefault="00C72407" w:rsidP="004E52B2">
      <w:pPr>
        <w:numPr>
          <w:ilvl w:val="0"/>
          <w:numId w:val="63"/>
        </w:numPr>
        <w:spacing w:before="0" w:after="0"/>
        <w:rPr>
          <w:sz w:val="18"/>
          <w:szCs w:val="18"/>
          <w:lang w:val="en-AU"/>
        </w:rPr>
      </w:pPr>
      <w:r>
        <w:rPr>
          <w:sz w:val="18"/>
          <w:szCs w:val="18"/>
          <w:lang w:val="en-AU"/>
        </w:rPr>
        <w:t>Branch Out Support</w:t>
      </w:r>
      <w:r w:rsidR="000472E1" w:rsidRPr="00544FC7">
        <w:rPr>
          <w:sz w:val="18"/>
          <w:szCs w:val="18"/>
          <w:lang w:val="en-AU"/>
        </w:rPr>
        <w:t xml:space="preserve"> must declare relevant prices, </w:t>
      </w:r>
      <w:r w:rsidR="00607C5E">
        <w:rPr>
          <w:sz w:val="18"/>
          <w:szCs w:val="18"/>
          <w:lang w:val="en-AU"/>
        </w:rPr>
        <w:t>notice periods, or cancellation terms to participants before service delivery</w:t>
      </w:r>
      <w:r w:rsidR="000472E1" w:rsidRPr="00544FC7">
        <w:rPr>
          <w:sz w:val="18"/>
          <w:szCs w:val="18"/>
          <w:lang w:val="en-AU"/>
        </w:rPr>
        <w:t xml:space="preserve">. Participants are not bound to engage the services of </w:t>
      </w:r>
      <w:r>
        <w:rPr>
          <w:sz w:val="18"/>
          <w:szCs w:val="18"/>
          <w:lang w:val="en-AU"/>
        </w:rPr>
        <w:t>Branch Out Support</w:t>
      </w:r>
      <w:r w:rsidR="000472E1" w:rsidRPr="00544FC7">
        <w:rPr>
          <w:sz w:val="18"/>
          <w:szCs w:val="18"/>
          <w:lang w:val="en-AU"/>
        </w:rPr>
        <w:t xml:space="preserve"> once </w:t>
      </w:r>
      <w:r w:rsidR="00D16A52">
        <w:rPr>
          <w:sz w:val="18"/>
          <w:szCs w:val="18"/>
          <w:lang w:val="en-AU"/>
        </w:rPr>
        <w:t>the organisation’s</w:t>
      </w:r>
      <w:r w:rsidR="000472E1" w:rsidRPr="00544FC7">
        <w:rPr>
          <w:sz w:val="18"/>
          <w:szCs w:val="18"/>
          <w:lang w:val="en-AU"/>
        </w:rPr>
        <w:t xml:space="preserve"> prices have been disclosed.</w:t>
      </w:r>
    </w:p>
    <w:p w14:paraId="6B65F586" w14:textId="5AEBC0DF" w:rsidR="000472E1" w:rsidRPr="00544FC7" w:rsidRDefault="00C72407" w:rsidP="004E52B2">
      <w:pPr>
        <w:numPr>
          <w:ilvl w:val="0"/>
          <w:numId w:val="63"/>
        </w:numPr>
        <w:spacing w:before="0" w:after="0"/>
        <w:rPr>
          <w:sz w:val="18"/>
          <w:szCs w:val="18"/>
          <w:lang w:val="en-AU"/>
        </w:rPr>
      </w:pPr>
      <w:r>
        <w:rPr>
          <w:rFonts w:eastAsia="Arial" w:cs="Times New Roman"/>
          <w:sz w:val="18"/>
          <w:szCs w:val="18"/>
        </w:rPr>
        <w:t>Branch Out Support</w:t>
      </w:r>
      <w:r w:rsidR="00684134">
        <w:rPr>
          <w:rFonts w:eastAsia="Arial" w:cs="Times New Roman"/>
          <w:sz w:val="18"/>
          <w:szCs w:val="18"/>
        </w:rPr>
        <w:t xml:space="preserve"> </w:t>
      </w:r>
      <w:r w:rsidR="000472E1" w:rsidRPr="00544FC7">
        <w:rPr>
          <w:sz w:val="18"/>
          <w:szCs w:val="18"/>
          <w:lang w:val="en-AU"/>
        </w:rPr>
        <w:t xml:space="preserve">can make a payment request once </w:t>
      </w:r>
      <w:r w:rsidR="00F355D7">
        <w:rPr>
          <w:sz w:val="18"/>
          <w:szCs w:val="18"/>
          <w:lang w:val="en-AU"/>
        </w:rPr>
        <w:t>the</w:t>
      </w:r>
      <w:r w:rsidR="000472E1" w:rsidRPr="00544FC7">
        <w:rPr>
          <w:sz w:val="18"/>
          <w:szCs w:val="18"/>
          <w:lang w:val="en-AU"/>
        </w:rPr>
        <w:t xml:space="preserve"> support </w:t>
      </w:r>
      <w:r w:rsidR="00F355D7">
        <w:rPr>
          <w:sz w:val="18"/>
          <w:szCs w:val="18"/>
          <w:lang w:val="en-AU"/>
        </w:rPr>
        <w:t>has been</w:t>
      </w:r>
      <w:r w:rsidR="000472E1" w:rsidRPr="00544FC7">
        <w:rPr>
          <w:sz w:val="18"/>
          <w:szCs w:val="18"/>
          <w:lang w:val="en-AU"/>
        </w:rPr>
        <w:t xml:space="preserve"> delivered or provided.</w:t>
      </w:r>
    </w:p>
    <w:p w14:paraId="4188FAD5" w14:textId="1A74E9E9" w:rsidR="000472E1" w:rsidRPr="00544FC7" w:rsidRDefault="000472E1" w:rsidP="004E52B2">
      <w:pPr>
        <w:numPr>
          <w:ilvl w:val="0"/>
          <w:numId w:val="63"/>
        </w:numPr>
        <w:spacing w:before="0" w:after="0"/>
        <w:rPr>
          <w:sz w:val="18"/>
          <w:szCs w:val="18"/>
          <w:lang w:val="en-AU"/>
        </w:rPr>
      </w:pPr>
      <w:r w:rsidRPr="00544FC7">
        <w:rPr>
          <w:sz w:val="18"/>
          <w:szCs w:val="18"/>
          <w:lang w:val="en-AU"/>
        </w:rPr>
        <w:t xml:space="preserve">No </w:t>
      </w:r>
      <w:r w:rsidR="00D622E3">
        <w:rPr>
          <w:sz w:val="18"/>
          <w:szCs w:val="18"/>
          <w:lang w:val="en-AU"/>
        </w:rPr>
        <w:t>additional</w:t>
      </w:r>
      <w:r w:rsidRPr="00544FC7">
        <w:rPr>
          <w:sz w:val="18"/>
          <w:szCs w:val="18"/>
          <w:lang w:val="en-AU"/>
        </w:rPr>
        <w:t xml:space="preserve"> charges can be added to the </w:t>
      </w:r>
      <w:r w:rsidR="00607C5E">
        <w:rPr>
          <w:sz w:val="18"/>
          <w:szCs w:val="18"/>
          <w:lang w:val="en-AU"/>
        </w:rPr>
        <w:t>support cost</w:t>
      </w:r>
      <w:r w:rsidRPr="00544FC7">
        <w:rPr>
          <w:sz w:val="18"/>
          <w:szCs w:val="18"/>
          <w:lang w:val="en-AU"/>
        </w:rPr>
        <w:t>, including credit card surcharges</w:t>
      </w:r>
      <w:r w:rsidR="00607C5E">
        <w:rPr>
          <w:sz w:val="18"/>
          <w:szCs w:val="18"/>
          <w:lang w:val="en-AU"/>
        </w:rPr>
        <w:t xml:space="preserve"> and </w:t>
      </w:r>
      <w:r w:rsidR="00BB01B5">
        <w:rPr>
          <w:sz w:val="18"/>
          <w:szCs w:val="18"/>
          <w:lang w:val="en-AU"/>
        </w:rPr>
        <w:t>other</w:t>
      </w:r>
      <w:r w:rsidR="00607C5E">
        <w:rPr>
          <w:sz w:val="18"/>
          <w:szCs w:val="18"/>
          <w:lang w:val="en-AU"/>
        </w:rPr>
        <w:t xml:space="preserve"> fees,</w:t>
      </w:r>
      <w:r w:rsidRPr="00544FC7">
        <w:rPr>
          <w:sz w:val="18"/>
          <w:szCs w:val="18"/>
          <w:lang w:val="en-AU"/>
        </w:rPr>
        <w:t xml:space="preserve"> including any ‘gap’ fees, late payment or cancellation fees. </w:t>
      </w:r>
    </w:p>
    <w:p w14:paraId="3F0B9F9C" w14:textId="410E0E99" w:rsidR="000472E1" w:rsidRPr="00544FC7" w:rsidRDefault="000472E1" w:rsidP="004E52B2">
      <w:pPr>
        <w:numPr>
          <w:ilvl w:val="0"/>
          <w:numId w:val="63"/>
        </w:numPr>
        <w:spacing w:before="0" w:after="0"/>
        <w:rPr>
          <w:sz w:val="18"/>
          <w:szCs w:val="18"/>
          <w:lang w:val="en-AU"/>
        </w:rPr>
      </w:pPr>
      <w:r w:rsidRPr="00544FC7">
        <w:rPr>
          <w:sz w:val="18"/>
          <w:szCs w:val="18"/>
          <w:lang w:val="en-AU"/>
        </w:rPr>
        <w:t>A claim for payment is to be submitted within a reasonable time and no later than sixty (60) days from the end of the service booking to the participant</w:t>
      </w:r>
      <w:r w:rsidR="00D622E3">
        <w:rPr>
          <w:sz w:val="18"/>
          <w:szCs w:val="18"/>
          <w:lang w:val="en-AU"/>
        </w:rPr>
        <w:t>, their plan manager</w:t>
      </w:r>
      <w:r w:rsidRPr="00544FC7">
        <w:rPr>
          <w:sz w:val="18"/>
          <w:szCs w:val="18"/>
          <w:lang w:val="en-AU"/>
        </w:rPr>
        <w:t xml:space="preserve"> or the NDI</w:t>
      </w:r>
      <w:r w:rsidR="00D622E3">
        <w:rPr>
          <w:sz w:val="18"/>
          <w:szCs w:val="18"/>
          <w:lang w:val="en-AU"/>
        </w:rPr>
        <w:t>A</w:t>
      </w:r>
      <w:r w:rsidRPr="00544FC7">
        <w:rPr>
          <w:sz w:val="18"/>
          <w:szCs w:val="18"/>
          <w:lang w:val="en-AU"/>
        </w:rPr>
        <w:t>.</w:t>
      </w:r>
    </w:p>
    <w:p w14:paraId="3BF70288" w14:textId="098EE9A1" w:rsidR="000472E1" w:rsidRPr="00544FC7" w:rsidRDefault="00C72407" w:rsidP="004E52B2">
      <w:pPr>
        <w:numPr>
          <w:ilvl w:val="0"/>
          <w:numId w:val="63"/>
        </w:numPr>
        <w:spacing w:before="0" w:after="0"/>
        <w:rPr>
          <w:sz w:val="18"/>
          <w:szCs w:val="18"/>
          <w:lang w:val="en-AU"/>
        </w:rPr>
      </w:pPr>
      <w:r>
        <w:rPr>
          <w:rFonts w:eastAsia="Arial" w:cs="Times New Roman"/>
          <w:sz w:val="18"/>
          <w:szCs w:val="18"/>
        </w:rPr>
        <w:t>Branch Out Support</w:t>
      </w:r>
      <w:r w:rsidR="0045534E">
        <w:rPr>
          <w:rFonts w:eastAsia="Arial" w:cs="Times New Roman"/>
          <w:sz w:val="18"/>
          <w:szCs w:val="18"/>
        </w:rPr>
        <w:t xml:space="preserve">’s </w:t>
      </w:r>
      <w:r w:rsidR="000472E1" w:rsidRPr="00544FC7">
        <w:rPr>
          <w:sz w:val="18"/>
          <w:szCs w:val="18"/>
          <w:lang w:val="en-AU"/>
        </w:rPr>
        <w:t xml:space="preserve">cancellation </w:t>
      </w:r>
      <w:r w:rsidR="0045534E">
        <w:rPr>
          <w:sz w:val="18"/>
          <w:szCs w:val="18"/>
          <w:lang w:val="en-AU"/>
        </w:rPr>
        <w:t xml:space="preserve">policy and </w:t>
      </w:r>
      <w:r w:rsidR="000472E1" w:rsidRPr="00544FC7">
        <w:rPr>
          <w:sz w:val="18"/>
          <w:szCs w:val="18"/>
          <w:lang w:val="en-AU"/>
        </w:rPr>
        <w:t xml:space="preserve">fee </w:t>
      </w:r>
      <w:r w:rsidR="0045534E">
        <w:rPr>
          <w:sz w:val="18"/>
          <w:szCs w:val="18"/>
          <w:lang w:val="en-AU"/>
        </w:rPr>
        <w:t xml:space="preserve">are outlined within the organisation’s </w:t>
      </w:r>
      <w:r w:rsidR="00A81DA7">
        <w:rPr>
          <w:sz w:val="18"/>
          <w:szCs w:val="18"/>
          <w:lang w:val="en-AU"/>
        </w:rPr>
        <w:t>Service Agreement</w:t>
      </w:r>
      <w:r w:rsidR="0045534E">
        <w:rPr>
          <w:sz w:val="18"/>
          <w:szCs w:val="18"/>
          <w:lang w:val="en-AU"/>
        </w:rPr>
        <w:t>.</w:t>
      </w:r>
    </w:p>
    <w:p w14:paraId="54160667" w14:textId="5352DE18" w:rsidR="000472E1" w:rsidRPr="00544FC7" w:rsidRDefault="000472E1" w:rsidP="004E52B2">
      <w:pPr>
        <w:numPr>
          <w:ilvl w:val="0"/>
          <w:numId w:val="63"/>
        </w:numPr>
        <w:spacing w:before="0" w:after="0"/>
        <w:rPr>
          <w:sz w:val="18"/>
          <w:szCs w:val="18"/>
          <w:lang w:val="en-AU"/>
        </w:rPr>
      </w:pPr>
      <w:r w:rsidRPr="00544FC7">
        <w:rPr>
          <w:sz w:val="18"/>
          <w:szCs w:val="18"/>
          <w:lang w:val="en-AU"/>
        </w:rPr>
        <w:t>Where there are inconsistencies between the Service Agreement and the NDIS Price Guide, the NDIS Price Guide prevails.</w:t>
      </w:r>
    </w:p>
    <w:p w14:paraId="6C0084BE" w14:textId="48F62F36" w:rsidR="000472E1" w:rsidRPr="00544FC7" w:rsidRDefault="000472E1" w:rsidP="004E52B2">
      <w:pPr>
        <w:numPr>
          <w:ilvl w:val="0"/>
          <w:numId w:val="63"/>
        </w:numPr>
        <w:spacing w:before="0" w:after="0"/>
        <w:rPr>
          <w:sz w:val="18"/>
          <w:szCs w:val="18"/>
          <w:lang w:val="en-AU"/>
        </w:rPr>
      </w:pPr>
      <w:r w:rsidRPr="00544FC7">
        <w:rPr>
          <w:sz w:val="18"/>
          <w:szCs w:val="18"/>
          <w:lang w:val="en-AU"/>
        </w:rPr>
        <w:t xml:space="preserve">As required, </w:t>
      </w:r>
      <w:r w:rsidR="00C72407">
        <w:rPr>
          <w:rFonts w:eastAsia="Arial" w:cs="Times New Roman"/>
          <w:sz w:val="18"/>
          <w:szCs w:val="18"/>
        </w:rPr>
        <w:t>Branch Out Support</w:t>
      </w:r>
      <w:r w:rsidR="00684134">
        <w:rPr>
          <w:rFonts w:eastAsia="Arial" w:cs="Times New Roman"/>
          <w:sz w:val="18"/>
          <w:szCs w:val="18"/>
        </w:rPr>
        <w:t xml:space="preserve"> </w:t>
      </w:r>
      <w:r w:rsidRPr="00544FC7">
        <w:rPr>
          <w:sz w:val="18"/>
          <w:szCs w:val="18"/>
          <w:lang w:val="en-AU"/>
        </w:rPr>
        <w:t xml:space="preserve">will </w:t>
      </w:r>
      <w:r w:rsidR="0045534E">
        <w:rPr>
          <w:sz w:val="18"/>
          <w:szCs w:val="18"/>
          <w:lang w:val="en-AU"/>
        </w:rPr>
        <w:t>develop</w:t>
      </w:r>
      <w:r w:rsidRPr="00544FC7">
        <w:rPr>
          <w:sz w:val="18"/>
          <w:szCs w:val="18"/>
          <w:lang w:val="en-AU"/>
        </w:rPr>
        <w:t xml:space="preserve"> a </w:t>
      </w:r>
      <w:r w:rsidR="00BB01B5">
        <w:rPr>
          <w:sz w:val="18"/>
          <w:szCs w:val="18"/>
          <w:lang w:val="en-AU"/>
        </w:rPr>
        <w:t>service quote</w:t>
      </w:r>
      <w:r w:rsidR="00607C5E">
        <w:rPr>
          <w:sz w:val="18"/>
          <w:szCs w:val="18"/>
          <w:lang w:val="en-AU"/>
        </w:rPr>
        <w:t>,</w:t>
      </w:r>
      <w:r w:rsidRPr="00544FC7">
        <w:rPr>
          <w:sz w:val="18"/>
          <w:szCs w:val="18"/>
          <w:lang w:val="en-AU"/>
        </w:rPr>
        <w:t xml:space="preserve"> which the participant </w:t>
      </w:r>
      <w:r w:rsidR="00607C5E">
        <w:rPr>
          <w:sz w:val="18"/>
          <w:szCs w:val="18"/>
          <w:lang w:val="en-AU"/>
        </w:rPr>
        <w:t>must approve before the service begins</w:t>
      </w:r>
      <w:r w:rsidRPr="00544FC7">
        <w:rPr>
          <w:sz w:val="18"/>
          <w:szCs w:val="18"/>
          <w:lang w:val="en-AU"/>
        </w:rPr>
        <w:t>.</w:t>
      </w:r>
    </w:p>
    <w:p w14:paraId="51E7E5B9" w14:textId="055E7DB6" w:rsidR="00AF7842" w:rsidRDefault="00AF7842" w:rsidP="00AA6422">
      <w:pPr>
        <w:spacing w:before="0" w:after="0"/>
        <w:rPr>
          <w:rFonts w:ascii="Verdana" w:hAnsi="Verdana"/>
          <w:b/>
          <w:iCs/>
        </w:rPr>
      </w:pPr>
    </w:p>
    <w:p w14:paraId="0FAD21A9" w14:textId="77777777" w:rsidR="00F83095" w:rsidRDefault="00F83095" w:rsidP="00AA6422">
      <w:pPr>
        <w:spacing w:before="0" w:after="0"/>
        <w:rPr>
          <w:rFonts w:ascii="Verdana" w:hAnsi="Verdana"/>
          <w:b/>
          <w:iCs/>
        </w:rPr>
      </w:pPr>
    </w:p>
    <w:p w14:paraId="47FE5E2A" w14:textId="2A6077FD" w:rsidR="000472E1" w:rsidRPr="00AA6422" w:rsidRDefault="000472E1" w:rsidP="00AA6422">
      <w:pPr>
        <w:spacing w:before="0" w:after="0"/>
        <w:rPr>
          <w:rFonts w:ascii="Verdana" w:hAnsi="Verdana"/>
          <w:b/>
          <w:iCs/>
        </w:rPr>
      </w:pPr>
      <w:r w:rsidRPr="00AA6422">
        <w:rPr>
          <w:rFonts w:ascii="Verdana" w:hAnsi="Verdana"/>
          <w:b/>
          <w:iCs/>
        </w:rPr>
        <w:t>Marketing</w:t>
      </w:r>
    </w:p>
    <w:p w14:paraId="046F4435" w14:textId="77777777" w:rsidR="000472E1" w:rsidRPr="00AA6422" w:rsidRDefault="000472E1" w:rsidP="00AA6422">
      <w:pPr>
        <w:spacing w:before="0" w:after="0"/>
        <w:ind w:left="720"/>
        <w:rPr>
          <w:rFonts w:ascii="Verdana" w:hAnsi="Verdana"/>
          <w:iCs/>
        </w:rPr>
      </w:pPr>
      <w:r w:rsidRPr="00AA6422">
        <w:rPr>
          <w:rFonts w:ascii="Verdana" w:hAnsi="Verdana"/>
          <w:iCs/>
        </w:rPr>
        <w:t xml:space="preserve"> </w:t>
      </w:r>
    </w:p>
    <w:p w14:paraId="3B985BA7" w14:textId="77777777" w:rsidR="000472E1" w:rsidRPr="00781F65" w:rsidRDefault="000472E1" w:rsidP="00AA6422">
      <w:pPr>
        <w:spacing w:before="0" w:after="0"/>
        <w:rPr>
          <w:sz w:val="18"/>
          <w:szCs w:val="18"/>
          <w:lang w:val="en-AU"/>
        </w:rPr>
      </w:pPr>
      <w:r w:rsidRPr="00781F65">
        <w:rPr>
          <w:sz w:val="18"/>
          <w:szCs w:val="18"/>
          <w:lang w:val="en-AU"/>
        </w:rPr>
        <w:t>Market targets</w:t>
      </w:r>
    </w:p>
    <w:p w14:paraId="5F00EA8F" w14:textId="77777777" w:rsidR="000472E1" w:rsidRPr="00781F65" w:rsidRDefault="000472E1" w:rsidP="00AA6422">
      <w:pPr>
        <w:spacing w:before="0" w:after="0"/>
        <w:ind w:left="720"/>
        <w:rPr>
          <w:sz w:val="18"/>
          <w:szCs w:val="18"/>
          <w:lang w:val="en-AU"/>
        </w:rPr>
      </w:pPr>
      <w:r w:rsidRPr="00781F65">
        <w:rPr>
          <w:sz w:val="18"/>
          <w:szCs w:val="18"/>
          <w:lang w:val="en-AU"/>
        </w:rPr>
        <w:t xml:space="preserve"> </w:t>
      </w:r>
    </w:p>
    <w:p w14:paraId="4133686F" w14:textId="331722EB" w:rsidR="000472E1" w:rsidRPr="00781F65" w:rsidRDefault="000472E1" w:rsidP="004E52B2">
      <w:pPr>
        <w:numPr>
          <w:ilvl w:val="0"/>
          <w:numId w:val="69"/>
        </w:numPr>
        <w:spacing w:before="0" w:after="0"/>
        <w:rPr>
          <w:sz w:val="18"/>
          <w:szCs w:val="18"/>
          <w:lang w:val="en-AU"/>
        </w:rPr>
      </w:pPr>
      <w:r w:rsidRPr="00781F65">
        <w:rPr>
          <w:sz w:val="18"/>
          <w:szCs w:val="18"/>
          <w:lang w:val="en-AU"/>
        </w:rPr>
        <w:t>Participants</w:t>
      </w:r>
      <w:r w:rsidR="0045534E">
        <w:rPr>
          <w:sz w:val="18"/>
          <w:szCs w:val="18"/>
          <w:lang w:val="en-AU"/>
        </w:rPr>
        <w:t>.</w:t>
      </w:r>
    </w:p>
    <w:p w14:paraId="6C3A4728" w14:textId="19A35123" w:rsidR="000472E1" w:rsidRPr="00781F65" w:rsidRDefault="000472E1" w:rsidP="004E52B2">
      <w:pPr>
        <w:numPr>
          <w:ilvl w:val="0"/>
          <w:numId w:val="69"/>
        </w:numPr>
        <w:spacing w:before="0" w:after="0"/>
        <w:rPr>
          <w:sz w:val="18"/>
          <w:szCs w:val="18"/>
          <w:lang w:val="en-AU"/>
        </w:rPr>
      </w:pPr>
      <w:r w:rsidRPr="00781F65">
        <w:rPr>
          <w:sz w:val="18"/>
          <w:szCs w:val="18"/>
          <w:lang w:val="en-AU"/>
        </w:rPr>
        <w:t>Individuals</w:t>
      </w:r>
      <w:r w:rsidR="0045534E">
        <w:rPr>
          <w:sz w:val="18"/>
          <w:szCs w:val="18"/>
          <w:lang w:val="en-AU"/>
        </w:rPr>
        <w:t>.</w:t>
      </w:r>
    </w:p>
    <w:p w14:paraId="12C8CBC2" w14:textId="4071D9AD" w:rsidR="000472E1" w:rsidRPr="00781F65" w:rsidRDefault="000472E1" w:rsidP="004E52B2">
      <w:pPr>
        <w:numPr>
          <w:ilvl w:val="0"/>
          <w:numId w:val="69"/>
        </w:numPr>
        <w:spacing w:before="0" w:after="0"/>
        <w:rPr>
          <w:sz w:val="18"/>
          <w:szCs w:val="18"/>
          <w:lang w:val="en-AU"/>
        </w:rPr>
      </w:pPr>
      <w:r w:rsidRPr="00781F65">
        <w:rPr>
          <w:sz w:val="18"/>
          <w:szCs w:val="18"/>
          <w:lang w:val="en-AU"/>
        </w:rPr>
        <w:t>Legal guardians</w:t>
      </w:r>
      <w:r w:rsidR="00DB61E8">
        <w:rPr>
          <w:sz w:val="18"/>
          <w:szCs w:val="18"/>
          <w:lang w:val="en-AU"/>
        </w:rPr>
        <w:t>.</w:t>
      </w:r>
    </w:p>
    <w:p w14:paraId="3C3D9FA1" w14:textId="6AB88B6D" w:rsidR="000472E1" w:rsidRDefault="000472E1" w:rsidP="004E52B2">
      <w:pPr>
        <w:numPr>
          <w:ilvl w:val="0"/>
          <w:numId w:val="69"/>
        </w:numPr>
        <w:spacing w:before="0" w:after="0"/>
        <w:rPr>
          <w:sz w:val="18"/>
          <w:szCs w:val="18"/>
          <w:lang w:val="en-AU"/>
        </w:rPr>
      </w:pPr>
      <w:r w:rsidRPr="00781F65">
        <w:rPr>
          <w:sz w:val="18"/>
          <w:szCs w:val="18"/>
          <w:lang w:val="en-AU"/>
        </w:rPr>
        <w:t>Plan managers</w:t>
      </w:r>
      <w:r w:rsidR="00DB61E8">
        <w:rPr>
          <w:sz w:val="18"/>
          <w:szCs w:val="18"/>
          <w:lang w:val="en-AU"/>
        </w:rPr>
        <w:t>.</w:t>
      </w:r>
    </w:p>
    <w:p w14:paraId="6B77557B" w14:textId="44C9BCAC" w:rsidR="0045534E" w:rsidRDefault="0045534E" w:rsidP="004E52B2">
      <w:pPr>
        <w:numPr>
          <w:ilvl w:val="0"/>
          <w:numId w:val="69"/>
        </w:numPr>
        <w:spacing w:before="0" w:after="0"/>
        <w:rPr>
          <w:sz w:val="18"/>
          <w:szCs w:val="18"/>
          <w:lang w:val="en-AU"/>
        </w:rPr>
      </w:pPr>
      <w:r>
        <w:rPr>
          <w:sz w:val="18"/>
          <w:szCs w:val="18"/>
          <w:lang w:val="en-AU"/>
        </w:rPr>
        <w:t>Support Coordinators</w:t>
      </w:r>
      <w:r w:rsidR="00DB61E8">
        <w:rPr>
          <w:sz w:val="18"/>
          <w:szCs w:val="18"/>
          <w:lang w:val="en-AU"/>
        </w:rPr>
        <w:t>.</w:t>
      </w:r>
    </w:p>
    <w:p w14:paraId="610C0665" w14:textId="0A57F7CB" w:rsidR="0045534E" w:rsidRPr="00781F65" w:rsidRDefault="0045534E" w:rsidP="004E52B2">
      <w:pPr>
        <w:numPr>
          <w:ilvl w:val="0"/>
          <w:numId w:val="69"/>
        </w:numPr>
        <w:spacing w:before="0" w:after="0"/>
        <w:rPr>
          <w:sz w:val="18"/>
          <w:szCs w:val="18"/>
          <w:lang w:val="en-AU"/>
        </w:rPr>
      </w:pPr>
      <w:r>
        <w:rPr>
          <w:sz w:val="18"/>
          <w:szCs w:val="18"/>
          <w:lang w:val="en-AU"/>
        </w:rPr>
        <w:t>Local Area Coordinators</w:t>
      </w:r>
      <w:r w:rsidR="00DB61E8">
        <w:rPr>
          <w:sz w:val="18"/>
          <w:szCs w:val="18"/>
          <w:lang w:val="en-AU"/>
        </w:rPr>
        <w:t>.</w:t>
      </w:r>
    </w:p>
    <w:p w14:paraId="2321A846" w14:textId="77777777" w:rsidR="000472E1" w:rsidRPr="00781F65" w:rsidRDefault="000472E1" w:rsidP="004E52B2">
      <w:pPr>
        <w:numPr>
          <w:ilvl w:val="0"/>
          <w:numId w:val="69"/>
        </w:numPr>
        <w:spacing w:before="0" w:after="0"/>
        <w:rPr>
          <w:sz w:val="18"/>
          <w:szCs w:val="18"/>
          <w:lang w:val="en-AU"/>
        </w:rPr>
      </w:pPr>
      <w:r w:rsidRPr="00781F65">
        <w:rPr>
          <w:sz w:val="18"/>
          <w:szCs w:val="18"/>
          <w:lang w:val="en-AU"/>
        </w:rPr>
        <w:t>Small organisations that seek reliable support for their participant/s.</w:t>
      </w:r>
    </w:p>
    <w:p w14:paraId="5D415587" w14:textId="77777777" w:rsidR="000472E1" w:rsidRPr="00AA6422" w:rsidRDefault="000472E1" w:rsidP="00AA6422">
      <w:pPr>
        <w:spacing w:before="0" w:after="0"/>
        <w:ind w:left="720"/>
        <w:rPr>
          <w:rFonts w:ascii="Verdana" w:hAnsi="Verdana"/>
          <w:iCs/>
        </w:rPr>
      </w:pPr>
      <w:r w:rsidRPr="00AA6422">
        <w:rPr>
          <w:rFonts w:ascii="Verdana" w:hAnsi="Verdana"/>
          <w:iCs/>
        </w:rPr>
        <w:t xml:space="preserve"> </w:t>
      </w:r>
    </w:p>
    <w:p w14:paraId="2E7AFC8D" w14:textId="77777777" w:rsidR="000472E1" w:rsidRPr="00781F65" w:rsidRDefault="000472E1" w:rsidP="00AA6422">
      <w:pPr>
        <w:spacing w:before="0" w:after="0"/>
        <w:rPr>
          <w:rFonts w:ascii="Verdana" w:hAnsi="Verdana"/>
          <w:b/>
          <w:iCs/>
        </w:rPr>
      </w:pPr>
      <w:r w:rsidRPr="00781F65">
        <w:rPr>
          <w:rFonts w:ascii="Verdana" w:hAnsi="Verdana"/>
          <w:b/>
          <w:iCs/>
        </w:rPr>
        <w:t>Marketing strategy</w:t>
      </w:r>
    </w:p>
    <w:p w14:paraId="3F378544" w14:textId="77777777" w:rsidR="000472E1" w:rsidRPr="00AA6422" w:rsidRDefault="000472E1" w:rsidP="00AA6422">
      <w:pPr>
        <w:spacing w:before="0" w:after="0"/>
        <w:ind w:left="720"/>
        <w:rPr>
          <w:rFonts w:ascii="Verdana" w:hAnsi="Verdana"/>
          <w:iCs/>
        </w:rPr>
      </w:pPr>
      <w:r w:rsidRPr="00AA6422">
        <w:rPr>
          <w:rFonts w:ascii="Verdana" w:hAnsi="Verdana"/>
          <w:iCs/>
        </w:rPr>
        <w:t xml:space="preserve"> </w:t>
      </w:r>
    </w:p>
    <w:p w14:paraId="50004596" w14:textId="2B522D96" w:rsidR="000472E1" w:rsidRPr="00781F65" w:rsidRDefault="000472E1" w:rsidP="004E52B2">
      <w:pPr>
        <w:numPr>
          <w:ilvl w:val="0"/>
          <w:numId w:val="68"/>
        </w:numPr>
        <w:spacing w:before="0" w:after="0"/>
        <w:rPr>
          <w:sz w:val="18"/>
          <w:szCs w:val="18"/>
          <w:lang w:val="en-AU"/>
        </w:rPr>
      </w:pPr>
      <w:r w:rsidRPr="00781F65">
        <w:rPr>
          <w:sz w:val="18"/>
          <w:szCs w:val="18"/>
          <w:lang w:val="en-AU"/>
        </w:rPr>
        <w:t xml:space="preserve">Contact local networks and communities to provide information about the services </w:t>
      </w:r>
      <w:r w:rsidR="00C72407">
        <w:rPr>
          <w:rFonts w:eastAsia="Arial" w:cs="Times New Roman"/>
          <w:sz w:val="18"/>
          <w:szCs w:val="18"/>
        </w:rPr>
        <w:t>Branch Out Support</w:t>
      </w:r>
      <w:r w:rsidR="004F1DE6">
        <w:rPr>
          <w:rFonts w:eastAsia="Arial" w:cs="Times New Roman"/>
          <w:sz w:val="18"/>
          <w:szCs w:val="18"/>
        </w:rPr>
        <w:t xml:space="preserve"> </w:t>
      </w:r>
      <w:r w:rsidRPr="00781F65">
        <w:rPr>
          <w:sz w:val="18"/>
          <w:szCs w:val="18"/>
          <w:lang w:val="en-AU"/>
        </w:rPr>
        <w:t>provide</w:t>
      </w:r>
      <w:r w:rsidR="00DB61E8">
        <w:rPr>
          <w:sz w:val="18"/>
          <w:szCs w:val="18"/>
          <w:lang w:val="en-AU"/>
        </w:rPr>
        <w:t>s</w:t>
      </w:r>
      <w:r w:rsidRPr="00781F65">
        <w:rPr>
          <w:sz w:val="18"/>
          <w:szCs w:val="18"/>
          <w:lang w:val="en-AU"/>
        </w:rPr>
        <w:t>.</w:t>
      </w:r>
    </w:p>
    <w:p w14:paraId="357A7B10" w14:textId="11BA2699" w:rsidR="000472E1" w:rsidRPr="00781F65" w:rsidRDefault="000472E1" w:rsidP="004E52B2">
      <w:pPr>
        <w:numPr>
          <w:ilvl w:val="0"/>
          <w:numId w:val="68"/>
        </w:numPr>
        <w:spacing w:before="0" w:after="0"/>
        <w:rPr>
          <w:sz w:val="18"/>
          <w:szCs w:val="18"/>
          <w:lang w:val="en-AU"/>
        </w:rPr>
      </w:pPr>
      <w:r w:rsidRPr="00781F65">
        <w:rPr>
          <w:sz w:val="18"/>
          <w:szCs w:val="18"/>
          <w:lang w:val="en-AU"/>
        </w:rPr>
        <w:t xml:space="preserve">Work with the community and </w:t>
      </w:r>
      <w:r w:rsidR="00F21DEB">
        <w:rPr>
          <w:sz w:val="18"/>
          <w:szCs w:val="18"/>
          <w:lang w:val="en-AU"/>
        </w:rPr>
        <w:t>others</w:t>
      </w:r>
      <w:r w:rsidRPr="00781F65">
        <w:rPr>
          <w:sz w:val="18"/>
          <w:szCs w:val="18"/>
          <w:lang w:val="en-AU"/>
        </w:rPr>
        <w:t xml:space="preserve"> coordinating participant services; advise details of services provided and associated fees.</w:t>
      </w:r>
    </w:p>
    <w:p w14:paraId="36CFDA0C" w14:textId="76ACACFB" w:rsidR="000472E1" w:rsidRPr="00781F65" w:rsidRDefault="000472E1" w:rsidP="004E52B2">
      <w:pPr>
        <w:numPr>
          <w:ilvl w:val="0"/>
          <w:numId w:val="68"/>
        </w:numPr>
        <w:spacing w:before="0" w:after="0"/>
        <w:rPr>
          <w:sz w:val="18"/>
          <w:szCs w:val="18"/>
          <w:lang w:val="en-AU"/>
        </w:rPr>
      </w:pPr>
      <w:r w:rsidRPr="00781F65">
        <w:rPr>
          <w:sz w:val="18"/>
          <w:szCs w:val="18"/>
          <w:lang w:val="en-AU"/>
        </w:rPr>
        <w:t xml:space="preserve">Incorporate </w:t>
      </w:r>
      <w:r w:rsidR="00C72407">
        <w:rPr>
          <w:sz w:val="18"/>
          <w:szCs w:val="18"/>
          <w:lang w:val="en-AU"/>
        </w:rPr>
        <w:t>Branch Out Support</w:t>
      </w:r>
      <w:r w:rsidR="00503052">
        <w:rPr>
          <w:sz w:val="18"/>
          <w:szCs w:val="18"/>
          <w:lang w:val="en-AU"/>
        </w:rPr>
        <w:t xml:space="preserve">’s local </w:t>
      </w:r>
      <w:r w:rsidRPr="00781F65">
        <w:rPr>
          <w:sz w:val="18"/>
          <w:szCs w:val="18"/>
          <w:lang w:val="en-AU"/>
        </w:rPr>
        <w:t xml:space="preserve">community languages into all marketing collateral and on </w:t>
      </w:r>
      <w:r w:rsidR="00503052">
        <w:rPr>
          <w:rFonts w:eastAsia="Arial" w:cs="Times New Roman"/>
          <w:sz w:val="18"/>
          <w:szCs w:val="18"/>
        </w:rPr>
        <w:t>the organisation’s social media</w:t>
      </w:r>
      <w:r w:rsidRPr="00781F65">
        <w:rPr>
          <w:sz w:val="18"/>
          <w:szCs w:val="18"/>
          <w:lang w:val="en-AU"/>
        </w:rPr>
        <w:t>.</w:t>
      </w:r>
    </w:p>
    <w:p w14:paraId="5EECD1E7" w14:textId="1804057E" w:rsidR="000472E1" w:rsidRDefault="000472E1" w:rsidP="004E52B2">
      <w:pPr>
        <w:numPr>
          <w:ilvl w:val="0"/>
          <w:numId w:val="68"/>
        </w:numPr>
        <w:spacing w:before="0" w:after="0"/>
        <w:rPr>
          <w:sz w:val="18"/>
          <w:szCs w:val="18"/>
          <w:lang w:val="en-AU"/>
        </w:rPr>
      </w:pPr>
      <w:r w:rsidRPr="00781F65">
        <w:rPr>
          <w:sz w:val="18"/>
          <w:szCs w:val="18"/>
          <w:lang w:val="en-AU"/>
        </w:rPr>
        <w:t>Provide a single point of contact for enquiries; someone who can provide clear, relevant and accurate information.</w:t>
      </w:r>
    </w:p>
    <w:p w14:paraId="6D5382F2" w14:textId="77777777" w:rsidR="009F3CBB" w:rsidRPr="00781F65" w:rsidRDefault="009F3CBB" w:rsidP="009F3CBB">
      <w:pPr>
        <w:spacing w:before="0" w:after="0"/>
        <w:rPr>
          <w:sz w:val="18"/>
          <w:szCs w:val="18"/>
          <w:lang w:val="en-AU"/>
        </w:rPr>
      </w:pPr>
    </w:p>
    <w:p w14:paraId="3E3D7910" w14:textId="77777777" w:rsidR="000472E1" w:rsidRPr="00465B78" w:rsidRDefault="000472E1" w:rsidP="00465B78">
      <w:pPr>
        <w:rPr>
          <w:b/>
          <w:bCs/>
        </w:rPr>
      </w:pPr>
      <w:bookmarkStart w:id="190" w:name="_Toc73369010"/>
      <w:bookmarkStart w:id="191" w:name="_Toc75433212"/>
      <w:bookmarkStart w:id="192" w:name="_Toc75436268"/>
      <w:r w:rsidRPr="00465B78">
        <w:rPr>
          <w:b/>
          <w:bCs/>
        </w:rPr>
        <w:t>Monitoring and Review</w:t>
      </w:r>
      <w:bookmarkEnd w:id="190"/>
      <w:bookmarkEnd w:id="191"/>
      <w:bookmarkEnd w:id="192"/>
    </w:p>
    <w:p w14:paraId="0F6866E9" w14:textId="43DB48AB"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BB01B5">
        <w:rPr>
          <w:sz w:val="18"/>
          <w:szCs w:val="18"/>
          <w:lang w:val="en-AU"/>
        </w:rPr>
        <w:t xml:space="preserve">reviewing and evaluating current practices, </w:t>
      </w:r>
      <w:r>
        <w:rPr>
          <w:sz w:val="18"/>
          <w:szCs w:val="18"/>
          <w:lang w:val="en-AU"/>
        </w:rPr>
        <w:t>Branch Out Support</w:t>
      </w:r>
      <w:r w:rsidR="00BB01B5">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BB01B5">
        <w:rPr>
          <w:sz w:val="18"/>
          <w:szCs w:val="18"/>
          <w:lang w:val="en-AU"/>
        </w:rPr>
        <w:t>Staff</w:t>
      </w:r>
      <w:r w:rsidR="001E0C69" w:rsidRPr="00FB5C78">
        <w:rPr>
          <w:sz w:val="18"/>
          <w:szCs w:val="18"/>
          <w:lang w:val="en-AU"/>
        </w:rPr>
        <w:t>, participant</w:t>
      </w:r>
      <w:r w:rsidR="001E0C69">
        <w:rPr>
          <w:sz w:val="18"/>
          <w:szCs w:val="18"/>
          <w:lang w:val="en-AU"/>
        </w:rPr>
        <w:t>s</w:t>
      </w:r>
      <w:r w:rsidR="00BB01B5">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3340B8C9" w14:textId="588A521B"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BB01B5">
        <w:rPr>
          <w:sz w:val="18"/>
          <w:szCs w:val="18"/>
          <w:lang w:val="en-AU"/>
        </w:rPr>
        <w:t xml:space="preserve">the </w:t>
      </w:r>
      <w:r w:rsidR="001E0C69" w:rsidRPr="00FB5C78">
        <w:rPr>
          <w:sz w:val="18"/>
          <w:szCs w:val="18"/>
          <w:lang w:val="en-AU"/>
        </w:rPr>
        <w:t>progress of any improvements identified and where relevant</w:t>
      </w:r>
      <w:r w:rsidR="00BB01B5">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5EF89AB2" w14:textId="64870018" w:rsidR="00AF7842" w:rsidRDefault="00AF7842" w:rsidP="000472E1">
      <w:pPr>
        <w:rPr>
          <w:rFonts w:eastAsia="Times New Roman" w:cs="Times New Roman"/>
          <w:bCs/>
          <w:spacing w:val="-5"/>
        </w:rPr>
      </w:pPr>
    </w:p>
    <w:p w14:paraId="493F835A" w14:textId="77777777" w:rsidR="00D74717" w:rsidRDefault="00D74717" w:rsidP="000472E1">
      <w:pPr>
        <w:rPr>
          <w:rFonts w:eastAsia="Times New Roman" w:cs="Times New Roman"/>
          <w:bCs/>
          <w:spacing w:val="-5"/>
        </w:rPr>
      </w:pPr>
    </w:p>
    <w:p w14:paraId="725E816D" w14:textId="77777777" w:rsidR="00503052" w:rsidRDefault="00503052" w:rsidP="000472E1">
      <w:pPr>
        <w:rPr>
          <w:rFonts w:eastAsia="Times New Roman" w:cs="Times New Roman"/>
          <w:bCs/>
          <w:spacing w:val="-5"/>
        </w:rPr>
      </w:pPr>
    </w:p>
    <w:p w14:paraId="1E0A496E" w14:textId="77777777" w:rsidR="00503052" w:rsidRDefault="00503052" w:rsidP="000472E1">
      <w:pPr>
        <w:rPr>
          <w:rFonts w:eastAsia="Times New Roman" w:cs="Times New Roman"/>
          <w:bCs/>
          <w:spacing w:val="-5"/>
        </w:rPr>
      </w:pPr>
    </w:p>
    <w:p w14:paraId="7F058380" w14:textId="77777777" w:rsidR="00503052" w:rsidRDefault="00503052" w:rsidP="000472E1">
      <w:pPr>
        <w:rPr>
          <w:rFonts w:eastAsia="Times New Roman" w:cs="Times New Roman"/>
          <w:bCs/>
          <w:spacing w:val="-5"/>
        </w:rPr>
      </w:pPr>
    </w:p>
    <w:p w14:paraId="25C6AA57" w14:textId="34DA1DBF" w:rsidR="000472E1" w:rsidRPr="000472E1" w:rsidRDefault="0037096F" w:rsidP="000472E1">
      <w:pPr>
        <w:pStyle w:val="Heading1"/>
        <w:rPr>
          <w:sz w:val="28"/>
          <w:szCs w:val="28"/>
        </w:rPr>
      </w:pPr>
      <w:bookmarkStart w:id="193" w:name="_Toc44745715"/>
      <w:bookmarkStart w:id="194" w:name="_Toc73369011"/>
      <w:bookmarkStart w:id="195" w:name="_Toc75433213"/>
      <w:bookmarkStart w:id="196" w:name="_Toc75436269"/>
      <w:bookmarkStart w:id="197" w:name="_Toc176174066"/>
      <w:r w:rsidRPr="000472E1">
        <w:rPr>
          <w:caps w:val="0"/>
          <w:sz w:val="28"/>
          <w:szCs w:val="28"/>
        </w:rPr>
        <w:t>DELEGATION OF RESPONSIBILITY POLICY AND</w:t>
      </w:r>
      <w:r w:rsidR="00687163">
        <w:rPr>
          <w:caps w:val="0"/>
          <w:sz w:val="28"/>
          <w:szCs w:val="28"/>
        </w:rPr>
        <w:t xml:space="preserve"> </w:t>
      </w:r>
      <w:r w:rsidRPr="000472E1">
        <w:rPr>
          <w:caps w:val="0"/>
          <w:sz w:val="28"/>
          <w:szCs w:val="28"/>
        </w:rPr>
        <w:t>PROCEDURE</w:t>
      </w:r>
      <w:bookmarkStart w:id="198" w:name="_Toc44745716"/>
      <w:bookmarkEnd w:id="193"/>
      <w:bookmarkEnd w:id="194"/>
      <w:bookmarkEnd w:id="195"/>
      <w:bookmarkEnd w:id="196"/>
      <w:bookmarkEnd w:id="197"/>
    </w:p>
    <w:bookmarkEnd w:id="198"/>
    <w:p w14:paraId="5D70E90C" w14:textId="0E736584" w:rsidR="000472E1" w:rsidRPr="009F3CBB" w:rsidRDefault="000472E1" w:rsidP="00465B78">
      <w:pPr>
        <w:rPr>
          <w:sz w:val="18"/>
          <w:szCs w:val="18"/>
          <w:lang w:val="en-AU"/>
        </w:rPr>
      </w:pPr>
      <w:r w:rsidRPr="009F3CBB">
        <w:rPr>
          <w:sz w:val="18"/>
          <w:szCs w:val="18"/>
          <w:lang w:val="en-AU"/>
        </w:rPr>
        <w:t xml:space="preserve">Delegations of authority are the mechanisms by which </w:t>
      </w:r>
      <w:r w:rsidR="00C72407">
        <w:rPr>
          <w:sz w:val="18"/>
          <w:szCs w:val="18"/>
          <w:lang w:val="en-AU"/>
        </w:rPr>
        <w:t>Branch Out Support</w:t>
      </w:r>
      <w:r w:rsidRPr="009F3CBB">
        <w:rPr>
          <w:sz w:val="18"/>
          <w:szCs w:val="18"/>
          <w:lang w:val="en-AU"/>
        </w:rPr>
        <w:t xml:space="preserve"> enables the </w:t>
      </w:r>
      <w:r w:rsidR="00BB01B5">
        <w:rPr>
          <w:sz w:val="18"/>
          <w:szCs w:val="18"/>
          <w:lang w:val="en-AU"/>
        </w:rPr>
        <w:t>organisation's staff to act on behalf of another absent staff member</w:t>
      </w:r>
      <w:r w:rsidR="005A6217">
        <w:rPr>
          <w:sz w:val="18"/>
          <w:szCs w:val="18"/>
          <w:lang w:val="en-AU"/>
        </w:rPr>
        <w:t>.</w:t>
      </w:r>
      <w:r w:rsidR="00465B78">
        <w:rPr>
          <w:sz w:val="18"/>
          <w:szCs w:val="18"/>
          <w:lang w:val="en-AU"/>
        </w:rPr>
        <w:t xml:space="preserve"> </w:t>
      </w:r>
      <w:r w:rsidR="00BB01B5">
        <w:rPr>
          <w:sz w:val="18"/>
          <w:szCs w:val="18"/>
          <w:lang w:val="en-AU"/>
        </w:rPr>
        <w:t xml:space="preserve">This policy </w:t>
      </w:r>
      <w:r w:rsidR="00F21DEB">
        <w:rPr>
          <w:sz w:val="18"/>
          <w:szCs w:val="18"/>
          <w:lang w:val="en-AU"/>
        </w:rPr>
        <w:t>establishes</w:t>
      </w:r>
      <w:r w:rsidR="00BB01B5">
        <w:rPr>
          <w:sz w:val="18"/>
          <w:szCs w:val="18"/>
          <w:lang w:val="en-AU"/>
        </w:rPr>
        <w:t xml:space="preserve"> a framework for delegating authority within </w:t>
      </w:r>
      <w:r w:rsidR="00C72407">
        <w:rPr>
          <w:sz w:val="18"/>
          <w:szCs w:val="18"/>
          <w:lang w:val="en-AU"/>
        </w:rPr>
        <w:t>Branch Out Support</w:t>
      </w:r>
      <w:r w:rsidR="00BB01B5">
        <w:rPr>
          <w:sz w:val="18"/>
          <w:szCs w:val="18"/>
          <w:lang w:val="en-AU"/>
        </w:rPr>
        <w:t xml:space="preserve"> </w:t>
      </w:r>
      <w:r w:rsidR="00AD12BB">
        <w:rPr>
          <w:sz w:val="18"/>
          <w:szCs w:val="18"/>
          <w:lang w:val="en-AU"/>
        </w:rPr>
        <w:t>to facilitate efficiency and effectiveness and increase</w:t>
      </w:r>
      <w:r w:rsidRPr="009F3CBB">
        <w:rPr>
          <w:sz w:val="18"/>
          <w:szCs w:val="18"/>
          <w:lang w:val="en-AU"/>
        </w:rPr>
        <w:t xml:space="preserve"> accountability levels of </w:t>
      </w:r>
      <w:r w:rsidR="00C72407">
        <w:rPr>
          <w:rFonts w:eastAsia="Arial" w:cs="Times New Roman"/>
          <w:sz w:val="18"/>
          <w:szCs w:val="18"/>
        </w:rPr>
        <w:t>Branch Out Support</w:t>
      </w:r>
      <w:r w:rsidR="00D16A52">
        <w:rPr>
          <w:rFonts w:eastAsia="Arial" w:cs="Times New Roman"/>
          <w:sz w:val="18"/>
          <w:szCs w:val="18"/>
        </w:rPr>
        <w:t>’s</w:t>
      </w:r>
      <w:r w:rsidR="00D16A52" w:rsidRPr="009F3CBB">
        <w:rPr>
          <w:sz w:val="18"/>
          <w:szCs w:val="18"/>
          <w:lang w:val="en-AU"/>
        </w:rPr>
        <w:t xml:space="preserve"> </w:t>
      </w:r>
      <w:r w:rsidRPr="009F3CBB">
        <w:rPr>
          <w:sz w:val="18"/>
          <w:szCs w:val="18"/>
          <w:lang w:val="en-AU"/>
        </w:rPr>
        <w:t>staff and volunteers' performances.</w:t>
      </w:r>
    </w:p>
    <w:p w14:paraId="4FA95D7B" w14:textId="30E697A4" w:rsidR="000472E1" w:rsidRPr="009F3CBB" w:rsidRDefault="000472E1" w:rsidP="00AA6422">
      <w:pPr>
        <w:rPr>
          <w:sz w:val="18"/>
          <w:szCs w:val="18"/>
          <w:lang w:val="en-AU"/>
        </w:rPr>
      </w:pPr>
      <w:r w:rsidRPr="009F3CBB">
        <w:rPr>
          <w:sz w:val="18"/>
          <w:szCs w:val="18"/>
          <w:lang w:val="en-AU"/>
        </w:rPr>
        <w:t xml:space="preserve">Delegations are a crucial element in effective governance and management of </w:t>
      </w:r>
      <w:r w:rsidR="00C72407">
        <w:rPr>
          <w:sz w:val="18"/>
          <w:szCs w:val="18"/>
          <w:lang w:val="en-AU"/>
        </w:rPr>
        <w:t>Branch Out Support</w:t>
      </w:r>
      <w:r w:rsidRPr="009F3CBB">
        <w:rPr>
          <w:sz w:val="18"/>
          <w:szCs w:val="18"/>
          <w:lang w:val="en-AU"/>
        </w:rPr>
        <w:t xml:space="preserve"> and </w:t>
      </w:r>
      <w:r w:rsidR="00BB01B5">
        <w:rPr>
          <w:sz w:val="18"/>
          <w:szCs w:val="18"/>
          <w:lang w:val="en-AU"/>
        </w:rPr>
        <w:t>provide</w:t>
      </w:r>
      <w:r w:rsidRPr="009F3CBB">
        <w:rPr>
          <w:sz w:val="18"/>
          <w:szCs w:val="18"/>
          <w:lang w:val="en-AU"/>
        </w:rPr>
        <w:t xml:space="preserve"> formal authority to staff and volunteers to commit </w:t>
      </w:r>
      <w:r w:rsidR="00BB01B5">
        <w:rPr>
          <w:sz w:val="18"/>
          <w:szCs w:val="18"/>
          <w:lang w:val="en-AU"/>
        </w:rPr>
        <w:t xml:space="preserve">to </w:t>
      </w:r>
      <w:r w:rsidRPr="009F3CBB">
        <w:rPr>
          <w:sz w:val="18"/>
          <w:szCs w:val="18"/>
          <w:lang w:val="en-AU"/>
        </w:rPr>
        <w:t>the organisation and incur liabilities on behalf of the organisation.</w:t>
      </w:r>
    </w:p>
    <w:p w14:paraId="2F7415A5" w14:textId="4FB61633" w:rsidR="000472E1" w:rsidRPr="009F3CBB" w:rsidRDefault="000472E1" w:rsidP="00AA6422">
      <w:pPr>
        <w:rPr>
          <w:sz w:val="18"/>
          <w:szCs w:val="18"/>
          <w:lang w:val="en-AU"/>
        </w:rPr>
      </w:pPr>
      <w:r w:rsidRPr="009F3CBB">
        <w:rPr>
          <w:sz w:val="18"/>
          <w:szCs w:val="18"/>
          <w:lang w:val="en-AU"/>
        </w:rPr>
        <w:t xml:space="preserve">Delegations of authority within </w:t>
      </w:r>
      <w:r w:rsidR="00C72407">
        <w:rPr>
          <w:sz w:val="18"/>
          <w:szCs w:val="18"/>
          <w:lang w:val="en-AU"/>
        </w:rPr>
        <w:t>Branch Out Support</w:t>
      </w:r>
      <w:r w:rsidRPr="009F3CBB">
        <w:rPr>
          <w:sz w:val="18"/>
          <w:szCs w:val="18"/>
          <w:lang w:val="en-AU"/>
        </w:rPr>
        <w:t xml:space="preserve"> are intended to achieve </w:t>
      </w:r>
      <w:r w:rsidR="005A6217">
        <w:rPr>
          <w:sz w:val="18"/>
          <w:szCs w:val="18"/>
          <w:lang w:val="en-AU"/>
        </w:rPr>
        <w:t>five (5)</w:t>
      </w:r>
      <w:r w:rsidRPr="009F3CBB">
        <w:rPr>
          <w:sz w:val="18"/>
          <w:szCs w:val="18"/>
          <w:lang w:val="en-AU"/>
        </w:rPr>
        <w:t xml:space="preserve"> objectives:</w:t>
      </w:r>
    </w:p>
    <w:p w14:paraId="136F2C3E" w14:textId="77777777" w:rsidR="000472E1" w:rsidRPr="009F3CBB" w:rsidRDefault="000472E1" w:rsidP="004E52B2">
      <w:pPr>
        <w:numPr>
          <w:ilvl w:val="0"/>
          <w:numId w:val="58"/>
        </w:numPr>
        <w:spacing w:before="60" w:after="60" w:line="240" w:lineRule="auto"/>
        <w:ind w:left="714" w:hanging="357"/>
        <w:rPr>
          <w:sz w:val="18"/>
          <w:szCs w:val="18"/>
          <w:lang w:val="en-AU"/>
        </w:rPr>
      </w:pPr>
      <w:r w:rsidRPr="009F3CBB">
        <w:rPr>
          <w:sz w:val="18"/>
          <w:szCs w:val="18"/>
          <w:lang w:val="en-AU"/>
        </w:rPr>
        <w:t>To ensure the efficiency and effectiveness of the organisation's administrative processes.</w:t>
      </w:r>
    </w:p>
    <w:p w14:paraId="2B00FD13" w14:textId="55C3DC64" w:rsidR="000472E1" w:rsidRPr="009F3CBB" w:rsidRDefault="000472E1" w:rsidP="004E52B2">
      <w:pPr>
        <w:numPr>
          <w:ilvl w:val="0"/>
          <w:numId w:val="58"/>
        </w:numPr>
        <w:spacing w:before="60" w:after="60" w:line="240" w:lineRule="auto"/>
        <w:ind w:left="714" w:hanging="357"/>
        <w:rPr>
          <w:sz w:val="18"/>
          <w:szCs w:val="18"/>
          <w:lang w:val="en-AU"/>
        </w:rPr>
      </w:pPr>
      <w:r w:rsidRPr="009F3CBB">
        <w:rPr>
          <w:sz w:val="18"/>
          <w:szCs w:val="18"/>
          <w:lang w:val="en-AU"/>
        </w:rPr>
        <w:t xml:space="preserve">To ensure that the appropriate </w:t>
      </w:r>
      <w:r w:rsidR="005A6217">
        <w:rPr>
          <w:sz w:val="18"/>
          <w:szCs w:val="18"/>
          <w:lang w:val="en-AU"/>
        </w:rPr>
        <w:t>staff members</w:t>
      </w:r>
      <w:r w:rsidRPr="009F3CBB">
        <w:rPr>
          <w:sz w:val="18"/>
          <w:szCs w:val="18"/>
          <w:lang w:val="en-AU"/>
        </w:rPr>
        <w:t xml:space="preserve"> have been provided with the level of authority necessary to discharge their responsibilities.</w:t>
      </w:r>
    </w:p>
    <w:p w14:paraId="5FF97E5E" w14:textId="77777777" w:rsidR="000472E1" w:rsidRPr="009F3CBB" w:rsidRDefault="000472E1" w:rsidP="004E52B2">
      <w:pPr>
        <w:numPr>
          <w:ilvl w:val="0"/>
          <w:numId w:val="58"/>
        </w:numPr>
        <w:spacing w:before="60" w:after="60" w:line="240" w:lineRule="auto"/>
        <w:ind w:left="714" w:hanging="357"/>
        <w:rPr>
          <w:sz w:val="18"/>
          <w:szCs w:val="18"/>
          <w:lang w:val="en-AU"/>
        </w:rPr>
      </w:pPr>
      <w:r w:rsidRPr="009F3CBB">
        <w:rPr>
          <w:sz w:val="18"/>
          <w:szCs w:val="18"/>
          <w:lang w:val="en-AU"/>
        </w:rPr>
        <w:t>To ensure that the most suitable and best-informed individuals exercise delegated authority within the organisation.</w:t>
      </w:r>
    </w:p>
    <w:p w14:paraId="0171CC65" w14:textId="77777777" w:rsidR="000472E1" w:rsidRDefault="000472E1" w:rsidP="004E52B2">
      <w:pPr>
        <w:numPr>
          <w:ilvl w:val="0"/>
          <w:numId w:val="58"/>
        </w:numPr>
        <w:spacing w:before="60" w:after="60" w:line="240" w:lineRule="auto"/>
        <w:ind w:left="714" w:hanging="357"/>
        <w:rPr>
          <w:sz w:val="18"/>
          <w:szCs w:val="18"/>
          <w:lang w:val="en-AU"/>
        </w:rPr>
      </w:pPr>
      <w:r w:rsidRPr="009F3CBB">
        <w:rPr>
          <w:sz w:val="18"/>
          <w:szCs w:val="18"/>
          <w:lang w:val="en-AU"/>
        </w:rPr>
        <w:t>To ensure internal controls are adequate.</w:t>
      </w:r>
    </w:p>
    <w:p w14:paraId="2A869907" w14:textId="31737711" w:rsidR="005A6217" w:rsidRPr="009F3CBB" w:rsidRDefault="005A6217" w:rsidP="004E52B2">
      <w:pPr>
        <w:numPr>
          <w:ilvl w:val="0"/>
          <w:numId w:val="58"/>
        </w:numPr>
        <w:spacing w:before="60" w:after="60" w:line="240" w:lineRule="auto"/>
        <w:ind w:left="714" w:hanging="357"/>
        <w:rPr>
          <w:sz w:val="18"/>
          <w:szCs w:val="18"/>
          <w:lang w:val="en-AU"/>
        </w:rPr>
      </w:pPr>
      <w:r>
        <w:rPr>
          <w:sz w:val="18"/>
          <w:szCs w:val="18"/>
          <w:lang w:val="en-AU"/>
        </w:rPr>
        <w:t xml:space="preserve">To ensure that </w:t>
      </w:r>
      <w:r w:rsidR="00BB01B5">
        <w:rPr>
          <w:sz w:val="18"/>
          <w:szCs w:val="18"/>
          <w:lang w:val="en-AU"/>
        </w:rPr>
        <w:t>another person within the organisation can</w:t>
      </w:r>
      <w:r>
        <w:rPr>
          <w:sz w:val="18"/>
          <w:szCs w:val="18"/>
          <w:lang w:val="en-AU"/>
        </w:rPr>
        <w:t xml:space="preserve"> fill the position if required.</w:t>
      </w:r>
    </w:p>
    <w:p w14:paraId="7078E6D3" w14:textId="1C93DA5D" w:rsidR="000472E1" w:rsidRPr="009F3CBB" w:rsidRDefault="000472E1" w:rsidP="00AA6422">
      <w:pPr>
        <w:rPr>
          <w:sz w:val="18"/>
          <w:szCs w:val="18"/>
          <w:lang w:val="en-AU"/>
        </w:rPr>
      </w:pPr>
      <w:r w:rsidRPr="009F3CBB">
        <w:rPr>
          <w:sz w:val="18"/>
          <w:szCs w:val="18"/>
          <w:lang w:val="en-AU"/>
        </w:rPr>
        <w:t xml:space="preserve">The policy applies to all </w:t>
      </w:r>
      <w:r w:rsidR="00C72407">
        <w:rPr>
          <w:sz w:val="18"/>
          <w:szCs w:val="18"/>
          <w:lang w:val="en-AU"/>
        </w:rPr>
        <w:t>Branch Out Support</w:t>
      </w:r>
      <w:r w:rsidR="00F21DEB">
        <w:rPr>
          <w:sz w:val="18"/>
          <w:szCs w:val="18"/>
          <w:lang w:val="en-AU"/>
        </w:rPr>
        <w:t xml:space="preserve"> staff and volunteers </w:t>
      </w:r>
      <w:r w:rsidRPr="009F3CBB">
        <w:rPr>
          <w:sz w:val="18"/>
          <w:szCs w:val="18"/>
          <w:lang w:val="en-AU"/>
        </w:rPr>
        <w:t xml:space="preserve">who have delegated authority to act and sign documents on behalf of </w:t>
      </w:r>
      <w:r w:rsidR="00C72407">
        <w:rPr>
          <w:sz w:val="18"/>
          <w:szCs w:val="18"/>
          <w:lang w:val="en-AU"/>
        </w:rPr>
        <w:t>Branch Out Support</w:t>
      </w:r>
      <w:r w:rsidRPr="009F3CBB">
        <w:rPr>
          <w:sz w:val="18"/>
          <w:szCs w:val="18"/>
          <w:lang w:val="en-AU"/>
        </w:rPr>
        <w:t>.</w:t>
      </w:r>
    </w:p>
    <w:p w14:paraId="693C29AA" w14:textId="77777777" w:rsidR="000472E1" w:rsidRPr="00DC71BA" w:rsidRDefault="000472E1" w:rsidP="00DC71BA">
      <w:pPr>
        <w:pStyle w:val="Heading2"/>
        <w:rPr>
          <w:sz w:val="28"/>
          <w:szCs w:val="28"/>
        </w:rPr>
      </w:pPr>
      <w:bookmarkStart w:id="199" w:name="_Toc44745718"/>
      <w:bookmarkStart w:id="200" w:name="_Toc73369012"/>
      <w:bookmarkStart w:id="201" w:name="_Toc75433214"/>
      <w:bookmarkStart w:id="202" w:name="_Toc75436270"/>
      <w:bookmarkStart w:id="203" w:name="_Toc176174067"/>
      <w:r w:rsidRPr="00DC71BA">
        <w:rPr>
          <w:sz w:val="28"/>
          <w:szCs w:val="28"/>
        </w:rPr>
        <w:t>Policy</w:t>
      </w:r>
      <w:bookmarkEnd w:id="199"/>
      <w:bookmarkEnd w:id="200"/>
      <w:bookmarkEnd w:id="201"/>
      <w:bookmarkEnd w:id="202"/>
      <w:bookmarkEnd w:id="203"/>
    </w:p>
    <w:p w14:paraId="441746D5" w14:textId="0530F442" w:rsidR="000472E1" w:rsidRPr="00687163" w:rsidRDefault="000472E1" w:rsidP="00AA6422">
      <w:pPr>
        <w:rPr>
          <w:sz w:val="18"/>
          <w:szCs w:val="18"/>
          <w:lang w:val="en-AU"/>
        </w:rPr>
      </w:pPr>
      <w:r w:rsidRPr="00687163">
        <w:rPr>
          <w:sz w:val="18"/>
          <w:szCs w:val="18"/>
          <w:lang w:val="en-AU"/>
        </w:rPr>
        <w:t xml:space="preserve">This policy </w:t>
      </w:r>
      <w:r w:rsidR="00AD12BB">
        <w:rPr>
          <w:sz w:val="18"/>
          <w:szCs w:val="18"/>
          <w:lang w:val="en-AU"/>
        </w:rPr>
        <w:t>outlines</w:t>
      </w:r>
      <w:r w:rsidRPr="00687163">
        <w:rPr>
          <w:sz w:val="18"/>
          <w:szCs w:val="18"/>
          <w:lang w:val="en-AU"/>
        </w:rPr>
        <w:t xml:space="preserve"> the circumstances under which the Director may delegate their responsibilities.</w:t>
      </w:r>
    </w:p>
    <w:p w14:paraId="4C053EAE" w14:textId="4A63D4CB" w:rsidR="000472E1" w:rsidRPr="00687163" w:rsidRDefault="000472E1" w:rsidP="00AA6422">
      <w:pPr>
        <w:rPr>
          <w:sz w:val="18"/>
          <w:szCs w:val="18"/>
          <w:lang w:val="en-AU"/>
        </w:rPr>
      </w:pPr>
      <w:r w:rsidRPr="00687163">
        <w:rPr>
          <w:sz w:val="18"/>
          <w:szCs w:val="18"/>
          <w:lang w:val="en-AU"/>
        </w:rPr>
        <w:t xml:space="preserve">The Director is responsible for the </w:t>
      </w:r>
      <w:r w:rsidR="00AD12BB">
        <w:rPr>
          <w:sz w:val="18"/>
          <w:szCs w:val="18"/>
          <w:lang w:val="en-AU"/>
        </w:rPr>
        <w:t>organisation's management</w:t>
      </w:r>
      <w:r w:rsidRPr="00687163">
        <w:rPr>
          <w:sz w:val="18"/>
          <w:szCs w:val="18"/>
          <w:lang w:val="en-AU"/>
        </w:rPr>
        <w:t xml:space="preserve"> and can delegate functions. However, the Director may not delegate its power to adopt the organisation’s: </w:t>
      </w:r>
    </w:p>
    <w:p w14:paraId="0042893C" w14:textId="39195151" w:rsidR="000472E1" w:rsidRPr="00687163" w:rsidRDefault="005A6217" w:rsidP="004E52B2">
      <w:pPr>
        <w:pStyle w:val="ListParagraph"/>
        <w:numPr>
          <w:ilvl w:val="0"/>
          <w:numId w:val="59"/>
        </w:numPr>
        <w:spacing w:line="240" w:lineRule="auto"/>
        <w:rPr>
          <w:sz w:val="18"/>
          <w:szCs w:val="18"/>
          <w:lang w:val="en-AU"/>
        </w:rPr>
      </w:pPr>
      <w:r>
        <w:rPr>
          <w:sz w:val="18"/>
          <w:szCs w:val="18"/>
          <w:lang w:val="en-AU"/>
        </w:rPr>
        <w:t>S</w:t>
      </w:r>
      <w:r w:rsidR="000472E1" w:rsidRPr="00687163">
        <w:rPr>
          <w:sz w:val="18"/>
          <w:szCs w:val="18"/>
          <w:lang w:val="en-AU"/>
        </w:rPr>
        <w:t>trategic plan</w:t>
      </w:r>
    </w:p>
    <w:p w14:paraId="1397651E" w14:textId="1B8F1996" w:rsidR="000472E1" w:rsidRPr="00687163" w:rsidRDefault="005A6217" w:rsidP="004E52B2">
      <w:pPr>
        <w:pStyle w:val="ListParagraph"/>
        <w:numPr>
          <w:ilvl w:val="0"/>
          <w:numId w:val="59"/>
        </w:numPr>
        <w:spacing w:line="240" w:lineRule="auto"/>
        <w:rPr>
          <w:sz w:val="18"/>
          <w:szCs w:val="18"/>
          <w:lang w:val="en-AU"/>
        </w:rPr>
      </w:pPr>
      <w:r>
        <w:rPr>
          <w:sz w:val="18"/>
          <w:szCs w:val="18"/>
          <w:lang w:val="en-AU"/>
        </w:rPr>
        <w:t>B</w:t>
      </w:r>
      <w:r w:rsidR="000472E1" w:rsidRPr="00687163">
        <w:rPr>
          <w:sz w:val="18"/>
          <w:szCs w:val="18"/>
          <w:lang w:val="en-AU"/>
        </w:rPr>
        <w:t>usiness plan</w:t>
      </w:r>
    </w:p>
    <w:p w14:paraId="320EEAB8" w14:textId="22F20DAD" w:rsidR="000472E1" w:rsidRPr="00687163" w:rsidRDefault="005A6217" w:rsidP="004E52B2">
      <w:pPr>
        <w:pStyle w:val="ListParagraph"/>
        <w:numPr>
          <w:ilvl w:val="0"/>
          <w:numId w:val="59"/>
        </w:numPr>
        <w:spacing w:line="240" w:lineRule="auto"/>
        <w:rPr>
          <w:sz w:val="18"/>
          <w:szCs w:val="18"/>
          <w:lang w:val="en-AU"/>
        </w:rPr>
      </w:pPr>
      <w:r>
        <w:rPr>
          <w:sz w:val="18"/>
          <w:szCs w:val="18"/>
          <w:lang w:val="en-AU"/>
        </w:rPr>
        <w:t>A</w:t>
      </w:r>
      <w:r w:rsidR="000472E1" w:rsidRPr="00687163">
        <w:rPr>
          <w:sz w:val="18"/>
          <w:szCs w:val="18"/>
          <w:lang w:val="en-AU"/>
        </w:rPr>
        <w:t>nnual budget</w:t>
      </w:r>
    </w:p>
    <w:p w14:paraId="014F6D3F" w14:textId="77777777" w:rsidR="000472E1" w:rsidRPr="00687163" w:rsidRDefault="000472E1" w:rsidP="00AA6422">
      <w:pPr>
        <w:rPr>
          <w:sz w:val="18"/>
          <w:szCs w:val="18"/>
          <w:lang w:val="en-AU"/>
        </w:rPr>
      </w:pPr>
      <w:r w:rsidRPr="00687163">
        <w:rPr>
          <w:sz w:val="18"/>
          <w:szCs w:val="18"/>
          <w:lang w:val="en-AU"/>
        </w:rPr>
        <w:t>The Director is:</w:t>
      </w:r>
    </w:p>
    <w:p w14:paraId="5F1EABC1" w14:textId="25AAE0C4" w:rsidR="000472E1" w:rsidRPr="00687163" w:rsidRDefault="005A6217" w:rsidP="004E52B2">
      <w:pPr>
        <w:pStyle w:val="ListParagraph"/>
        <w:numPr>
          <w:ilvl w:val="0"/>
          <w:numId w:val="60"/>
        </w:numPr>
        <w:spacing w:line="240" w:lineRule="auto"/>
        <w:rPr>
          <w:sz w:val="18"/>
          <w:szCs w:val="18"/>
          <w:lang w:val="en-AU"/>
        </w:rPr>
      </w:pPr>
      <w:r>
        <w:rPr>
          <w:sz w:val="18"/>
          <w:szCs w:val="18"/>
          <w:lang w:val="en-AU"/>
        </w:rPr>
        <w:t>C</w:t>
      </w:r>
      <w:r w:rsidR="000472E1" w:rsidRPr="00687163">
        <w:rPr>
          <w:sz w:val="18"/>
          <w:szCs w:val="18"/>
          <w:lang w:val="en-AU"/>
        </w:rPr>
        <w:t xml:space="preserve">harged with the duty of promoting the interests and furthering the development </w:t>
      </w:r>
      <w:r>
        <w:rPr>
          <w:sz w:val="18"/>
          <w:szCs w:val="18"/>
          <w:lang w:val="en-AU"/>
        </w:rPr>
        <w:t xml:space="preserve">within </w:t>
      </w:r>
      <w:r w:rsidR="00C72407">
        <w:rPr>
          <w:sz w:val="18"/>
          <w:szCs w:val="18"/>
          <w:lang w:val="en-AU"/>
        </w:rPr>
        <w:t>Branch Out Support</w:t>
      </w:r>
      <w:r>
        <w:rPr>
          <w:sz w:val="18"/>
          <w:szCs w:val="18"/>
          <w:lang w:val="en-AU"/>
        </w:rPr>
        <w:t>.</w:t>
      </w:r>
    </w:p>
    <w:p w14:paraId="36AFE8DA" w14:textId="075B70C3" w:rsidR="000472E1" w:rsidRPr="00687163" w:rsidRDefault="005A6217" w:rsidP="004E52B2">
      <w:pPr>
        <w:pStyle w:val="ListParagraph"/>
        <w:numPr>
          <w:ilvl w:val="0"/>
          <w:numId w:val="60"/>
        </w:numPr>
        <w:spacing w:line="240" w:lineRule="auto"/>
        <w:rPr>
          <w:sz w:val="18"/>
          <w:szCs w:val="18"/>
          <w:lang w:val="en-AU"/>
        </w:rPr>
      </w:pPr>
      <w:r>
        <w:rPr>
          <w:sz w:val="18"/>
          <w:szCs w:val="18"/>
          <w:lang w:val="en-AU"/>
        </w:rPr>
        <w:t>R</w:t>
      </w:r>
      <w:r w:rsidR="000472E1" w:rsidRPr="00687163">
        <w:rPr>
          <w:sz w:val="18"/>
          <w:szCs w:val="18"/>
          <w:lang w:val="en-AU"/>
        </w:rPr>
        <w:t>esponsible for the administrative</w:t>
      </w:r>
      <w:r>
        <w:rPr>
          <w:sz w:val="18"/>
          <w:szCs w:val="18"/>
          <w:lang w:val="en-AU"/>
        </w:rPr>
        <w:t xml:space="preserve"> and</w:t>
      </w:r>
      <w:r w:rsidR="000472E1" w:rsidRPr="00687163">
        <w:rPr>
          <w:sz w:val="18"/>
          <w:szCs w:val="18"/>
          <w:lang w:val="en-AU"/>
        </w:rPr>
        <w:t xml:space="preserve"> financial</w:t>
      </w:r>
      <w:r>
        <w:rPr>
          <w:sz w:val="18"/>
          <w:szCs w:val="18"/>
          <w:lang w:val="en-AU"/>
        </w:rPr>
        <w:t xml:space="preserve"> decisions.</w:t>
      </w:r>
    </w:p>
    <w:p w14:paraId="1584BB0E" w14:textId="134087E7" w:rsidR="000472E1" w:rsidRPr="00687163" w:rsidRDefault="005A6217" w:rsidP="004E52B2">
      <w:pPr>
        <w:pStyle w:val="ListParagraph"/>
        <w:numPr>
          <w:ilvl w:val="0"/>
          <w:numId w:val="60"/>
        </w:numPr>
        <w:spacing w:line="240" w:lineRule="auto"/>
        <w:rPr>
          <w:sz w:val="18"/>
          <w:szCs w:val="18"/>
          <w:lang w:val="en-AU"/>
        </w:rPr>
      </w:pPr>
      <w:r>
        <w:rPr>
          <w:sz w:val="18"/>
          <w:szCs w:val="18"/>
          <w:lang w:val="en-AU"/>
        </w:rPr>
        <w:t>R</w:t>
      </w:r>
      <w:r w:rsidR="000472E1" w:rsidRPr="00687163">
        <w:rPr>
          <w:sz w:val="18"/>
          <w:szCs w:val="18"/>
          <w:lang w:val="en-AU"/>
        </w:rPr>
        <w:t xml:space="preserve">esponsible for exercising general supervision over the staff and volunteers of </w:t>
      </w:r>
      <w:r w:rsidR="00C72407">
        <w:rPr>
          <w:sz w:val="18"/>
          <w:szCs w:val="18"/>
          <w:lang w:val="en-AU"/>
        </w:rPr>
        <w:t>Branch Out Support</w:t>
      </w:r>
    </w:p>
    <w:p w14:paraId="2008C2FB" w14:textId="4CFC592D" w:rsidR="000472E1" w:rsidRPr="00687163" w:rsidRDefault="000472E1" w:rsidP="00AA6422">
      <w:pPr>
        <w:rPr>
          <w:sz w:val="18"/>
          <w:szCs w:val="18"/>
          <w:lang w:val="en-AU"/>
        </w:rPr>
      </w:pPr>
      <w:r w:rsidRPr="00687163">
        <w:rPr>
          <w:sz w:val="18"/>
          <w:szCs w:val="18"/>
          <w:lang w:val="en-AU"/>
        </w:rPr>
        <w:t xml:space="preserve">The Director may delegate any function, power, or duty conferred or imposed upon them, subject to this policy, to any </w:t>
      </w:r>
      <w:r w:rsidR="00AD12BB">
        <w:rPr>
          <w:sz w:val="18"/>
          <w:szCs w:val="18"/>
          <w:lang w:val="en-AU"/>
        </w:rPr>
        <w:t>staff member within the organisation with</w:t>
      </w:r>
      <w:r w:rsidR="00935F40">
        <w:rPr>
          <w:sz w:val="18"/>
          <w:szCs w:val="18"/>
          <w:lang w:val="en-AU"/>
        </w:rPr>
        <w:t xml:space="preserve"> the skills and knowledge </w:t>
      </w:r>
      <w:r w:rsidR="00AB35D5">
        <w:rPr>
          <w:sz w:val="18"/>
          <w:szCs w:val="18"/>
          <w:lang w:val="en-AU"/>
        </w:rPr>
        <w:t xml:space="preserve">required to act on the </w:t>
      </w:r>
      <w:r w:rsidR="00F21DEB">
        <w:rPr>
          <w:sz w:val="18"/>
          <w:szCs w:val="18"/>
          <w:lang w:val="en-AU"/>
        </w:rPr>
        <w:t>Directors'</w:t>
      </w:r>
      <w:r w:rsidR="00AB35D5">
        <w:rPr>
          <w:sz w:val="18"/>
          <w:szCs w:val="18"/>
          <w:lang w:val="en-AU"/>
        </w:rPr>
        <w:t xml:space="preserve"> behalf.</w:t>
      </w:r>
    </w:p>
    <w:p w14:paraId="0B2CE82F" w14:textId="728D051C" w:rsidR="000472E1" w:rsidRPr="00687163" w:rsidRDefault="00C72407" w:rsidP="00AA6422">
      <w:pPr>
        <w:rPr>
          <w:sz w:val="18"/>
          <w:szCs w:val="18"/>
          <w:lang w:val="en-AU"/>
        </w:rPr>
      </w:pPr>
      <w:r>
        <w:rPr>
          <w:rFonts w:eastAsia="Arial" w:cs="Times New Roman"/>
          <w:sz w:val="18"/>
          <w:szCs w:val="18"/>
        </w:rPr>
        <w:t>Branch Out Support</w:t>
      </w:r>
      <w:r w:rsidR="004F1DE6">
        <w:rPr>
          <w:rFonts w:eastAsia="Arial" w:cs="Times New Roman"/>
          <w:sz w:val="18"/>
          <w:szCs w:val="18"/>
        </w:rPr>
        <w:t xml:space="preserve"> </w:t>
      </w:r>
      <w:r w:rsidR="00AD12BB">
        <w:rPr>
          <w:sz w:val="18"/>
          <w:szCs w:val="18"/>
          <w:lang w:val="en-AU"/>
        </w:rPr>
        <w:t>is</w:t>
      </w:r>
      <w:r w:rsidR="000472E1" w:rsidRPr="00687163">
        <w:rPr>
          <w:sz w:val="18"/>
          <w:szCs w:val="18"/>
          <w:lang w:val="en-AU"/>
        </w:rPr>
        <w:t xml:space="preserve"> committed to the highest standards of integrity, fairness and ethical conduct</w:t>
      </w:r>
      <w:r w:rsidR="00AD12BB">
        <w:rPr>
          <w:sz w:val="18"/>
          <w:szCs w:val="18"/>
          <w:lang w:val="en-AU"/>
        </w:rPr>
        <w:t>,</w:t>
      </w:r>
      <w:r w:rsidR="000472E1" w:rsidRPr="00687163">
        <w:rPr>
          <w:sz w:val="18"/>
          <w:szCs w:val="18"/>
          <w:lang w:val="en-AU"/>
        </w:rPr>
        <w:t xml:space="preserve"> including</w:t>
      </w:r>
      <w:r w:rsidR="008D2DCB">
        <w:rPr>
          <w:sz w:val="18"/>
          <w:szCs w:val="18"/>
          <w:lang w:val="en-AU"/>
        </w:rPr>
        <w:t xml:space="preserve"> </w:t>
      </w:r>
      <w:r w:rsidR="000472E1" w:rsidRPr="00687163">
        <w:rPr>
          <w:sz w:val="18"/>
          <w:szCs w:val="18"/>
          <w:lang w:val="en-AU"/>
        </w:rPr>
        <w:t>full compliance with all relevant legal requirements and, in turn, requires that all managers, staff</w:t>
      </w:r>
      <w:r w:rsidR="008D2DCB">
        <w:rPr>
          <w:sz w:val="18"/>
          <w:szCs w:val="18"/>
          <w:lang w:val="en-AU"/>
        </w:rPr>
        <w:t xml:space="preserve"> members</w:t>
      </w:r>
      <w:r w:rsidR="000472E1" w:rsidRPr="00687163">
        <w:rPr>
          <w:sz w:val="18"/>
          <w:szCs w:val="18"/>
          <w:lang w:val="en-AU"/>
        </w:rPr>
        <w:t>, volunteers and contractors</w:t>
      </w:r>
      <w:r w:rsidR="008D2DCB">
        <w:rPr>
          <w:sz w:val="18"/>
          <w:szCs w:val="18"/>
          <w:lang w:val="en-AU"/>
        </w:rPr>
        <w:t xml:space="preserve"> </w:t>
      </w:r>
      <w:r w:rsidR="000472E1" w:rsidRPr="00687163">
        <w:rPr>
          <w:sz w:val="18"/>
          <w:szCs w:val="18"/>
          <w:lang w:val="en-AU"/>
        </w:rPr>
        <w:t xml:space="preserve">acting on </w:t>
      </w:r>
      <w:r w:rsidR="008D2DCB">
        <w:rPr>
          <w:sz w:val="18"/>
          <w:szCs w:val="18"/>
          <w:lang w:val="en-AU"/>
        </w:rPr>
        <w:t xml:space="preserve">the </w:t>
      </w:r>
      <w:r>
        <w:rPr>
          <w:sz w:val="18"/>
          <w:szCs w:val="18"/>
          <w:lang w:val="en-AU"/>
        </w:rPr>
        <w:t>Branch Out Support</w:t>
      </w:r>
      <w:r w:rsidR="008D2DCB">
        <w:rPr>
          <w:sz w:val="18"/>
          <w:szCs w:val="18"/>
          <w:lang w:val="en-AU"/>
        </w:rPr>
        <w:t>’s</w:t>
      </w:r>
      <w:r w:rsidR="000472E1" w:rsidRPr="00687163">
        <w:rPr>
          <w:sz w:val="18"/>
          <w:szCs w:val="18"/>
          <w:lang w:val="en-AU"/>
        </w:rPr>
        <w:t xml:space="preserve"> behalf, meet those same standards of integrity, fairness and ethical behaviour, including compliance with all legal requirements.</w:t>
      </w:r>
    </w:p>
    <w:p w14:paraId="54D4141C" w14:textId="376E9CAE" w:rsidR="000472E1" w:rsidRPr="00687163" w:rsidRDefault="000472E1" w:rsidP="00AA6422">
      <w:pPr>
        <w:rPr>
          <w:sz w:val="18"/>
          <w:szCs w:val="18"/>
          <w:lang w:val="en-AU"/>
        </w:rPr>
      </w:pPr>
      <w:r w:rsidRPr="00687163">
        <w:rPr>
          <w:sz w:val="18"/>
          <w:szCs w:val="18"/>
          <w:lang w:val="en-AU"/>
        </w:rPr>
        <w:t xml:space="preserve">There is no circumstance </w:t>
      </w:r>
      <w:r w:rsidR="00AD12BB">
        <w:rPr>
          <w:sz w:val="18"/>
          <w:szCs w:val="18"/>
          <w:lang w:val="en-AU"/>
        </w:rPr>
        <w:t xml:space="preserve">that it is acceptable for </w:t>
      </w:r>
      <w:r w:rsidR="00C72407">
        <w:rPr>
          <w:sz w:val="18"/>
          <w:szCs w:val="18"/>
          <w:lang w:val="en-AU"/>
        </w:rPr>
        <w:t>Branch Out Support</w:t>
      </w:r>
      <w:r w:rsidR="00AD12BB">
        <w:rPr>
          <w:sz w:val="18"/>
          <w:szCs w:val="18"/>
          <w:lang w:val="en-AU"/>
        </w:rPr>
        <w:t xml:space="preserve"> or any of its staff members or contractors to knowingly and deliberately not comply with the law or act unethically while</w:t>
      </w:r>
      <w:r w:rsidRPr="00687163">
        <w:rPr>
          <w:sz w:val="18"/>
          <w:szCs w:val="18"/>
          <w:lang w:val="en-AU"/>
        </w:rPr>
        <w:t xml:space="preserve"> performing or advancing </w:t>
      </w:r>
      <w:r w:rsidR="00C72407">
        <w:rPr>
          <w:sz w:val="18"/>
          <w:szCs w:val="18"/>
          <w:lang w:val="en-AU"/>
        </w:rPr>
        <w:t>Branch Out Support</w:t>
      </w:r>
      <w:r w:rsidRPr="00687163">
        <w:rPr>
          <w:sz w:val="18"/>
          <w:szCs w:val="18"/>
          <w:lang w:val="en-AU"/>
        </w:rPr>
        <w:t>’s business.</w:t>
      </w:r>
    </w:p>
    <w:p w14:paraId="6714697C" w14:textId="0E53479F" w:rsidR="000472E1" w:rsidRPr="00DC71BA" w:rsidRDefault="000472E1" w:rsidP="00DC71BA">
      <w:pPr>
        <w:pStyle w:val="Heading2"/>
        <w:rPr>
          <w:sz w:val="28"/>
          <w:szCs w:val="28"/>
        </w:rPr>
      </w:pPr>
      <w:bookmarkStart w:id="204" w:name="_Toc44745719"/>
      <w:bookmarkStart w:id="205" w:name="_Toc73369013"/>
      <w:bookmarkStart w:id="206" w:name="_Toc75433215"/>
      <w:bookmarkStart w:id="207" w:name="_Toc75436271"/>
      <w:bookmarkStart w:id="208" w:name="_Toc176174068"/>
      <w:r w:rsidRPr="00DC71BA">
        <w:rPr>
          <w:sz w:val="28"/>
          <w:szCs w:val="28"/>
        </w:rPr>
        <w:t>Procedure</w:t>
      </w:r>
      <w:bookmarkEnd w:id="204"/>
      <w:bookmarkEnd w:id="205"/>
      <w:bookmarkEnd w:id="206"/>
      <w:bookmarkEnd w:id="207"/>
      <w:bookmarkEnd w:id="208"/>
    </w:p>
    <w:p w14:paraId="1D825578" w14:textId="4FC1D7C9" w:rsidR="00687163" w:rsidRPr="00687163" w:rsidRDefault="000472E1" w:rsidP="00465B78">
      <w:pPr>
        <w:rPr>
          <w:sz w:val="18"/>
          <w:szCs w:val="18"/>
          <w:lang w:val="en-AU"/>
        </w:rPr>
      </w:pPr>
      <w:r w:rsidRPr="00687163">
        <w:rPr>
          <w:sz w:val="18"/>
          <w:szCs w:val="18"/>
          <w:lang w:val="en-AU"/>
        </w:rPr>
        <w:t>The overarching delegation policy applies to</w:t>
      </w:r>
      <w:r w:rsidR="005A53FC">
        <w:rPr>
          <w:sz w:val="18"/>
          <w:szCs w:val="18"/>
          <w:lang w:val="en-AU"/>
        </w:rPr>
        <w:t xml:space="preserve"> all </w:t>
      </w:r>
      <w:r w:rsidR="00C72407">
        <w:rPr>
          <w:sz w:val="18"/>
          <w:szCs w:val="18"/>
          <w:lang w:val="en-AU"/>
        </w:rPr>
        <w:t>Branch Out Support</w:t>
      </w:r>
      <w:r w:rsidR="00AD12BB">
        <w:rPr>
          <w:sz w:val="18"/>
          <w:szCs w:val="18"/>
          <w:lang w:val="en-AU"/>
        </w:rPr>
        <w:t>’s organisation members</w:t>
      </w:r>
      <w:r w:rsidRPr="00687163">
        <w:rPr>
          <w:sz w:val="18"/>
          <w:szCs w:val="18"/>
          <w:lang w:val="en-AU"/>
        </w:rPr>
        <w:t xml:space="preserve">. Units within the organisation must align </w:t>
      </w:r>
      <w:r w:rsidR="005A53FC">
        <w:rPr>
          <w:sz w:val="18"/>
          <w:szCs w:val="18"/>
          <w:lang w:val="en-AU"/>
        </w:rPr>
        <w:t xml:space="preserve">with the organisation’s </w:t>
      </w:r>
      <w:r w:rsidRPr="00687163">
        <w:rPr>
          <w:sz w:val="18"/>
          <w:szCs w:val="18"/>
          <w:lang w:val="en-AU"/>
        </w:rPr>
        <w:t xml:space="preserve">delegation policies. Delegations </w:t>
      </w:r>
      <w:r w:rsidR="00AD12BB">
        <w:rPr>
          <w:sz w:val="18"/>
          <w:szCs w:val="18"/>
          <w:lang w:val="en-AU"/>
        </w:rPr>
        <w:t>must</w:t>
      </w:r>
      <w:r w:rsidRPr="00687163">
        <w:rPr>
          <w:sz w:val="18"/>
          <w:szCs w:val="18"/>
          <w:lang w:val="en-AU"/>
        </w:rPr>
        <w:t xml:space="preserve"> be exercised to ensure that delegated staff hold the requisite qualifications and skills.</w:t>
      </w:r>
    </w:p>
    <w:p w14:paraId="7A9B390D" w14:textId="5F28A47E" w:rsidR="000472E1" w:rsidRDefault="000472E1" w:rsidP="00AA6422">
      <w:pPr>
        <w:pStyle w:val="NoSpacing"/>
        <w:rPr>
          <w:b/>
          <w:bCs/>
        </w:rPr>
      </w:pPr>
      <w:r w:rsidRPr="00AA6422">
        <w:rPr>
          <w:b/>
          <w:bCs/>
        </w:rPr>
        <w:t>Delegations to the Director</w:t>
      </w:r>
    </w:p>
    <w:p w14:paraId="353B65DE" w14:textId="77777777" w:rsidR="00687163" w:rsidRPr="00AA6422" w:rsidRDefault="00687163" w:rsidP="00AA6422">
      <w:pPr>
        <w:pStyle w:val="NoSpacing"/>
        <w:rPr>
          <w:b/>
          <w:bCs/>
        </w:rPr>
      </w:pPr>
    </w:p>
    <w:p w14:paraId="2FE8A89A" w14:textId="5D6490B4" w:rsidR="000472E1" w:rsidRPr="00687163" w:rsidRDefault="000472E1" w:rsidP="004E52B2">
      <w:pPr>
        <w:pStyle w:val="ListParagraph"/>
        <w:numPr>
          <w:ilvl w:val="0"/>
          <w:numId w:val="168"/>
        </w:numPr>
        <w:rPr>
          <w:sz w:val="18"/>
          <w:szCs w:val="18"/>
        </w:rPr>
      </w:pPr>
      <w:r w:rsidRPr="00687163">
        <w:rPr>
          <w:sz w:val="18"/>
          <w:szCs w:val="18"/>
        </w:rPr>
        <w:t xml:space="preserve">Delegations are attached to the position occupied, not to the occupant. The responsibilities of a position appear in </w:t>
      </w:r>
      <w:r w:rsidR="00D55A06">
        <w:rPr>
          <w:sz w:val="18"/>
          <w:szCs w:val="18"/>
        </w:rPr>
        <w:t>the Job Description form and Delegation of Authority Register</w:t>
      </w:r>
      <w:r w:rsidRPr="00687163">
        <w:rPr>
          <w:sz w:val="18"/>
          <w:szCs w:val="18"/>
        </w:rPr>
        <w:t>.</w:t>
      </w:r>
    </w:p>
    <w:p w14:paraId="0B98DF9C" w14:textId="7FDCC133" w:rsidR="000472E1" w:rsidRPr="00687163" w:rsidRDefault="000472E1" w:rsidP="004E52B2">
      <w:pPr>
        <w:pStyle w:val="ListParagraph"/>
        <w:numPr>
          <w:ilvl w:val="0"/>
          <w:numId w:val="168"/>
        </w:numPr>
        <w:rPr>
          <w:sz w:val="18"/>
          <w:szCs w:val="18"/>
        </w:rPr>
      </w:pPr>
      <w:r w:rsidRPr="00687163">
        <w:rPr>
          <w:sz w:val="18"/>
          <w:szCs w:val="18"/>
        </w:rPr>
        <w:t xml:space="preserve">Delegations reflect </w:t>
      </w:r>
      <w:r w:rsidR="00C72407">
        <w:rPr>
          <w:sz w:val="18"/>
          <w:szCs w:val="18"/>
        </w:rPr>
        <w:t>Branch Out Support</w:t>
      </w:r>
      <w:r w:rsidRPr="00687163">
        <w:rPr>
          <w:sz w:val="18"/>
          <w:szCs w:val="18"/>
        </w:rPr>
        <w:t>’s organisational structure. Levels of authority are hierarchical through relevant lines of responsibility, up to and including the Director. Formal authorities held by any delegate are included in those held by that delegate’s supervisor or line manager</w:t>
      </w:r>
      <w:r w:rsidR="00AD12BB">
        <w:rPr>
          <w:sz w:val="18"/>
          <w:szCs w:val="18"/>
        </w:rPr>
        <w:t>,</w:t>
      </w:r>
      <w:r w:rsidRPr="00687163">
        <w:rPr>
          <w:sz w:val="18"/>
          <w:szCs w:val="18"/>
        </w:rPr>
        <w:t xml:space="preserve"> a delegate </w:t>
      </w:r>
      <w:r w:rsidR="00AD12BB">
        <w:rPr>
          <w:sz w:val="18"/>
          <w:szCs w:val="18"/>
        </w:rPr>
        <w:t>whose sub-delegates'</w:t>
      </w:r>
      <w:r w:rsidRPr="00687163">
        <w:rPr>
          <w:sz w:val="18"/>
          <w:szCs w:val="18"/>
        </w:rPr>
        <w:t xml:space="preserve"> authority remains responsible and accountable for the decision or action.</w:t>
      </w:r>
    </w:p>
    <w:p w14:paraId="02C717FA" w14:textId="12CBE936" w:rsidR="000472E1" w:rsidRPr="00687163" w:rsidRDefault="000472E1" w:rsidP="004E52B2">
      <w:pPr>
        <w:pStyle w:val="ListParagraph"/>
        <w:numPr>
          <w:ilvl w:val="0"/>
          <w:numId w:val="168"/>
        </w:numPr>
        <w:rPr>
          <w:sz w:val="18"/>
          <w:szCs w:val="18"/>
        </w:rPr>
      </w:pPr>
      <w:r w:rsidRPr="00687163">
        <w:rPr>
          <w:sz w:val="18"/>
          <w:szCs w:val="18"/>
        </w:rPr>
        <w:t xml:space="preserve">The Director may, at any time, vary or terminate any </w:t>
      </w:r>
      <w:r w:rsidR="002A1660">
        <w:rPr>
          <w:sz w:val="18"/>
          <w:szCs w:val="18"/>
        </w:rPr>
        <w:t xml:space="preserve">existing </w:t>
      </w:r>
      <w:r w:rsidRPr="00687163">
        <w:rPr>
          <w:sz w:val="18"/>
          <w:szCs w:val="18"/>
        </w:rPr>
        <w:t>delegatio</w:t>
      </w:r>
      <w:r w:rsidR="002A1660">
        <w:rPr>
          <w:sz w:val="18"/>
          <w:szCs w:val="18"/>
        </w:rPr>
        <w:t>ns</w:t>
      </w:r>
      <w:r w:rsidRPr="00687163">
        <w:rPr>
          <w:sz w:val="18"/>
          <w:szCs w:val="18"/>
        </w:rPr>
        <w:t xml:space="preserve">, subject to confirmation by the </w:t>
      </w:r>
      <w:r w:rsidR="002A1660">
        <w:rPr>
          <w:sz w:val="18"/>
          <w:szCs w:val="18"/>
        </w:rPr>
        <w:t xml:space="preserve">Management team </w:t>
      </w:r>
      <w:r w:rsidRPr="00687163">
        <w:rPr>
          <w:sz w:val="18"/>
          <w:szCs w:val="18"/>
        </w:rPr>
        <w:t>at its next meeting.</w:t>
      </w:r>
    </w:p>
    <w:p w14:paraId="2AEF7D0E" w14:textId="2CB1602B" w:rsidR="000472E1" w:rsidRPr="00687163" w:rsidRDefault="000472E1" w:rsidP="004E52B2">
      <w:pPr>
        <w:pStyle w:val="ListParagraph"/>
        <w:numPr>
          <w:ilvl w:val="0"/>
          <w:numId w:val="168"/>
        </w:numPr>
        <w:rPr>
          <w:sz w:val="18"/>
          <w:szCs w:val="18"/>
        </w:rPr>
      </w:pPr>
      <w:r w:rsidRPr="00687163">
        <w:rPr>
          <w:sz w:val="18"/>
          <w:szCs w:val="18"/>
        </w:rPr>
        <w:t xml:space="preserve">A delegation cannot be exercised where the </w:t>
      </w:r>
      <w:r w:rsidR="002A1660">
        <w:rPr>
          <w:sz w:val="18"/>
          <w:szCs w:val="18"/>
        </w:rPr>
        <w:t>staff member</w:t>
      </w:r>
      <w:r w:rsidRPr="00687163">
        <w:rPr>
          <w:sz w:val="18"/>
          <w:szCs w:val="18"/>
        </w:rPr>
        <w:t xml:space="preserve"> holding the delegation has a conflict of interest or where the delegation will result, either directly or indirectly, in any tangible benefit to the delegate. In such cases, </w:t>
      </w:r>
      <w:r w:rsidR="00AD12BB">
        <w:rPr>
          <w:sz w:val="18"/>
          <w:szCs w:val="18"/>
        </w:rPr>
        <w:t xml:space="preserve">the Director must </w:t>
      </w:r>
      <w:r w:rsidR="009A7CC5">
        <w:rPr>
          <w:sz w:val="18"/>
          <w:szCs w:val="18"/>
        </w:rPr>
        <w:t>transfer the function</w:t>
      </w:r>
      <w:r w:rsidR="00AD12BB">
        <w:rPr>
          <w:sz w:val="18"/>
          <w:szCs w:val="18"/>
        </w:rPr>
        <w:t xml:space="preserve"> to another appropriate position</w:t>
      </w:r>
      <w:r w:rsidRPr="00687163">
        <w:rPr>
          <w:sz w:val="18"/>
          <w:szCs w:val="18"/>
        </w:rPr>
        <w:t>.</w:t>
      </w:r>
    </w:p>
    <w:p w14:paraId="409D5482" w14:textId="77777777" w:rsidR="000472E1" w:rsidRPr="00687163" w:rsidRDefault="000472E1" w:rsidP="004E52B2">
      <w:pPr>
        <w:pStyle w:val="ListParagraph"/>
        <w:numPr>
          <w:ilvl w:val="0"/>
          <w:numId w:val="168"/>
        </w:numPr>
        <w:rPr>
          <w:sz w:val="18"/>
          <w:szCs w:val="18"/>
        </w:rPr>
      </w:pPr>
      <w:r w:rsidRPr="00687163">
        <w:rPr>
          <w:sz w:val="18"/>
          <w:szCs w:val="18"/>
        </w:rPr>
        <w:t>Permanent changes to delegations, either permissive or restrictive, require written authority from the Director. The Director must approve any significant variation to the standard delegations.</w:t>
      </w:r>
    </w:p>
    <w:p w14:paraId="6EBFE893" w14:textId="60FEC706" w:rsidR="000472E1" w:rsidRPr="00687163" w:rsidRDefault="000472E1" w:rsidP="004E52B2">
      <w:pPr>
        <w:pStyle w:val="ListParagraph"/>
        <w:numPr>
          <w:ilvl w:val="0"/>
          <w:numId w:val="168"/>
        </w:numPr>
        <w:rPr>
          <w:sz w:val="18"/>
          <w:szCs w:val="18"/>
        </w:rPr>
      </w:pPr>
      <w:r w:rsidRPr="00687163">
        <w:rPr>
          <w:sz w:val="18"/>
          <w:szCs w:val="18"/>
        </w:rPr>
        <w:t xml:space="preserve">This policy applies only to formal delegations. Delegations of an informal nature, where no commitment or liability is incurred on behalf of </w:t>
      </w:r>
      <w:r w:rsidR="00C72407">
        <w:rPr>
          <w:sz w:val="18"/>
          <w:szCs w:val="18"/>
        </w:rPr>
        <w:t>Branch Out Support</w:t>
      </w:r>
      <w:r w:rsidRPr="00687163">
        <w:rPr>
          <w:sz w:val="18"/>
          <w:szCs w:val="18"/>
        </w:rPr>
        <w:t xml:space="preserve">, are carried out in the </w:t>
      </w:r>
      <w:r w:rsidR="00AD12BB">
        <w:rPr>
          <w:sz w:val="18"/>
          <w:szCs w:val="18"/>
        </w:rPr>
        <w:t>organisation's regular business</w:t>
      </w:r>
      <w:r w:rsidRPr="00687163">
        <w:rPr>
          <w:sz w:val="18"/>
          <w:szCs w:val="18"/>
        </w:rPr>
        <w:t xml:space="preserve"> without the requirement of </w:t>
      </w:r>
      <w:r w:rsidR="002A1660" w:rsidRPr="00687163">
        <w:rPr>
          <w:sz w:val="18"/>
          <w:szCs w:val="18"/>
        </w:rPr>
        <w:t>written</w:t>
      </w:r>
      <w:r w:rsidRPr="00687163">
        <w:rPr>
          <w:sz w:val="18"/>
          <w:szCs w:val="18"/>
        </w:rPr>
        <w:t xml:space="preserve"> authority.</w:t>
      </w:r>
    </w:p>
    <w:p w14:paraId="534A3814" w14:textId="77777777" w:rsidR="009333CA" w:rsidRPr="00687163" w:rsidRDefault="000472E1" w:rsidP="004E52B2">
      <w:pPr>
        <w:pStyle w:val="ListParagraph"/>
        <w:numPr>
          <w:ilvl w:val="0"/>
          <w:numId w:val="168"/>
        </w:numPr>
        <w:rPr>
          <w:sz w:val="18"/>
          <w:szCs w:val="18"/>
        </w:rPr>
      </w:pPr>
      <w:r w:rsidRPr="00687163">
        <w:rPr>
          <w:sz w:val="18"/>
          <w:szCs w:val="18"/>
        </w:rPr>
        <w:t>A staffing delegation can only be actioned by the delegate who holds management responsibility for the individual staff member.</w:t>
      </w:r>
      <w:bookmarkStart w:id="209" w:name="_Toc36401845"/>
      <w:bookmarkStart w:id="210" w:name="_Toc73369014"/>
      <w:bookmarkStart w:id="211" w:name="_Toc75433216"/>
      <w:bookmarkStart w:id="212" w:name="_Toc75436272"/>
    </w:p>
    <w:p w14:paraId="615627A9" w14:textId="1717992C" w:rsidR="009333CA" w:rsidRDefault="009333CA" w:rsidP="009333CA"/>
    <w:p w14:paraId="7F5BF98F" w14:textId="1A57F711" w:rsidR="00AA6422" w:rsidRDefault="00AA6422" w:rsidP="009333CA"/>
    <w:p w14:paraId="3BAE042B" w14:textId="7AE6629C" w:rsidR="00465B78" w:rsidRDefault="00465B78" w:rsidP="009333CA"/>
    <w:p w14:paraId="56B5D9CC" w14:textId="77777777" w:rsidR="00465B78" w:rsidRDefault="00465B78" w:rsidP="009333CA"/>
    <w:p w14:paraId="70EA3A8C" w14:textId="77777777" w:rsidR="002A1660" w:rsidRDefault="002A1660" w:rsidP="009333CA"/>
    <w:p w14:paraId="413C7AC7" w14:textId="4002ABFD" w:rsidR="000472E1" w:rsidRPr="000472E1" w:rsidRDefault="0037096F" w:rsidP="000472E1">
      <w:pPr>
        <w:pStyle w:val="Heading1"/>
        <w:rPr>
          <w:sz w:val="28"/>
          <w:szCs w:val="28"/>
        </w:rPr>
      </w:pPr>
      <w:bookmarkStart w:id="213" w:name="_Toc176174069"/>
      <w:r w:rsidRPr="000472E1">
        <w:rPr>
          <w:caps w:val="0"/>
          <w:sz w:val="28"/>
          <w:szCs w:val="28"/>
        </w:rPr>
        <w:t>QUALITY MANAGEMENT POLICY</w:t>
      </w:r>
      <w:bookmarkEnd w:id="209"/>
      <w:bookmarkEnd w:id="210"/>
      <w:bookmarkEnd w:id="211"/>
      <w:bookmarkEnd w:id="212"/>
      <w:bookmarkEnd w:id="213"/>
    </w:p>
    <w:p w14:paraId="30EACF95" w14:textId="3795018B" w:rsidR="000472E1" w:rsidRPr="00884581" w:rsidRDefault="000472E1" w:rsidP="00AA6422">
      <w:pPr>
        <w:rPr>
          <w:sz w:val="18"/>
          <w:szCs w:val="18"/>
          <w:lang w:val="en-AU"/>
        </w:rPr>
      </w:pPr>
      <w:r w:rsidRPr="00884581">
        <w:rPr>
          <w:sz w:val="18"/>
          <w:szCs w:val="18"/>
          <w:lang w:val="en-AU"/>
        </w:rPr>
        <w:t xml:space="preserve">The Quality Management System has been established to provide focus and direction within </w:t>
      </w:r>
      <w:r w:rsidR="00C72407">
        <w:rPr>
          <w:sz w:val="18"/>
          <w:szCs w:val="18"/>
          <w:lang w:val="en-AU"/>
        </w:rPr>
        <w:t>Branch Out Support</w:t>
      </w:r>
      <w:r w:rsidR="006A6068">
        <w:rPr>
          <w:sz w:val="18"/>
          <w:szCs w:val="18"/>
          <w:lang w:val="en-AU"/>
        </w:rPr>
        <w:t xml:space="preserve"> and</w:t>
      </w:r>
      <w:r w:rsidRPr="00884581">
        <w:rPr>
          <w:sz w:val="18"/>
          <w:szCs w:val="18"/>
          <w:lang w:val="en-AU"/>
        </w:rPr>
        <w:t xml:space="preserve"> to </w:t>
      </w:r>
      <w:r w:rsidR="006A6068">
        <w:rPr>
          <w:sz w:val="18"/>
          <w:szCs w:val="18"/>
          <w:lang w:val="en-AU"/>
        </w:rPr>
        <w:t>ensure</w:t>
      </w:r>
      <w:r w:rsidRPr="00884581">
        <w:rPr>
          <w:sz w:val="18"/>
          <w:szCs w:val="18"/>
          <w:lang w:val="en-AU"/>
        </w:rPr>
        <w:t xml:space="preserve"> a positive impact on operational effectiveness</w:t>
      </w:r>
      <w:r w:rsidR="00043817">
        <w:rPr>
          <w:sz w:val="18"/>
          <w:szCs w:val="18"/>
          <w:lang w:val="en-AU"/>
        </w:rPr>
        <w:t>,</w:t>
      </w:r>
      <w:r w:rsidRPr="00884581">
        <w:rPr>
          <w:sz w:val="18"/>
          <w:szCs w:val="18"/>
          <w:lang w:val="en-AU"/>
        </w:rPr>
        <w:t xml:space="preserve"> resulting in a </w:t>
      </w:r>
      <w:r w:rsidR="006A6068" w:rsidRPr="00884581">
        <w:rPr>
          <w:sz w:val="18"/>
          <w:szCs w:val="18"/>
          <w:lang w:val="en-AU"/>
        </w:rPr>
        <w:t>high-quality service</w:t>
      </w:r>
      <w:r w:rsidRPr="00884581">
        <w:rPr>
          <w:sz w:val="18"/>
          <w:szCs w:val="18"/>
          <w:lang w:val="en-AU"/>
        </w:rPr>
        <w:t>. The policy is developed to ensure:</w:t>
      </w:r>
    </w:p>
    <w:p w14:paraId="3B2A423F" w14:textId="5ADC144D" w:rsidR="000472E1" w:rsidRPr="00877A37" w:rsidRDefault="000472E1" w:rsidP="004E52B2">
      <w:pPr>
        <w:pStyle w:val="ListParagraph"/>
        <w:numPr>
          <w:ilvl w:val="0"/>
          <w:numId w:val="49"/>
        </w:numPr>
        <w:spacing w:line="240" w:lineRule="auto"/>
        <w:rPr>
          <w:sz w:val="18"/>
          <w:szCs w:val="18"/>
          <w:lang w:val="en-AU"/>
        </w:rPr>
      </w:pPr>
      <w:r w:rsidRPr="00877A37">
        <w:rPr>
          <w:sz w:val="18"/>
          <w:szCs w:val="18"/>
          <w:lang w:val="en-AU"/>
        </w:rPr>
        <w:t xml:space="preserve">The alignment of people and resources is guided by the </w:t>
      </w:r>
      <w:r w:rsidR="00C72407">
        <w:rPr>
          <w:sz w:val="18"/>
          <w:szCs w:val="18"/>
          <w:lang w:val="en-AU"/>
        </w:rPr>
        <w:t>Branch Out Support</w:t>
      </w:r>
      <w:r w:rsidR="006A6068">
        <w:rPr>
          <w:sz w:val="18"/>
          <w:szCs w:val="18"/>
          <w:lang w:val="en-AU"/>
        </w:rPr>
        <w:t xml:space="preserve">’s </w:t>
      </w:r>
      <w:r w:rsidRPr="00877A37">
        <w:rPr>
          <w:sz w:val="18"/>
          <w:szCs w:val="18"/>
          <w:lang w:val="en-AU"/>
        </w:rPr>
        <w:t>Mission and Vision</w:t>
      </w:r>
      <w:r w:rsidR="006A6068">
        <w:rPr>
          <w:sz w:val="18"/>
          <w:szCs w:val="18"/>
          <w:lang w:val="en-AU"/>
        </w:rPr>
        <w:t xml:space="preserve"> statement</w:t>
      </w:r>
      <w:r w:rsidRPr="00877A37">
        <w:rPr>
          <w:sz w:val="18"/>
          <w:szCs w:val="18"/>
          <w:lang w:val="en-AU"/>
        </w:rPr>
        <w:t>.</w:t>
      </w:r>
    </w:p>
    <w:p w14:paraId="5F3C50CA" w14:textId="5112B3AC" w:rsidR="000472E1" w:rsidRPr="00877A37" w:rsidRDefault="000472E1" w:rsidP="004E52B2">
      <w:pPr>
        <w:pStyle w:val="ListParagraph"/>
        <w:numPr>
          <w:ilvl w:val="0"/>
          <w:numId w:val="49"/>
        </w:numPr>
        <w:spacing w:line="240" w:lineRule="auto"/>
        <w:rPr>
          <w:sz w:val="18"/>
          <w:szCs w:val="18"/>
          <w:lang w:val="en-AU"/>
        </w:rPr>
      </w:pPr>
      <w:r w:rsidRPr="00877A37">
        <w:rPr>
          <w:sz w:val="18"/>
          <w:szCs w:val="18"/>
          <w:lang w:val="en-AU"/>
        </w:rPr>
        <w:t xml:space="preserve">The alignment of the planning, quality and risk management systems and their integration into all areas of </w:t>
      </w:r>
      <w:bookmarkStart w:id="214" w:name="bookmark=id.meukdy" w:colFirst="0" w:colLast="0"/>
      <w:bookmarkEnd w:id="214"/>
      <w:r w:rsidR="00C72407">
        <w:rPr>
          <w:rFonts w:eastAsia="Arial" w:cs="Times New Roman"/>
          <w:sz w:val="18"/>
          <w:szCs w:val="18"/>
        </w:rPr>
        <w:t>Branch Out Support</w:t>
      </w:r>
      <w:r w:rsidR="00D16A52">
        <w:rPr>
          <w:rFonts w:eastAsia="Arial" w:cs="Times New Roman"/>
          <w:sz w:val="18"/>
          <w:szCs w:val="18"/>
        </w:rPr>
        <w:t>’s</w:t>
      </w:r>
      <w:r w:rsidR="00D16A52" w:rsidRPr="00877A37">
        <w:rPr>
          <w:sz w:val="18"/>
          <w:szCs w:val="18"/>
          <w:lang w:val="en-AU"/>
        </w:rPr>
        <w:t xml:space="preserve"> </w:t>
      </w:r>
      <w:r w:rsidRPr="00877A37">
        <w:rPr>
          <w:sz w:val="18"/>
          <w:szCs w:val="18"/>
          <w:lang w:val="en-AU"/>
        </w:rPr>
        <w:t>operations.</w:t>
      </w:r>
    </w:p>
    <w:p w14:paraId="27F4306C" w14:textId="362FD2E7" w:rsidR="000472E1" w:rsidRPr="00877A37" w:rsidRDefault="000472E1" w:rsidP="004E52B2">
      <w:pPr>
        <w:pStyle w:val="ListParagraph"/>
        <w:numPr>
          <w:ilvl w:val="0"/>
          <w:numId w:val="49"/>
        </w:numPr>
        <w:spacing w:line="240" w:lineRule="auto"/>
        <w:rPr>
          <w:sz w:val="18"/>
          <w:szCs w:val="18"/>
          <w:lang w:val="en-AU"/>
        </w:rPr>
      </w:pPr>
      <w:r w:rsidRPr="00877A37">
        <w:rPr>
          <w:sz w:val="18"/>
          <w:szCs w:val="18"/>
          <w:lang w:val="en-AU"/>
        </w:rPr>
        <w:t>There is a clear focus on the stakeholders, foster</w:t>
      </w:r>
      <w:r w:rsidR="006A6068">
        <w:rPr>
          <w:sz w:val="18"/>
          <w:szCs w:val="18"/>
          <w:lang w:val="en-AU"/>
        </w:rPr>
        <w:t xml:space="preserve">ing </w:t>
      </w:r>
      <w:r w:rsidRPr="00877A37">
        <w:rPr>
          <w:sz w:val="18"/>
          <w:szCs w:val="18"/>
          <w:lang w:val="en-AU"/>
        </w:rPr>
        <w:t xml:space="preserve">collaboration, </w:t>
      </w:r>
      <w:r w:rsidR="006A6068">
        <w:rPr>
          <w:sz w:val="18"/>
          <w:szCs w:val="18"/>
          <w:lang w:val="en-AU"/>
        </w:rPr>
        <w:t xml:space="preserve">to ensure </w:t>
      </w:r>
      <w:r w:rsidR="00C72407">
        <w:rPr>
          <w:sz w:val="18"/>
          <w:szCs w:val="18"/>
          <w:lang w:val="en-AU"/>
        </w:rPr>
        <w:t>Branch Out Support</w:t>
      </w:r>
      <w:r w:rsidR="006A6068">
        <w:rPr>
          <w:sz w:val="18"/>
          <w:szCs w:val="18"/>
          <w:lang w:val="en-AU"/>
        </w:rPr>
        <w:t xml:space="preserve"> is following the</w:t>
      </w:r>
      <w:r w:rsidRPr="00877A37">
        <w:rPr>
          <w:sz w:val="18"/>
          <w:szCs w:val="18"/>
          <w:lang w:val="en-AU"/>
        </w:rPr>
        <w:t xml:space="preserve"> 'best practice' and </w:t>
      </w:r>
      <w:r w:rsidR="00FB161A">
        <w:rPr>
          <w:sz w:val="18"/>
          <w:szCs w:val="18"/>
          <w:lang w:val="en-AU"/>
        </w:rPr>
        <w:t xml:space="preserve">documenting </w:t>
      </w:r>
      <w:r w:rsidRPr="00877A37">
        <w:rPr>
          <w:sz w:val="18"/>
          <w:szCs w:val="18"/>
          <w:lang w:val="en-AU"/>
        </w:rPr>
        <w:t>critical self-evaluation.</w:t>
      </w:r>
    </w:p>
    <w:p w14:paraId="5DF26D4F" w14:textId="0EDE9EB2" w:rsidR="000472E1" w:rsidRPr="00877A37" w:rsidRDefault="000472E1" w:rsidP="004E52B2">
      <w:pPr>
        <w:pStyle w:val="ListParagraph"/>
        <w:numPr>
          <w:ilvl w:val="0"/>
          <w:numId w:val="49"/>
        </w:numPr>
        <w:spacing w:line="240" w:lineRule="auto"/>
        <w:rPr>
          <w:sz w:val="18"/>
          <w:szCs w:val="18"/>
          <w:lang w:val="en-AU"/>
        </w:rPr>
      </w:pPr>
      <w:r w:rsidRPr="00877A37">
        <w:rPr>
          <w:sz w:val="18"/>
          <w:szCs w:val="18"/>
          <w:lang w:val="en-AU"/>
        </w:rPr>
        <w:t xml:space="preserve">A whole-of-service approach that reflects </w:t>
      </w:r>
      <w:r w:rsidR="00C72407">
        <w:rPr>
          <w:rFonts w:eastAsia="Arial" w:cs="Times New Roman"/>
          <w:sz w:val="18"/>
          <w:szCs w:val="18"/>
        </w:rPr>
        <w:t>Branch Out Support</w:t>
      </w:r>
      <w:r w:rsidR="00D16A52">
        <w:rPr>
          <w:rFonts w:eastAsia="Arial" w:cs="Times New Roman"/>
          <w:sz w:val="18"/>
          <w:szCs w:val="18"/>
        </w:rPr>
        <w:t>’s</w:t>
      </w:r>
      <w:r w:rsidR="00D16A52" w:rsidRPr="00877A37">
        <w:rPr>
          <w:sz w:val="18"/>
          <w:szCs w:val="18"/>
          <w:lang w:val="en-AU"/>
        </w:rPr>
        <w:t xml:space="preserve"> </w:t>
      </w:r>
      <w:r w:rsidRPr="00877A37">
        <w:rPr>
          <w:sz w:val="18"/>
          <w:szCs w:val="18"/>
          <w:lang w:val="en-AU"/>
        </w:rPr>
        <w:t>governance and organisational structure with clear responsibilities and accountabilities; and</w:t>
      </w:r>
    </w:p>
    <w:p w14:paraId="385853E1" w14:textId="39C2883E" w:rsidR="000472E1" w:rsidRPr="00877A37" w:rsidRDefault="000472E1" w:rsidP="004E52B2">
      <w:pPr>
        <w:pStyle w:val="ListParagraph"/>
        <w:numPr>
          <w:ilvl w:val="0"/>
          <w:numId w:val="49"/>
        </w:numPr>
        <w:spacing w:line="240" w:lineRule="auto"/>
        <w:rPr>
          <w:sz w:val="18"/>
          <w:szCs w:val="18"/>
          <w:lang w:val="en-AU"/>
        </w:rPr>
      </w:pPr>
      <w:r w:rsidRPr="00877A37">
        <w:rPr>
          <w:sz w:val="18"/>
          <w:szCs w:val="18"/>
          <w:lang w:val="en-AU"/>
        </w:rPr>
        <w:t>There is continuous improvement</w:t>
      </w:r>
      <w:r w:rsidR="00AD422D">
        <w:rPr>
          <w:sz w:val="18"/>
          <w:szCs w:val="18"/>
          <w:lang w:val="en-AU"/>
        </w:rPr>
        <w:t xml:space="preserve"> recorded within </w:t>
      </w:r>
      <w:r w:rsidR="00C72407">
        <w:rPr>
          <w:sz w:val="18"/>
          <w:szCs w:val="18"/>
          <w:lang w:val="en-AU"/>
        </w:rPr>
        <w:t>Branch Out Support</w:t>
      </w:r>
      <w:r w:rsidR="00AD422D">
        <w:rPr>
          <w:sz w:val="18"/>
          <w:szCs w:val="18"/>
          <w:lang w:val="en-AU"/>
        </w:rPr>
        <w:t>’s register</w:t>
      </w:r>
      <w:r w:rsidRPr="00877A37">
        <w:rPr>
          <w:sz w:val="18"/>
          <w:szCs w:val="18"/>
          <w:lang w:val="en-AU"/>
        </w:rPr>
        <w:t>.</w:t>
      </w:r>
    </w:p>
    <w:p w14:paraId="435C4123" w14:textId="7484548D" w:rsidR="000472E1" w:rsidRPr="00877A37" w:rsidRDefault="000472E1" w:rsidP="00AA6422">
      <w:pPr>
        <w:rPr>
          <w:sz w:val="18"/>
          <w:szCs w:val="18"/>
          <w:lang w:val="en-AU"/>
        </w:rPr>
      </w:pPr>
      <w:r w:rsidRPr="00877A37">
        <w:rPr>
          <w:sz w:val="18"/>
          <w:szCs w:val="18"/>
          <w:lang w:val="en-AU"/>
        </w:rPr>
        <w:t xml:space="preserve">The Quality Management Policy supports the development of a quality culture in which all staff assume responsibility for </w:t>
      </w:r>
      <w:r w:rsidR="00BF54B7">
        <w:rPr>
          <w:sz w:val="18"/>
          <w:szCs w:val="18"/>
          <w:lang w:val="en-AU"/>
        </w:rPr>
        <w:t xml:space="preserve">and </w:t>
      </w:r>
      <w:r w:rsidRPr="00877A37">
        <w:rPr>
          <w:sz w:val="18"/>
          <w:szCs w:val="18"/>
          <w:lang w:val="en-AU"/>
        </w:rPr>
        <w:t>engage in quality management at all levels and areas of the organisation.</w:t>
      </w:r>
    </w:p>
    <w:p w14:paraId="1EF2F749" w14:textId="2AFEC4D5" w:rsidR="000472E1" w:rsidRPr="00877A37" w:rsidRDefault="00043817" w:rsidP="00877A37">
      <w:pPr>
        <w:rPr>
          <w:sz w:val="18"/>
          <w:szCs w:val="18"/>
          <w:lang w:val="en-AU"/>
        </w:rPr>
      </w:pPr>
      <w:r>
        <w:rPr>
          <w:sz w:val="18"/>
          <w:szCs w:val="18"/>
          <w:lang w:val="en-AU"/>
        </w:rPr>
        <w:t xml:space="preserve">The Director </w:t>
      </w:r>
      <w:r w:rsidR="000260C8">
        <w:rPr>
          <w:sz w:val="18"/>
          <w:szCs w:val="18"/>
          <w:lang w:val="en-AU"/>
        </w:rPr>
        <w:t>manages the Quality Management System and takes</w:t>
      </w:r>
      <w:r w:rsidR="000472E1" w:rsidRPr="00877A37">
        <w:rPr>
          <w:sz w:val="18"/>
          <w:szCs w:val="18"/>
          <w:lang w:val="en-AU"/>
        </w:rPr>
        <w:t xml:space="preserve"> appropriate measures.</w:t>
      </w:r>
      <w:r w:rsidR="00877A37">
        <w:rPr>
          <w:sz w:val="18"/>
          <w:szCs w:val="18"/>
          <w:lang w:val="en-AU"/>
        </w:rPr>
        <w:t xml:space="preserve"> </w:t>
      </w:r>
      <w:r>
        <w:rPr>
          <w:sz w:val="18"/>
          <w:szCs w:val="18"/>
          <w:lang w:val="en-AU"/>
        </w:rPr>
        <w:t>The staff engaged in service delivery must</w:t>
      </w:r>
      <w:r w:rsidR="000472E1" w:rsidRPr="00877A37">
        <w:rPr>
          <w:sz w:val="18"/>
          <w:szCs w:val="18"/>
          <w:lang w:val="en-AU"/>
        </w:rPr>
        <w:t xml:space="preserve"> follow </w:t>
      </w:r>
      <w:r w:rsidR="00C72407">
        <w:rPr>
          <w:rFonts w:eastAsia="Arial" w:cs="Times New Roman"/>
          <w:sz w:val="18"/>
          <w:szCs w:val="18"/>
        </w:rPr>
        <w:t>Branch Out Support</w:t>
      </w:r>
      <w:r w:rsidR="00D16A52">
        <w:rPr>
          <w:rFonts w:eastAsia="Arial" w:cs="Times New Roman"/>
          <w:sz w:val="18"/>
          <w:szCs w:val="18"/>
        </w:rPr>
        <w:t>’s</w:t>
      </w:r>
      <w:r w:rsidR="00D16A52" w:rsidRPr="00877A37">
        <w:rPr>
          <w:sz w:val="18"/>
          <w:szCs w:val="18"/>
          <w:lang w:val="en-AU"/>
        </w:rPr>
        <w:t xml:space="preserve"> </w:t>
      </w:r>
      <w:r w:rsidR="000472E1" w:rsidRPr="00877A37">
        <w:rPr>
          <w:sz w:val="18"/>
          <w:szCs w:val="18"/>
          <w:lang w:val="en-AU"/>
        </w:rPr>
        <w:t xml:space="preserve">quality </w:t>
      </w:r>
      <w:r w:rsidR="00D76E5B">
        <w:rPr>
          <w:sz w:val="18"/>
          <w:szCs w:val="18"/>
          <w:lang w:val="en-AU"/>
        </w:rPr>
        <w:t xml:space="preserve">management </w:t>
      </w:r>
      <w:r w:rsidR="000472E1" w:rsidRPr="00877A37">
        <w:rPr>
          <w:sz w:val="18"/>
          <w:szCs w:val="18"/>
          <w:lang w:val="en-AU"/>
        </w:rPr>
        <w:t>polic</w:t>
      </w:r>
      <w:r w:rsidR="00D76E5B">
        <w:rPr>
          <w:sz w:val="18"/>
          <w:szCs w:val="18"/>
          <w:lang w:val="en-AU"/>
        </w:rPr>
        <w:t>y and procedures.</w:t>
      </w:r>
    </w:p>
    <w:p w14:paraId="6A0572D9" w14:textId="5522EE93" w:rsidR="000472E1" w:rsidRPr="00DC71BA" w:rsidRDefault="0037096F" w:rsidP="00DC71BA">
      <w:pPr>
        <w:pStyle w:val="Heading2"/>
        <w:rPr>
          <w:sz w:val="28"/>
          <w:szCs w:val="28"/>
        </w:rPr>
      </w:pPr>
      <w:bookmarkStart w:id="215" w:name="_Toc73369015"/>
      <w:bookmarkStart w:id="216" w:name="_Toc75433217"/>
      <w:bookmarkStart w:id="217" w:name="_Toc75436273"/>
      <w:bookmarkStart w:id="218" w:name="_Toc176174070"/>
      <w:r w:rsidRPr="00DC71BA">
        <w:rPr>
          <w:sz w:val="28"/>
          <w:szCs w:val="28"/>
        </w:rPr>
        <w:t>Policy</w:t>
      </w:r>
      <w:bookmarkEnd w:id="215"/>
      <w:bookmarkEnd w:id="216"/>
      <w:bookmarkEnd w:id="217"/>
      <w:bookmarkEnd w:id="218"/>
    </w:p>
    <w:p w14:paraId="6E13EC09" w14:textId="2F39A5BB" w:rsidR="000472E1" w:rsidRPr="00877A37" w:rsidRDefault="00C72407" w:rsidP="00AA6422">
      <w:pPr>
        <w:rPr>
          <w:sz w:val="18"/>
          <w:szCs w:val="18"/>
          <w:lang w:val="en-AU"/>
        </w:rPr>
      </w:pPr>
      <w:r>
        <w:rPr>
          <w:sz w:val="18"/>
          <w:szCs w:val="18"/>
          <w:lang w:val="en-AU"/>
        </w:rPr>
        <w:t>Branch Out Support</w:t>
      </w:r>
      <w:r w:rsidR="000472E1" w:rsidRPr="00877A37">
        <w:rPr>
          <w:sz w:val="18"/>
          <w:szCs w:val="18"/>
          <w:lang w:val="en-AU"/>
        </w:rPr>
        <w:t xml:space="preserve"> recognises the importance of managing a quality system. This policy will give an overview of the systems. (Refer to the policy for the </w:t>
      </w:r>
      <w:r w:rsidR="00043817">
        <w:rPr>
          <w:sz w:val="18"/>
          <w:szCs w:val="18"/>
          <w:lang w:val="en-AU"/>
        </w:rPr>
        <w:t>process details</w:t>
      </w:r>
      <w:r w:rsidR="000472E1" w:rsidRPr="00877A37">
        <w:rPr>
          <w:sz w:val="18"/>
          <w:szCs w:val="18"/>
          <w:lang w:val="en-AU"/>
        </w:rPr>
        <w:t xml:space="preserve"> and each policy listed). The Quality Management System is designed to support service delivery and ensure that the service meets the </w:t>
      </w:r>
      <w:r w:rsidR="00043817">
        <w:rPr>
          <w:sz w:val="18"/>
          <w:szCs w:val="18"/>
          <w:lang w:val="en-AU"/>
        </w:rPr>
        <w:t>NDIS Quality Standards and Practice Indicators requirements</w:t>
      </w:r>
      <w:r w:rsidR="000472E1" w:rsidRPr="00877A37">
        <w:rPr>
          <w:sz w:val="18"/>
          <w:szCs w:val="18"/>
          <w:lang w:val="en-AU"/>
        </w:rPr>
        <w:t>.</w:t>
      </w:r>
    </w:p>
    <w:p w14:paraId="0D53031E" w14:textId="46CC9DA3" w:rsidR="000472E1" w:rsidRPr="00877A37" w:rsidRDefault="00C72407" w:rsidP="00AA6422">
      <w:pPr>
        <w:rPr>
          <w:sz w:val="18"/>
          <w:szCs w:val="18"/>
          <w:lang w:val="en-AU"/>
        </w:rPr>
      </w:pPr>
      <w:r>
        <w:rPr>
          <w:sz w:val="18"/>
          <w:szCs w:val="18"/>
          <w:lang w:val="en-AU"/>
        </w:rPr>
        <w:t>Branch Out Support</w:t>
      </w:r>
      <w:r w:rsidR="000472E1" w:rsidRPr="00877A37">
        <w:rPr>
          <w:sz w:val="18"/>
          <w:szCs w:val="18"/>
          <w:lang w:val="en-AU"/>
        </w:rPr>
        <w:t>'s Quality Management System includes:</w:t>
      </w:r>
    </w:p>
    <w:p w14:paraId="44AB5477" w14:textId="3B16160B" w:rsidR="000472E1" w:rsidRPr="00877A37" w:rsidRDefault="000472E1" w:rsidP="004E52B2">
      <w:pPr>
        <w:pStyle w:val="ListParagraph"/>
        <w:numPr>
          <w:ilvl w:val="0"/>
          <w:numId w:val="50"/>
        </w:numPr>
        <w:spacing w:line="240" w:lineRule="auto"/>
        <w:rPr>
          <w:sz w:val="18"/>
          <w:szCs w:val="18"/>
          <w:lang w:val="en-AU"/>
        </w:rPr>
      </w:pPr>
      <w:r w:rsidRPr="00877A37">
        <w:rPr>
          <w:sz w:val="18"/>
          <w:szCs w:val="18"/>
          <w:lang w:val="en-AU"/>
        </w:rPr>
        <w:t>Using data from complaints and feedback to improve services and procedures (Complaints and Feedback Policy).</w:t>
      </w:r>
    </w:p>
    <w:p w14:paraId="7BD42667" w14:textId="77777777" w:rsidR="000472E1" w:rsidRPr="00877A37" w:rsidRDefault="000472E1" w:rsidP="004E52B2">
      <w:pPr>
        <w:pStyle w:val="ListParagraph"/>
        <w:numPr>
          <w:ilvl w:val="0"/>
          <w:numId w:val="50"/>
        </w:numPr>
        <w:spacing w:line="240" w:lineRule="auto"/>
        <w:rPr>
          <w:sz w:val="18"/>
          <w:szCs w:val="18"/>
          <w:lang w:val="en-AU"/>
        </w:rPr>
      </w:pPr>
      <w:r w:rsidRPr="00877A37">
        <w:rPr>
          <w:sz w:val="18"/>
          <w:szCs w:val="18"/>
          <w:lang w:val="en-AU"/>
        </w:rPr>
        <w:t>Managing the continuous improvement system to determine areas of improvement, including input from:</w:t>
      </w:r>
    </w:p>
    <w:p w14:paraId="14D24112" w14:textId="77777777" w:rsidR="000472E1" w:rsidRPr="00877A37" w:rsidRDefault="000472E1" w:rsidP="004E52B2">
      <w:pPr>
        <w:pStyle w:val="ListParagraph"/>
        <w:numPr>
          <w:ilvl w:val="1"/>
          <w:numId w:val="169"/>
        </w:numPr>
        <w:spacing w:line="240" w:lineRule="auto"/>
        <w:rPr>
          <w:sz w:val="18"/>
          <w:szCs w:val="18"/>
          <w:lang w:val="en-AU"/>
        </w:rPr>
      </w:pPr>
      <w:r w:rsidRPr="00877A37">
        <w:rPr>
          <w:sz w:val="18"/>
          <w:szCs w:val="18"/>
          <w:lang w:val="en-AU"/>
        </w:rPr>
        <w:t>Complaints and Feedback Policy and Procedure.</w:t>
      </w:r>
    </w:p>
    <w:p w14:paraId="6117088F" w14:textId="77777777" w:rsidR="000472E1" w:rsidRPr="00877A37" w:rsidRDefault="000472E1" w:rsidP="004E52B2">
      <w:pPr>
        <w:pStyle w:val="ListParagraph"/>
        <w:numPr>
          <w:ilvl w:val="1"/>
          <w:numId w:val="169"/>
        </w:numPr>
        <w:spacing w:line="240" w:lineRule="auto"/>
        <w:rPr>
          <w:sz w:val="18"/>
          <w:szCs w:val="18"/>
          <w:lang w:val="en-AU"/>
        </w:rPr>
      </w:pPr>
      <w:r w:rsidRPr="00877A37">
        <w:rPr>
          <w:sz w:val="18"/>
          <w:szCs w:val="18"/>
          <w:lang w:val="en-AU"/>
        </w:rPr>
        <w:t>Risk Management Policy and Procedure.</w:t>
      </w:r>
    </w:p>
    <w:p w14:paraId="4BB0388E" w14:textId="77777777" w:rsidR="000472E1" w:rsidRPr="00877A37" w:rsidRDefault="000472E1" w:rsidP="004E52B2">
      <w:pPr>
        <w:pStyle w:val="ListParagraph"/>
        <w:numPr>
          <w:ilvl w:val="1"/>
          <w:numId w:val="169"/>
        </w:numPr>
        <w:spacing w:line="240" w:lineRule="auto"/>
        <w:rPr>
          <w:sz w:val="18"/>
          <w:szCs w:val="18"/>
          <w:lang w:val="en-AU"/>
        </w:rPr>
      </w:pPr>
      <w:r w:rsidRPr="00877A37">
        <w:rPr>
          <w:sz w:val="18"/>
          <w:szCs w:val="18"/>
          <w:lang w:val="en-AU"/>
        </w:rPr>
        <w:t>Reportable Incident, Accident and Emergency Policy and Procedure.</w:t>
      </w:r>
    </w:p>
    <w:p w14:paraId="42767AEC" w14:textId="77777777" w:rsidR="000472E1" w:rsidRPr="00877A37" w:rsidRDefault="000472E1" w:rsidP="004E52B2">
      <w:pPr>
        <w:pStyle w:val="ListParagraph"/>
        <w:numPr>
          <w:ilvl w:val="1"/>
          <w:numId w:val="169"/>
        </w:numPr>
        <w:spacing w:line="240" w:lineRule="auto"/>
        <w:rPr>
          <w:sz w:val="18"/>
          <w:szCs w:val="18"/>
          <w:lang w:val="en-AU"/>
        </w:rPr>
      </w:pPr>
      <w:r w:rsidRPr="00877A37">
        <w:rPr>
          <w:sz w:val="18"/>
          <w:szCs w:val="18"/>
          <w:lang w:val="en-AU"/>
        </w:rPr>
        <w:t>Continuous Improvement Policy and Procedure.</w:t>
      </w:r>
    </w:p>
    <w:p w14:paraId="565699AF" w14:textId="4B7A2653" w:rsidR="000472E1" w:rsidRPr="00877A37" w:rsidRDefault="000472E1" w:rsidP="004E52B2">
      <w:pPr>
        <w:pStyle w:val="ListParagraph"/>
        <w:numPr>
          <w:ilvl w:val="0"/>
          <w:numId w:val="51"/>
        </w:numPr>
        <w:spacing w:line="240" w:lineRule="auto"/>
        <w:rPr>
          <w:sz w:val="18"/>
          <w:szCs w:val="18"/>
          <w:lang w:val="en-AU"/>
        </w:rPr>
      </w:pPr>
      <w:bookmarkStart w:id="219" w:name="bookmark=id.36ei31r" w:colFirst="0" w:colLast="0"/>
      <w:bookmarkEnd w:id="219"/>
      <w:r w:rsidRPr="00877A37">
        <w:rPr>
          <w:sz w:val="18"/>
          <w:szCs w:val="18"/>
          <w:lang w:val="en-AU"/>
        </w:rPr>
        <w:t xml:space="preserve">Reporting all relevant improvements from the Continuous Improvement Register </w:t>
      </w:r>
      <w:r w:rsidR="00D76E5B">
        <w:rPr>
          <w:sz w:val="18"/>
          <w:szCs w:val="18"/>
          <w:lang w:val="en-AU"/>
        </w:rPr>
        <w:t>to</w:t>
      </w:r>
      <w:r w:rsidRPr="00877A37">
        <w:rPr>
          <w:sz w:val="18"/>
          <w:szCs w:val="18"/>
          <w:lang w:val="en-AU"/>
        </w:rPr>
        <w:t xml:space="preserve"> management</w:t>
      </w:r>
      <w:r w:rsidR="00D76E5B">
        <w:rPr>
          <w:sz w:val="18"/>
          <w:szCs w:val="18"/>
          <w:lang w:val="en-AU"/>
        </w:rPr>
        <w:t xml:space="preserve"> </w:t>
      </w:r>
      <w:r w:rsidR="00CB581A">
        <w:rPr>
          <w:sz w:val="18"/>
          <w:szCs w:val="18"/>
          <w:lang w:val="en-AU"/>
        </w:rPr>
        <w:t xml:space="preserve">to implement within </w:t>
      </w:r>
      <w:r w:rsidR="00C72407">
        <w:rPr>
          <w:sz w:val="18"/>
          <w:szCs w:val="18"/>
          <w:lang w:val="en-AU"/>
        </w:rPr>
        <w:t>Branch Out Support</w:t>
      </w:r>
      <w:r w:rsidR="00CB581A">
        <w:rPr>
          <w:sz w:val="18"/>
          <w:szCs w:val="18"/>
          <w:lang w:val="en-AU"/>
        </w:rPr>
        <w:t>’s policies.</w:t>
      </w:r>
    </w:p>
    <w:p w14:paraId="5352A245" w14:textId="77777777"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Risks highlighted through the Risk Management Policy will be used to reduce hazards and improve practices.</w:t>
      </w:r>
    </w:p>
    <w:p w14:paraId="242806C9" w14:textId="3070887B"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 xml:space="preserve">Human resources </w:t>
      </w:r>
      <w:r w:rsidR="00CB581A">
        <w:rPr>
          <w:sz w:val="18"/>
          <w:szCs w:val="18"/>
          <w:lang w:val="en-AU"/>
        </w:rPr>
        <w:t>must</w:t>
      </w:r>
      <w:r w:rsidRPr="00877A37">
        <w:rPr>
          <w:sz w:val="18"/>
          <w:szCs w:val="18"/>
          <w:lang w:val="en-AU"/>
        </w:rPr>
        <w:t xml:space="preserve"> include training staff in providing quality support to meet the individual needs of participants </w:t>
      </w:r>
      <w:r w:rsidR="00B12A82">
        <w:rPr>
          <w:sz w:val="18"/>
          <w:szCs w:val="18"/>
          <w:lang w:val="en-AU"/>
        </w:rPr>
        <w:t>and recording the staff’s qualifications and checks within</w:t>
      </w:r>
      <w:r w:rsidRPr="00877A37">
        <w:rPr>
          <w:sz w:val="18"/>
          <w:szCs w:val="18"/>
          <w:lang w:val="en-AU"/>
        </w:rPr>
        <w:t xml:space="preserve"> the </w:t>
      </w:r>
      <w:r w:rsidR="00C646C4">
        <w:rPr>
          <w:sz w:val="18"/>
          <w:szCs w:val="18"/>
          <w:lang w:val="en-AU"/>
        </w:rPr>
        <w:t>H</w:t>
      </w:r>
      <w:r w:rsidR="00B12A82">
        <w:rPr>
          <w:sz w:val="18"/>
          <w:szCs w:val="18"/>
          <w:lang w:val="en-AU"/>
        </w:rPr>
        <w:t xml:space="preserve">uman </w:t>
      </w:r>
      <w:r w:rsidR="00C646C4">
        <w:rPr>
          <w:sz w:val="18"/>
          <w:szCs w:val="18"/>
          <w:lang w:val="en-AU"/>
        </w:rPr>
        <w:t>R</w:t>
      </w:r>
      <w:r w:rsidR="00B12A82">
        <w:rPr>
          <w:sz w:val="18"/>
          <w:szCs w:val="18"/>
          <w:lang w:val="en-AU"/>
        </w:rPr>
        <w:t xml:space="preserve">esource </w:t>
      </w:r>
      <w:r w:rsidR="00C646C4">
        <w:rPr>
          <w:sz w:val="18"/>
          <w:szCs w:val="18"/>
          <w:lang w:val="en-AU"/>
        </w:rPr>
        <w:t>R</w:t>
      </w:r>
      <w:r w:rsidRPr="00877A37">
        <w:rPr>
          <w:sz w:val="18"/>
          <w:szCs w:val="18"/>
          <w:lang w:val="en-AU"/>
        </w:rPr>
        <w:t>egister</w:t>
      </w:r>
      <w:r w:rsidR="00B12A82">
        <w:rPr>
          <w:sz w:val="18"/>
          <w:szCs w:val="18"/>
          <w:lang w:val="en-AU"/>
        </w:rPr>
        <w:t>.</w:t>
      </w:r>
    </w:p>
    <w:p w14:paraId="2E991F11" w14:textId="6830959F"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 xml:space="preserve">Participants are </w:t>
      </w:r>
      <w:r w:rsidR="003A68A6">
        <w:rPr>
          <w:sz w:val="18"/>
          <w:szCs w:val="18"/>
          <w:lang w:val="en-AU"/>
        </w:rPr>
        <w:t xml:space="preserve">required to have </w:t>
      </w:r>
      <w:r w:rsidRPr="00877A37">
        <w:rPr>
          <w:sz w:val="18"/>
          <w:szCs w:val="18"/>
          <w:lang w:val="en-AU"/>
        </w:rPr>
        <w:t xml:space="preserve">access to quality services and </w:t>
      </w:r>
      <w:r w:rsidR="003A68A6">
        <w:rPr>
          <w:sz w:val="18"/>
          <w:szCs w:val="18"/>
          <w:lang w:val="en-AU"/>
        </w:rPr>
        <w:t xml:space="preserve">to </w:t>
      </w:r>
      <w:r w:rsidRPr="00877A37">
        <w:rPr>
          <w:sz w:val="18"/>
          <w:szCs w:val="18"/>
          <w:lang w:val="en-AU"/>
        </w:rPr>
        <w:t xml:space="preserve">be able to have input via </w:t>
      </w:r>
      <w:r w:rsidR="003A68A6">
        <w:rPr>
          <w:sz w:val="18"/>
          <w:szCs w:val="18"/>
          <w:lang w:val="en-AU"/>
        </w:rPr>
        <w:t xml:space="preserve">the </w:t>
      </w:r>
      <w:r w:rsidRPr="00877A37">
        <w:rPr>
          <w:sz w:val="18"/>
          <w:szCs w:val="18"/>
          <w:lang w:val="en-AU"/>
        </w:rPr>
        <w:t>Complaints and Feedback</w:t>
      </w:r>
      <w:r w:rsidR="003A68A6">
        <w:rPr>
          <w:sz w:val="18"/>
          <w:szCs w:val="18"/>
          <w:lang w:val="en-AU"/>
        </w:rPr>
        <w:t xml:space="preserve"> process</w:t>
      </w:r>
      <w:r w:rsidRPr="00877A37">
        <w:rPr>
          <w:sz w:val="18"/>
          <w:szCs w:val="18"/>
          <w:lang w:val="en-AU"/>
        </w:rPr>
        <w:t>.</w:t>
      </w:r>
    </w:p>
    <w:p w14:paraId="4349A50B" w14:textId="7F453BE8"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 xml:space="preserve">An internal audit schedule has been devised to ensure that </w:t>
      </w:r>
      <w:r w:rsidR="00C72407">
        <w:rPr>
          <w:rFonts w:eastAsia="Arial" w:cs="Times New Roman"/>
          <w:sz w:val="18"/>
          <w:szCs w:val="18"/>
        </w:rPr>
        <w:t>Branch Out Support</w:t>
      </w:r>
      <w:r w:rsidR="00D16A52" w:rsidRPr="00877A37">
        <w:rPr>
          <w:sz w:val="18"/>
          <w:szCs w:val="18"/>
          <w:lang w:val="en-AU"/>
        </w:rPr>
        <w:t xml:space="preserve"> </w:t>
      </w:r>
      <w:r w:rsidRPr="00877A37">
        <w:rPr>
          <w:sz w:val="18"/>
          <w:szCs w:val="18"/>
          <w:lang w:val="en-AU"/>
        </w:rPr>
        <w:t>continues to:</w:t>
      </w:r>
    </w:p>
    <w:p w14:paraId="7B4D76FA" w14:textId="201AFF36" w:rsidR="000472E1" w:rsidRPr="00877A37" w:rsidRDefault="000472E1" w:rsidP="004E52B2">
      <w:pPr>
        <w:pStyle w:val="ListParagraph"/>
        <w:numPr>
          <w:ilvl w:val="1"/>
          <w:numId w:val="51"/>
        </w:numPr>
        <w:spacing w:line="240" w:lineRule="auto"/>
        <w:rPr>
          <w:sz w:val="18"/>
          <w:szCs w:val="18"/>
          <w:lang w:val="en-AU"/>
        </w:rPr>
      </w:pPr>
      <w:r w:rsidRPr="00877A37">
        <w:rPr>
          <w:sz w:val="18"/>
          <w:szCs w:val="18"/>
          <w:lang w:val="en-AU"/>
        </w:rPr>
        <w:t xml:space="preserve">Reviewing legislation that directly affects service </w:t>
      </w:r>
      <w:r w:rsidR="003A68A6" w:rsidRPr="00877A37">
        <w:rPr>
          <w:sz w:val="18"/>
          <w:szCs w:val="18"/>
          <w:lang w:val="en-AU"/>
        </w:rPr>
        <w:t>provision.</w:t>
      </w:r>
    </w:p>
    <w:p w14:paraId="65DA48CF" w14:textId="77777777" w:rsidR="000472E1" w:rsidRPr="00877A37" w:rsidRDefault="000472E1" w:rsidP="004E52B2">
      <w:pPr>
        <w:pStyle w:val="ListParagraph"/>
        <w:numPr>
          <w:ilvl w:val="1"/>
          <w:numId w:val="51"/>
        </w:numPr>
        <w:spacing w:line="240" w:lineRule="auto"/>
        <w:rPr>
          <w:sz w:val="18"/>
          <w:szCs w:val="18"/>
          <w:lang w:val="en-AU"/>
        </w:rPr>
      </w:pPr>
      <w:r w:rsidRPr="00877A37">
        <w:rPr>
          <w:sz w:val="18"/>
          <w:szCs w:val="18"/>
          <w:lang w:val="en-AU"/>
        </w:rPr>
        <w:t>Auditing and reviewing policies and procedures to meet National Disability Insurance Standards, Rules and Guidelines.</w:t>
      </w:r>
    </w:p>
    <w:p w14:paraId="02280DF0" w14:textId="44612309"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 xml:space="preserve">Service delivery </w:t>
      </w:r>
      <w:r w:rsidR="003A68A6">
        <w:rPr>
          <w:sz w:val="18"/>
          <w:szCs w:val="18"/>
          <w:lang w:val="en-AU"/>
        </w:rPr>
        <w:t>meeting the</w:t>
      </w:r>
      <w:r w:rsidRPr="00877A37">
        <w:rPr>
          <w:sz w:val="18"/>
          <w:szCs w:val="18"/>
          <w:lang w:val="en-AU"/>
        </w:rPr>
        <w:t xml:space="preserve"> best-practice standards, including evidence-based, person-centred </w:t>
      </w:r>
      <w:r w:rsidR="00A81DA7">
        <w:rPr>
          <w:sz w:val="18"/>
          <w:szCs w:val="18"/>
          <w:lang w:val="en-AU"/>
        </w:rPr>
        <w:t>Support Plan</w:t>
      </w:r>
      <w:r w:rsidRPr="00877A37">
        <w:rPr>
          <w:sz w:val="18"/>
          <w:szCs w:val="18"/>
          <w:lang w:val="en-AU"/>
        </w:rPr>
        <w:t>s designed for the individual participant.</w:t>
      </w:r>
    </w:p>
    <w:p w14:paraId="55AB5068" w14:textId="77777777" w:rsidR="000472E1" w:rsidRPr="00877A37" w:rsidRDefault="000472E1" w:rsidP="004E52B2">
      <w:pPr>
        <w:pStyle w:val="ListParagraph"/>
        <w:numPr>
          <w:ilvl w:val="0"/>
          <w:numId w:val="51"/>
        </w:numPr>
        <w:spacing w:line="240" w:lineRule="auto"/>
        <w:rPr>
          <w:sz w:val="18"/>
          <w:szCs w:val="18"/>
          <w:lang w:val="en-AU"/>
        </w:rPr>
      </w:pPr>
      <w:r w:rsidRPr="00877A37">
        <w:rPr>
          <w:sz w:val="18"/>
          <w:szCs w:val="18"/>
          <w:lang w:val="en-AU"/>
        </w:rPr>
        <w:t>Review of policies and procedures combined with feedback strategies allow for quality management of services.</w:t>
      </w:r>
    </w:p>
    <w:p w14:paraId="24B047E9" w14:textId="269A00B7" w:rsidR="00942E7A" w:rsidRPr="003C0CC8" w:rsidRDefault="00942E7A" w:rsidP="000472E1">
      <w:pPr>
        <w:spacing w:before="0" w:after="0"/>
        <w:rPr>
          <w:b/>
          <w:bCs/>
        </w:rPr>
      </w:pPr>
      <w:r w:rsidRPr="00877A37">
        <w:rPr>
          <w:b/>
          <w:bCs/>
        </w:rPr>
        <w:t>Monitoring the quality plan</w:t>
      </w:r>
    </w:p>
    <w:p w14:paraId="7EA07B44" w14:textId="2239A543" w:rsidR="00942E7A" w:rsidRDefault="00C72407" w:rsidP="00A83719">
      <w:pPr>
        <w:spacing w:after="0"/>
        <w:rPr>
          <w:sz w:val="18"/>
          <w:szCs w:val="18"/>
        </w:rPr>
      </w:pPr>
      <w:r>
        <w:rPr>
          <w:sz w:val="18"/>
          <w:szCs w:val="18"/>
        </w:rPr>
        <w:t>Branch Out Support</w:t>
      </w:r>
      <w:r w:rsidR="00942E7A" w:rsidRPr="00A83719">
        <w:rPr>
          <w:sz w:val="18"/>
          <w:szCs w:val="18"/>
        </w:rPr>
        <w:t xml:space="preserve"> will hold regular managerial meetings with relevant stakeholders (may include, but not limited to, managerial staff, staff representative, accountant</w:t>
      </w:r>
      <w:r w:rsidR="003C0CC8">
        <w:rPr>
          <w:sz w:val="18"/>
          <w:szCs w:val="18"/>
        </w:rPr>
        <w:t>/</w:t>
      </w:r>
      <w:r w:rsidR="00942E7A" w:rsidRPr="00A83719">
        <w:rPr>
          <w:sz w:val="18"/>
          <w:szCs w:val="18"/>
        </w:rPr>
        <w:t>bookkeeper</w:t>
      </w:r>
      <w:r w:rsidR="003C0CC8">
        <w:rPr>
          <w:sz w:val="18"/>
          <w:szCs w:val="18"/>
        </w:rPr>
        <w:t xml:space="preserve"> or</w:t>
      </w:r>
      <w:r w:rsidR="00942E7A" w:rsidRPr="00A83719">
        <w:rPr>
          <w:sz w:val="18"/>
          <w:szCs w:val="18"/>
        </w:rPr>
        <w:t xml:space="preserve"> community members).</w:t>
      </w:r>
    </w:p>
    <w:p w14:paraId="0C34AE2B" w14:textId="77777777" w:rsidR="00A83719" w:rsidRPr="00A83719" w:rsidRDefault="00A83719" w:rsidP="00A83719">
      <w:pPr>
        <w:spacing w:after="0"/>
        <w:rPr>
          <w:sz w:val="18"/>
          <w:szCs w:val="18"/>
        </w:rPr>
      </w:pPr>
    </w:p>
    <w:p w14:paraId="6DA5E0CD" w14:textId="5B93FBC9" w:rsidR="00942E7A" w:rsidRDefault="00942E7A" w:rsidP="00942E7A">
      <w:pPr>
        <w:spacing w:before="0" w:after="0"/>
        <w:rPr>
          <w:sz w:val="18"/>
          <w:szCs w:val="18"/>
          <w:lang w:val="en-AU"/>
        </w:rPr>
      </w:pPr>
      <w:r w:rsidRPr="00877A37">
        <w:rPr>
          <w:sz w:val="18"/>
          <w:szCs w:val="18"/>
          <w:lang w:val="en-AU"/>
        </w:rPr>
        <w:t>Monitoring strategies include a review of the following data:</w:t>
      </w:r>
    </w:p>
    <w:p w14:paraId="6E7A67B1" w14:textId="77777777" w:rsidR="00204837" w:rsidRPr="00877A37" w:rsidRDefault="00204837" w:rsidP="00942E7A">
      <w:pPr>
        <w:spacing w:before="0" w:after="0"/>
        <w:rPr>
          <w:sz w:val="18"/>
          <w:szCs w:val="18"/>
          <w:lang w:val="en-AU"/>
        </w:rPr>
      </w:pPr>
    </w:p>
    <w:p w14:paraId="0FAE177B" w14:textId="4BEE7FCE"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Participant’s risks</w:t>
      </w:r>
      <w:r w:rsidR="003C0CC8">
        <w:rPr>
          <w:sz w:val="18"/>
          <w:szCs w:val="18"/>
          <w:lang w:val="en-AU"/>
        </w:rPr>
        <w:t>.</w:t>
      </w:r>
    </w:p>
    <w:p w14:paraId="24C778AA" w14:textId="17A9E678"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Environmental risk</w:t>
      </w:r>
      <w:r w:rsidR="0054037F">
        <w:rPr>
          <w:sz w:val="18"/>
          <w:szCs w:val="18"/>
        </w:rPr>
        <w:t>s</w:t>
      </w:r>
      <w:r w:rsidR="003C0CC8">
        <w:rPr>
          <w:sz w:val="18"/>
          <w:szCs w:val="18"/>
        </w:rPr>
        <w:t>.</w:t>
      </w:r>
    </w:p>
    <w:p w14:paraId="136CE754" w14:textId="6BFB3AE5"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Working with participant’s risks (work health safety)</w:t>
      </w:r>
      <w:r w:rsidR="003C0CC8">
        <w:rPr>
          <w:sz w:val="18"/>
          <w:szCs w:val="18"/>
          <w:lang w:val="en-AU"/>
        </w:rPr>
        <w:t>.</w:t>
      </w:r>
    </w:p>
    <w:p w14:paraId="3956F21B" w14:textId="200F50F7" w:rsidR="000472E1" w:rsidRPr="0054037F" w:rsidRDefault="00942E7A" w:rsidP="004E52B2">
      <w:pPr>
        <w:pStyle w:val="ListParagraph"/>
        <w:numPr>
          <w:ilvl w:val="1"/>
          <w:numId w:val="170"/>
        </w:numPr>
        <w:spacing w:before="0" w:after="0"/>
        <w:rPr>
          <w:sz w:val="18"/>
          <w:szCs w:val="18"/>
          <w:lang w:val="en-AU"/>
        </w:rPr>
      </w:pPr>
      <w:r w:rsidRPr="0054037F">
        <w:rPr>
          <w:sz w:val="18"/>
          <w:szCs w:val="18"/>
          <w:lang w:val="en-AU"/>
        </w:rPr>
        <w:t>Feedback from participants, staff and community</w:t>
      </w:r>
      <w:r w:rsidR="003C0CC8">
        <w:rPr>
          <w:sz w:val="18"/>
          <w:szCs w:val="18"/>
          <w:lang w:val="en-AU"/>
        </w:rPr>
        <w:t>.</w:t>
      </w:r>
    </w:p>
    <w:p w14:paraId="5E6D338C" w14:textId="06A1CB42"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Complaints from participants, staff and community</w:t>
      </w:r>
      <w:r w:rsidR="003C0CC8">
        <w:rPr>
          <w:sz w:val="18"/>
          <w:szCs w:val="18"/>
          <w:lang w:val="en-AU"/>
        </w:rPr>
        <w:t>.</w:t>
      </w:r>
    </w:p>
    <w:p w14:paraId="1E5F758D" w14:textId="1F582C4C"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Incident</w:t>
      </w:r>
      <w:r w:rsidR="00787F16">
        <w:rPr>
          <w:sz w:val="18"/>
          <w:szCs w:val="18"/>
          <w:lang w:val="en-AU"/>
        </w:rPr>
        <w:t xml:space="preserve"> reports and information regarding the incident </w:t>
      </w:r>
      <w:r w:rsidRPr="0054037F">
        <w:rPr>
          <w:sz w:val="18"/>
          <w:szCs w:val="18"/>
          <w:lang w:val="en-AU"/>
        </w:rPr>
        <w:t>(both non-reportable and reportable)</w:t>
      </w:r>
      <w:r w:rsidR="00C52950">
        <w:rPr>
          <w:sz w:val="18"/>
          <w:szCs w:val="18"/>
          <w:lang w:val="en-AU"/>
        </w:rPr>
        <w:t>.</w:t>
      </w:r>
    </w:p>
    <w:p w14:paraId="1BD867B3" w14:textId="04F947B3" w:rsidR="00942E7A" w:rsidRDefault="00942E7A" w:rsidP="004E52B2">
      <w:pPr>
        <w:pStyle w:val="ListParagraph"/>
        <w:numPr>
          <w:ilvl w:val="1"/>
          <w:numId w:val="170"/>
        </w:numPr>
        <w:spacing w:after="0"/>
        <w:rPr>
          <w:sz w:val="18"/>
          <w:szCs w:val="18"/>
        </w:rPr>
      </w:pPr>
      <w:r w:rsidRPr="0054037F">
        <w:rPr>
          <w:sz w:val="18"/>
          <w:szCs w:val="18"/>
          <w:lang w:val="en-AU"/>
        </w:rPr>
        <w:t>Compliance changes (including legal)</w:t>
      </w:r>
      <w:r w:rsidR="00C52950">
        <w:rPr>
          <w:sz w:val="18"/>
          <w:szCs w:val="18"/>
          <w:lang w:val="en-AU"/>
        </w:rPr>
        <w:t>.</w:t>
      </w:r>
    </w:p>
    <w:p w14:paraId="77C19453" w14:textId="4B85ADE2" w:rsidR="00474325" w:rsidRPr="00474325" w:rsidRDefault="00474325" w:rsidP="004E52B2">
      <w:pPr>
        <w:pStyle w:val="ListParagraph"/>
        <w:numPr>
          <w:ilvl w:val="0"/>
          <w:numId w:val="170"/>
        </w:numPr>
        <w:spacing w:after="0"/>
        <w:rPr>
          <w:sz w:val="18"/>
          <w:szCs w:val="18"/>
        </w:rPr>
      </w:pPr>
      <w:r>
        <w:rPr>
          <w:sz w:val="18"/>
          <w:szCs w:val="18"/>
        </w:rPr>
        <w:t xml:space="preserve">Internal and external audit </w:t>
      </w:r>
      <w:r w:rsidR="00043817">
        <w:rPr>
          <w:sz w:val="18"/>
          <w:szCs w:val="18"/>
        </w:rPr>
        <w:t>reports</w:t>
      </w:r>
      <w:r>
        <w:rPr>
          <w:sz w:val="18"/>
          <w:szCs w:val="18"/>
        </w:rPr>
        <w:t xml:space="preserve"> and outcomes</w:t>
      </w:r>
      <w:r w:rsidR="00787F16">
        <w:rPr>
          <w:sz w:val="18"/>
          <w:szCs w:val="18"/>
        </w:rPr>
        <w:t>.</w:t>
      </w:r>
    </w:p>
    <w:p w14:paraId="580EF40D" w14:textId="3ED8015A"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Human resources (requirements, vacancies, potential adjustments)</w:t>
      </w:r>
      <w:r w:rsidR="00787F16">
        <w:rPr>
          <w:sz w:val="18"/>
          <w:szCs w:val="18"/>
          <w:lang w:val="en-AU"/>
        </w:rPr>
        <w:t>.</w:t>
      </w:r>
    </w:p>
    <w:p w14:paraId="50B56F23" w14:textId="5719D810"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Financial (NDIS income</w:t>
      </w:r>
      <w:r w:rsidR="001122FC">
        <w:rPr>
          <w:sz w:val="18"/>
          <w:szCs w:val="18"/>
          <w:lang w:val="en-AU"/>
        </w:rPr>
        <w:t xml:space="preserve"> and</w:t>
      </w:r>
      <w:r w:rsidRPr="0054037F">
        <w:rPr>
          <w:sz w:val="18"/>
          <w:szCs w:val="18"/>
          <w:lang w:val="en-AU"/>
        </w:rPr>
        <w:t xml:space="preserve"> outgoings)</w:t>
      </w:r>
      <w:r w:rsidR="00787F16">
        <w:rPr>
          <w:sz w:val="18"/>
          <w:szCs w:val="18"/>
          <w:lang w:val="en-AU"/>
        </w:rPr>
        <w:t>.</w:t>
      </w:r>
    </w:p>
    <w:p w14:paraId="5B757871" w14:textId="1582D194"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Technology issues</w:t>
      </w:r>
      <w:r w:rsidR="001122FC">
        <w:rPr>
          <w:sz w:val="18"/>
          <w:szCs w:val="18"/>
          <w:lang w:val="en-AU"/>
        </w:rPr>
        <w:t>.</w:t>
      </w:r>
    </w:p>
    <w:p w14:paraId="449A6204" w14:textId="56AEE698" w:rsidR="00942E7A" w:rsidRPr="0054037F" w:rsidRDefault="00942E7A" w:rsidP="004E52B2">
      <w:pPr>
        <w:pStyle w:val="ListParagraph"/>
        <w:numPr>
          <w:ilvl w:val="1"/>
          <w:numId w:val="170"/>
        </w:numPr>
        <w:spacing w:before="0" w:after="0"/>
        <w:rPr>
          <w:sz w:val="18"/>
          <w:szCs w:val="18"/>
          <w:lang w:val="en-AU"/>
        </w:rPr>
      </w:pPr>
      <w:r w:rsidRPr="0054037F">
        <w:rPr>
          <w:sz w:val="18"/>
          <w:szCs w:val="18"/>
          <w:lang w:val="en-AU"/>
        </w:rPr>
        <w:t>Continuous Improvement Register (new and ongoing)</w:t>
      </w:r>
      <w:r w:rsidR="001122FC">
        <w:rPr>
          <w:sz w:val="18"/>
          <w:szCs w:val="18"/>
          <w:lang w:val="en-AU"/>
        </w:rPr>
        <w:t>.</w:t>
      </w:r>
    </w:p>
    <w:p w14:paraId="080BC944" w14:textId="0ED1282B" w:rsidR="00942E7A" w:rsidRDefault="00942E7A" w:rsidP="004E52B2">
      <w:pPr>
        <w:pStyle w:val="ListParagraph"/>
        <w:numPr>
          <w:ilvl w:val="1"/>
          <w:numId w:val="170"/>
        </w:numPr>
        <w:spacing w:after="0"/>
        <w:rPr>
          <w:sz w:val="18"/>
          <w:szCs w:val="18"/>
        </w:rPr>
      </w:pPr>
      <w:r w:rsidRPr="0054037F">
        <w:rPr>
          <w:sz w:val="18"/>
          <w:szCs w:val="18"/>
          <w:lang w:val="en-AU"/>
        </w:rPr>
        <w:t>Building maintenance and safety issues</w:t>
      </w:r>
      <w:r w:rsidR="001122FC">
        <w:rPr>
          <w:sz w:val="18"/>
          <w:szCs w:val="18"/>
          <w:lang w:val="en-AU"/>
        </w:rPr>
        <w:t>.</w:t>
      </w:r>
    </w:p>
    <w:p w14:paraId="42FB567D" w14:textId="08FEB006" w:rsidR="0054037F" w:rsidRPr="0054037F" w:rsidRDefault="0054037F" w:rsidP="004E52B2">
      <w:pPr>
        <w:pStyle w:val="ListParagraph"/>
        <w:numPr>
          <w:ilvl w:val="1"/>
          <w:numId w:val="170"/>
        </w:numPr>
        <w:spacing w:before="0" w:after="0"/>
        <w:rPr>
          <w:sz w:val="18"/>
          <w:szCs w:val="18"/>
          <w:lang w:val="en-AU"/>
        </w:rPr>
      </w:pPr>
      <w:r>
        <w:rPr>
          <w:sz w:val="18"/>
          <w:szCs w:val="18"/>
        </w:rPr>
        <w:t>Any other ad-hoc matter</w:t>
      </w:r>
      <w:r w:rsidR="001122FC">
        <w:rPr>
          <w:sz w:val="18"/>
          <w:szCs w:val="18"/>
        </w:rPr>
        <w:t>.</w:t>
      </w:r>
    </w:p>
    <w:p w14:paraId="4B3C42BE" w14:textId="61D94A77" w:rsidR="004F52C1" w:rsidRDefault="004F52C1" w:rsidP="00942E7A">
      <w:pPr>
        <w:spacing w:before="0" w:after="0"/>
        <w:ind w:left="720"/>
      </w:pPr>
    </w:p>
    <w:p w14:paraId="7BC7F54F" w14:textId="48BCA1B6" w:rsidR="004F52C1" w:rsidRDefault="004F52C1" w:rsidP="004F52C1">
      <w:pPr>
        <w:spacing w:before="0" w:after="0"/>
        <w:rPr>
          <w:sz w:val="18"/>
          <w:szCs w:val="18"/>
          <w:lang w:val="en-AU"/>
        </w:rPr>
      </w:pPr>
      <w:r w:rsidRPr="00204837">
        <w:rPr>
          <w:sz w:val="18"/>
          <w:szCs w:val="18"/>
          <w:lang w:val="en-AU"/>
        </w:rPr>
        <w:t>Managerial meetings will use an agenda which will include the following items:</w:t>
      </w:r>
    </w:p>
    <w:p w14:paraId="250E4BAD" w14:textId="77777777" w:rsidR="00204837" w:rsidRDefault="00204837" w:rsidP="004F52C1">
      <w:pPr>
        <w:spacing w:before="0" w:after="0"/>
      </w:pPr>
    </w:p>
    <w:p w14:paraId="411AC864" w14:textId="2DB384B6"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Financial report</w:t>
      </w:r>
      <w:r w:rsidR="001122FC">
        <w:rPr>
          <w:sz w:val="18"/>
          <w:szCs w:val="18"/>
          <w:lang w:val="en-AU"/>
        </w:rPr>
        <w:t>.</w:t>
      </w:r>
    </w:p>
    <w:p w14:paraId="3B86855C" w14:textId="5AF70C3D"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Director’s report</w:t>
      </w:r>
      <w:r w:rsidR="001122FC">
        <w:rPr>
          <w:sz w:val="18"/>
          <w:szCs w:val="18"/>
          <w:lang w:val="en-AU"/>
        </w:rPr>
        <w:t>.</w:t>
      </w:r>
    </w:p>
    <w:p w14:paraId="32B6FCE1" w14:textId="529D5CFF"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Ratification of executive decisions</w:t>
      </w:r>
      <w:r w:rsidR="001122FC">
        <w:rPr>
          <w:sz w:val="18"/>
          <w:szCs w:val="18"/>
          <w:lang w:val="en-AU"/>
        </w:rPr>
        <w:t>.</w:t>
      </w:r>
    </w:p>
    <w:p w14:paraId="31101124" w14:textId="7A057E7F" w:rsidR="004F52C1" w:rsidRPr="0054037F" w:rsidRDefault="0054037F" w:rsidP="004E52B2">
      <w:pPr>
        <w:pStyle w:val="ListParagraph"/>
        <w:numPr>
          <w:ilvl w:val="0"/>
          <w:numId w:val="171"/>
        </w:numPr>
        <w:spacing w:before="0" w:after="0"/>
        <w:ind w:left="709"/>
        <w:rPr>
          <w:sz w:val="18"/>
          <w:szCs w:val="18"/>
          <w:lang w:val="en-AU"/>
        </w:rPr>
      </w:pPr>
      <w:r w:rsidRPr="0054037F">
        <w:rPr>
          <w:sz w:val="18"/>
          <w:szCs w:val="18"/>
          <w:lang w:val="en-AU"/>
        </w:rPr>
        <w:t>Budgeting</w:t>
      </w:r>
      <w:r w:rsidR="004F52C1" w:rsidRPr="0054037F">
        <w:rPr>
          <w:sz w:val="18"/>
          <w:szCs w:val="18"/>
          <w:lang w:val="en-AU"/>
        </w:rPr>
        <w:t xml:space="preserve"> and compliance</w:t>
      </w:r>
      <w:r w:rsidR="001122FC">
        <w:rPr>
          <w:sz w:val="18"/>
          <w:szCs w:val="18"/>
          <w:lang w:val="en-AU"/>
        </w:rPr>
        <w:t>.</w:t>
      </w:r>
    </w:p>
    <w:p w14:paraId="506E5DE8" w14:textId="3FD2C280"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Organisational risk management</w:t>
      </w:r>
      <w:r w:rsidR="001122FC">
        <w:rPr>
          <w:sz w:val="18"/>
          <w:szCs w:val="18"/>
          <w:lang w:val="en-AU"/>
        </w:rPr>
        <w:t>.</w:t>
      </w:r>
    </w:p>
    <w:p w14:paraId="3515603A" w14:textId="137C85CA"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Continuous Improvement</w:t>
      </w:r>
      <w:r w:rsidR="001122FC">
        <w:rPr>
          <w:sz w:val="18"/>
          <w:szCs w:val="18"/>
          <w:lang w:val="en-AU"/>
        </w:rPr>
        <w:t>.</w:t>
      </w:r>
    </w:p>
    <w:p w14:paraId="10196DD6" w14:textId="65CFF9D8"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Complaints, compliments</w:t>
      </w:r>
      <w:r w:rsidR="001122FC">
        <w:rPr>
          <w:sz w:val="18"/>
          <w:szCs w:val="18"/>
          <w:lang w:val="en-AU"/>
        </w:rPr>
        <w:t xml:space="preserve"> and</w:t>
      </w:r>
      <w:r w:rsidRPr="0054037F">
        <w:rPr>
          <w:sz w:val="18"/>
          <w:szCs w:val="18"/>
          <w:lang w:val="en-AU"/>
        </w:rPr>
        <w:t xml:space="preserve"> concerns</w:t>
      </w:r>
      <w:r w:rsidR="00204837" w:rsidRPr="0054037F">
        <w:rPr>
          <w:sz w:val="18"/>
          <w:szCs w:val="18"/>
          <w:lang w:val="en-AU"/>
        </w:rPr>
        <w:t xml:space="preserve"> from interested parties</w:t>
      </w:r>
      <w:r w:rsidR="001122FC">
        <w:rPr>
          <w:sz w:val="18"/>
          <w:szCs w:val="18"/>
          <w:lang w:val="en-AU"/>
        </w:rPr>
        <w:t>.</w:t>
      </w:r>
    </w:p>
    <w:p w14:paraId="3A975946" w14:textId="373E93F8"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 xml:space="preserve">Human Resources (issues, </w:t>
      </w:r>
      <w:r w:rsidR="006A468D">
        <w:rPr>
          <w:sz w:val="18"/>
          <w:szCs w:val="18"/>
          <w:lang w:val="en-AU"/>
        </w:rPr>
        <w:t>staff members</w:t>
      </w:r>
      <w:r w:rsidRPr="0054037F">
        <w:rPr>
          <w:sz w:val="18"/>
          <w:szCs w:val="18"/>
          <w:lang w:val="en-AU"/>
        </w:rPr>
        <w:t>, planning</w:t>
      </w:r>
      <w:r w:rsidR="006A468D">
        <w:rPr>
          <w:sz w:val="18"/>
          <w:szCs w:val="18"/>
          <w:lang w:val="en-AU"/>
        </w:rPr>
        <w:t xml:space="preserve"> schedules</w:t>
      </w:r>
      <w:r w:rsidRPr="0054037F">
        <w:rPr>
          <w:sz w:val="18"/>
          <w:szCs w:val="18"/>
          <w:lang w:val="en-AU"/>
        </w:rPr>
        <w:t>)</w:t>
      </w:r>
      <w:r w:rsidR="006A468D">
        <w:rPr>
          <w:sz w:val="18"/>
          <w:szCs w:val="18"/>
          <w:lang w:val="en-AU"/>
        </w:rPr>
        <w:t>.</w:t>
      </w:r>
    </w:p>
    <w:p w14:paraId="5B48A48D" w14:textId="2FEAF52F" w:rsidR="004F52C1" w:rsidRDefault="004F52C1" w:rsidP="004E52B2">
      <w:pPr>
        <w:pStyle w:val="ListParagraph"/>
        <w:numPr>
          <w:ilvl w:val="0"/>
          <w:numId w:val="171"/>
        </w:numPr>
        <w:spacing w:after="0"/>
        <w:ind w:left="709"/>
        <w:rPr>
          <w:sz w:val="18"/>
          <w:szCs w:val="18"/>
        </w:rPr>
      </w:pPr>
      <w:r w:rsidRPr="0054037F">
        <w:rPr>
          <w:sz w:val="18"/>
          <w:szCs w:val="18"/>
          <w:lang w:val="en-AU"/>
        </w:rPr>
        <w:t xml:space="preserve">Work health </w:t>
      </w:r>
      <w:r w:rsidR="006A468D">
        <w:rPr>
          <w:sz w:val="18"/>
          <w:szCs w:val="18"/>
          <w:lang w:val="en-AU"/>
        </w:rPr>
        <w:t xml:space="preserve">and </w:t>
      </w:r>
      <w:r w:rsidRPr="0054037F">
        <w:rPr>
          <w:sz w:val="18"/>
          <w:szCs w:val="18"/>
          <w:lang w:val="en-AU"/>
        </w:rPr>
        <w:t>safety risk management</w:t>
      </w:r>
      <w:r w:rsidR="006A468D">
        <w:rPr>
          <w:sz w:val="18"/>
          <w:szCs w:val="18"/>
          <w:lang w:val="en-AU"/>
        </w:rPr>
        <w:t>.</w:t>
      </w:r>
    </w:p>
    <w:p w14:paraId="0A274AF4" w14:textId="63CCCFCF" w:rsidR="00A50517" w:rsidRPr="0054037F" w:rsidRDefault="00A50517" w:rsidP="004E52B2">
      <w:pPr>
        <w:pStyle w:val="ListParagraph"/>
        <w:numPr>
          <w:ilvl w:val="0"/>
          <w:numId w:val="171"/>
        </w:numPr>
        <w:spacing w:before="0" w:after="0"/>
        <w:ind w:left="709"/>
        <w:rPr>
          <w:sz w:val="18"/>
          <w:szCs w:val="18"/>
          <w:lang w:val="en-AU"/>
        </w:rPr>
      </w:pPr>
      <w:r>
        <w:rPr>
          <w:sz w:val="18"/>
          <w:szCs w:val="18"/>
        </w:rPr>
        <w:t>Internal</w:t>
      </w:r>
      <w:r w:rsidR="00474325">
        <w:rPr>
          <w:sz w:val="18"/>
          <w:szCs w:val="18"/>
        </w:rPr>
        <w:t xml:space="preserve"> and external</w:t>
      </w:r>
      <w:r>
        <w:rPr>
          <w:sz w:val="18"/>
          <w:szCs w:val="18"/>
        </w:rPr>
        <w:t xml:space="preserve"> audit report</w:t>
      </w:r>
      <w:r w:rsidR="00474325">
        <w:rPr>
          <w:sz w:val="18"/>
          <w:szCs w:val="18"/>
        </w:rPr>
        <w:t>s</w:t>
      </w:r>
      <w:r>
        <w:rPr>
          <w:sz w:val="18"/>
          <w:szCs w:val="18"/>
        </w:rPr>
        <w:t xml:space="preserve"> and outcomes</w:t>
      </w:r>
      <w:r w:rsidR="006A468D">
        <w:rPr>
          <w:sz w:val="18"/>
          <w:szCs w:val="18"/>
        </w:rPr>
        <w:t>.</w:t>
      </w:r>
    </w:p>
    <w:p w14:paraId="0CDD9210" w14:textId="434D19D5" w:rsidR="004F52C1" w:rsidRPr="0054037F" w:rsidRDefault="004F52C1" w:rsidP="004E52B2">
      <w:pPr>
        <w:pStyle w:val="ListParagraph"/>
        <w:numPr>
          <w:ilvl w:val="0"/>
          <w:numId w:val="171"/>
        </w:numPr>
        <w:spacing w:before="0" w:after="0"/>
        <w:ind w:left="709"/>
        <w:rPr>
          <w:sz w:val="18"/>
          <w:szCs w:val="18"/>
          <w:lang w:val="en-AU"/>
        </w:rPr>
      </w:pPr>
      <w:r w:rsidRPr="0054037F">
        <w:rPr>
          <w:sz w:val="18"/>
          <w:szCs w:val="18"/>
          <w:lang w:val="en-AU"/>
        </w:rPr>
        <w:t>Information management</w:t>
      </w:r>
      <w:r w:rsidR="006A468D">
        <w:rPr>
          <w:sz w:val="18"/>
          <w:szCs w:val="18"/>
          <w:lang w:val="en-AU"/>
        </w:rPr>
        <w:t>.</w:t>
      </w:r>
    </w:p>
    <w:p w14:paraId="680A9018" w14:textId="7A0EEC83" w:rsidR="004F52C1" w:rsidRPr="006A468D" w:rsidRDefault="004F52C1" w:rsidP="004E52B2">
      <w:pPr>
        <w:pStyle w:val="ListParagraph"/>
        <w:numPr>
          <w:ilvl w:val="0"/>
          <w:numId w:val="171"/>
        </w:numPr>
        <w:spacing w:before="0" w:after="0"/>
        <w:ind w:left="709"/>
        <w:rPr>
          <w:sz w:val="18"/>
          <w:szCs w:val="18"/>
          <w:lang w:val="en-AU"/>
        </w:rPr>
      </w:pPr>
      <w:r w:rsidRPr="0054037F">
        <w:rPr>
          <w:sz w:val="18"/>
          <w:szCs w:val="18"/>
          <w:lang w:val="en-AU"/>
        </w:rPr>
        <w:t>Incidents (if applicable)</w:t>
      </w:r>
      <w:r w:rsidR="006A468D" w:rsidRPr="006A468D">
        <w:rPr>
          <w:sz w:val="18"/>
          <w:szCs w:val="18"/>
          <w:lang w:val="en-AU"/>
        </w:rPr>
        <w:t>.</w:t>
      </w:r>
    </w:p>
    <w:p w14:paraId="513A0210" w14:textId="39FC1C38" w:rsidR="0054037F" w:rsidRPr="0054037F" w:rsidRDefault="0054037F" w:rsidP="004E52B2">
      <w:pPr>
        <w:pStyle w:val="ListParagraph"/>
        <w:numPr>
          <w:ilvl w:val="0"/>
          <w:numId w:val="171"/>
        </w:numPr>
        <w:spacing w:before="0" w:after="0"/>
        <w:ind w:left="709"/>
        <w:rPr>
          <w:sz w:val="18"/>
          <w:szCs w:val="18"/>
          <w:lang w:val="en-AU"/>
        </w:rPr>
      </w:pPr>
      <w:r>
        <w:rPr>
          <w:sz w:val="18"/>
          <w:szCs w:val="18"/>
        </w:rPr>
        <w:t>Any other ad-hoc matter</w:t>
      </w:r>
      <w:r w:rsidR="006A468D">
        <w:rPr>
          <w:sz w:val="18"/>
          <w:szCs w:val="18"/>
        </w:rPr>
        <w:t>.</w:t>
      </w:r>
    </w:p>
    <w:p w14:paraId="57CE6EE1" w14:textId="77777777" w:rsidR="0054037F" w:rsidRPr="00204837" w:rsidRDefault="0054037F" w:rsidP="004F52C1">
      <w:pPr>
        <w:spacing w:before="0" w:after="0"/>
        <w:ind w:left="720"/>
        <w:rPr>
          <w:sz w:val="18"/>
          <w:szCs w:val="18"/>
          <w:lang w:val="en-AU"/>
        </w:rPr>
      </w:pPr>
    </w:p>
    <w:p w14:paraId="1DFDFFEF" w14:textId="43F7AA75" w:rsidR="00D16EAB" w:rsidRDefault="00D16EAB" w:rsidP="004F52C1">
      <w:pPr>
        <w:spacing w:before="0" w:after="0"/>
        <w:ind w:left="720"/>
      </w:pPr>
    </w:p>
    <w:p w14:paraId="0F532CAA" w14:textId="04E5274A" w:rsidR="00465B78" w:rsidRDefault="00465B78" w:rsidP="004F52C1">
      <w:pPr>
        <w:spacing w:before="0" w:after="0"/>
        <w:ind w:left="720"/>
      </w:pPr>
    </w:p>
    <w:p w14:paraId="25DC7065" w14:textId="77777777" w:rsidR="006A468D" w:rsidRDefault="006A468D" w:rsidP="004F52C1">
      <w:pPr>
        <w:spacing w:before="0" w:after="0"/>
        <w:ind w:left="720"/>
      </w:pPr>
    </w:p>
    <w:p w14:paraId="1F16CD07" w14:textId="77777777" w:rsidR="006A468D" w:rsidRDefault="006A468D" w:rsidP="004F52C1">
      <w:pPr>
        <w:spacing w:before="0" w:after="0"/>
        <w:ind w:left="720"/>
      </w:pPr>
    </w:p>
    <w:p w14:paraId="6620F7D4" w14:textId="77777777" w:rsidR="00465B78" w:rsidRDefault="00465B78" w:rsidP="004F52C1">
      <w:pPr>
        <w:spacing w:before="0" w:after="0"/>
        <w:ind w:left="720"/>
      </w:pPr>
    </w:p>
    <w:p w14:paraId="02FA9B66" w14:textId="52FC1C48" w:rsidR="00D16EAB" w:rsidRPr="00204837" w:rsidRDefault="00D16EAB" w:rsidP="00D16EAB">
      <w:pPr>
        <w:spacing w:before="0" w:after="0"/>
        <w:rPr>
          <w:b/>
          <w:bCs/>
        </w:rPr>
      </w:pPr>
      <w:r w:rsidRPr="00204837">
        <w:rPr>
          <w:b/>
          <w:bCs/>
        </w:rPr>
        <w:t>Review</w:t>
      </w:r>
    </w:p>
    <w:p w14:paraId="5792D916" w14:textId="77777777" w:rsidR="000472E1" w:rsidRDefault="000472E1" w:rsidP="000472E1">
      <w:pPr>
        <w:spacing w:before="0" w:after="0"/>
        <w:rPr>
          <w:i/>
          <w:iCs/>
        </w:rPr>
      </w:pPr>
    </w:p>
    <w:p w14:paraId="6F8C0ECD" w14:textId="298D2F80" w:rsidR="00D16EAB" w:rsidRPr="00DD58DB" w:rsidRDefault="00D16EAB" w:rsidP="00D16EAB">
      <w:pPr>
        <w:spacing w:before="0" w:after="0"/>
        <w:rPr>
          <w:sz w:val="18"/>
          <w:szCs w:val="18"/>
          <w:lang w:val="en-AU"/>
        </w:rPr>
      </w:pPr>
      <w:r w:rsidRPr="00DD58DB">
        <w:rPr>
          <w:sz w:val="18"/>
          <w:szCs w:val="18"/>
          <w:lang w:val="en-AU"/>
        </w:rPr>
        <w:t>1. Management meetings and input from various sources are used to determine any adjustment to the:</w:t>
      </w:r>
    </w:p>
    <w:p w14:paraId="6B20C3F5" w14:textId="3CCCBE61" w:rsidR="00D16EAB" w:rsidRPr="00DD58DB" w:rsidRDefault="00D16EAB" w:rsidP="00D16EAB">
      <w:pPr>
        <w:spacing w:before="0" w:after="0"/>
        <w:ind w:left="720"/>
        <w:rPr>
          <w:sz w:val="18"/>
          <w:szCs w:val="18"/>
          <w:lang w:val="en-AU"/>
        </w:rPr>
      </w:pPr>
      <w:r w:rsidRPr="00DD58DB">
        <w:rPr>
          <w:sz w:val="18"/>
          <w:szCs w:val="18"/>
          <w:lang w:val="en-AU"/>
        </w:rPr>
        <w:t xml:space="preserve">● </w:t>
      </w:r>
      <w:r w:rsidR="006A468D">
        <w:rPr>
          <w:sz w:val="18"/>
          <w:szCs w:val="18"/>
          <w:lang w:val="en-AU"/>
        </w:rPr>
        <w:t>S</w:t>
      </w:r>
      <w:r w:rsidRPr="00DD58DB">
        <w:rPr>
          <w:sz w:val="18"/>
          <w:szCs w:val="18"/>
          <w:lang w:val="en-AU"/>
        </w:rPr>
        <w:t xml:space="preserve">trategic or </w:t>
      </w:r>
      <w:r w:rsidR="006A468D">
        <w:rPr>
          <w:sz w:val="18"/>
          <w:szCs w:val="18"/>
          <w:lang w:val="en-AU"/>
        </w:rPr>
        <w:t>B</w:t>
      </w:r>
      <w:r w:rsidRPr="00DD58DB">
        <w:rPr>
          <w:sz w:val="18"/>
          <w:szCs w:val="18"/>
          <w:lang w:val="en-AU"/>
        </w:rPr>
        <w:t xml:space="preserve">usiness </w:t>
      </w:r>
      <w:r w:rsidR="006A468D">
        <w:rPr>
          <w:sz w:val="18"/>
          <w:szCs w:val="18"/>
          <w:lang w:val="en-AU"/>
        </w:rPr>
        <w:t>P</w:t>
      </w:r>
      <w:r w:rsidRPr="00DD58DB">
        <w:rPr>
          <w:sz w:val="18"/>
          <w:szCs w:val="18"/>
          <w:lang w:val="en-AU"/>
        </w:rPr>
        <w:t>lans</w:t>
      </w:r>
      <w:r w:rsidR="006A468D">
        <w:rPr>
          <w:sz w:val="18"/>
          <w:szCs w:val="18"/>
          <w:lang w:val="en-AU"/>
        </w:rPr>
        <w:t>.</w:t>
      </w:r>
    </w:p>
    <w:p w14:paraId="630A8703" w14:textId="39955792" w:rsidR="00D16EAB" w:rsidRPr="00DD58DB" w:rsidRDefault="00D16EAB" w:rsidP="00D16EAB">
      <w:pPr>
        <w:spacing w:before="0" w:after="0"/>
        <w:ind w:left="720"/>
        <w:rPr>
          <w:sz w:val="18"/>
          <w:szCs w:val="18"/>
          <w:lang w:val="en-AU"/>
        </w:rPr>
      </w:pPr>
      <w:r w:rsidRPr="00DD58DB">
        <w:rPr>
          <w:sz w:val="18"/>
          <w:szCs w:val="18"/>
          <w:lang w:val="en-AU"/>
        </w:rPr>
        <w:t xml:space="preserve">● </w:t>
      </w:r>
      <w:r w:rsidR="006A468D">
        <w:rPr>
          <w:sz w:val="18"/>
          <w:szCs w:val="18"/>
          <w:lang w:val="en-AU"/>
        </w:rPr>
        <w:t>P</w:t>
      </w:r>
      <w:r w:rsidRPr="00DD58DB">
        <w:rPr>
          <w:sz w:val="18"/>
          <w:szCs w:val="18"/>
          <w:lang w:val="en-AU"/>
        </w:rPr>
        <w:t>olic</w:t>
      </w:r>
      <w:r w:rsidR="006A468D">
        <w:rPr>
          <w:sz w:val="18"/>
          <w:szCs w:val="18"/>
          <w:lang w:val="en-AU"/>
        </w:rPr>
        <w:t>y</w:t>
      </w:r>
      <w:r w:rsidRPr="00DD58DB">
        <w:rPr>
          <w:sz w:val="18"/>
          <w:szCs w:val="18"/>
          <w:lang w:val="en-AU"/>
        </w:rPr>
        <w:t xml:space="preserve"> and </w:t>
      </w:r>
      <w:r w:rsidR="006A468D">
        <w:rPr>
          <w:sz w:val="18"/>
          <w:szCs w:val="18"/>
          <w:lang w:val="en-AU"/>
        </w:rPr>
        <w:t>P</w:t>
      </w:r>
      <w:r w:rsidRPr="00DD58DB">
        <w:rPr>
          <w:sz w:val="18"/>
          <w:szCs w:val="18"/>
          <w:lang w:val="en-AU"/>
        </w:rPr>
        <w:t>rocedure</w:t>
      </w:r>
      <w:r w:rsidR="006A468D">
        <w:rPr>
          <w:sz w:val="18"/>
          <w:szCs w:val="18"/>
          <w:lang w:val="en-AU"/>
        </w:rPr>
        <w:t xml:space="preserve"> Manuals</w:t>
      </w:r>
      <w:r w:rsidR="00F21351">
        <w:rPr>
          <w:sz w:val="18"/>
          <w:szCs w:val="18"/>
          <w:lang w:val="en-AU"/>
        </w:rPr>
        <w:t>.</w:t>
      </w:r>
    </w:p>
    <w:p w14:paraId="25EA656B" w14:textId="28A299A2" w:rsidR="00D16EAB" w:rsidRPr="00DD58DB" w:rsidRDefault="00D16EAB" w:rsidP="00D16EAB">
      <w:pPr>
        <w:spacing w:before="0" w:after="0"/>
        <w:ind w:left="720"/>
        <w:rPr>
          <w:sz w:val="18"/>
          <w:szCs w:val="18"/>
          <w:lang w:val="en-AU"/>
        </w:rPr>
      </w:pPr>
      <w:r w:rsidRPr="00DD58DB">
        <w:rPr>
          <w:sz w:val="18"/>
          <w:szCs w:val="18"/>
          <w:lang w:val="en-AU"/>
        </w:rPr>
        <w:t xml:space="preserve">● </w:t>
      </w:r>
      <w:r w:rsidR="006A468D">
        <w:rPr>
          <w:sz w:val="18"/>
          <w:szCs w:val="18"/>
          <w:lang w:val="en-AU"/>
        </w:rPr>
        <w:t>C</w:t>
      </w:r>
      <w:r w:rsidRPr="00DD58DB">
        <w:rPr>
          <w:sz w:val="18"/>
          <w:szCs w:val="18"/>
          <w:lang w:val="en-AU"/>
        </w:rPr>
        <w:t>urrent practices.</w:t>
      </w:r>
    </w:p>
    <w:p w14:paraId="2C417FDB" w14:textId="23516C17" w:rsidR="00D16EAB" w:rsidRPr="00DD58DB" w:rsidRDefault="00D16EAB" w:rsidP="00D16EAB">
      <w:pPr>
        <w:spacing w:before="0" w:after="0"/>
        <w:rPr>
          <w:sz w:val="18"/>
          <w:szCs w:val="18"/>
          <w:lang w:val="en-AU"/>
        </w:rPr>
      </w:pPr>
      <w:r w:rsidRPr="00DD58DB">
        <w:rPr>
          <w:sz w:val="18"/>
          <w:szCs w:val="18"/>
          <w:lang w:val="en-AU"/>
        </w:rPr>
        <w:t>2. Review the Continuous Improvement Register to:</w:t>
      </w:r>
    </w:p>
    <w:p w14:paraId="67D2C10F" w14:textId="4D65D1BC" w:rsidR="00D16EAB" w:rsidRPr="00DD58DB" w:rsidRDefault="00D16EAB" w:rsidP="00D16EAB">
      <w:pPr>
        <w:spacing w:before="0" w:after="0"/>
        <w:ind w:left="720"/>
        <w:rPr>
          <w:sz w:val="18"/>
          <w:szCs w:val="18"/>
          <w:lang w:val="en-AU"/>
        </w:rPr>
      </w:pPr>
      <w:r w:rsidRPr="00DD58DB">
        <w:rPr>
          <w:sz w:val="18"/>
          <w:szCs w:val="18"/>
          <w:lang w:val="en-AU"/>
        </w:rPr>
        <w:t xml:space="preserve">● </w:t>
      </w:r>
      <w:r w:rsidR="006A468D">
        <w:rPr>
          <w:sz w:val="18"/>
          <w:szCs w:val="18"/>
          <w:lang w:val="en-AU"/>
        </w:rPr>
        <w:t>S</w:t>
      </w:r>
      <w:r w:rsidRPr="00DD58DB">
        <w:rPr>
          <w:sz w:val="18"/>
          <w:szCs w:val="18"/>
          <w:lang w:val="en-AU"/>
        </w:rPr>
        <w:t>ign off</w:t>
      </w:r>
      <w:r w:rsidR="00F21351">
        <w:rPr>
          <w:sz w:val="18"/>
          <w:szCs w:val="18"/>
          <w:lang w:val="en-AU"/>
        </w:rPr>
        <w:t xml:space="preserve"> all</w:t>
      </w:r>
      <w:r w:rsidRPr="00DD58DB">
        <w:rPr>
          <w:sz w:val="18"/>
          <w:szCs w:val="18"/>
          <w:lang w:val="en-AU"/>
        </w:rPr>
        <w:t xml:space="preserve"> actions</w:t>
      </w:r>
      <w:r w:rsidR="00F21351">
        <w:rPr>
          <w:sz w:val="18"/>
          <w:szCs w:val="18"/>
          <w:lang w:val="en-AU"/>
        </w:rPr>
        <w:t>.</w:t>
      </w:r>
    </w:p>
    <w:p w14:paraId="379F14AF" w14:textId="702FD5D7" w:rsidR="000472E1" w:rsidRPr="00DD58DB" w:rsidRDefault="00D16EAB" w:rsidP="00D16EAB">
      <w:pPr>
        <w:spacing w:before="0" w:after="0"/>
        <w:ind w:left="720"/>
        <w:rPr>
          <w:sz w:val="18"/>
          <w:szCs w:val="18"/>
          <w:lang w:val="en-AU"/>
        </w:rPr>
      </w:pPr>
      <w:r w:rsidRPr="00DD58DB">
        <w:rPr>
          <w:sz w:val="18"/>
          <w:szCs w:val="18"/>
          <w:lang w:val="en-AU"/>
        </w:rPr>
        <w:t xml:space="preserve">● </w:t>
      </w:r>
      <w:r w:rsidR="006A468D">
        <w:rPr>
          <w:sz w:val="18"/>
          <w:szCs w:val="18"/>
          <w:lang w:val="en-AU"/>
        </w:rPr>
        <w:t>R</w:t>
      </w:r>
      <w:r w:rsidRPr="00DD58DB">
        <w:rPr>
          <w:sz w:val="18"/>
          <w:szCs w:val="18"/>
          <w:lang w:val="en-AU"/>
        </w:rPr>
        <w:t>eallocate responsibilities, if required.</w:t>
      </w:r>
    </w:p>
    <w:p w14:paraId="2DC97245" w14:textId="243191D7" w:rsidR="00D16EAB" w:rsidRDefault="00D16EAB" w:rsidP="00D16EAB">
      <w:pPr>
        <w:spacing w:before="0" w:after="0"/>
        <w:ind w:left="720"/>
      </w:pPr>
    </w:p>
    <w:p w14:paraId="1CB4B79B" w14:textId="7AB052CA" w:rsidR="00D16EAB" w:rsidRPr="00DD58DB" w:rsidRDefault="00D16EAB" w:rsidP="00D16EAB">
      <w:pPr>
        <w:spacing w:before="0" w:after="0"/>
        <w:rPr>
          <w:b/>
          <w:bCs/>
        </w:rPr>
      </w:pPr>
      <w:r w:rsidRPr="00DD58DB">
        <w:rPr>
          <w:b/>
          <w:bCs/>
        </w:rPr>
        <w:t>Update</w:t>
      </w:r>
    </w:p>
    <w:p w14:paraId="5965126E" w14:textId="1580FA54" w:rsidR="00D16EAB" w:rsidRDefault="00D16EAB" w:rsidP="00D16EAB">
      <w:pPr>
        <w:spacing w:before="0" w:after="0"/>
      </w:pPr>
    </w:p>
    <w:p w14:paraId="12CE655A" w14:textId="77777777" w:rsidR="00D16EAB" w:rsidRPr="00DD58DB" w:rsidRDefault="00D16EAB" w:rsidP="00D16EAB">
      <w:pPr>
        <w:spacing w:before="0" w:after="0"/>
        <w:rPr>
          <w:sz w:val="18"/>
          <w:szCs w:val="18"/>
          <w:lang w:val="en-AU"/>
        </w:rPr>
      </w:pPr>
      <w:r w:rsidRPr="00DD58DB">
        <w:rPr>
          <w:sz w:val="18"/>
          <w:szCs w:val="18"/>
          <w:lang w:val="en-AU"/>
        </w:rPr>
        <w:t>After monitoring and reviewing current information, the Director or their delegate will:</w:t>
      </w:r>
    </w:p>
    <w:p w14:paraId="1312F39B" w14:textId="261F771E" w:rsidR="00D16EAB" w:rsidRPr="00DD58DB" w:rsidRDefault="00D16EAB" w:rsidP="00D16EAB">
      <w:pPr>
        <w:spacing w:before="0" w:after="0"/>
        <w:ind w:left="720"/>
        <w:rPr>
          <w:sz w:val="18"/>
          <w:szCs w:val="18"/>
          <w:lang w:val="en-AU"/>
        </w:rPr>
      </w:pPr>
      <w:r w:rsidRPr="00DD58DB">
        <w:rPr>
          <w:sz w:val="18"/>
          <w:szCs w:val="18"/>
          <w:lang w:val="en-AU"/>
        </w:rPr>
        <w:t xml:space="preserve">● </w:t>
      </w:r>
      <w:r w:rsidR="00F21351">
        <w:rPr>
          <w:sz w:val="18"/>
          <w:szCs w:val="18"/>
          <w:lang w:val="en-AU"/>
        </w:rPr>
        <w:t>E</w:t>
      </w:r>
      <w:r w:rsidRPr="00DD58DB">
        <w:rPr>
          <w:sz w:val="18"/>
          <w:szCs w:val="18"/>
          <w:lang w:val="en-AU"/>
        </w:rPr>
        <w:t>nsure that staff are trained in new practices</w:t>
      </w:r>
      <w:r w:rsidR="00F21351">
        <w:rPr>
          <w:sz w:val="18"/>
          <w:szCs w:val="18"/>
          <w:lang w:val="en-AU"/>
        </w:rPr>
        <w:t>.</w:t>
      </w:r>
    </w:p>
    <w:p w14:paraId="591846D7" w14:textId="624DF6C4" w:rsidR="00D16EAB" w:rsidRPr="00DD58DB" w:rsidRDefault="00D16EAB" w:rsidP="00D16EAB">
      <w:pPr>
        <w:spacing w:before="0" w:after="0"/>
        <w:ind w:left="720"/>
        <w:rPr>
          <w:sz w:val="18"/>
          <w:szCs w:val="18"/>
          <w:lang w:val="en-AU"/>
        </w:rPr>
      </w:pPr>
      <w:r w:rsidRPr="00DD58DB">
        <w:rPr>
          <w:sz w:val="18"/>
          <w:szCs w:val="18"/>
          <w:lang w:val="en-AU"/>
        </w:rPr>
        <w:t xml:space="preserve">● </w:t>
      </w:r>
      <w:r w:rsidR="00F21351">
        <w:rPr>
          <w:sz w:val="18"/>
          <w:szCs w:val="18"/>
          <w:lang w:val="en-AU"/>
        </w:rPr>
        <w:t>R</w:t>
      </w:r>
      <w:r w:rsidRPr="00DD58DB">
        <w:rPr>
          <w:sz w:val="18"/>
          <w:szCs w:val="18"/>
          <w:lang w:val="en-AU"/>
        </w:rPr>
        <w:t xml:space="preserve">ecord </w:t>
      </w:r>
      <w:r w:rsidR="00F21351">
        <w:rPr>
          <w:sz w:val="18"/>
          <w:szCs w:val="18"/>
          <w:lang w:val="en-AU"/>
        </w:rPr>
        <w:t xml:space="preserve">all </w:t>
      </w:r>
      <w:r w:rsidRPr="00DD58DB">
        <w:rPr>
          <w:sz w:val="18"/>
          <w:szCs w:val="18"/>
          <w:lang w:val="en-AU"/>
        </w:rPr>
        <w:t>training in staff files</w:t>
      </w:r>
      <w:r w:rsidR="00F21351">
        <w:rPr>
          <w:sz w:val="18"/>
          <w:szCs w:val="18"/>
          <w:lang w:val="en-AU"/>
        </w:rPr>
        <w:t>.</w:t>
      </w:r>
    </w:p>
    <w:p w14:paraId="480F1357" w14:textId="5C06344B" w:rsidR="00D16EAB" w:rsidRPr="00DD58DB" w:rsidRDefault="00D16EAB" w:rsidP="00D16EAB">
      <w:pPr>
        <w:spacing w:before="0" w:after="0"/>
        <w:ind w:left="720"/>
        <w:rPr>
          <w:sz w:val="18"/>
          <w:szCs w:val="18"/>
          <w:lang w:val="en-AU"/>
        </w:rPr>
      </w:pPr>
      <w:r w:rsidRPr="00DD58DB">
        <w:rPr>
          <w:sz w:val="18"/>
          <w:szCs w:val="18"/>
          <w:lang w:val="en-AU"/>
        </w:rPr>
        <w:t xml:space="preserve">● </w:t>
      </w:r>
      <w:r w:rsidR="00F21351">
        <w:rPr>
          <w:sz w:val="18"/>
          <w:szCs w:val="18"/>
          <w:lang w:val="en-AU"/>
        </w:rPr>
        <w:t>A</w:t>
      </w:r>
      <w:r w:rsidRPr="00DD58DB">
        <w:rPr>
          <w:sz w:val="18"/>
          <w:szCs w:val="18"/>
          <w:lang w:val="en-AU"/>
        </w:rPr>
        <w:t xml:space="preserve">djust </w:t>
      </w:r>
      <w:r w:rsidR="00C72407">
        <w:rPr>
          <w:sz w:val="18"/>
          <w:szCs w:val="18"/>
          <w:lang w:val="en-AU"/>
        </w:rPr>
        <w:t>Branch Out Support</w:t>
      </w:r>
      <w:r w:rsidR="00F21351">
        <w:rPr>
          <w:sz w:val="18"/>
          <w:szCs w:val="18"/>
          <w:lang w:val="en-AU"/>
        </w:rPr>
        <w:t>’s P</w:t>
      </w:r>
      <w:r w:rsidR="00F21351" w:rsidRPr="00DD58DB">
        <w:rPr>
          <w:sz w:val="18"/>
          <w:szCs w:val="18"/>
          <w:lang w:val="en-AU"/>
        </w:rPr>
        <w:t>olic</w:t>
      </w:r>
      <w:r w:rsidR="00F21351">
        <w:rPr>
          <w:sz w:val="18"/>
          <w:szCs w:val="18"/>
          <w:lang w:val="en-AU"/>
        </w:rPr>
        <w:t>y</w:t>
      </w:r>
      <w:r w:rsidR="00F21351" w:rsidRPr="00DD58DB">
        <w:rPr>
          <w:sz w:val="18"/>
          <w:szCs w:val="18"/>
          <w:lang w:val="en-AU"/>
        </w:rPr>
        <w:t xml:space="preserve"> and </w:t>
      </w:r>
      <w:r w:rsidR="00F21351">
        <w:rPr>
          <w:sz w:val="18"/>
          <w:szCs w:val="18"/>
          <w:lang w:val="en-AU"/>
        </w:rPr>
        <w:t>P</w:t>
      </w:r>
      <w:r w:rsidR="00F21351" w:rsidRPr="00DD58DB">
        <w:rPr>
          <w:sz w:val="18"/>
          <w:szCs w:val="18"/>
          <w:lang w:val="en-AU"/>
        </w:rPr>
        <w:t>rocedure</w:t>
      </w:r>
      <w:r w:rsidR="00F21351">
        <w:rPr>
          <w:sz w:val="18"/>
          <w:szCs w:val="18"/>
          <w:lang w:val="en-AU"/>
        </w:rPr>
        <w:t xml:space="preserve"> Manuals</w:t>
      </w:r>
      <w:r w:rsidRPr="00DD58DB">
        <w:rPr>
          <w:sz w:val="18"/>
          <w:szCs w:val="18"/>
          <w:lang w:val="en-AU"/>
        </w:rPr>
        <w:t xml:space="preserve"> and implement version control</w:t>
      </w:r>
      <w:r w:rsidR="00F21351">
        <w:rPr>
          <w:sz w:val="18"/>
          <w:szCs w:val="18"/>
          <w:lang w:val="en-AU"/>
        </w:rPr>
        <w:t>.</w:t>
      </w:r>
    </w:p>
    <w:p w14:paraId="10101F5E" w14:textId="68801DFE" w:rsidR="00D16EAB" w:rsidRPr="00DD58DB" w:rsidRDefault="00D16EAB" w:rsidP="00D16EAB">
      <w:pPr>
        <w:spacing w:before="0" w:after="0"/>
        <w:ind w:left="720"/>
        <w:rPr>
          <w:sz w:val="18"/>
          <w:szCs w:val="18"/>
          <w:lang w:val="en-AU"/>
        </w:rPr>
      </w:pPr>
      <w:r w:rsidRPr="00DD58DB">
        <w:rPr>
          <w:sz w:val="18"/>
          <w:szCs w:val="18"/>
          <w:lang w:val="en-AU"/>
        </w:rPr>
        <w:t xml:space="preserve">● </w:t>
      </w:r>
      <w:r w:rsidR="00F21351">
        <w:rPr>
          <w:sz w:val="18"/>
          <w:szCs w:val="18"/>
          <w:lang w:val="en-AU"/>
        </w:rPr>
        <w:t>I</w:t>
      </w:r>
      <w:r w:rsidRPr="00DD58DB">
        <w:rPr>
          <w:sz w:val="18"/>
          <w:szCs w:val="18"/>
          <w:lang w:val="en-AU"/>
        </w:rPr>
        <w:t>nform participants</w:t>
      </w:r>
      <w:r w:rsidR="00F21351">
        <w:rPr>
          <w:sz w:val="18"/>
          <w:szCs w:val="18"/>
          <w:lang w:val="en-AU"/>
        </w:rPr>
        <w:t>, their adv</w:t>
      </w:r>
      <w:r w:rsidR="006F2D52">
        <w:rPr>
          <w:sz w:val="18"/>
          <w:szCs w:val="18"/>
          <w:lang w:val="en-AU"/>
        </w:rPr>
        <w:t>ocate or guardian</w:t>
      </w:r>
      <w:r w:rsidRPr="00DD58DB">
        <w:rPr>
          <w:sz w:val="18"/>
          <w:szCs w:val="18"/>
          <w:lang w:val="en-AU"/>
        </w:rPr>
        <w:t xml:space="preserve"> of changes.</w:t>
      </w:r>
    </w:p>
    <w:p w14:paraId="6CE9426E" w14:textId="77777777" w:rsidR="000472E1" w:rsidRDefault="000472E1" w:rsidP="000472E1">
      <w:pPr>
        <w:spacing w:before="0" w:after="0"/>
        <w:rPr>
          <w:i/>
          <w:iCs/>
        </w:rPr>
      </w:pPr>
    </w:p>
    <w:p w14:paraId="4BA67364" w14:textId="77777777" w:rsidR="000472E1" w:rsidRDefault="000472E1" w:rsidP="000472E1">
      <w:pPr>
        <w:spacing w:before="0" w:after="0"/>
        <w:rPr>
          <w:i/>
          <w:iCs/>
        </w:rPr>
      </w:pPr>
    </w:p>
    <w:p w14:paraId="385F2CBE" w14:textId="19D077D4" w:rsidR="009333CA" w:rsidRDefault="009333CA" w:rsidP="000472E1">
      <w:pPr>
        <w:spacing w:before="0" w:after="0"/>
        <w:rPr>
          <w:i/>
          <w:iCs/>
        </w:rPr>
      </w:pPr>
    </w:p>
    <w:p w14:paraId="6D91C47F" w14:textId="0C2C3D18" w:rsidR="00465B78" w:rsidRDefault="00465B78" w:rsidP="000472E1">
      <w:pPr>
        <w:spacing w:before="0" w:after="0"/>
        <w:rPr>
          <w:i/>
          <w:iCs/>
        </w:rPr>
      </w:pPr>
    </w:p>
    <w:p w14:paraId="18306610" w14:textId="00AD4C9F" w:rsidR="00465B78" w:rsidRDefault="00465B78" w:rsidP="000472E1">
      <w:pPr>
        <w:spacing w:before="0" w:after="0"/>
        <w:rPr>
          <w:i/>
          <w:iCs/>
        </w:rPr>
      </w:pPr>
    </w:p>
    <w:p w14:paraId="136129FC" w14:textId="467BCBF6" w:rsidR="00465B78" w:rsidRDefault="00465B78" w:rsidP="000472E1">
      <w:pPr>
        <w:spacing w:before="0" w:after="0"/>
        <w:rPr>
          <w:i/>
          <w:iCs/>
        </w:rPr>
      </w:pPr>
    </w:p>
    <w:p w14:paraId="164C7067" w14:textId="74F675F9" w:rsidR="00465B78" w:rsidRDefault="00465B78" w:rsidP="000472E1">
      <w:pPr>
        <w:spacing w:before="0" w:after="0"/>
        <w:rPr>
          <w:i/>
          <w:iCs/>
        </w:rPr>
      </w:pPr>
    </w:p>
    <w:p w14:paraId="2E18C7C5" w14:textId="15AD6B08" w:rsidR="00465B78" w:rsidRDefault="00465B78" w:rsidP="000472E1">
      <w:pPr>
        <w:spacing w:before="0" w:after="0"/>
        <w:rPr>
          <w:i/>
          <w:iCs/>
        </w:rPr>
      </w:pPr>
    </w:p>
    <w:p w14:paraId="38EFBC2B" w14:textId="772C1D92" w:rsidR="00465B78" w:rsidRDefault="00465B78" w:rsidP="000472E1">
      <w:pPr>
        <w:spacing w:before="0" w:after="0"/>
        <w:rPr>
          <w:i/>
          <w:iCs/>
        </w:rPr>
      </w:pPr>
    </w:p>
    <w:p w14:paraId="72776751" w14:textId="55FF66C6" w:rsidR="00465B78" w:rsidRDefault="00465B78" w:rsidP="000472E1">
      <w:pPr>
        <w:spacing w:before="0" w:after="0"/>
        <w:rPr>
          <w:i/>
          <w:iCs/>
        </w:rPr>
      </w:pPr>
    </w:p>
    <w:p w14:paraId="421697D1" w14:textId="7D87F178" w:rsidR="00465B78" w:rsidRDefault="00465B78" w:rsidP="000472E1">
      <w:pPr>
        <w:spacing w:before="0" w:after="0"/>
        <w:rPr>
          <w:i/>
          <w:iCs/>
        </w:rPr>
      </w:pPr>
    </w:p>
    <w:p w14:paraId="63478353" w14:textId="65603C90" w:rsidR="00465B78" w:rsidRDefault="00465B78" w:rsidP="000472E1">
      <w:pPr>
        <w:spacing w:before="0" w:after="0"/>
        <w:rPr>
          <w:i/>
          <w:iCs/>
        </w:rPr>
      </w:pPr>
    </w:p>
    <w:p w14:paraId="380047B7" w14:textId="32B68B37" w:rsidR="00465B78" w:rsidRDefault="00465B78" w:rsidP="000472E1">
      <w:pPr>
        <w:spacing w:before="0" w:after="0"/>
        <w:rPr>
          <w:i/>
          <w:iCs/>
        </w:rPr>
      </w:pPr>
    </w:p>
    <w:p w14:paraId="20077F12" w14:textId="75BDED6C" w:rsidR="00465B78" w:rsidRDefault="00465B78" w:rsidP="000472E1">
      <w:pPr>
        <w:spacing w:before="0" w:after="0"/>
        <w:rPr>
          <w:i/>
          <w:iCs/>
        </w:rPr>
      </w:pPr>
    </w:p>
    <w:p w14:paraId="124A3E2D" w14:textId="473E0DCA" w:rsidR="00465B78" w:rsidRDefault="00465B78" w:rsidP="000472E1">
      <w:pPr>
        <w:spacing w:before="0" w:after="0"/>
        <w:rPr>
          <w:i/>
          <w:iCs/>
        </w:rPr>
      </w:pPr>
    </w:p>
    <w:p w14:paraId="32A3E0FD" w14:textId="3928A470" w:rsidR="00465B78" w:rsidRDefault="00465B78" w:rsidP="000472E1">
      <w:pPr>
        <w:spacing w:before="0" w:after="0"/>
        <w:rPr>
          <w:i/>
          <w:iCs/>
        </w:rPr>
      </w:pPr>
    </w:p>
    <w:p w14:paraId="67393267" w14:textId="1CC48916" w:rsidR="00465B78" w:rsidRDefault="00465B78" w:rsidP="000472E1">
      <w:pPr>
        <w:spacing w:before="0" w:after="0"/>
        <w:rPr>
          <w:i/>
          <w:iCs/>
        </w:rPr>
      </w:pPr>
    </w:p>
    <w:p w14:paraId="3ACBDE9E" w14:textId="3B9728B6" w:rsidR="00465B78" w:rsidRDefault="00465B78" w:rsidP="000472E1">
      <w:pPr>
        <w:spacing w:before="0" w:after="0"/>
        <w:rPr>
          <w:i/>
          <w:iCs/>
        </w:rPr>
      </w:pPr>
    </w:p>
    <w:p w14:paraId="31019873" w14:textId="56A71169" w:rsidR="00465B78" w:rsidRDefault="00465B78" w:rsidP="000472E1">
      <w:pPr>
        <w:spacing w:before="0" w:after="0"/>
        <w:rPr>
          <w:i/>
          <w:iCs/>
        </w:rPr>
      </w:pPr>
    </w:p>
    <w:p w14:paraId="6253DB69" w14:textId="6B070C9F" w:rsidR="00465B78" w:rsidRDefault="00465B78" w:rsidP="000472E1">
      <w:pPr>
        <w:spacing w:before="0" w:after="0"/>
        <w:rPr>
          <w:i/>
          <w:iCs/>
        </w:rPr>
      </w:pPr>
    </w:p>
    <w:p w14:paraId="087C24BA" w14:textId="22378EE7" w:rsidR="00465B78" w:rsidRDefault="00465B78" w:rsidP="000472E1">
      <w:pPr>
        <w:spacing w:before="0" w:after="0"/>
        <w:rPr>
          <w:i/>
          <w:iCs/>
        </w:rPr>
      </w:pPr>
    </w:p>
    <w:p w14:paraId="4871F734" w14:textId="6952C35B" w:rsidR="00465B78" w:rsidRDefault="00465B78" w:rsidP="000472E1">
      <w:pPr>
        <w:spacing w:before="0" w:after="0"/>
        <w:rPr>
          <w:i/>
          <w:iCs/>
        </w:rPr>
      </w:pPr>
    </w:p>
    <w:p w14:paraId="271D5E04" w14:textId="2F1BDA78" w:rsidR="00465B78" w:rsidRDefault="00465B78" w:rsidP="000472E1">
      <w:pPr>
        <w:spacing w:before="0" w:after="0"/>
        <w:rPr>
          <w:i/>
          <w:iCs/>
        </w:rPr>
      </w:pPr>
    </w:p>
    <w:p w14:paraId="5A98EA5C" w14:textId="7DCC8A17" w:rsidR="00465B78" w:rsidRDefault="00465B78" w:rsidP="000472E1">
      <w:pPr>
        <w:spacing w:before="0" w:after="0"/>
        <w:rPr>
          <w:i/>
          <w:iCs/>
        </w:rPr>
      </w:pPr>
    </w:p>
    <w:p w14:paraId="2ADA9E26" w14:textId="2ACD5E3D" w:rsidR="00465B78" w:rsidRDefault="00465B78" w:rsidP="000472E1">
      <w:pPr>
        <w:spacing w:before="0" w:after="0"/>
        <w:rPr>
          <w:i/>
          <w:iCs/>
        </w:rPr>
      </w:pPr>
    </w:p>
    <w:p w14:paraId="23A51FE1" w14:textId="77777777" w:rsidR="00465B78" w:rsidRDefault="00465B78" w:rsidP="000472E1">
      <w:pPr>
        <w:spacing w:before="0" w:after="0"/>
        <w:rPr>
          <w:i/>
          <w:iCs/>
        </w:rPr>
      </w:pPr>
    </w:p>
    <w:p w14:paraId="03EC2253" w14:textId="5BE28DCF" w:rsidR="000472E1" w:rsidRPr="000472E1" w:rsidRDefault="0037096F" w:rsidP="000472E1">
      <w:pPr>
        <w:pStyle w:val="Heading1"/>
        <w:rPr>
          <w:sz w:val="28"/>
          <w:szCs w:val="28"/>
        </w:rPr>
      </w:pPr>
      <w:bookmarkStart w:id="220" w:name="_Toc350432520"/>
      <w:bookmarkStart w:id="221" w:name="_Toc356831602"/>
      <w:bookmarkStart w:id="222" w:name="_Toc2168985"/>
      <w:bookmarkStart w:id="223" w:name="_Toc73369016"/>
      <w:bookmarkStart w:id="224" w:name="_Toc75433218"/>
      <w:bookmarkStart w:id="225" w:name="_Toc75436274"/>
      <w:bookmarkStart w:id="226" w:name="_Toc176174071"/>
      <w:r w:rsidRPr="000472E1">
        <w:rPr>
          <w:caps w:val="0"/>
          <w:sz w:val="28"/>
          <w:szCs w:val="28"/>
        </w:rPr>
        <w:t>CARE ASSESSMENT AND REVIEW POLICY AND PROCEDURE</w:t>
      </w:r>
      <w:bookmarkEnd w:id="220"/>
      <w:bookmarkEnd w:id="221"/>
      <w:bookmarkEnd w:id="222"/>
      <w:bookmarkEnd w:id="223"/>
      <w:bookmarkEnd w:id="224"/>
      <w:bookmarkEnd w:id="225"/>
      <w:bookmarkEnd w:id="226"/>
    </w:p>
    <w:p w14:paraId="14ED838D" w14:textId="3E206925" w:rsidR="000472E1" w:rsidRPr="00A40BC1" w:rsidRDefault="00043817" w:rsidP="000472E1">
      <w:pPr>
        <w:rPr>
          <w:sz w:val="18"/>
          <w:szCs w:val="18"/>
          <w:lang w:val="en-AU"/>
        </w:rPr>
      </w:pPr>
      <w:r>
        <w:rPr>
          <w:sz w:val="18"/>
          <w:szCs w:val="18"/>
          <w:lang w:val="en-AU"/>
        </w:rPr>
        <w:t xml:space="preserve">This policy and procedure </w:t>
      </w:r>
      <w:r w:rsidR="00894D08">
        <w:rPr>
          <w:sz w:val="18"/>
          <w:szCs w:val="18"/>
          <w:lang w:val="en-AU"/>
        </w:rPr>
        <w:t>aim</w:t>
      </w:r>
      <w:r>
        <w:rPr>
          <w:sz w:val="18"/>
          <w:szCs w:val="18"/>
          <w:lang w:val="en-AU"/>
        </w:rPr>
        <w:t xml:space="preserve"> to ensure a process that enables the organisation to provide a comprehensive and holistic assessment of each participant, considering their current individual needs and</w:t>
      </w:r>
      <w:r w:rsidR="00D45F91">
        <w:rPr>
          <w:sz w:val="18"/>
          <w:szCs w:val="18"/>
          <w:lang w:val="en-AU"/>
        </w:rPr>
        <w:t xml:space="preserve"> </w:t>
      </w:r>
      <w:r w:rsidR="000472E1" w:rsidRPr="00A40BC1">
        <w:rPr>
          <w:sz w:val="18"/>
          <w:szCs w:val="18"/>
          <w:lang w:val="en-AU"/>
        </w:rPr>
        <w:t xml:space="preserve">circumstances and to negotiate with the participant </w:t>
      </w:r>
      <w:r w:rsidR="006E7DEF">
        <w:rPr>
          <w:sz w:val="18"/>
          <w:szCs w:val="18"/>
          <w:lang w:val="en-AU"/>
        </w:rPr>
        <w:t xml:space="preserve">types of </w:t>
      </w:r>
      <w:r w:rsidR="000472E1" w:rsidRPr="00A40BC1">
        <w:rPr>
          <w:sz w:val="18"/>
          <w:szCs w:val="18"/>
          <w:lang w:val="en-AU"/>
        </w:rPr>
        <w:t xml:space="preserve">agreed strategies based on their </w:t>
      </w:r>
      <w:r>
        <w:rPr>
          <w:sz w:val="18"/>
          <w:szCs w:val="18"/>
          <w:lang w:val="en-AU"/>
        </w:rPr>
        <w:t>evaluation</w:t>
      </w:r>
      <w:r w:rsidR="000472E1" w:rsidRPr="00A40BC1">
        <w:rPr>
          <w:sz w:val="18"/>
          <w:szCs w:val="18"/>
          <w:lang w:val="en-AU"/>
        </w:rPr>
        <w:t>.</w:t>
      </w:r>
    </w:p>
    <w:p w14:paraId="76DC70F1" w14:textId="77777777" w:rsidR="000472E1" w:rsidRPr="00DC71BA" w:rsidRDefault="000472E1" w:rsidP="00DC71BA">
      <w:pPr>
        <w:pStyle w:val="Heading2"/>
        <w:rPr>
          <w:sz w:val="28"/>
          <w:szCs w:val="28"/>
        </w:rPr>
      </w:pPr>
      <w:bookmarkStart w:id="227" w:name="_Toc73369017"/>
      <w:bookmarkStart w:id="228" w:name="_Toc75433219"/>
      <w:bookmarkStart w:id="229" w:name="_Toc75436275"/>
      <w:bookmarkStart w:id="230" w:name="_Toc176174072"/>
      <w:r w:rsidRPr="00DC71BA">
        <w:rPr>
          <w:sz w:val="28"/>
          <w:szCs w:val="28"/>
        </w:rPr>
        <w:t>Policy</w:t>
      </w:r>
      <w:bookmarkEnd w:id="227"/>
      <w:bookmarkEnd w:id="228"/>
      <w:bookmarkEnd w:id="229"/>
      <w:bookmarkEnd w:id="230"/>
    </w:p>
    <w:p w14:paraId="01E5BAA7" w14:textId="2AD8C5FF" w:rsidR="000472E1" w:rsidRPr="00A40BC1" w:rsidRDefault="000472E1" w:rsidP="00F74A4C">
      <w:pPr>
        <w:rPr>
          <w:sz w:val="18"/>
          <w:szCs w:val="18"/>
          <w:lang w:val="en-AU"/>
        </w:rPr>
      </w:pPr>
      <w:r w:rsidRPr="00A40BC1">
        <w:rPr>
          <w:sz w:val="18"/>
          <w:szCs w:val="18"/>
          <w:lang w:val="en-AU"/>
        </w:rPr>
        <w:t xml:space="preserve">The policy ensures </w:t>
      </w:r>
      <w:r w:rsidR="00C72407">
        <w:rPr>
          <w:sz w:val="18"/>
          <w:szCs w:val="18"/>
          <w:lang w:val="en-AU"/>
        </w:rPr>
        <w:t>Branch Out Support</w:t>
      </w:r>
      <w:r w:rsidRPr="00A40BC1">
        <w:rPr>
          <w:sz w:val="18"/>
          <w:szCs w:val="18"/>
          <w:lang w:val="en-AU"/>
        </w:rPr>
        <w:t xml:space="preserve">’s operations </w:t>
      </w:r>
      <w:r w:rsidR="002C7F61">
        <w:rPr>
          <w:sz w:val="18"/>
          <w:szCs w:val="18"/>
          <w:lang w:val="en-AU"/>
        </w:rPr>
        <w:t>align</w:t>
      </w:r>
      <w:r w:rsidRPr="00A40BC1">
        <w:rPr>
          <w:sz w:val="18"/>
          <w:szCs w:val="18"/>
          <w:lang w:val="en-AU"/>
        </w:rPr>
        <w:t xml:space="preserve"> with all regulatory requirements. </w:t>
      </w:r>
    </w:p>
    <w:p w14:paraId="653637C3" w14:textId="38F1DF87" w:rsidR="000472E1" w:rsidRPr="00A40BC1" w:rsidRDefault="00C72407" w:rsidP="00F74A4C">
      <w:pPr>
        <w:rPr>
          <w:sz w:val="18"/>
          <w:szCs w:val="18"/>
          <w:lang w:val="en-AU"/>
        </w:rPr>
      </w:pPr>
      <w:r>
        <w:rPr>
          <w:sz w:val="18"/>
          <w:szCs w:val="18"/>
          <w:lang w:val="en-AU"/>
        </w:rPr>
        <w:t>Branch Out Support</w:t>
      </w:r>
      <w:r w:rsidR="000472E1" w:rsidRPr="00A40BC1">
        <w:rPr>
          <w:sz w:val="18"/>
          <w:szCs w:val="18"/>
          <w:lang w:val="en-AU"/>
        </w:rPr>
        <w:t xml:space="preserve"> will work closely with</w:t>
      </w:r>
      <w:r w:rsidR="001E1C85">
        <w:rPr>
          <w:sz w:val="18"/>
          <w:szCs w:val="18"/>
          <w:lang w:val="en-AU"/>
        </w:rPr>
        <w:t xml:space="preserve"> the </w:t>
      </w:r>
      <w:r w:rsidR="000472E1" w:rsidRPr="00A40BC1">
        <w:rPr>
          <w:sz w:val="18"/>
          <w:szCs w:val="18"/>
          <w:lang w:val="en-AU"/>
        </w:rPr>
        <w:t>participants</w:t>
      </w:r>
      <w:r w:rsidR="009B2D41">
        <w:rPr>
          <w:sz w:val="18"/>
          <w:szCs w:val="18"/>
          <w:lang w:val="en-AU"/>
        </w:rPr>
        <w:t xml:space="preserve"> to develop a strength-based individualised Care Plan that</w:t>
      </w:r>
      <w:r w:rsidR="000472E1" w:rsidRPr="00A40BC1">
        <w:rPr>
          <w:sz w:val="18"/>
          <w:szCs w:val="18"/>
          <w:lang w:val="en-AU"/>
        </w:rPr>
        <w:t xml:space="preserve"> will incorporate</w:t>
      </w:r>
      <w:r w:rsidR="001E1C85">
        <w:rPr>
          <w:sz w:val="18"/>
          <w:szCs w:val="18"/>
          <w:lang w:val="en-AU"/>
        </w:rPr>
        <w:t xml:space="preserve"> the</w:t>
      </w:r>
      <w:r w:rsidR="000472E1" w:rsidRPr="00A40BC1">
        <w:rPr>
          <w:sz w:val="18"/>
          <w:szCs w:val="18"/>
          <w:lang w:val="en-AU"/>
        </w:rPr>
        <w:t xml:space="preserve"> participant’s needs and preferences.</w:t>
      </w:r>
    </w:p>
    <w:p w14:paraId="6C061C4A" w14:textId="0829059B" w:rsidR="000472E1" w:rsidRPr="00A40BC1" w:rsidRDefault="00C72407" w:rsidP="00F74A4C">
      <w:pPr>
        <w:rPr>
          <w:sz w:val="18"/>
          <w:szCs w:val="18"/>
          <w:lang w:val="en-AU"/>
        </w:rPr>
      </w:pPr>
      <w:r>
        <w:rPr>
          <w:sz w:val="18"/>
          <w:szCs w:val="18"/>
          <w:lang w:val="en-AU"/>
        </w:rPr>
        <w:t>Branch Out Support</w:t>
      </w:r>
      <w:r w:rsidR="000472E1" w:rsidRPr="00A40BC1">
        <w:rPr>
          <w:sz w:val="18"/>
          <w:szCs w:val="18"/>
          <w:lang w:val="en-AU"/>
        </w:rPr>
        <w:t xml:space="preserve"> will work with participant’s families, carers</w:t>
      </w:r>
      <w:r w:rsidR="001E1C85">
        <w:rPr>
          <w:sz w:val="18"/>
          <w:szCs w:val="18"/>
          <w:lang w:val="en-AU"/>
        </w:rPr>
        <w:t xml:space="preserve">, </w:t>
      </w:r>
      <w:r w:rsidR="009B2D41">
        <w:rPr>
          <w:sz w:val="18"/>
          <w:szCs w:val="18"/>
          <w:lang w:val="en-AU"/>
        </w:rPr>
        <w:t>representatives</w:t>
      </w:r>
      <w:r w:rsidR="000472E1" w:rsidRPr="00A40BC1">
        <w:rPr>
          <w:sz w:val="18"/>
          <w:szCs w:val="18"/>
          <w:lang w:val="en-AU"/>
        </w:rPr>
        <w:t xml:space="preserve"> and other stakeholders during the planning</w:t>
      </w:r>
      <w:r w:rsidR="001E1C85">
        <w:rPr>
          <w:sz w:val="18"/>
          <w:szCs w:val="18"/>
          <w:lang w:val="en-AU"/>
        </w:rPr>
        <w:t xml:space="preserve">, </w:t>
      </w:r>
      <w:r w:rsidR="000472E1" w:rsidRPr="00A40BC1">
        <w:rPr>
          <w:sz w:val="18"/>
          <w:szCs w:val="18"/>
          <w:lang w:val="en-AU"/>
        </w:rPr>
        <w:t>assessment and review process</w:t>
      </w:r>
      <w:r w:rsidR="00FA720A">
        <w:rPr>
          <w:sz w:val="18"/>
          <w:szCs w:val="18"/>
          <w:lang w:val="en-AU"/>
        </w:rPr>
        <w:t>.</w:t>
      </w:r>
      <w:r w:rsidR="000472E1" w:rsidRPr="00A40BC1">
        <w:rPr>
          <w:sz w:val="18"/>
          <w:szCs w:val="18"/>
          <w:lang w:val="en-AU"/>
        </w:rPr>
        <w:t xml:space="preserve"> </w:t>
      </w:r>
    </w:p>
    <w:p w14:paraId="41783BAB" w14:textId="77777777" w:rsidR="000472E1" w:rsidRPr="00DC71BA" w:rsidRDefault="000472E1" w:rsidP="00DC71BA">
      <w:pPr>
        <w:pStyle w:val="Heading2"/>
        <w:rPr>
          <w:color w:val="000000" w:themeColor="text1"/>
          <w:sz w:val="28"/>
          <w:szCs w:val="28"/>
        </w:rPr>
      </w:pPr>
      <w:bookmarkStart w:id="231" w:name="_Toc73369018"/>
      <w:bookmarkStart w:id="232" w:name="_Toc75433220"/>
      <w:bookmarkStart w:id="233" w:name="_Toc75436276"/>
      <w:bookmarkStart w:id="234" w:name="_Toc176174073"/>
      <w:r w:rsidRPr="00DC71BA">
        <w:rPr>
          <w:sz w:val="28"/>
          <w:szCs w:val="28"/>
        </w:rPr>
        <w:t>Procedures</w:t>
      </w:r>
      <w:bookmarkEnd w:id="231"/>
      <w:bookmarkEnd w:id="232"/>
      <w:bookmarkEnd w:id="233"/>
      <w:bookmarkEnd w:id="234"/>
    </w:p>
    <w:p w14:paraId="3C95E178" w14:textId="19B77D7E" w:rsidR="000472E1" w:rsidRPr="00A40BC1" w:rsidRDefault="00C72407" w:rsidP="004E52B2">
      <w:pPr>
        <w:pStyle w:val="ListParagraph"/>
        <w:numPr>
          <w:ilvl w:val="0"/>
          <w:numId w:val="70"/>
        </w:numPr>
        <w:spacing w:line="240" w:lineRule="auto"/>
        <w:rPr>
          <w:sz w:val="18"/>
          <w:szCs w:val="18"/>
        </w:rPr>
      </w:pPr>
      <w:r>
        <w:rPr>
          <w:sz w:val="18"/>
          <w:szCs w:val="18"/>
        </w:rPr>
        <w:t>Branch Out Support</w:t>
      </w:r>
      <w:r w:rsidR="000472E1" w:rsidRPr="00A40BC1">
        <w:rPr>
          <w:sz w:val="18"/>
          <w:szCs w:val="18"/>
        </w:rPr>
        <w:t xml:space="preserve"> will discuss participants’ rights and responsibilities with </w:t>
      </w:r>
      <w:r w:rsidR="00F81159">
        <w:rPr>
          <w:sz w:val="18"/>
          <w:szCs w:val="18"/>
        </w:rPr>
        <w:t>participants</w:t>
      </w:r>
      <w:r w:rsidR="000472E1" w:rsidRPr="00A40BC1">
        <w:rPr>
          <w:sz w:val="18"/>
          <w:szCs w:val="18"/>
        </w:rPr>
        <w:t xml:space="preserve"> during assessment</w:t>
      </w:r>
      <w:r w:rsidR="001E1C85">
        <w:rPr>
          <w:sz w:val="18"/>
          <w:szCs w:val="18"/>
        </w:rPr>
        <w:t>s and</w:t>
      </w:r>
      <w:r w:rsidR="000472E1" w:rsidRPr="00A40BC1">
        <w:rPr>
          <w:sz w:val="18"/>
          <w:szCs w:val="18"/>
        </w:rPr>
        <w:t xml:space="preserve"> reassessment</w:t>
      </w:r>
      <w:r w:rsidR="001E1C85">
        <w:rPr>
          <w:sz w:val="18"/>
          <w:szCs w:val="18"/>
        </w:rPr>
        <w:t xml:space="preserve"> meetings</w:t>
      </w:r>
      <w:r w:rsidR="000472E1" w:rsidRPr="00A40BC1">
        <w:rPr>
          <w:sz w:val="18"/>
          <w:szCs w:val="18"/>
        </w:rPr>
        <w:t xml:space="preserve">. </w:t>
      </w:r>
      <w:r>
        <w:rPr>
          <w:sz w:val="18"/>
          <w:szCs w:val="18"/>
        </w:rPr>
        <w:t>Branch Out Support</w:t>
      </w:r>
      <w:r w:rsidR="000472E1" w:rsidRPr="00A40BC1">
        <w:rPr>
          <w:sz w:val="18"/>
          <w:szCs w:val="18"/>
        </w:rPr>
        <w:t xml:space="preserve"> will confirm participants’ understanding verbally, using an interpreter or representative where required.</w:t>
      </w:r>
    </w:p>
    <w:p w14:paraId="5CF783F8" w14:textId="11D0E5DF"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4F1DE6">
        <w:rPr>
          <w:rFonts w:eastAsia="Arial" w:cs="Times New Roman"/>
          <w:sz w:val="18"/>
          <w:szCs w:val="18"/>
        </w:rPr>
        <w:t xml:space="preserve"> </w:t>
      </w:r>
      <w:r w:rsidR="000472E1" w:rsidRPr="00A40BC1">
        <w:rPr>
          <w:sz w:val="18"/>
          <w:szCs w:val="18"/>
        </w:rPr>
        <w:t xml:space="preserve">will provide participants with information on how </w:t>
      </w:r>
      <w:r w:rsidR="001E1C85">
        <w:rPr>
          <w:sz w:val="18"/>
          <w:szCs w:val="18"/>
        </w:rPr>
        <w:t>they</w:t>
      </w:r>
      <w:r w:rsidR="000472E1" w:rsidRPr="00A40BC1">
        <w:rPr>
          <w:sz w:val="18"/>
          <w:szCs w:val="18"/>
        </w:rPr>
        <w:t xml:space="preserve"> can access a representative who can assist with access to service</w:t>
      </w:r>
      <w:r w:rsidR="001E1C85">
        <w:rPr>
          <w:sz w:val="18"/>
          <w:szCs w:val="18"/>
        </w:rPr>
        <w:t>s</w:t>
      </w:r>
      <w:r w:rsidR="000472E1" w:rsidRPr="00A40BC1">
        <w:rPr>
          <w:sz w:val="18"/>
          <w:szCs w:val="18"/>
        </w:rPr>
        <w:t>.</w:t>
      </w:r>
    </w:p>
    <w:p w14:paraId="1E8EB6F5" w14:textId="77777777" w:rsidR="000472E1" w:rsidRPr="00A40BC1" w:rsidRDefault="000472E1" w:rsidP="004E52B2">
      <w:pPr>
        <w:pStyle w:val="ListParagraph"/>
        <w:numPr>
          <w:ilvl w:val="0"/>
          <w:numId w:val="70"/>
        </w:numPr>
        <w:spacing w:line="240" w:lineRule="auto"/>
        <w:rPr>
          <w:sz w:val="18"/>
          <w:szCs w:val="18"/>
        </w:rPr>
      </w:pPr>
      <w:r w:rsidRPr="00A40BC1">
        <w:rPr>
          <w:sz w:val="18"/>
          <w:szCs w:val="18"/>
        </w:rPr>
        <w:t>Interpreting and translation services can be accessed if required.</w:t>
      </w:r>
    </w:p>
    <w:p w14:paraId="640DA420" w14:textId="671B210B"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4F1DE6">
        <w:rPr>
          <w:rFonts w:eastAsia="Arial" w:cs="Times New Roman"/>
          <w:sz w:val="18"/>
          <w:szCs w:val="18"/>
        </w:rPr>
        <w:t xml:space="preserve"> </w:t>
      </w:r>
      <w:r w:rsidR="000472E1" w:rsidRPr="00A40BC1">
        <w:rPr>
          <w:sz w:val="18"/>
          <w:szCs w:val="18"/>
        </w:rPr>
        <w:t xml:space="preserve">will conduct </w:t>
      </w:r>
      <w:r w:rsidR="00F81159">
        <w:rPr>
          <w:sz w:val="18"/>
          <w:szCs w:val="18"/>
        </w:rPr>
        <w:t xml:space="preserve">a </w:t>
      </w:r>
      <w:r w:rsidR="000472E1" w:rsidRPr="00A40BC1">
        <w:rPr>
          <w:sz w:val="18"/>
          <w:szCs w:val="18"/>
        </w:rPr>
        <w:t xml:space="preserve">comprehensive assessment in collaboration with the participant and/or their representative </w:t>
      </w:r>
      <w:r w:rsidR="001E1C85">
        <w:rPr>
          <w:sz w:val="18"/>
          <w:szCs w:val="18"/>
        </w:rPr>
        <w:t>to</w:t>
      </w:r>
      <w:r w:rsidR="000472E1" w:rsidRPr="00A40BC1">
        <w:rPr>
          <w:sz w:val="18"/>
          <w:szCs w:val="18"/>
        </w:rPr>
        <w:t xml:space="preserve"> document the assessment outcomes</w:t>
      </w:r>
      <w:r w:rsidR="001E1C85">
        <w:rPr>
          <w:sz w:val="18"/>
          <w:szCs w:val="18"/>
        </w:rPr>
        <w:t>.</w:t>
      </w:r>
    </w:p>
    <w:p w14:paraId="7A5E58A2" w14:textId="3225A1B5"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4F1DE6">
        <w:rPr>
          <w:rFonts w:eastAsia="Arial" w:cs="Times New Roman"/>
          <w:sz w:val="18"/>
          <w:szCs w:val="18"/>
        </w:rPr>
        <w:t xml:space="preserve"> </w:t>
      </w:r>
      <w:r w:rsidR="000472E1" w:rsidRPr="00A40BC1">
        <w:rPr>
          <w:sz w:val="18"/>
          <w:szCs w:val="18"/>
        </w:rPr>
        <w:t xml:space="preserve">will </w:t>
      </w:r>
      <w:r w:rsidR="00894D08" w:rsidRPr="00A40BC1">
        <w:rPr>
          <w:sz w:val="18"/>
          <w:szCs w:val="18"/>
        </w:rPr>
        <w:t>consult</w:t>
      </w:r>
      <w:r w:rsidR="000472E1" w:rsidRPr="00A40BC1">
        <w:rPr>
          <w:sz w:val="18"/>
          <w:szCs w:val="18"/>
        </w:rPr>
        <w:t xml:space="preserve"> with medical practitioners and allied health professionals when </w:t>
      </w:r>
      <w:r w:rsidR="001E1C85" w:rsidRPr="00A40BC1">
        <w:rPr>
          <w:sz w:val="18"/>
          <w:szCs w:val="18"/>
        </w:rPr>
        <w:t>required.</w:t>
      </w:r>
    </w:p>
    <w:p w14:paraId="107B261B" w14:textId="001D4EFC" w:rsidR="000472E1" w:rsidRPr="00A40BC1" w:rsidRDefault="000472E1" w:rsidP="004E52B2">
      <w:pPr>
        <w:pStyle w:val="ListParagraph"/>
        <w:numPr>
          <w:ilvl w:val="0"/>
          <w:numId w:val="70"/>
        </w:numPr>
        <w:spacing w:line="240" w:lineRule="auto"/>
        <w:rPr>
          <w:sz w:val="18"/>
          <w:szCs w:val="18"/>
        </w:rPr>
      </w:pPr>
      <w:r w:rsidRPr="00A40BC1">
        <w:rPr>
          <w:sz w:val="18"/>
          <w:szCs w:val="18"/>
        </w:rPr>
        <w:t>Assessment</w:t>
      </w:r>
      <w:r w:rsidR="001E1C85">
        <w:rPr>
          <w:sz w:val="18"/>
          <w:szCs w:val="18"/>
        </w:rPr>
        <w:t>s</w:t>
      </w:r>
      <w:r w:rsidRPr="00A40BC1">
        <w:rPr>
          <w:sz w:val="18"/>
          <w:szCs w:val="18"/>
        </w:rPr>
        <w:t xml:space="preserve"> will </w:t>
      </w:r>
      <w:r w:rsidR="001C687E">
        <w:rPr>
          <w:sz w:val="18"/>
          <w:szCs w:val="18"/>
        </w:rPr>
        <w:t>consider</w:t>
      </w:r>
      <w:r w:rsidRPr="00A40BC1">
        <w:rPr>
          <w:sz w:val="18"/>
          <w:szCs w:val="18"/>
        </w:rPr>
        <w:t xml:space="preserve"> available information </w:t>
      </w:r>
      <w:r w:rsidR="001E1C85">
        <w:rPr>
          <w:sz w:val="18"/>
          <w:szCs w:val="18"/>
        </w:rPr>
        <w:t xml:space="preserve">from the </w:t>
      </w:r>
      <w:r w:rsidR="006D7BBE">
        <w:rPr>
          <w:sz w:val="18"/>
          <w:szCs w:val="18"/>
        </w:rPr>
        <w:t>participant's</w:t>
      </w:r>
      <w:r w:rsidRPr="00A40BC1">
        <w:rPr>
          <w:sz w:val="18"/>
          <w:szCs w:val="18"/>
        </w:rPr>
        <w:t xml:space="preserve"> NDIS Plan, ACAS assessments and other existing plans</w:t>
      </w:r>
      <w:r w:rsidR="00D8594D">
        <w:rPr>
          <w:sz w:val="18"/>
          <w:szCs w:val="18"/>
        </w:rPr>
        <w:t>.</w:t>
      </w:r>
    </w:p>
    <w:p w14:paraId="5F7198F9" w14:textId="3A180E4F" w:rsidR="000472E1" w:rsidRPr="00A40BC1" w:rsidRDefault="000472E1" w:rsidP="004E52B2">
      <w:pPr>
        <w:pStyle w:val="ListParagraph"/>
        <w:numPr>
          <w:ilvl w:val="0"/>
          <w:numId w:val="70"/>
        </w:numPr>
        <w:spacing w:line="240" w:lineRule="auto"/>
        <w:rPr>
          <w:sz w:val="18"/>
          <w:szCs w:val="18"/>
        </w:rPr>
      </w:pPr>
      <w:r w:rsidRPr="00A40BC1">
        <w:rPr>
          <w:sz w:val="18"/>
          <w:szCs w:val="18"/>
        </w:rPr>
        <w:t xml:space="preserve">Participants will be provided with </w:t>
      </w:r>
      <w:r w:rsidR="001E1C85" w:rsidRPr="00A40BC1">
        <w:rPr>
          <w:sz w:val="18"/>
          <w:szCs w:val="18"/>
        </w:rPr>
        <w:t xml:space="preserve">a </w:t>
      </w:r>
      <w:r w:rsidRPr="00A40BC1">
        <w:rPr>
          <w:sz w:val="18"/>
          <w:szCs w:val="18"/>
        </w:rPr>
        <w:t xml:space="preserve">Service Agreement </w:t>
      </w:r>
      <w:r w:rsidR="001C687E">
        <w:rPr>
          <w:sz w:val="18"/>
          <w:szCs w:val="18"/>
        </w:rPr>
        <w:t>consisting</w:t>
      </w:r>
      <w:r w:rsidRPr="00A40BC1">
        <w:rPr>
          <w:sz w:val="18"/>
          <w:szCs w:val="18"/>
        </w:rPr>
        <w:t xml:space="preserve"> of </w:t>
      </w:r>
      <w:r w:rsidR="00D8594D">
        <w:rPr>
          <w:sz w:val="18"/>
          <w:szCs w:val="18"/>
        </w:rPr>
        <w:t xml:space="preserve">a schedule of </w:t>
      </w:r>
      <w:r w:rsidR="001C687E">
        <w:rPr>
          <w:sz w:val="18"/>
          <w:szCs w:val="18"/>
        </w:rPr>
        <w:t>support</w:t>
      </w:r>
      <w:r w:rsidRPr="00A40BC1">
        <w:rPr>
          <w:sz w:val="18"/>
          <w:szCs w:val="18"/>
        </w:rPr>
        <w:t xml:space="preserve"> and </w:t>
      </w:r>
      <w:r w:rsidR="001C687E">
        <w:rPr>
          <w:sz w:val="18"/>
          <w:szCs w:val="18"/>
        </w:rPr>
        <w:t xml:space="preserve">an </w:t>
      </w:r>
      <w:r w:rsidRPr="00A40BC1">
        <w:rPr>
          <w:sz w:val="18"/>
          <w:szCs w:val="18"/>
        </w:rPr>
        <w:t>Individualised Budget.</w:t>
      </w:r>
    </w:p>
    <w:p w14:paraId="24066705" w14:textId="6E868CE6" w:rsidR="000472E1" w:rsidRPr="00A40BC1" w:rsidRDefault="000472E1" w:rsidP="004E52B2">
      <w:pPr>
        <w:pStyle w:val="ListParagraph"/>
        <w:numPr>
          <w:ilvl w:val="0"/>
          <w:numId w:val="70"/>
        </w:numPr>
        <w:spacing w:line="240" w:lineRule="auto"/>
        <w:rPr>
          <w:sz w:val="18"/>
          <w:szCs w:val="18"/>
        </w:rPr>
      </w:pPr>
      <w:r w:rsidRPr="00A40BC1">
        <w:rPr>
          <w:sz w:val="18"/>
          <w:szCs w:val="18"/>
        </w:rPr>
        <w:t xml:space="preserve">The individualised Care Plan will comprehensively reflect the </w:t>
      </w:r>
      <w:r w:rsidR="001C687E">
        <w:rPr>
          <w:sz w:val="18"/>
          <w:szCs w:val="18"/>
        </w:rPr>
        <w:t>individual participant's needs</w:t>
      </w:r>
      <w:r w:rsidRPr="00A40BC1">
        <w:rPr>
          <w:sz w:val="18"/>
          <w:szCs w:val="18"/>
        </w:rPr>
        <w:t>.</w:t>
      </w:r>
    </w:p>
    <w:p w14:paraId="24AAE723" w14:textId="2BBD1146" w:rsidR="000472E1" w:rsidRPr="00A40BC1" w:rsidRDefault="00C72407" w:rsidP="004E52B2">
      <w:pPr>
        <w:pStyle w:val="ListParagraph"/>
        <w:numPr>
          <w:ilvl w:val="0"/>
          <w:numId w:val="70"/>
        </w:numPr>
        <w:spacing w:line="240" w:lineRule="auto"/>
        <w:rPr>
          <w:sz w:val="18"/>
          <w:szCs w:val="18"/>
        </w:rPr>
      </w:pPr>
      <w:r>
        <w:rPr>
          <w:sz w:val="18"/>
          <w:szCs w:val="18"/>
        </w:rPr>
        <w:t>Branch Out Support</w:t>
      </w:r>
      <w:r w:rsidR="000472E1" w:rsidRPr="00A40BC1">
        <w:rPr>
          <w:sz w:val="18"/>
          <w:szCs w:val="18"/>
        </w:rPr>
        <w:t xml:space="preserve"> requires participant and/or authorised representatives to sign the Service Agreement to show they understand and agree to the </w:t>
      </w:r>
      <w:r w:rsidR="00D8594D">
        <w:rPr>
          <w:sz w:val="18"/>
          <w:szCs w:val="18"/>
        </w:rPr>
        <w:t>support</w:t>
      </w:r>
      <w:r w:rsidR="000472E1" w:rsidRPr="00A40BC1">
        <w:rPr>
          <w:sz w:val="18"/>
          <w:szCs w:val="18"/>
        </w:rPr>
        <w:t xml:space="preserve"> services </w:t>
      </w:r>
      <w:r w:rsidR="00D8594D">
        <w:rPr>
          <w:sz w:val="18"/>
          <w:szCs w:val="18"/>
        </w:rPr>
        <w:t>scheduled.</w:t>
      </w:r>
    </w:p>
    <w:p w14:paraId="4B71E5A8" w14:textId="04EB6335" w:rsidR="000472E1" w:rsidRPr="00A40BC1" w:rsidRDefault="000472E1" w:rsidP="004E52B2">
      <w:pPr>
        <w:pStyle w:val="ListParagraph"/>
        <w:numPr>
          <w:ilvl w:val="0"/>
          <w:numId w:val="70"/>
        </w:numPr>
        <w:spacing w:line="240" w:lineRule="auto"/>
        <w:rPr>
          <w:sz w:val="18"/>
          <w:szCs w:val="18"/>
        </w:rPr>
      </w:pPr>
      <w:r w:rsidRPr="00A40BC1">
        <w:rPr>
          <w:sz w:val="18"/>
          <w:szCs w:val="18"/>
        </w:rPr>
        <w:t xml:space="preserve">If </w:t>
      </w:r>
      <w:r w:rsidR="00D8594D" w:rsidRPr="00A40BC1">
        <w:rPr>
          <w:sz w:val="18"/>
          <w:szCs w:val="18"/>
        </w:rPr>
        <w:t>a participant</w:t>
      </w:r>
      <w:r w:rsidRPr="00A40BC1">
        <w:rPr>
          <w:sz w:val="18"/>
          <w:szCs w:val="18"/>
        </w:rPr>
        <w:t xml:space="preserve"> cannot sign </w:t>
      </w:r>
      <w:r w:rsidR="00C72407">
        <w:rPr>
          <w:sz w:val="18"/>
          <w:szCs w:val="18"/>
        </w:rPr>
        <w:t>Branch Out Support</w:t>
      </w:r>
      <w:r w:rsidR="00D8594D">
        <w:rPr>
          <w:sz w:val="18"/>
          <w:szCs w:val="18"/>
        </w:rPr>
        <w:t xml:space="preserve">’s </w:t>
      </w:r>
      <w:r w:rsidRPr="00A40BC1">
        <w:rPr>
          <w:sz w:val="18"/>
          <w:szCs w:val="18"/>
        </w:rPr>
        <w:t>Service Agreement because of any physical incapacity</w:t>
      </w:r>
      <w:r w:rsidR="001C687E">
        <w:rPr>
          <w:sz w:val="18"/>
          <w:szCs w:val="18"/>
        </w:rPr>
        <w:t>,</w:t>
      </w:r>
      <w:r w:rsidRPr="00A40BC1">
        <w:rPr>
          <w:sz w:val="18"/>
          <w:szCs w:val="18"/>
        </w:rPr>
        <w:t xml:space="preserve"> an authorised representative may sign the agreement on behalf of the participant </w:t>
      </w:r>
      <w:r w:rsidR="006D7BBE">
        <w:rPr>
          <w:sz w:val="18"/>
          <w:szCs w:val="18"/>
        </w:rPr>
        <w:t>by</w:t>
      </w:r>
      <w:r w:rsidRPr="00A40BC1">
        <w:rPr>
          <w:sz w:val="18"/>
          <w:szCs w:val="18"/>
        </w:rPr>
        <w:t xml:space="preserve"> relevant legislation.</w:t>
      </w:r>
    </w:p>
    <w:p w14:paraId="6B8443DB" w14:textId="05F90ED0"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A40BC1">
        <w:rPr>
          <w:sz w:val="18"/>
          <w:szCs w:val="18"/>
        </w:rPr>
        <w:t>will contact medical practitioners</w:t>
      </w:r>
      <w:r w:rsidR="001C687E">
        <w:rPr>
          <w:sz w:val="18"/>
          <w:szCs w:val="18"/>
        </w:rPr>
        <w:t xml:space="preserve"> and allied health professionals and notify next of kin if changes in participant needs</w:t>
      </w:r>
      <w:r w:rsidR="000472E1" w:rsidRPr="00A40BC1">
        <w:rPr>
          <w:sz w:val="18"/>
          <w:szCs w:val="18"/>
        </w:rPr>
        <w:t xml:space="preserve"> impact participant </w:t>
      </w:r>
      <w:r w:rsidR="00D8594D" w:rsidRPr="00A40BC1">
        <w:rPr>
          <w:sz w:val="18"/>
          <w:szCs w:val="18"/>
        </w:rPr>
        <w:t>safety.</w:t>
      </w:r>
    </w:p>
    <w:p w14:paraId="4C2C22FE" w14:textId="00420391"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A40BC1">
        <w:rPr>
          <w:sz w:val="18"/>
          <w:szCs w:val="18"/>
        </w:rPr>
        <w:t>will ensure interventions are in place to assist the participant to reach and maintain maximum independence.</w:t>
      </w:r>
    </w:p>
    <w:p w14:paraId="4BED6B24" w14:textId="3E788BEA" w:rsidR="000472E1" w:rsidRPr="00A40BC1" w:rsidRDefault="00C72407" w:rsidP="004E52B2">
      <w:pPr>
        <w:pStyle w:val="ListParagraph"/>
        <w:numPr>
          <w:ilvl w:val="0"/>
          <w:numId w:val="70"/>
        </w:numPr>
        <w:spacing w:line="240" w:lineRule="auto"/>
        <w:rPr>
          <w:sz w:val="18"/>
          <w:szCs w:val="18"/>
        </w:rPr>
      </w:pPr>
      <w:r>
        <w:rPr>
          <w:sz w:val="18"/>
          <w:szCs w:val="18"/>
        </w:rPr>
        <w:t>Branch Out Support</w:t>
      </w:r>
      <w:r w:rsidR="000472E1" w:rsidRPr="00A40BC1">
        <w:rPr>
          <w:sz w:val="18"/>
          <w:szCs w:val="18"/>
        </w:rPr>
        <w:t xml:space="preserve"> will conduct specific assessment</w:t>
      </w:r>
      <w:r w:rsidR="00593BBF">
        <w:rPr>
          <w:sz w:val="18"/>
          <w:szCs w:val="18"/>
        </w:rPr>
        <w:t>s</w:t>
      </w:r>
      <w:r w:rsidR="000472E1" w:rsidRPr="00A40BC1">
        <w:rPr>
          <w:sz w:val="18"/>
          <w:szCs w:val="18"/>
        </w:rPr>
        <w:t xml:space="preserve"> and </w:t>
      </w:r>
      <w:r w:rsidR="00593BBF">
        <w:rPr>
          <w:sz w:val="18"/>
          <w:szCs w:val="18"/>
        </w:rPr>
        <w:t>Support/C</w:t>
      </w:r>
      <w:r w:rsidR="000472E1" w:rsidRPr="00A40BC1">
        <w:rPr>
          <w:sz w:val="18"/>
          <w:szCs w:val="18"/>
        </w:rPr>
        <w:t xml:space="preserve">are </w:t>
      </w:r>
      <w:r w:rsidR="00593BBF">
        <w:rPr>
          <w:sz w:val="18"/>
          <w:szCs w:val="18"/>
        </w:rPr>
        <w:t>P</w:t>
      </w:r>
      <w:r w:rsidR="000472E1" w:rsidRPr="00A40BC1">
        <w:rPr>
          <w:sz w:val="18"/>
          <w:szCs w:val="18"/>
        </w:rPr>
        <w:t xml:space="preserve">lan reviews when </w:t>
      </w:r>
      <w:r w:rsidR="00593BBF">
        <w:rPr>
          <w:sz w:val="18"/>
          <w:szCs w:val="18"/>
        </w:rPr>
        <w:t xml:space="preserve">the </w:t>
      </w:r>
      <w:r w:rsidR="000472E1" w:rsidRPr="00A40BC1">
        <w:rPr>
          <w:sz w:val="18"/>
          <w:szCs w:val="18"/>
        </w:rPr>
        <w:t>participant</w:t>
      </w:r>
      <w:r w:rsidR="00593BBF">
        <w:rPr>
          <w:sz w:val="18"/>
          <w:szCs w:val="18"/>
        </w:rPr>
        <w:t>’s</w:t>
      </w:r>
      <w:r w:rsidR="000472E1" w:rsidRPr="00A40BC1">
        <w:rPr>
          <w:sz w:val="18"/>
          <w:szCs w:val="18"/>
        </w:rPr>
        <w:t xml:space="preserve"> needs change.</w:t>
      </w:r>
    </w:p>
    <w:p w14:paraId="6E341393" w14:textId="55F4D9C4"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A40BC1">
        <w:rPr>
          <w:sz w:val="18"/>
          <w:szCs w:val="18"/>
        </w:rPr>
        <w:t xml:space="preserve">will review the </w:t>
      </w:r>
      <w:r w:rsidR="00A40BC1">
        <w:rPr>
          <w:sz w:val="18"/>
          <w:szCs w:val="18"/>
        </w:rPr>
        <w:t>Support</w:t>
      </w:r>
      <w:r w:rsidR="00593BBF">
        <w:rPr>
          <w:sz w:val="18"/>
          <w:szCs w:val="18"/>
        </w:rPr>
        <w:t>/Care</w:t>
      </w:r>
      <w:r w:rsidR="000472E1" w:rsidRPr="00A40BC1">
        <w:rPr>
          <w:sz w:val="18"/>
          <w:szCs w:val="18"/>
        </w:rPr>
        <w:t xml:space="preserve"> Plan in consultation with the participant and/or their representative at a minimum of three-monthly intervals.</w:t>
      </w:r>
    </w:p>
    <w:p w14:paraId="4E367479" w14:textId="67068564" w:rsidR="000472E1" w:rsidRPr="00A40BC1" w:rsidRDefault="00C72407" w:rsidP="004E52B2">
      <w:pPr>
        <w:pStyle w:val="ListParagraph"/>
        <w:numPr>
          <w:ilvl w:val="0"/>
          <w:numId w:val="70"/>
        </w:numPr>
        <w:spacing w:line="240" w:lineRule="auto"/>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A40BC1">
        <w:rPr>
          <w:sz w:val="18"/>
          <w:szCs w:val="18"/>
        </w:rPr>
        <w:t xml:space="preserve">will adapt or change interventions in response to </w:t>
      </w:r>
      <w:r w:rsidR="001C687E">
        <w:rPr>
          <w:sz w:val="18"/>
          <w:szCs w:val="18"/>
        </w:rPr>
        <w:t>identifying</w:t>
      </w:r>
      <w:r w:rsidR="000472E1" w:rsidRPr="00A40BC1">
        <w:rPr>
          <w:sz w:val="18"/>
          <w:szCs w:val="18"/>
        </w:rPr>
        <w:t xml:space="preserve"> changes that have occurred over the intervening period or at the request of the participant or their representative, medical practitioner or allied health professional.</w:t>
      </w:r>
    </w:p>
    <w:p w14:paraId="1A1F2D36" w14:textId="05EA26CC" w:rsidR="000472E1" w:rsidRPr="00A40BC1" w:rsidRDefault="000472E1" w:rsidP="004E52B2">
      <w:pPr>
        <w:pStyle w:val="ListParagraph"/>
        <w:numPr>
          <w:ilvl w:val="0"/>
          <w:numId w:val="70"/>
        </w:numPr>
        <w:spacing w:line="240" w:lineRule="auto"/>
        <w:rPr>
          <w:sz w:val="18"/>
          <w:szCs w:val="18"/>
        </w:rPr>
      </w:pPr>
      <w:r w:rsidRPr="00A40BC1">
        <w:rPr>
          <w:sz w:val="18"/>
          <w:szCs w:val="18"/>
        </w:rPr>
        <w:t>Where required</w:t>
      </w:r>
      <w:r w:rsidR="001C687E">
        <w:rPr>
          <w:sz w:val="18"/>
          <w:szCs w:val="18"/>
        </w:rPr>
        <w:t>,</w:t>
      </w:r>
      <w:r w:rsidRPr="00A40BC1">
        <w:rPr>
          <w:sz w:val="18"/>
          <w:szCs w:val="18"/>
        </w:rPr>
        <w:t xml:space="preserve"> </w:t>
      </w:r>
      <w:r w:rsidR="00C72407">
        <w:rPr>
          <w:sz w:val="18"/>
          <w:szCs w:val="18"/>
        </w:rPr>
        <w:t>Branch Out Support</w:t>
      </w:r>
      <w:r w:rsidRPr="00A40BC1">
        <w:rPr>
          <w:sz w:val="18"/>
          <w:szCs w:val="18"/>
        </w:rPr>
        <w:t xml:space="preserve"> will provide referrals and </w:t>
      </w:r>
      <w:r w:rsidR="00593BBF" w:rsidRPr="00A40BC1">
        <w:rPr>
          <w:sz w:val="18"/>
          <w:szCs w:val="18"/>
        </w:rPr>
        <w:t>links</w:t>
      </w:r>
      <w:r w:rsidRPr="00A40BC1">
        <w:rPr>
          <w:sz w:val="18"/>
          <w:szCs w:val="18"/>
        </w:rPr>
        <w:t xml:space="preserve"> to other services</w:t>
      </w:r>
      <w:r w:rsidR="00593BBF">
        <w:rPr>
          <w:sz w:val="18"/>
          <w:szCs w:val="18"/>
        </w:rPr>
        <w:t xml:space="preserve"> the participant may need.</w:t>
      </w:r>
    </w:p>
    <w:p w14:paraId="39162FA2" w14:textId="419AD193" w:rsidR="000472E1" w:rsidRPr="00A40BC1" w:rsidRDefault="000472E1" w:rsidP="004E52B2">
      <w:pPr>
        <w:pStyle w:val="ListParagraph"/>
        <w:numPr>
          <w:ilvl w:val="0"/>
          <w:numId w:val="70"/>
        </w:numPr>
        <w:spacing w:line="240" w:lineRule="auto"/>
        <w:rPr>
          <w:sz w:val="18"/>
          <w:szCs w:val="18"/>
        </w:rPr>
      </w:pPr>
      <w:r w:rsidRPr="00A40BC1">
        <w:rPr>
          <w:sz w:val="18"/>
          <w:szCs w:val="18"/>
        </w:rPr>
        <w:t xml:space="preserve">Documentation relating to </w:t>
      </w:r>
      <w:r w:rsidR="001C687E">
        <w:rPr>
          <w:sz w:val="18"/>
          <w:szCs w:val="18"/>
        </w:rPr>
        <w:t xml:space="preserve">the </w:t>
      </w:r>
      <w:r w:rsidRPr="00A40BC1">
        <w:rPr>
          <w:sz w:val="18"/>
          <w:szCs w:val="18"/>
        </w:rPr>
        <w:t>participant’s assessments will be kept in</w:t>
      </w:r>
      <w:r w:rsidR="00593BBF">
        <w:rPr>
          <w:sz w:val="18"/>
          <w:szCs w:val="18"/>
        </w:rPr>
        <w:t xml:space="preserve"> the</w:t>
      </w:r>
      <w:r w:rsidRPr="00A40BC1">
        <w:rPr>
          <w:sz w:val="18"/>
          <w:szCs w:val="18"/>
        </w:rPr>
        <w:t xml:space="preserve"> participant</w:t>
      </w:r>
      <w:r w:rsidR="00593BBF">
        <w:rPr>
          <w:sz w:val="18"/>
          <w:szCs w:val="18"/>
        </w:rPr>
        <w:t xml:space="preserve">’s </w:t>
      </w:r>
      <w:r w:rsidRPr="00A40BC1">
        <w:rPr>
          <w:sz w:val="18"/>
          <w:szCs w:val="18"/>
        </w:rPr>
        <w:t>file and stored</w:t>
      </w:r>
      <w:r w:rsidR="00593BBF">
        <w:rPr>
          <w:sz w:val="18"/>
          <w:szCs w:val="18"/>
        </w:rPr>
        <w:t xml:space="preserve"> in</w:t>
      </w:r>
      <w:r w:rsidRPr="00A40BC1">
        <w:rPr>
          <w:sz w:val="18"/>
          <w:szCs w:val="18"/>
        </w:rPr>
        <w:t xml:space="preserve"> </w:t>
      </w:r>
      <w:r w:rsidR="00C72407">
        <w:rPr>
          <w:sz w:val="18"/>
          <w:szCs w:val="18"/>
        </w:rPr>
        <w:t>Branch Out Support</w:t>
      </w:r>
      <w:r w:rsidRPr="00A40BC1">
        <w:rPr>
          <w:sz w:val="18"/>
          <w:szCs w:val="18"/>
        </w:rPr>
        <w:t>’s Participant Management System.</w:t>
      </w:r>
    </w:p>
    <w:p w14:paraId="232E2A7A" w14:textId="77777777" w:rsidR="000472E1" w:rsidRPr="0058237D" w:rsidRDefault="000472E1" w:rsidP="0058237D">
      <w:pPr>
        <w:rPr>
          <w:b/>
          <w:bCs/>
        </w:rPr>
      </w:pPr>
      <w:bookmarkStart w:id="235" w:name="_Toc73369019"/>
      <w:bookmarkStart w:id="236" w:name="_Toc75433221"/>
      <w:bookmarkStart w:id="237" w:name="_Toc75436277"/>
      <w:r w:rsidRPr="0058237D">
        <w:rPr>
          <w:b/>
          <w:bCs/>
        </w:rPr>
        <w:t>Monitoring and Review</w:t>
      </w:r>
      <w:bookmarkEnd w:id="235"/>
      <w:bookmarkEnd w:id="236"/>
      <w:bookmarkEnd w:id="237"/>
    </w:p>
    <w:p w14:paraId="072097F1" w14:textId="30101027"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1C687E">
        <w:rPr>
          <w:sz w:val="18"/>
          <w:szCs w:val="18"/>
          <w:lang w:val="en-AU"/>
        </w:rPr>
        <w:t xml:space="preserve">reviewing and evaluating current practices, </w:t>
      </w:r>
      <w:r>
        <w:rPr>
          <w:sz w:val="18"/>
          <w:szCs w:val="18"/>
          <w:lang w:val="en-AU"/>
        </w:rPr>
        <w:t>Branch Out Support</w:t>
      </w:r>
      <w:r w:rsidR="001C687E">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1C687E">
        <w:rPr>
          <w:sz w:val="18"/>
          <w:szCs w:val="18"/>
          <w:lang w:val="en-AU"/>
        </w:rPr>
        <w:t>Staff</w:t>
      </w:r>
      <w:r w:rsidR="001E0C69" w:rsidRPr="00FB5C78">
        <w:rPr>
          <w:sz w:val="18"/>
          <w:szCs w:val="18"/>
          <w:lang w:val="en-AU"/>
        </w:rPr>
        <w:t>, participant</w:t>
      </w:r>
      <w:r w:rsidR="001E0C69">
        <w:rPr>
          <w:sz w:val="18"/>
          <w:szCs w:val="18"/>
          <w:lang w:val="en-AU"/>
        </w:rPr>
        <w:t>s</w:t>
      </w:r>
      <w:r w:rsidR="002C3D4F">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0871B300" w14:textId="0519CE16"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1C687E">
        <w:rPr>
          <w:sz w:val="18"/>
          <w:szCs w:val="18"/>
          <w:lang w:val="en-AU"/>
        </w:rPr>
        <w:t xml:space="preserve">the </w:t>
      </w:r>
      <w:r w:rsidR="001E0C69" w:rsidRPr="00FB5C78">
        <w:rPr>
          <w:sz w:val="18"/>
          <w:szCs w:val="18"/>
          <w:lang w:val="en-AU"/>
        </w:rPr>
        <w:t>progress of any improvements identified and where relevant</w:t>
      </w:r>
      <w:r w:rsidR="002C3D4F">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23D5697C" w14:textId="75916F4D" w:rsidR="00A91C4B" w:rsidRDefault="00A91C4B" w:rsidP="00AA6422">
      <w:pPr>
        <w:rPr>
          <w:rFonts w:eastAsia="Times New Roman" w:cs="Times New Roman"/>
          <w:bCs/>
          <w:spacing w:val="-5"/>
        </w:rPr>
      </w:pPr>
    </w:p>
    <w:p w14:paraId="6767DFDF" w14:textId="17045471" w:rsidR="0058237D" w:rsidRDefault="0058237D" w:rsidP="00AA6422">
      <w:pPr>
        <w:rPr>
          <w:rFonts w:eastAsia="Times New Roman" w:cs="Times New Roman"/>
          <w:bCs/>
          <w:spacing w:val="-5"/>
        </w:rPr>
      </w:pPr>
    </w:p>
    <w:p w14:paraId="1C283225" w14:textId="4D1866AB" w:rsidR="0058237D" w:rsidRDefault="0058237D" w:rsidP="00AA6422">
      <w:pPr>
        <w:rPr>
          <w:rFonts w:eastAsia="Times New Roman" w:cs="Times New Roman"/>
          <w:bCs/>
          <w:spacing w:val="-5"/>
        </w:rPr>
      </w:pPr>
    </w:p>
    <w:p w14:paraId="3C2794EC" w14:textId="558903AA" w:rsidR="0058237D" w:rsidRDefault="0058237D" w:rsidP="00AA6422">
      <w:pPr>
        <w:rPr>
          <w:rFonts w:eastAsia="Times New Roman" w:cs="Times New Roman"/>
          <w:bCs/>
          <w:spacing w:val="-5"/>
        </w:rPr>
      </w:pPr>
    </w:p>
    <w:p w14:paraId="045E7A1C" w14:textId="377F467C" w:rsidR="0058237D" w:rsidRDefault="0058237D" w:rsidP="00AA6422">
      <w:pPr>
        <w:rPr>
          <w:rFonts w:eastAsia="Times New Roman" w:cs="Times New Roman"/>
          <w:bCs/>
          <w:spacing w:val="-5"/>
        </w:rPr>
      </w:pPr>
    </w:p>
    <w:p w14:paraId="28BFD35F" w14:textId="621CB28F" w:rsidR="0058237D" w:rsidRDefault="0058237D" w:rsidP="00AA6422">
      <w:pPr>
        <w:rPr>
          <w:rFonts w:eastAsia="Times New Roman" w:cs="Times New Roman"/>
          <w:bCs/>
          <w:spacing w:val="-5"/>
        </w:rPr>
      </w:pPr>
    </w:p>
    <w:p w14:paraId="01FB09FF" w14:textId="16BB1A49" w:rsidR="0058237D" w:rsidRDefault="0058237D" w:rsidP="00AA6422">
      <w:pPr>
        <w:rPr>
          <w:rFonts w:eastAsia="Times New Roman" w:cs="Times New Roman"/>
          <w:bCs/>
          <w:spacing w:val="-5"/>
        </w:rPr>
      </w:pPr>
    </w:p>
    <w:p w14:paraId="22EC212A" w14:textId="57C10D0A" w:rsidR="0058237D" w:rsidRDefault="0058237D" w:rsidP="00AA6422">
      <w:pPr>
        <w:rPr>
          <w:rFonts w:eastAsia="Times New Roman" w:cs="Times New Roman"/>
          <w:bCs/>
          <w:spacing w:val="-5"/>
        </w:rPr>
      </w:pPr>
    </w:p>
    <w:p w14:paraId="241E2F19" w14:textId="35018C3A" w:rsidR="0058237D" w:rsidRDefault="0058237D" w:rsidP="00AA6422">
      <w:pPr>
        <w:rPr>
          <w:rFonts w:eastAsia="Times New Roman" w:cs="Times New Roman"/>
          <w:bCs/>
          <w:spacing w:val="-5"/>
        </w:rPr>
      </w:pPr>
    </w:p>
    <w:p w14:paraId="176D651D" w14:textId="5ACCCD6B" w:rsidR="0058237D" w:rsidRDefault="0058237D" w:rsidP="00AA6422">
      <w:pPr>
        <w:rPr>
          <w:rFonts w:eastAsia="Times New Roman" w:cs="Times New Roman"/>
          <w:bCs/>
          <w:spacing w:val="-5"/>
        </w:rPr>
      </w:pPr>
    </w:p>
    <w:p w14:paraId="7DF17170" w14:textId="3299C149" w:rsidR="0058237D" w:rsidRDefault="0058237D" w:rsidP="00AA6422">
      <w:pPr>
        <w:rPr>
          <w:rFonts w:eastAsia="Times New Roman" w:cs="Times New Roman"/>
          <w:bCs/>
          <w:spacing w:val="-5"/>
        </w:rPr>
      </w:pPr>
    </w:p>
    <w:p w14:paraId="4F98E110" w14:textId="36FF10F5" w:rsidR="0058237D" w:rsidRDefault="0058237D" w:rsidP="00AA6422">
      <w:pPr>
        <w:rPr>
          <w:rFonts w:eastAsia="Times New Roman" w:cs="Times New Roman"/>
          <w:bCs/>
          <w:spacing w:val="-5"/>
        </w:rPr>
      </w:pPr>
    </w:p>
    <w:p w14:paraId="723A614A" w14:textId="44B34F5D" w:rsidR="0058237D" w:rsidRDefault="0058237D" w:rsidP="00AA6422">
      <w:pPr>
        <w:rPr>
          <w:rFonts w:eastAsia="Times New Roman" w:cs="Times New Roman"/>
          <w:bCs/>
          <w:spacing w:val="-5"/>
        </w:rPr>
      </w:pPr>
    </w:p>
    <w:p w14:paraId="2DF889D0" w14:textId="32CBC109" w:rsidR="0058237D" w:rsidRDefault="0058237D" w:rsidP="00AA6422">
      <w:pPr>
        <w:rPr>
          <w:rFonts w:eastAsia="Times New Roman" w:cs="Times New Roman"/>
          <w:bCs/>
          <w:spacing w:val="-5"/>
        </w:rPr>
      </w:pPr>
    </w:p>
    <w:p w14:paraId="27C129F6" w14:textId="77777777" w:rsidR="00593BBF" w:rsidRDefault="00593BBF" w:rsidP="00AA6422">
      <w:pPr>
        <w:rPr>
          <w:rFonts w:eastAsia="Times New Roman" w:cs="Times New Roman"/>
          <w:bCs/>
          <w:spacing w:val="-5"/>
        </w:rPr>
      </w:pPr>
    </w:p>
    <w:p w14:paraId="42769A61" w14:textId="77777777" w:rsidR="00593BBF" w:rsidRDefault="00593BBF" w:rsidP="00AA6422">
      <w:pPr>
        <w:rPr>
          <w:rFonts w:eastAsia="Times New Roman" w:cs="Times New Roman"/>
          <w:bCs/>
          <w:spacing w:val="-5"/>
        </w:rPr>
      </w:pPr>
    </w:p>
    <w:p w14:paraId="6FC984D9" w14:textId="77777777" w:rsidR="00A91C4B" w:rsidRPr="001F0B42" w:rsidRDefault="00A91C4B" w:rsidP="00AA6422">
      <w:pPr>
        <w:rPr>
          <w:rFonts w:eastAsia="Times New Roman" w:cs="Times New Roman"/>
          <w:bCs/>
          <w:spacing w:val="-5"/>
        </w:rPr>
      </w:pPr>
    </w:p>
    <w:p w14:paraId="3C9D359C" w14:textId="2291AE7B" w:rsidR="000472E1" w:rsidRPr="00A91C4B" w:rsidRDefault="0037096F" w:rsidP="00A91C4B">
      <w:pPr>
        <w:pStyle w:val="Heading1"/>
        <w:rPr>
          <w:sz w:val="28"/>
          <w:szCs w:val="28"/>
          <w:lang w:val="en-GB"/>
        </w:rPr>
      </w:pPr>
      <w:bookmarkStart w:id="238" w:name="_Toc73369020"/>
      <w:bookmarkStart w:id="239" w:name="_Toc75433222"/>
      <w:bookmarkStart w:id="240" w:name="_Toc75436278"/>
      <w:bookmarkStart w:id="241" w:name="_Toc176174074"/>
      <w:r w:rsidRPr="000472E1">
        <w:rPr>
          <w:caps w:val="0"/>
          <w:sz w:val="28"/>
          <w:szCs w:val="28"/>
          <w:lang w:val="en-GB"/>
        </w:rPr>
        <w:t>PARTICIPANT CASE NOTES POLICY AND PROCEDURE</w:t>
      </w:r>
      <w:bookmarkEnd w:id="238"/>
      <w:bookmarkEnd w:id="239"/>
      <w:bookmarkEnd w:id="240"/>
      <w:bookmarkEnd w:id="241"/>
    </w:p>
    <w:p w14:paraId="0813BDAF" w14:textId="77777777" w:rsidR="000472E1" w:rsidRPr="00FD0F01" w:rsidRDefault="000472E1" w:rsidP="00AA6422">
      <w:pPr>
        <w:spacing w:before="0" w:after="0"/>
        <w:rPr>
          <w:rFonts w:cs="Arial"/>
          <w:u w:val="single"/>
          <w:lang w:val="en-GB"/>
        </w:rPr>
      </w:pPr>
    </w:p>
    <w:p w14:paraId="2C23535A" w14:textId="4960FDC5" w:rsidR="000472E1" w:rsidRPr="00E7615E" w:rsidRDefault="002C3D4F" w:rsidP="0058237D">
      <w:pPr>
        <w:spacing w:before="0" w:after="0"/>
        <w:rPr>
          <w:sz w:val="18"/>
          <w:szCs w:val="18"/>
          <w:lang w:val="en-AU"/>
        </w:rPr>
      </w:pPr>
      <w:r>
        <w:rPr>
          <w:sz w:val="18"/>
          <w:szCs w:val="18"/>
          <w:lang w:val="en-AU"/>
        </w:rPr>
        <w:t xml:space="preserve">This policy and procedure </w:t>
      </w:r>
      <w:r w:rsidR="00894D08">
        <w:rPr>
          <w:sz w:val="18"/>
          <w:szCs w:val="18"/>
          <w:lang w:val="en-AU"/>
        </w:rPr>
        <w:t>aim</w:t>
      </w:r>
      <w:r w:rsidR="000472E1" w:rsidRPr="00E7615E">
        <w:rPr>
          <w:sz w:val="18"/>
          <w:szCs w:val="18"/>
          <w:lang w:val="en-AU"/>
        </w:rPr>
        <w:t xml:space="preserve"> to provide staff with set guidelines on how to record case </w:t>
      </w:r>
      <w:r>
        <w:rPr>
          <w:sz w:val="18"/>
          <w:szCs w:val="18"/>
          <w:lang w:val="en-AU"/>
        </w:rPr>
        <w:t>file</w:t>
      </w:r>
      <w:r w:rsidR="000472E1" w:rsidRPr="00E7615E">
        <w:rPr>
          <w:sz w:val="18"/>
          <w:szCs w:val="18"/>
          <w:lang w:val="en-AU"/>
        </w:rPr>
        <w:t xml:space="preserve"> notes to ensure participant information is recorded in a standardised, timely and accountable manner.</w:t>
      </w:r>
      <w:r w:rsidR="0058237D">
        <w:rPr>
          <w:sz w:val="18"/>
          <w:szCs w:val="18"/>
          <w:lang w:val="en-AU"/>
        </w:rPr>
        <w:t xml:space="preserve"> </w:t>
      </w:r>
      <w:r w:rsidR="000472E1" w:rsidRPr="00E7615E">
        <w:rPr>
          <w:sz w:val="18"/>
          <w:szCs w:val="18"/>
          <w:lang w:val="en-AU"/>
        </w:rPr>
        <w:t xml:space="preserve">This policy and procedure </w:t>
      </w:r>
      <w:r w:rsidR="00CA5E99">
        <w:rPr>
          <w:sz w:val="18"/>
          <w:szCs w:val="18"/>
          <w:lang w:val="en-AU"/>
        </w:rPr>
        <w:t>apply</w:t>
      </w:r>
      <w:r w:rsidR="00354CCC">
        <w:rPr>
          <w:sz w:val="18"/>
          <w:szCs w:val="18"/>
          <w:lang w:val="en-AU"/>
        </w:rPr>
        <w:t xml:space="preserve"> to all staff and meets relevant legislation, regulations and standards </w:t>
      </w:r>
      <w:r w:rsidR="000472E1" w:rsidRPr="00E7615E">
        <w:rPr>
          <w:sz w:val="18"/>
          <w:szCs w:val="18"/>
          <w:lang w:val="en-AU"/>
        </w:rPr>
        <w:t>in Schedule 1, Legislative References for NDIS Services.</w:t>
      </w:r>
    </w:p>
    <w:p w14:paraId="62417943" w14:textId="77777777" w:rsidR="000472E1" w:rsidRPr="00E7615E" w:rsidRDefault="000472E1" w:rsidP="00F03341">
      <w:pPr>
        <w:spacing w:before="0" w:after="0"/>
        <w:rPr>
          <w:sz w:val="18"/>
          <w:szCs w:val="18"/>
          <w:lang w:val="en-AU"/>
        </w:rPr>
      </w:pPr>
    </w:p>
    <w:p w14:paraId="04D5E9D1" w14:textId="77777777" w:rsidR="000472E1" w:rsidRPr="00E7615E" w:rsidRDefault="000472E1" w:rsidP="00F03341">
      <w:pPr>
        <w:spacing w:before="0" w:after="0"/>
        <w:rPr>
          <w:sz w:val="18"/>
          <w:szCs w:val="18"/>
          <w:lang w:val="en-AU"/>
        </w:rPr>
      </w:pPr>
      <w:r w:rsidRPr="00E7615E">
        <w:rPr>
          <w:sz w:val="18"/>
          <w:szCs w:val="18"/>
          <w:lang w:val="en-AU"/>
        </w:rPr>
        <w:t>NDIS documents relevant to this policy and procedure:</w:t>
      </w:r>
    </w:p>
    <w:p w14:paraId="1D77AEAD" w14:textId="77777777" w:rsidR="000472E1" w:rsidRPr="00E7615E" w:rsidRDefault="000472E1" w:rsidP="004E52B2">
      <w:pPr>
        <w:numPr>
          <w:ilvl w:val="0"/>
          <w:numId w:val="54"/>
        </w:numPr>
        <w:spacing w:before="0" w:after="0"/>
        <w:rPr>
          <w:sz w:val="18"/>
          <w:szCs w:val="18"/>
          <w:lang w:val="en-AU"/>
        </w:rPr>
      </w:pPr>
      <w:r w:rsidRPr="00E7615E">
        <w:rPr>
          <w:sz w:val="18"/>
          <w:szCs w:val="18"/>
          <w:lang w:val="en-AU"/>
        </w:rPr>
        <w:t>Privacy and Confidentiality Policy and Procedure</w:t>
      </w:r>
    </w:p>
    <w:p w14:paraId="1374DBB9" w14:textId="77777777" w:rsidR="000472E1" w:rsidRPr="00FD0F01" w:rsidRDefault="000472E1" w:rsidP="004E52B2">
      <w:pPr>
        <w:numPr>
          <w:ilvl w:val="0"/>
          <w:numId w:val="54"/>
        </w:numPr>
        <w:spacing w:before="0" w:after="0"/>
        <w:rPr>
          <w:rFonts w:cs="Arial"/>
          <w:lang w:val="en-GB"/>
        </w:rPr>
      </w:pPr>
      <w:r w:rsidRPr="00E7615E">
        <w:rPr>
          <w:sz w:val="18"/>
          <w:szCs w:val="18"/>
          <w:lang w:val="en-AU"/>
        </w:rPr>
        <w:t>Records and Information Management Policy and Procedure</w:t>
      </w:r>
    </w:p>
    <w:p w14:paraId="051DF684" w14:textId="77777777" w:rsidR="000472E1" w:rsidRPr="00FD0F01" w:rsidRDefault="000472E1" w:rsidP="00AA6422">
      <w:pPr>
        <w:spacing w:before="0" w:after="0"/>
        <w:ind w:left="720"/>
        <w:rPr>
          <w:rFonts w:cs="Arial"/>
          <w:lang w:val="en-GB"/>
        </w:rPr>
      </w:pPr>
    </w:p>
    <w:p w14:paraId="4A18252F" w14:textId="77777777" w:rsidR="000472E1" w:rsidRPr="00DC71BA" w:rsidRDefault="000472E1" w:rsidP="00DC71BA">
      <w:pPr>
        <w:pStyle w:val="Heading2"/>
        <w:rPr>
          <w:sz w:val="28"/>
          <w:szCs w:val="28"/>
          <w:lang w:val="en-GB"/>
        </w:rPr>
      </w:pPr>
      <w:bookmarkStart w:id="242" w:name="_Toc73369021"/>
      <w:bookmarkStart w:id="243" w:name="_Toc75433223"/>
      <w:bookmarkStart w:id="244" w:name="_Toc75436279"/>
      <w:bookmarkStart w:id="245" w:name="_Toc176174075"/>
      <w:r w:rsidRPr="00DC71BA">
        <w:rPr>
          <w:sz w:val="28"/>
          <w:szCs w:val="28"/>
          <w:lang w:val="en-GB"/>
        </w:rPr>
        <w:t>Policy</w:t>
      </w:r>
      <w:bookmarkEnd w:id="242"/>
      <w:bookmarkEnd w:id="243"/>
      <w:bookmarkEnd w:id="244"/>
      <w:bookmarkEnd w:id="245"/>
    </w:p>
    <w:p w14:paraId="483F6EF3" w14:textId="1A839863" w:rsidR="0058237D" w:rsidRPr="00081E5E" w:rsidRDefault="00C72407" w:rsidP="0058237D">
      <w:pPr>
        <w:spacing w:before="0" w:after="0"/>
        <w:rPr>
          <w:sz w:val="18"/>
          <w:szCs w:val="18"/>
          <w:lang w:val="en-AU"/>
        </w:rPr>
      </w:pPr>
      <w:r>
        <w:rPr>
          <w:sz w:val="18"/>
          <w:szCs w:val="18"/>
          <w:lang w:val="en-AU"/>
        </w:rPr>
        <w:t>Branch Out Support</w:t>
      </w:r>
      <w:r w:rsidR="000472E1" w:rsidRPr="00E7615E">
        <w:rPr>
          <w:sz w:val="18"/>
          <w:szCs w:val="18"/>
          <w:lang w:val="en-AU"/>
        </w:rPr>
        <w:t xml:space="preserve"> is committed to the transparent and </w:t>
      </w:r>
      <w:r w:rsidR="00312B50">
        <w:rPr>
          <w:sz w:val="18"/>
          <w:szCs w:val="18"/>
          <w:lang w:val="en-AU"/>
        </w:rPr>
        <w:t>reliable</w:t>
      </w:r>
      <w:r w:rsidR="000472E1" w:rsidRPr="00E7615E">
        <w:rPr>
          <w:sz w:val="18"/>
          <w:szCs w:val="18"/>
          <w:lang w:val="en-AU"/>
        </w:rPr>
        <w:t xml:space="preserve"> recording of service</w:t>
      </w:r>
      <w:r w:rsidR="009940B6">
        <w:rPr>
          <w:sz w:val="18"/>
          <w:szCs w:val="18"/>
          <w:lang w:val="en-AU"/>
        </w:rPr>
        <w:t xml:space="preserve"> </w:t>
      </w:r>
      <w:r w:rsidR="000472E1" w:rsidRPr="00E7615E">
        <w:rPr>
          <w:sz w:val="18"/>
          <w:szCs w:val="18"/>
          <w:lang w:val="en-AU"/>
        </w:rPr>
        <w:t xml:space="preserve">delivery to participants. </w:t>
      </w:r>
      <w:r>
        <w:rPr>
          <w:sz w:val="18"/>
          <w:szCs w:val="18"/>
          <w:lang w:val="en-AU"/>
        </w:rPr>
        <w:t>Branch Out Support</w:t>
      </w:r>
      <w:r w:rsidR="00312B50">
        <w:rPr>
          <w:sz w:val="18"/>
          <w:szCs w:val="18"/>
          <w:lang w:val="en-AU"/>
        </w:rPr>
        <w:t>’s</w:t>
      </w:r>
      <w:r w:rsidR="0058237D" w:rsidRPr="00081E5E">
        <w:rPr>
          <w:sz w:val="18"/>
          <w:szCs w:val="18"/>
          <w:lang w:val="en-AU"/>
        </w:rPr>
        <w:t xml:space="preserve"> Continuous Improvement Register will record identifie</w:t>
      </w:r>
      <w:r w:rsidR="0058237D">
        <w:rPr>
          <w:sz w:val="18"/>
          <w:szCs w:val="18"/>
          <w:lang w:val="en-AU"/>
        </w:rPr>
        <w:t xml:space="preserve">d </w:t>
      </w:r>
      <w:r w:rsidR="0058237D" w:rsidRPr="00081E5E">
        <w:rPr>
          <w:sz w:val="18"/>
          <w:szCs w:val="18"/>
          <w:lang w:val="en-AU"/>
        </w:rPr>
        <w:t xml:space="preserve">improvements and monitor the </w:t>
      </w:r>
      <w:r w:rsidR="002C3D4F">
        <w:rPr>
          <w:sz w:val="18"/>
          <w:szCs w:val="18"/>
          <w:lang w:val="en-AU"/>
        </w:rPr>
        <w:t>implementation progress</w:t>
      </w:r>
      <w:r w:rsidR="0058237D" w:rsidRPr="00081E5E">
        <w:rPr>
          <w:sz w:val="18"/>
          <w:szCs w:val="18"/>
          <w:lang w:val="en-AU"/>
        </w:rPr>
        <w:t xml:space="preserve">. </w:t>
      </w:r>
      <w:r w:rsidR="002C3D4F">
        <w:rPr>
          <w:sz w:val="18"/>
          <w:szCs w:val="18"/>
          <w:lang w:val="en-AU"/>
        </w:rPr>
        <w:t xml:space="preserve">This information will be fed into </w:t>
      </w:r>
      <w:r>
        <w:rPr>
          <w:sz w:val="18"/>
          <w:szCs w:val="18"/>
          <w:lang w:val="en-AU"/>
        </w:rPr>
        <w:t>Branch Out Support</w:t>
      </w:r>
      <w:r w:rsidR="00DA75BF">
        <w:rPr>
          <w:sz w:val="18"/>
          <w:szCs w:val="18"/>
          <w:lang w:val="en-AU"/>
        </w:rPr>
        <w:t>’s service planning</w:t>
      </w:r>
      <w:r w:rsidR="002C3D4F">
        <w:rPr>
          <w:sz w:val="18"/>
          <w:szCs w:val="18"/>
          <w:lang w:val="en-AU"/>
        </w:rPr>
        <w:t xml:space="preserve"> and delivery processes where relevant</w:t>
      </w:r>
      <w:r w:rsidR="0058237D" w:rsidRPr="00081E5E">
        <w:rPr>
          <w:sz w:val="18"/>
          <w:szCs w:val="18"/>
          <w:lang w:val="en-AU"/>
        </w:rPr>
        <w:t>.</w:t>
      </w:r>
    </w:p>
    <w:p w14:paraId="7A090CDD" w14:textId="77777777" w:rsidR="0058237D" w:rsidRDefault="0058237D" w:rsidP="00AA6422">
      <w:pPr>
        <w:spacing w:before="0" w:after="0"/>
        <w:rPr>
          <w:sz w:val="18"/>
          <w:szCs w:val="18"/>
          <w:lang w:val="en-AU"/>
        </w:rPr>
      </w:pPr>
    </w:p>
    <w:p w14:paraId="7FD86B91" w14:textId="0F3186B2" w:rsidR="000472E1" w:rsidRPr="00E7615E" w:rsidRDefault="000472E1" w:rsidP="00AA6422">
      <w:pPr>
        <w:spacing w:before="0" w:after="0"/>
        <w:rPr>
          <w:sz w:val="18"/>
          <w:szCs w:val="18"/>
          <w:lang w:val="en-AU"/>
        </w:rPr>
      </w:pPr>
      <w:r w:rsidRPr="00E7615E">
        <w:rPr>
          <w:sz w:val="18"/>
          <w:szCs w:val="18"/>
          <w:lang w:val="en-AU"/>
        </w:rPr>
        <w:t>The recording of accurate and quality case notes is integral to supporting the following functions of the organisation:</w:t>
      </w:r>
    </w:p>
    <w:p w14:paraId="2CA38845" w14:textId="77777777" w:rsidR="000472E1" w:rsidRPr="00E7615E" w:rsidRDefault="000472E1" w:rsidP="004E52B2">
      <w:pPr>
        <w:numPr>
          <w:ilvl w:val="0"/>
          <w:numId w:val="55"/>
        </w:numPr>
        <w:spacing w:before="0" w:after="0"/>
        <w:rPr>
          <w:sz w:val="18"/>
          <w:szCs w:val="18"/>
          <w:lang w:val="en-AU"/>
        </w:rPr>
      </w:pPr>
      <w:r w:rsidRPr="00E7615E">
        <w:rPr>
          <w:sz w:val="18"/>
          <w:szCs w:val="18"/>
          <w:lang w:val="en-AU"/>
        </w:rPr>
        <w:t>Recording and Planning Service Delivery.</w:t>
      </w:r>
    </w:p>
    <w:p w14:paraId="18AF9CCE" w14:textId="68440C2D" w:rsidR="000472E1" w:rsidRPr="00E7615E" w:rsidRDefault="000472E1" w:rsidP="004E52B2">
      <w:pPr>
        <w:numPr>
          <w:ilvl w:val="0"/>
          <w:numId w:val="55"/>
        </w:numPr>
        <w:spacing w:before="0" w:after="0"/>
        <w:rPr>
          <w:sz w:val="18"/>
          <w:szCs w:val="18"/>
          <w:lang w:val="en-AU"/>
        </w:rPr>
      </w:pPr>
      <w:r w:rsidRPr="00E7615E">
        <w:rPr>
          <w:sz w:val="18"/>
          <w:szCs w:val="18"/>
          <w:lang w:val="en-AU"/>
        </w:rPr>
        <w:t xml:space="preserve">Supervision of </w:t>
      </w:r>
      <w:r w:rsidR="00D222FB">
        <w:rPr>
          <w:sz w:val="18"/>
          <w:szCs w:val="18"/>
          <w:lang w:val="en-AU"/>
        </w:rPr>
        <w:t>staff</w:t>
      </w:r>
      <w:r w:rsidRPr="00E7615E">
        <w:rPr>
          <w:sz w:val="18"/>
          <w:szCs w:val="18"/>
          <w:lang w:val="en-AU"/>
        </w:rPr>
        <w:t>.</w:t>
      </w:r>
    </w:p>
    <w:p w14:paraId="241F473B" w14:textId="77777777" w:rsidR="000472E1" w:rsidRPr="00E7615E" w:rsidRDefault="000472E1" w:rsidP="004E52B2">
      <w:pPr>
        <w:numPr>
          <w:ilvl w:val="0"/>
          <w:numId w:val="55"/>
        </w:numPr>
        <w:spacing w:before="0" w:after="0"/>
        <w:rPr>
          <w:sz w:val="18"/>
          <w:szCs w:val="18"/>
          <w:lang w:val="en-AU"/>
        </w:rPr>
      </w:pPr>
      <w:r w:rsidRPr="00E7615E">
        <w:rPr>
          <w:sz w:val="18"/>
          <w:szCs w:val="18"/>
          <w:lang w:val="en-AU"/>
        </w:rPr>
        <w:t>Legal Accountability.</w:t>
      </w:r>
    </w:p>
    <w:p w14:paraId="5EFC6558" w14:textId="77777777" w:rsidR="000472E1" w:rsidRPr="00E7615E" w:rsidRDefault="000472E1" w:rsidP="004E52B2">
      <w:pPr>
        <w:numPr>
          <w:ilvl w:val="0"/>
          <w:numId w:val="55"/>
        </w:numPr>
        <w:spacing w:before="0" w:after="0"/>
        <w:rPr>
          <w:sz w:val="18"/>
          <w:szCs w:val="18"/>
          <w:lang w:val="en-AU"/>
        </w:rPr>
      </w:pPr>
      <w:r w:rsidRPr="00E7615E">
        <w:rPr>
          <w:sz w:val="18"/>
          <w:szCs w:val="18"/>
          <w:lang w:val="en-AU"/>
        </w:rPr>
        <w:t>Risk Management Planning.</w:t>
      </w:r>
    </w:p>
    <w:p w14:paraId="13C8C2AE" w14:textId="77777777" w:rsidR="000472E1" w:rsidRPr="00E7615E" w:rsidRDefault="000472E1" w:rsidP="004E52B2">
      <w:pPr>
        <w:numPr>
          <w:ilvl w:val="0"/>
          <w:numId w:val="55"/>
        </w:numPr>
        <w:spacing w:before="0" w:after="0"/>
        <w:rPr>
          <w:sz w:val="18"/>
          <w:szCs w:val="18"/>
          <w:lang w:val="en-AU"/>
        </w:rPr>
      </w:pPr>
      <w:r w:rsidRPr="00E7615E">
        <w:rPr>
          <w:sz w:val="18"/>
          <w:szCs w:val="18"/>
          <w:lang w:val="en-AU"/>
        </w:rPr>
        <w:t>Participant Support Planning; and</w:t>
      </w:r>
    </w:p>
    <w:p w14:paraId="7A1FB02C" w14:textId="3035D316" w:rsidR="0058237D" w:rsidRPr="0058237D" w:rsidRDefault="000472E1" w:rsidP="004E52B2">
      <w:pPr>
        <w:numPr>
          <w:ilvl w:val="0"/>
          <w:numId w:val="55"/>
        </w:numPr>
        <w:spacing w:before="0" w:after="0"/>
        <w:rPr>
          <w:sz w:val="18"/>
          <w:szCs w:val="18"/>
          <w:lang w:val="en-AU"/>
        </w:rPr>
      </w:pPr>
      <w:r w:rsidRPr="00E7615E">
        <w:rPr>
          <w:sz w:val="18"/>
          <w:szCs w:val="18"/>
          <w:lang w:val="en-AU"/>
        </w:rPr>
        <w:t>Participant Support Reviews</w:t>
      </w:r>
      <w:r w:rsidR="00312B50">
        <w:rPr>
          <w:sz w:val="18"/>
          <w:szCs w:val="18"/>
          <w:lang w:val="en-AU"/>
        </w:rPr>
        <w:t>.</w:t>
      </w:r>
    </w:p>
    <w:p w14:paraId="584246EC" w14:textId="7C80F40E" w:rsidR="0058237D" w:rsidRPr="00C83918" w:rsidRDefault="0058237D" w:rsidP="0058237D">
      <w:pPr>
        <w:pStyle w:val="NoSpacing"/>
        <w:rPr>
          <w:b/>
          <w:bCs/>
          <w:lang w:val="en-GB"/>
        </w:rPr>
      </w:pPr>
      <w:r w:rsidRPr="00C83918">
        <w:rPr>
          <w:b/>
          <w:bCs/>
          <w:lang w:val="en-GB"/>
        </w:rPr>
        <w:t>Definitions</w:t>
      </w:r>
    </w:p>
    <w:p w14:paraId="01A7A919" w14:textId="77777777" w:rsidR="0058237D" w:rsidRPr="0058237D" w:rsidRDefault="0058237D" w:rsidP="0058237D">
      <w:pPr>
        <w:spacing w:before="0" w:after="0"/>
        <w:rPr>
          <w:rFonts w:cs="Arial"/>
          <w:u w:val="single"/>
          <w:lang w:val="en-GB"/>
        </w:rPr>
      </w:pPr>
    </w:p>
    <w:p w14:paraId="0827ED92" w14:textId="6C6ECD2B" w:rsidR="0058237D" w:rsidRPr="0058237D" w:rsidRDefault="0058237D" w:rsidP="0058237D">
      <w:pPr>
        <w:spacing w:before="0" w:after="0"/>
        <w:rPr>
          <w:sz w:val="18"/>
          <w:szCs w:val="18"/>
          <w:lang w:val="en-AU"/>
        </w:rPr>
      </w:pPr>
      <w:r w:rsidRPr="0058237D">
        <w:rPr>
          <w:b/>
          <w:bCs/>
          <w:sz w:val="18"/>
          <w:szCs w:val="18"/>
          <w:lang w:val="en-AU"/>
        </w:rPr>
        <w:t>Case note</w:t>
      </w:r>
      <w:r w:rsidRPr="0058237D">
        <w:rPr>
          <w:sz w:val="18"/>
          <w:szCs w:val="18"/>
          <w:lang w:val="en-AU"/>
        </w:rPr>
        <w:t xml:space="preserve"> - A ‘case note’ is the term applied to a chronological record of interactions, observations and actions relating to a particular participant. Case notes are an essential part of a participant’s file</w:t>
      </w:r>
      <w:r w:rsidR="002C3D4F">
        <w:rPr>
          <w:sz w:val="18"/>
          <w:szCs w:val="18"/>
          <w:lang w:val="en-AU"/>
        </w:rPr>
        <w:t>,</w:t>
      </w:r>
      <w:r w:rsidRPr="0058237D">
        <w:rPr>
          <w:sz w:val="18"/>
          <w:szCs w:val="18"/>
          <w:lang w:val="en-AU"/>
        </w:rPr>
        <w:t xml:space="preserve"> where staff succinctly record details to document the participant’s support services provided by </w:t>
      </w:r>
      <w:r w:rsidR="00C72407">
        <w:rPr>
          <w:sz w:val="18"/>
          <w:szCs w:val="18"/>
          <w:lang w:val="en-AU"/>
        </w:rPr>
        <w:t>Branch Out Support</w:t>
      </w:r>
      <w:r w:rsidRPr="0058237D">
        <w:rPr>
          <w:sz w:val="18"/>
          <w:szCs w:val="18"/>
          <w:lang w:val="en-AU"/>
        </w:rPr>
        <w:t>. File notes are a tool for reflecting on a participant’s progress towards their goals as identified in their plans</w:t>
      </w:r>
      <w:r w:rsidR="002C3D4F">
        <w:rPr>
          <w:sz w:val="18"/>
          <w:szCs w:val="18"/>
          <w:lang w:val="en-AU"/>
        </w:rPr>
        <w:t>. They also represent a record of events on each support session, interaction and event and</w:t>
      </w:r>
      <w:r w:rsidRPr="0058237D">
        <w:rPr>
          <w:sz w:val="18"/>
          <w:szCs w:val="18"/>
          <w:lang w:val="en-AU"/>
        </w:rPr>
        <w:t xml:space="preserve"> </w:t>
      </w:r>
      <w:r w:rsidR="002C3D4F">
        <w:rPr>
          <w:sz w:val="18"/>
          <w:szCs w:val="18"/>
          <w:lang w:val="en-AU"/>
        </w:rPr>
        <w:t>promote</w:t>
      </w:r>
      <w:r w:rsidRPr="0058237D">
        <w:rPr>
          <w:sz w:val="18"/>
          <w:szCs w:val="18"/>
          <w:lang w:val="en-AU"/>
        </w:rPr>
        <w:t xml:space="preserve"> efficient communication between staff.</w:t>
      </w:r>
    </w:p>
    <w:p w14:paraId="2F4346C1" w14:textId="77777777" w:rsidR="000472E1" w:rsidRPr="00FD0F01" w:rsidRDefault="000472E1" w:rsidP="000472E1">
      <w:pPr>
        <w:spacing w:before="0" w:after="0"/>
        <w:rPr>
          <w:rFonts w:cs="Arial"/>
          <w:lang w:val="en-GB"/>
        </w:rPr>
      </w:pPr>
    </w:p>
    <w:p w14:paraId="42FE2E2F" w14:textId="77777777" w:rsidR="000472E1" w:rsidRPr="00DC71BA" w:rsidRDefault="000472E1" w:rsidP="00DC71BA">
      <w:pPr>
        <w:pStyle w:val="Heading2"/>
        <w:rPr>
          <w:sz w:val="28"/>
          <w:szCs w:val="28"/>
          <w:lang w:val="en-GB"/>
        </w:rPr>
      </w:pPr>
      <w:bookmarkStart w:id="246" w:name="_Toc73369022"/>
      <w:bookmarkStart w:id="247" w:name="_Toc75433224"/>
      <w:bookmarkStart w:id="248" w:name="_Toc75436280"/>
      <w:bookmarkStart w:id="249" w:name="_Toc176174076"/>
      <w:r w:rsidRPr="00DC71BA">
        <w:rPr>
          <w:sz w:val="28"/>
          <w:szCs w:val="28"/>
          <w:lang w:val="en-GB"/>
        </w:rPr>
        <w:t>Procedures</w:t>
      </w:r>
      <w:bookmarkEnd w:id="246"/>
      <w:bookmarkEnd w:id="247"/>
      <w:bookmarkEnd w:id="248"/>
      <w:bookmarkEnd w:id="249"/>
    </w:p>
    <w:p w14:paraId="2C3E9346" w14:textId="77777777" w:rsidR="000472E1" w:rsidRPr="00FD0F01" w:rsidRDefault="000472E1" w:rsidP="000472E1">
      <w:pPr>
        <w:spacing w:before="0" w:after="0"/>
        <w:rPr>
          <w:rFonts w:cs="Arial"/>
          <w:u w:val="single"/>
          <w:lang w:val="en-GB"/>
        </w:rPr>
      </w:pPr>
    </w:p>
    <w:p w14:paraId="62CA9FC5" w14:textId="786A9699" w:rsidR="0058237D" w:rsidRPr="00E7615E" w:rsidRDefault="000472E1" w:rsidP="0058237D">
      <w:pPr>
        <w:spacing w:before="0" w:after="0"/>
        <w:rPr>
          <w:sz w:val="18"/>
          <w:szCs w:val="18"/>
          <w:lang w:val="en-AU"/>
        </w:rPr>
      </w:pPr>
      <w:r w:rsidRPr="00E7615E">
        <w:rPr>
          <w:sz w:val="18"/>
          <w:szCs w:val="18"/>
          <w:lang w:val="en-AU"/>
        </w:rPr>
        <w:t>What to Include in Case Notes:</w:t>
      </w:r>
    </w:p>
    <w:p w14:paraId="01E2BFC2" w14:textId="77777777" w:rsidR="000472E1" w:rsidRPr="00E7615E" w:rsidRDefault="000472E1" w:rsidP="00AA6422">
      <w:pPr>
        <w:spacing w:before="0" w:after="0"/>
        <w:rPr>
          <w:sz w:val="18"/>
          <w:szCs w:val="18"/>
          <w:lang w:val="en-AU"/>
        </w:rPr>
      </w:pPr>
    </w:p>
    <w:p w14:paraId="72E31D8F" w14:textId="77777777" w:rsidR="000472E1" w:rsidRPr="00E7615E" w:rsidRDefault="000472E1" w:rsidP="00AA6422">
      <w:pPr>
        <w:spacing w:before="0" w:after="0"/>
        <w:rPr>
          <w:sz w:val="18"/>
          <w:szCs w:val="18"/>
          <w:lang w:val="en-AU"/>
        </w:rPr>
      </w:pPr>
      <w:r w:rsidRPr="00E7615E">
        <w:rPr>
          <w:sz w:val="18"/>
          <w:szCs w:val="18"/>
          <w:lang w:val="en-AU"/>
        </w:rPr>
        <w:t>When recording case files, staff are to ensure the information recorded is related to the following:</w:t>
      </w:r>
    </w:p>
    <w:p w14:paraId="0DF1FDFA" w14:textId="6FBB3793" w:rsidR="000472E1" w:rsidRPr="00E7615E" w:rsidRDefault="00163248"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 xml:space="preserve"> participant’s progress towards goals or values identified on their plan (actions taken, progress made, or barriers identified).</w:t>
      </w:r>
    </w:p>
    <w:p w14:paraId="17A91027" w14:textId="2339B07A" w:rsidR="000472E1" w:rsidRPr="00E7615E" w:rsidRDefault="00BB5137" w:rsidP="004E52B2">
      <w:pPr>
        <w:numPr>
          <w:ilvl w:val="0"/>
          <w:numId w:val="56"/>
        </w:numPr>
        <w:spacing w:before="0" w:after="0"/>
        <w:rPr>
          <w:sz w:val="18"/>
          <w:szCs w:val="18"/>
          <w:lang w:val="en-AU"/>
        </w:rPr>
      </w:pPr>
      <w:r>
        <w:rPr>
          <w:sz w:val="18"/>
          <w:szCs w:val="18"/>
          <w:lang w:val="en-AU"/>
        </w:rPr>
        <w:t>Th</w:t>
      </w:r>
      <w:r w:rsidR="000472E1" w:rsidRPr="00E7615E">
        <w:rPr>
          <w:sz w:val="18"/>
          <w:szCs w:val="18"/>
          <w:lang w:val="en-AU"/>
        </w:rPr>
        <w:t>e participant’s significant achievements or</w:t>
      </w:r>
      <w:r>
        <w:rPr>
          <w:sz w:val="18"/>
          <w:szCs w:val="18"/>
          <w:lang w:val="en-AU"/>
        </w:rPr>
        <w:t xml:space="preserve"> any</w:t>
      </w:r>
      <w:r w:rsidR="000472E1" w:rsidRPr="00E7615E">
        <w:rPr>
          <w:sz w:val="18"/>
          <w:szCs w:val="18"/>
          <w:lang w:val="en-AU"/>
        </w:rPr>
        <w:t xml:space="preserve"> changes</w:t>
      </w:r>
      <w:r>
        <w:rPr>
          <w:sz w:val="18"/>
          <w:szCs w:val="18"/>
          <w:lang w:val="en-AU"/>
        </w:rPr>
        <w:t xml:space="preserve"> to their circumstances</w:t>
      </w:r>
      <w:r w:rsidR="000472E1" w:rsidRPr="00E7615E">
        <w:rPr>
          <w:sz w:val="18"/>
          <w:szCs w:val="18"/>
          <w:lang w:val="en-AU"/>
        </w:rPr>
        <w:t>.</w:t>
      </w:r>
    </w:p>
    <w:p w14:paraId="4BDD61B6" w14:textId="654A80BC" w:rsidR="000472E1" w:rsidRPr="00E7615E" w:rsidRDefault="000472E1" w:rsidP="004E52B2">
      <w:pPr>
        <w:numPr>
          <w:ilvl w:val="0"/>
          <w:numId w:val="56"/>
        </w:numPr>
        <w:spacing w:before="0" w:after="0"/>
        <w:rPr>
          <w:sz w:val="18"/>
          <w:szCs w:val="18"/>
          <w:lang w:val="en-AU"/>
        </w:rPr>
      </w:pPr>
      <w:r w:rsidRPr="00E7615E">
        <w:rPr>
          <w:sz w:val="18"/>
          <w:szCs w:val="18"/>
          <w:lang w:val="en-AU"/>
        </w:rPr>
        <w:t>information relevant to the participant’s Risk Management Plan (potential</w:t>
      </w:r>
      <w:r w:rsidR="00BB5137">
        <w:rPr>
          <w:sz w:val="18"/>
          <w:szCs w:val="18"/>
          <w:lang w:val="en-AU"/>
        </w:rPr>
        <w:t>/</w:t>
      </w:r>
      <w:r w:rsidRPr="00E7615E">
        <w:rPr>
          <w:sz w:val="18"/>
          <w:szCs w:val="18"/>
          <w:lang w:val="en-AU"/>
        </w:rPr>
        <w:t>current risk issues</w:t>
      </w:r>
      <w:r w:rsidR="00BB5137">
        <w:rPr>
          <w:sz w:val="18"/>
          <w:szCs w:val="18"/>
          <w:lang w:val="en-AU"/>
        </w:rPr>
        <w:t xml:space="preserve">, </w:t>
      </w:r>
      <w:r w:rsidRPr="00E7615E">
        <w:rPr>
          <w:sz w:val="18"/>
          <w:szCs w:val="18"/>
          <w:lang w:val="en-AU"/>
        </w:rPr>
        <w:t>strategies developed and/or implemented to respond to the identified risk issues).</w:t>
      </w:r>
    </w:p>
    <w:p w14:paraId="06FA7024" w14:textId="3131931D" w:rsidR="000472E1" w:rsidRPr="00E7615E" w:rsidRDefault="00BB5137"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ppointments attended</w:t>
      </w:r>
      <w:r w:rsidR="00A278B4">
        <w:rPr>
          <w:sz w:val="18"/>
          <w:szCs w:val="18"/>
          <w:lang w:val="en-AU"/>
        </w:rPr>
        <w:t xml:space="preserve">, </w:t>
      </w:r>
      <w:r>
        <w:rPr>
          <w:sz w:val="18"/>
          <w:szCs w:val="18"/>
          <w:lang w:val="en-AU"/>
        </w:rPr>
        <w:t>cancelled</w:t>
      </w:r>
      <w:r w:rsidR="00A278B4">
        <w:rPr>
          <w:sz w:val="18"/>
          <w:szCs w:val="18"/>
          <w:lang w:val="en-AU"/>
        </w:rPr>
        <w:t xml:space="preserve"> or rescheduled.</w:t>
      </w:r>
    </w:p>
    <w:p w14:paraId="50ACD391" w14:textId="55E59720" w:rsidR="000472E1" w:rsidRPr="00E7615E" w:rsidRDefault="00BB5137"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ll communication, including attempts with other services involved with the participant.</w:t>
      </w:r>
    </w:p>
    <w:p w14:paraId="113D4E40" w14:textId="312E4DF2" w:rsidR="000472E1" w:rsidRPr="00E7615E" w:rsidRDefault="00A278B4" w:rsidP="004E52B2">
      <w:pPr>
        <w:numPr>
          <w:ilvl w:val="0"/>
          <w:numId w:val="56"/>
        </w:numPr>
        <w:spacing w:before="0" w:after="0"/>
        <w:rPr>
          <w:sz w:val="18"/>
          <w:szCs w:val="18"/>
          <w:lang w:val="en-AU"/>
        </w:rPr>
      </w:pPr>
      <w:r>
        <w:rPr>
          <w:sz w:val="18"/>
          <w:szCs w:val="18"/>
          <w:lang w:val="en-AU"/>
        </w:rPr>
        <w:t>R</w:t>
      </w:r>
      <w:r w:rsidR="000472E1" w:rsidRPr="00E7615E">
        <w:rPr>
          <w:sz w:val="18"/>
          <w:szCs w:val="18"/>
          <w:lang w:val="en-AU"/>
        </w:rPr>
        <w:t>eferrals made</w:t>
      </w:r>
      <w:r>
        <w:rPr>
          <w:sz w:val="18"/>
          <w:szCs w:val="18"/>
          <w:lang w:val="en-AU"/>
        </w:rPr>
        <w:t xml:space="preserve"> for the participant</w:t>
      </w:r>
      <w:r w:rsidR="000472E1" w:rsidRPr="00E7615E">
        <w:rPr>
          <w:sz w:val="18"/>
          <w:szCs w:val="18"/>
          <w:lang w:val="en-AU"/>
        </w:rPr>
        <w:t>.</w:t>
      </w:r>
    </w:p>
    <w:p w14:paraId="77EFA84A" w14:textId="048B86E9" w:rsidR="000472E1" w:rsidRPr="00E7615E" w:rsidRDefault="00A278B4" w:rsidP="004E52B2">
      <w:pPr>
        <w:numPr>
          <w:ilvl w:val="0"/>
          <w:numId w:val="56"/>
        </w:numPr>
        <w:spacing w:before="0" w:after="0"/>
        <w:rPr>
          <w:sz w:val="18"/>
          <w:szCs w:val="18"/>
          <w:lang w:val="en-AU"/>
        </w:rPr>
      </w:pPr>
      <w:r>
        <w:rPr>
          <w:sz w:val="18"/>
          <w:szCs w:val="18"/>
          <w:lang w:val="en-AU"/>
        </w:rPr>
        <w:t>G</w:t>
      </w:r>
      <w:r w:rsidR="000472E1" w:rsidRPr="00E7615E">
        <w:rPr>
          <w:sz w:val="18"/>
          <w:szCs w:val="18"/>
          <w:lang w:val="en-AU"/>
        </w:rPr>
        <w:t>roup activity participation.</w:t>
      </w:r>
    </w:p>
    <w:p w14:paraId="4018242E" w14:textId="0621FA14" w:rsidR="000472E1" w:rsidRPr="00E7615E" w:rsidRDefault="00A278B4"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ny information given to the participant</w:t>
      </w:r>
      <w:r w:rsidR="002C3D4F">
        <w:rPr>
          <w:sz w:val="18"/>
          <w:szCs w:val="18"/>
          <w:lang w:val="en-AU"/>
        </w:rPr>
        <w:t>,</w:t>
      </w:r>
      <w:r>
        <w:rPr>
          <w:sz w:val="18"/>
          <w:szCs w:val="18"/>
          <w:lang w:val="en-AU"/>
        </w:rPr>
        <w:t xml:space="preserve"> such as</w:t>
      </w:r>
      <w:r w:rsidR="000472E1" w:rsidRPr="00E7615E">
        <w:rPr>
          <w:sz w:val="18"/>
          <w:szCs w:val="18"/>
          <w:lang w:val="en-AU"/>
        </w:rPr>
        <w:t xml:space="preserve"> specific </w:t>
      </w:r>
      <w:r>
        <w:rPr>
          <w:sz w:val="18"/>
          <w:szCs w:val="18"/>
          <w:lang w:val="en-AU"/>
        </w:rPr>
        <w:t>or</w:t>
      </w:r>
      <w:r w:rsidR="000472E1" w:rsidRPr="00E7615E">
        <w:rPr>
          <w:sz w:val="18"/>
          <w:szCs w:val="18"/>
          <w:lang w:val="en-AU"/>
        </w:rPr>
        <w:t xml:space="preserve"> health information, etc.).</w:t>
      </w:r>
    </w:p>
    <w:p w14:paraId="7930D7F1" w14:textId="3459DA97" w:rsidR="000472E1" w:rsidRPr="00E7615E" w:rsidRDefault="00A278B4"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ll informed consent decisions (e.g., “Participant provided consent for staff to discuss low mood with</w:t>
      </w:r>
      <w:r>
        <w:rPr>
          <w:sz w:val="18"/>
          <w:szCs w:val="18"/>
          <w:lang w:val="en-AU"/>
        </w:rPr>
        <w:t xml:space="preserve"> another staff member or service provider</w:t>
      </w:r>
      <w:r w:rsidR="000472E1" w:rsidRPr="00E7615E">
        <w:rPr>
          <w:sz w:val="18"/>
          <w:szCs w:val="18"/>
          <w:lang w:val="en-AU"/>
        </w:rPr>
        <w:t>”).</w:t>
      </w:r>
    </w:p>
    <w:p w14:paraId="61D93395" w14:textId="4B5D4A7A" w:rsidR="000472E1" w:rsidRPr="00E7615E" w:rsidRDefault="00A278B4" w:rsidP="004E52B2">
      <w:pPr>
        <w:numPr>
          <w:ilvl w:val="0"/>
          <w:numId w:val="56"/>
        </w:numPr>
        <w:spacing w:before="0" w:after="0"/>
        <w:rPr>
          <w:sz w:val="18"/>
          <w:szCs w:val="18"/>
          <w:lang w:val="en-AU"/>
        </w:rPr>
      </w:pPr>
      <w:r>
        <w:rPr>
          <w:sz w:val="18"/>
          <w:szCs w:val="18"/>
          <w:lang w:val="en-AU"/>
        </w:rPr>
        <w:t>P</w:t>
      </w:r>
      <w:r w:rsidR="000472E1" w:rsidRPr="00E7615E">
        <w:rPr>
          <w:sz w:val="18"/>
          <w:szCs w:val="18"/>
          <w:lang w:val="en-AU"/>
        </w:rPr>
        <w:t xml:space="preserve">articipant case reviews (outcomes, </w:t>
      </w:r>
      <w:r w:rsidR="002C3D4F">
        <w:rPr>
          <w:sz w:val="18"/>
          <w:szCs w:val="18"/>
          <w:lang w:val="en-AU"/>
        </w:rPr>
        <w:t>follow-up</w:t>
      </w:r>
      <w:r w:rsidR="000472E1" w:rsidRPr="00E7615E">
        <w:rPr>
          <w:sz w:val="18"/>
          <w:szCs w:val="18"/>
          <w:lang w:val="en-AU"/>
        </w:rPr>
        <w:t xml:space="preserve"> actions, progress); and</w:t>
      </w:r>
    </w:p>
    <w:p w14:paraId="649CBEDB" w14:textId="31AA91A2" w:rsidR="000472E1" w:rsidRPr="00E7615E" w:rsidRDefault="00A278B4" w:rsidP="004E52B2">
      <w:pPr>
        <w:numPr>
          <w:ilvl w:val="0"/>
          <w:numId w:val="56"/>
        </w:numPr>
        <w:spacing w:before="0" w:after="0"/>
        <w:rPr>
          <w:sz w:val="18"/>
          <w:szCs w:val="18"/>
          <w:lang w:val="en-AU"/>
        </w:rPr>
      </w:pPr>
      <w:r>
        <w:rPr>
          <w:sz w:val="18"/>
          <w:szCs w:val="18"/>
          <w:lang w:val="en-AU"/>
        </w:rPr>
        <w:t>A</w:t>
      </w:r>
      <w:r w:rsidR="000472E1" w:rsidRPr="00E7615E">
        <w:rPr>
          <w:sz w:val="18"/>
          <w:szCs w:val="18"/>
          <w:lang w:val="en-AU"/>
        </w:rPr>
        <w:t xml:space="preserve">ny </w:t>
      </w:r>
      <w:r w:rsidR="002C3D4F">
        <w:rPr>
          <w:sz w:val="18"/>
          <w:szCs w:val="18"/>
          <w:lang w:val="en-AU"/>
        </w:rPr>
        <w:t>follow-up</w:t>
      </w:r>
      <w:r w:rsidR="000472E1" w:rsidRPr="00E7615E">
        <w:rPr>
          <w:sz w:val="18"/>
          <w:szCs w:val="18"/>
          <w:lang w:val="en-AU"/>
        </w:rPr>
        <w:t xml:space="preserve"> </w:t>
      </w:r>
      <w:r>
        <w:rPr>
          <w:sz w:val="18"/>
          <w:szCs w:val="18"/>
          <w:lang w:val="en-AU"/>
        </w:rPr>
        <w:t xml:space="preserve">meetings </w:t>
      </w:r>
      <w:r w:rsidR="000472E1" w:rsidRPr="00E7615E">
        <w:rPr>
          <w:sz w:val="18"/>
          <w:szCs w:val="18"/>
          <w:lang w:val="en-AU"/>
        </w:rPr>
        <w:t>required.</w:t>
      </w:r>
    </w:p>
    <w:p w14:paraId="6C52CEB1" w14:textId="77777777" w:rsidR="000472E1" w:rsidRPr="00AA6422" w:rsidRDefault="000472E1" w:rsidP="00AA6422">
      <w:pPr>
        <w:spacing w:before="0" w:after="0"/>
        <w:rPr>
          <w:rFonts w:cs="Arial"/>
          <w:lang w:val="en-GB"/>
        </w:rPr>
      </w:pPr>
    </w:p>
    <w:p w14:paraId="1705C1BF" w14:textId="396DCD89" w:rsidR="000472E1" w:rsidRPr="00E7615E" w:rsidRDefault="000472E1" w:rsidP="0058237D">
      <w:pPr>
        <w:spacing w:before="0" w:after="0"/>
        <w:rPr>
          <w:sz w:val="18"/>
          <w:szCs w:val="18"/>
          <w:lang w:val="en-AU"/>
        </w:rPr>
      </w:pPr>
      <w:r w:rsidRPr="00E7615E">
        <w:rPr>
          <w:sz w:val="18"/>
          <w:szCs w:val="18"/>
          <w:lang w:val="en-AU"/>
        </w:rPr>
        <w:t xml:space="preserve">What to </w:t>
      </w:r>
      <w:r w:rsidR="00733491">
        <w:rPr>
          <w:sz w:val="18"/>
          <w:szCs w:val="18"/>
          <w:lang w:val="en-AU"/>
        </w:rPr>
        <w:t>a</w:t>
      </w:r>
      <w:r w:rsidRPr="00E7615E">
        <w:rPr>
          <w:sz w:val="18"/>
          <w:szCs w:val="18"/>
          <w:lang w:val="en-AU"/>
        </w:rPr>
        <w:t>void in Case Note</w:t>
      </w:r>
      <w:r w:rsidR="00733491">
        <w:rPr>
          <w:sz w:val="18"/>
          <w:szCs w:val="18"/>
          <w:lang w:val="en-AU"/>
        </w:rPr>
        <w:t>s</w:t>
      </w:r>
      <w:r w:rsidRPr="00E7615E">
        <w:rPr>
          <w:sz w:val="18"/>
          <w:szCs w:val="18"/>
          <w:lang w:val="en-AU"/>
        </w:rPr>
        <w:t>:</w:t>
      </w:r>
    </w:p>
    <w:p w14:paraId="52E68823" w14:textId="05984014" w:rsidR="000472E1" w:rsidRPr="00E7615E" w:rsidRDefault="00733491" w:rsidP="004E52B2">
      <w:pPr>
        <w:pStyle w:val="ListParagraph"/>
        <w:numPr>
          <w:ilvl w:val="0"/>
          <w:numId w:val="172"/>
        </w:numPr>
        <w:spacing w:before="0" w:after="0"/>
        <w:rPr>
          <w:sz w:val="18"/>
          <w:szCs w:val="18"/>
          <w:lang w:val="en-AU"/>
        </w:rPr>
      </w:pPr>
      <w:r>
        <w:rPr>
          <w:sz w:val="18"/>
          <w:szCs w:val="18"/>
          <w:lang w:val="en-AU"/>
        </w:rPr>
        <w:t>E</w:t>
      </w:r>
      <w:r w:rsidR="000472E1" w:rsidRPr="00E7615E">
        <w:rPr>
          <w:sz w:val="18"/>
          <w:szCs w:val="18"/>
          <w:lang w:val="en-AU"/>
        </w:rPr>
        <w:t>motional reactions.</w:t>
      </w:r>
    </w:p>
    <w:p w14:paraId="7101990E" w14:textId="529FB756" w:rsidR="000472E1" w:rsidRPr="00E7615E" w:rsidRDefault="00733491" w:rsidP="004E52B2">
      <w:pPr>
        <w:pStyle w:val="ListParagraph"/>
        <w:numPr>
          <w:ilvl w:val="0"/>
          <w:numId w:val="172"/>
        </w:numPr>
        <w:spacing w:before="0" w:after="0"/>
        <w:rPr>
          <w:sz w:val="18"/>
          <w:szCs w:val="18"/>
          <w:lang w:val="en-AU"/>
        </w:rPr>
      </w:pPr>
      <w:r>
        <w:rPr>
          <w:sz w:val="18"/>
          <w:szCs w:val="18"/>
          <w:lang w:val="en-AU"/>
        </w:rPr>
        <w:t>P</w:t>
      </w:r>
      <w:r w:rsidR="000472E1" w:rsidRPr="00E7615E">
        <w:rPr>
          <w:sz w:val="18"/>
          <w:szCs w:val="18"/>
          <w:lang w:val="en-AU"/>
        </w:rPr>
        <w:t>ersonal opinions.</w:t>
      </w:r>
    </w:p>
    <w:p w14:paraId="65598EF7" w14:textId="1B718757" w:rsidR="000472E1" w:rsidRPr="00E7615E" w:rsidRDefault="00733491" w:rsidP="004E52B2">
      <w:pPr>
        <w:pStyle w:val="ListParagraph"/>
        <w:numPr>
          <w:ilvl w:val="0"/>
          <w:numId w:val="172"/>
        </w:numPr>
        <w:spacing w:before="0" w:after="0"/>
        <w:rPr>
          <w:sz w:val="18"/>
          <w:szCs w:val="18"/>
          <w:lang w:val="en-AU"/>
        </w:rPr>
      </w:pPr>
      <w:r>
        <w:rPr>
          <w:sz w:val="18"/>
          <w:szCs w:val="18"/>
          <w:lang w:val="en-AU"/>
        </w:rPr>
        <w:t>V</w:t>
      </w:r>
      <w:r w:rsidR="000472E1" w:rsidRPr="00E7615E">
        <w:rPr>
          <w:sz w:val="18"/>
          <w:szCs w:val="18"/>
          <w:lang w:val="en-AU"/>
        </w:rPr>
        <w:t>alue judgements or opinions.</w:t>
      </w:r>
    </w:p>
    <w:p w14:paraId="37CE94B0" w14:textId="5FD78AAA" w:rsidR="000472E1" w:rsidRPr="00E7615E" w:rsidRDefault="00733491" w:rsidP="004E52B2">
      <w:pPr>
        <w:pStyle w:val="ListParagraph"/>
        <w:numPr>
          <w:ilvl w:val="0"/>
          <w:numId w:val="172"/>
        </w:numPr>
        <w:spacing w:before="0" w:after="0"/>
        <w:rPr>
          <w:sz w:val="18"/>
          <w:szCs w:val="18"/>
          <w:lang w:val="en-AU"/>
        </w:rPr>
      </w:pPr>
      <w:r>
        <w:rPr>
          <w:sz w:val="18"/>
          <w:szCs w:val="18"/>
          <w:lang w:val="en-AU"/>
        </w:rPr>
        <w:t>F</w:t>
      </w:r>
      <w:r w:rsidR="000472E1" w:rsidRPr="00E7615E">
        <w:rPr>
          <w:sz w:val="18"/>
          <w:szCs w:val="18"/>
          <w:lang w:val="en-AU"/>
        </w:rPr>
        <w:t>alse information; and</w:t>
      </w:r>
    </w:p>
    <w:p w14:paraId="0B2B008D" w14:textId="010BEE69" w:rsidR="000472E1" w:rsidRPr="00E7615E" w:rsidRDefault="00733491" w:rsidP="004E52B2">
      <w:pPr>
        <w:pStyle w:val="ListParagraph"/>
        <w:numPr>
          <w:ilvl w:val="0"/>
          <w:numId w:val="172"/>
        </w:numPr>
        <w:spacing w:before="0" w:after="0"/>
        <w:rPr>
          <w:sz w:val="18"/>
          <w:szCs w:val="18"/>
          <w:lang w:val="en-AU"/>
        </w:rPr>
      </w:pPr>
      <w:r>
        <w:rPr>
          <w:sz w:val="18"/>
          <w:szCs w:val="18"/>
          <w:lang w:val="en-AU"/>
        </w:rPr>
        <w:t>U</w:t>
      </w:r>
      <w:r w:rsidR="000472E1" w:rsidRPr="00E7615E">
        <w:rPr>
          <w:sz w:val="18"/>
          <w:szCs w:val="18"/>
          <w:lang w:val="en-AU"/>
        </w:rPr>
        <w:t>nfounded speculations/opinion.</w:t>
      </w:r>
    </w:p>
    <w:p w14:paraId="0BC0E82F" w14:textId="77777777" w:rsidR="000472E1" w:rsidRPr="00AA6422" w:rsidRDefault="000472E1" w:rsidP="00AA6422">
      <w:pPr>
        <w:spacing w:before="0" w:after="0"/>
        <w:rPr>
          <w:rFonts w:cs="Arial"/>
          <w:lang w:val="en-GB"/>
        </w:rPr>
      </w:pPr>
    </w:p>
    <w:p w14:paraId="1D543FFE" w14:textId="6EF5E348" w:rsidR="000472E1" w:rsidRPr="0058237D" w:rsidRDefault="000472E1" w:rsidP="0058237D">
      <w:pPr>
        <w:pStyle w:val="NoSpacing"/>
        <w:rPr>
          <w:b/>
          <w:bCs/>
          <w:lang w:val="en-GB"/>
        </w:rPr>
      </w:pPr>
      <w:r w:rsidRPr="00AA6422">
        <w:rPr>
          <w:b/>
          <w:bCs/>
          <w:lang w:val="en-GB"/>
        </w:rPr>
        <w:t>Guidelines</w:t>
      </w:r>
    </w:p>
    <w:p w14:paraId="4427AFD1" w14:textId="50B1984A" w:rsidR="000472E1" w:rsidRPr="00081E5E" w:rsidRDefault="00D222FB" w:rsidP="004E52B2">
      <w:pPr>
        <w:pStyle w:val="ListParagraph"/>
        <w:numPr>
          <w:ilvl w:val="0"/>
          <w:numId w:val="71"/>
        </w:numPr>
        <w:spacing w:after="0" w:line="240" w:lineRule="auto"/>
        <w:rPr>
          <w:sz w:val="18"/>
          <w:szCs w:val="18"/>
          <w:lang w:val="en-AU"/>
        </w:rPr>
      </w:pPr>
      <w:r>
        <w:rPr>
          <w:sz w:val="18"/>
          <w:szCs w:val="18"/>
          <w:lang w:val="en-AU"/>
        </w:rPr>
        <w:t>staff</w:t>
      </w:r>
      <w:r w:rsidR="000472E1" w:rsidRPr="00081E5E">
        <w:rPr>
          <w:sz w:val="18"/>
          <w:szCs w:val="18"/>
          <w:lang w:val="en-AU"/>
        </w:rPr>
        <w:t xml:space="preserve"> shall be aware that participant files can be subpoenaed at any time</w:t>
      </w:r>
      <w:r w:rsidR="002C3D4F">
        <w:rPr>
          <w:sz w:val="18"/>
          <w:szCs w:val="18"/>
          <w:lang w:val="en-AU"/>
        </w:rPr>
        <w:t>,</w:t>
      </w:r>
      <w:r w:rsidR="000472E1" w:rsidRPr="00081E5E">
        <w:rPr>
          <w:sz w:val="18"/>
          <w:szCs w:val="18"/>
          <w:lang w:val="en-AU"/>
        </w:rPr>
        <w:t xml:space="preserve"> and staff can be subject to </w:t>
      </w:r>
      <w:r w:rsidR="002C3D4F">
        <w:rPr>
          <w:sz w:val="18"/>
          <w:szCs w:val="18"/>
          <w:lang w:val="en-AU"/>
        </w:rPr>
        <w:t>cross-examination</w:t>
      </w:r>
      <w:r w:rsidR="000472E1" w:rsidRPr="00081E5E">
        <w:rPr>
          <w:sz w:val="18"/>
          <w:szCs w:val="18"/>
          <w:lang w:val="en-AU"/>
        </w:rPr>
        <w:t xml:space="preserve"> in court</w:t>
      </w:r>
      <w:r w:rsidR="002C3D4F">
        <w:rPr>
          <w:sz w:val="18"/>
          <w:szCs w:val="18"/>
          <w:lang w:val="en-AU"/>
        </w:rPr>
        <w:t xml:space="preserve"> concerning</w:t>
      </w:r>
      <w:r w:rsidR="000472E1" w:rsidRPr="00081E5E">
        <w:rPr>
          <w:sz w:val="18"/>
          <w:szCs w:val="18"/>
          <w:lang w:val="en-AU"/>
        </w:rPr>
        <w:t xml:space="preserve"> the content of their file notes.</w:t>
      </w:r>
    </w:p>
    <w:p w14:paraId="4190CCC7" w14:textId="32F964D6" w:rsidR="000472E1" w:rsidRPr="00081E5E" w:rsidRDefault="000472E1" w:rsidP="004E52B2">
      <w:pPr>
        <w:pStyle w:val="ListParagraph"/>
        <w:numPr>
          <w:ilvl w:val="0"/>
          <w:numId w:val="71"/>
        </w:numPr>
        <w:spacing w:after="0" w:line="240" w:lineRule="auto"/>
        <w:rPr>
          <w:sz w:val="18"/>
          <w:szCs w:val="18"/>
          <w:lang w:val="en-AU"/>
        </w:rPr>
      </w:pPr>
      <w:r w:rsidRPr="00081E5E">
        <w:rPr>
          <w:sz w:val="18"/>
          <w:szCs w:val="18"/>
          <w:lang w:val="en-AU"/>
        </w:rPr>
        <w:t xml:space="preserve">All personal information relating to the participant shall be maintained within the participant’s file and subject to the security, confidentiality, access and storage requirements detailed within </w:t>
      </w:r>
      <w:r w:rsidR="00C72407">
        <w:rPr>
          <w:sz w:val="18"/>
          <w:szCs w:val="18"/>
          <w:lang w:val="en-AU"/>
        </w:rPr>
        <w:t>Branch Out Support</w:t>
      </w:r>
      <w:r w:rsidRPr="00081E5E">
        <w:rPr>
          <w:sz w:val="18"/>
          <w:szCs w:val="18"/>
          <w:lang w:val="en-AU"/>
        </w:rPr>
        <w:t xml:space="preserve"> Records and Information Management Policy and Procedure.</w:t>
      </w:r>
    </w:p>
    <w:p w14:paraId="6B0CBEB0" w14:textId="665BC467" w:rsidR="000472E1" w:rsidRPr="00081E5E" w:rsidRDefault="009A7CC5" w:rsidP="004E52B2">
      <w:pPr>
        <w:pStyle w:val="ListParagraph"/>
        <w:numPr>
          <w:ilvl w:val="0"/>
          <w:numId w:val="71"/>
        </w:numPr>
        <w:spacing w:after="0" w:line="240" w:lineRule="auto"/>
        <w:rPr>
          <w:sz w:val="18"/>
          <w:szCs w:val="18"/>
          <w:lang w:val="en-AU"/>
        </w:rPr>
      </w:pPr>
      <w:r>
        <w:rPr>
          <w:sz w:val="18"/>
          <w:szCs w:val="18"/>
          <w:lang w:val="en-AU"/>
        </w:rPr>
        <w:t xml:space="preserve">Staff must make notes after the support session, interaction, meeting, or event as soon as possible </w:t>
      </w:r>
      <w:r w:rsidR="000472E1" w:rsidRPr="00081E5E">
        <w:rPr>
          <w:sz w:val="18"/>
          <w:szCs w:val="18"/>
          <w:lang w:val="en-AU"/>
        </w:rPr>
        <w:t xml:space="preserve">and </w:t>
      </w:r>
      <w:r w:rsidR="002C3D4F">
        <w:rPr>
          <w:sz w:val="18"/>
          <w:szCs w:val="18"/>
          <w:lang w:val="en-AU"/>
        </w:rPr>
        <w:t>accurately and fairly reflect the participant’s communication/behaviour</w:t>
      </w:r>
      <w:r w:rsidR="000472E1" w:rsidRPr="00081E5E">
        <w:rPr>
          <w:sz w:val="18"/>
          <w:szCs w:val="18"/>
          <w:lang w:val="en-AU"/>
        </w:rPr>
        <w:t xml:space="preserve">. </w:t>
      </w:r>
      <w:r w:rsidR="002C3D4F">
        <w:rPr>
          <w:sz w:val="18"/>
          <w:szCs w:val="18"/>
          <w:lang w:val="en-AU"/>
        </w:rPr>
        <w:t>Staff</w:t>
      </w:r>
      <w:r w:rsidR="000472E1" w:rsidRPr="00081E5E">
        <w:rPr>
          <w:sz w:val="18"/>
          <w:szCs w:val="18"/>
          <w:lang w:val="en-AU"/>
        </w:rPr>
        <w:t xml:space="preserve"> will act in accordance with </w:t>
      </w:r>
      <w:r w:rsidR="00C72407">
        <w:rPr>
          <w:sz w:val="18"/>
          <w:szCs w:val="18"/>
          <w:lang w:val="en-AU"/>
        </w:rPr>
        <w:t>Branch Out Support</w:t>
      </w:r>
      <w:r w:rsidR="000472E1" w:rsidRPr="00081E5E">
        <w:rPr>
          <w:sz w:val="18"/>
          <w:szCs w:val="18"/>
          <w:lang w:val="en-AU"/>
        </w:rPr>
        <w:t xml:space="preserve"> Privacy and Confidentiality Policy and Procedure when managing </w:t>
      </w:r>
      <w:r w:rsidR="00733491">
        <w:rPr>
          <w:sz w:val="18"/>
          <w:szCs w:val="18"/>
          <w:lang w:val="en-AU"/>
        </w:rPr>
        <w:t>or</w:t>
      </w:r>
      <w:r w:rsidR="000472E1" w:rsidRPr="00081E5E">
        <w:rPr>
          <w:sz w:val="18"/>
          <w:szCs w:val="18"/>
          <w:lang w:val="en-AU"/>
        </w:rPr>
        <w:t xml:space="preserve"> recording personal and sensitive participant information.</w:t>
      </w:r>
    </w:p>
    <w:p w14:paraId="0754AB59" w14:textId="79AA703E" w:rsidR="000472E1" w:rsidRPr="005500CE" w:rsidRDefault="000472E1" w:rsidP="004E52B2">
      <w:pPr>
        <w:pStyle w:val="ListParagraph"/>
        <w:numPr>
          <w:ilvl w:val="0"/>
          <w:numId w:val="71"/>
        </w:numPr>
        <w:spacing w:after="0" w:line="240" w:lineRule="auto"/>
        <w:rPr>
          <w:sz w:val="18"/>
          <w:szCs w:val="18"/>
          <w:lang w:val="en-AU"/>
        </w:rPr>
      </w:pPr>
      <w:r w:rsidRPr="00081E5E">
        <w:rPr>
          <w:sz w:val="18"/>
          <w:szCs w:val="18"/>
          <w:lang w:val="en-AU"/>
        </w:rPr>
        <w:t xml:space="preserve">The Director will ensure appropriate time is allocated for staff to complete case notes </w:t>
      </w:r>
      <w:r w:rsidR="002C3D4F">
        <w:rPr>
          <w:sz w:val="18"/>
          <w:szCs w:val="18"/>
          <w:lang w:val="en-AU"/>
        </w:rPr>
        <w:t xml:space="preserve">as soon as possible </w:t>
      </w:r>
      <w:r w:rsidR="00E42125">
        <w:rPr>
          <w:sz w:val="18"/>
          <w:szCs w:val="18"/>
          <w:lang w:val="en-AU"/>
        </w:rPr>
        <w:t>after the</w:t>
      </w:r>
      <w:r w:rsidRPr="00081E5E">
        <w:rPr>
          <w:sz w:val="18"/>
          <w:szCs w:val="18"/>
          <w:lang w:val="en-AU"/>
        </w:rPr>
        <w:t xml:space="preserve"> support session. If staff find it </w:t>
      </w:r>
      <w:r w:rsidR="002C3D4F">
        <w:rPr>
          <w:sz w:val="18"/>
          <w:szCs w:val="18"/>
          <w:lang w:val="en-AU"/>
        </w:rPr>
        <w:t>challenging</w:t>
      </w:r>
      <w:r w:rsidRPr="00081E5E">
        <w:rPr>
          <w:sz w:val="18"/>
          <w:szCs w:val="18"/>
          <w:lang w:val="en-AU"/>
        </w:rPr>
        <w:t xml:space="preserve"> to </w:t>
      </w:r>
      <w:r w:rsidR="00810A98">
        <w:rPr>
          <w:sz w:val="18"/>
          <w:szCs w:val="18"/>
          <w:lang w:val="en-AU"/>
        </w:rPr>
        <w:t>achieve</w:t>
      </w:r>
      <w:r w:rsidRPr="00081E5E">
        <w:rPr>
          <w:sz w:val="18"/>
          <w:szCs w:val="18"/>
          <w:lang w:val="en-AU"/>
        </w:rPr>
        <w:t xml:space="preserve"> case notes (due to timing restrictions, access to files, etc.), they </w:t>
      </w:r>
      <w:r w:rsidR="002C3D4F">
        <w:rPr>
          <w:sz w:val="18"/>
          <w:szCs w:val="18"/>
          <w:lang w:val="en-AU"/>
        </w:rPr>
        <w:t>will</w:t>
      </w:r>
      <w:r w:rsidRPr="00081E5E">
        <w:rPr>
          <w:sz w:val="18"/>
          <w:szCs w:val="18"/>
          <w:lang w:val="en-AU"/>
        </w:rPr>
        <w:t xml:space="preserve"> discuss this with the Director. </w:t>
      </w:r>
    </w:p>
    <w:p w14:paraId="563E3AB7" w14:textId="10AE7461" w:rsidR="000472E1" w:rsidRPr="00081E5E" w:rsidRDefault="00D222FB" w:rsidP="004E52B2">
      <w:pPr>
        <w:pStyle w:val="ListParagraph"/>
        <w:numPr>
          <w:ilvl w:val="0"/>
          <w:numId w:val="71"/>
        </w:numPr>
        <w:spacing w:after="0" w:line="240" w:lineRule="auto"/>
        <w:rPr>
          <w:sz w:val="18"/>
          <w:szCs w:val="18"/>
          <w:lang w:val="en-AU"/>
        </w:rPr>
      </w:pPr>
      <w:r>
        <w:rPr>
          <w:sz w:val="18"/>
          <w:szCs w:val="18"/>
          <w:lang w:val="en-AU"/>
        </w:rPr>
        <w:t>staff</w:t>
      </w:r>
      <w:r w:rsidR="000472E1" w:rsidRPr="00081E5E">
        <w:rPr>
          <w:sz w:val="18"/>
          <w:szCs w:val="18"/>
          <w:lang w:val="en-AU"/>
        </w:rPr>
        <w:t xml:space="preserve"> must be mindful when recording case notes that participants have the right to request to read their file notes at any time.</w:t>
      </w:r>
    </w:p>
    <w:p w14:paraId="6C1F4A18" w14:textId="77777777" w:rsidR="00AA6422" w:rsidRPr="00FD0F01" w:rsidRDefault="00AA6422" w:rsidP="000472E1">
      <w:pPr>
        <w:spacing w:before="0" w:after="0"/>
        <w:rPr>
          <w:rFonts w:cs="Arial"/>
          <w:lang w:val="en-GB"/>
        </w:rPr>
      </w:pPr>
    </w:p>
    <w:p w14:paraId="0021A01C" w14:textId="79C635E9" w:rsidR="000472E1" w:rsidRPr="0058237D" w:rsidRDefault="000472E1" w:rsidP="0058237D">
      <w:pPr>
        <w:rPr>
          <w:b/>
          <w:bCs/>
          <w:lang w:val="en-GB"/>
        </w:rPr>
      </w:pPr>
      <w:bookmarkStart w:id="250" w:name="_Toc73369023"/>
      <w:bookmarkStart w:id="251" w:name="_Toc75433225"/>
      <w:bookmarkStart w:id="252" w:name="_Toc75436281"/>
      <w:r w:rsidRPr="0058237D">
        <w:rPr>
          <w:b/>
          <w:bCs/>
          <w:lang w:val="en-GB"/>
        </w:rPr>
        <w:t>Monitoring and Review</w:t>
      </w:r>
      <w:bookmarkEnd w:id="250"/>
      <w:bookmarkEnd w:id="251"/>
      <w:bookmarkEnd w:id="252"/>
    </w:p>
    <w:p w14:paraId="2507F9E3" w14:textId="72104170" w:rsidR="000472E1" w:rsidRPr="00081E5E" w:rsidRDefault="000472E1" w:rsidP="000472E1">
      <w:pPr>
        <w:spacing w:before="0" w:after="0"/>
        <w:rPr>
          <w:sz w:val="18"/>
          <w:szCs w:val="18"/>
          <w:lang w:val="en-AU"/>
        </w:rPr>
      </w:pPr>
      <w:r w:rsidRPr="00081E5E">
        <w:rPr>
          <w:sz w:val="18"/>
          <w:szCs w:val="18"/>
          <w:lang w:val="en-AU"/>
        </w:rPr>
        <w:t xml:space="preserve">This policy and procedure will be reviewed at least biennially by the Management </w:t>
      </w:r>
      <w:r w:rsidR="00D74717">
        <w:rPr>
          <w:sz w:val="18"/>
          <w:szCs w:val="18"/>
          <w:lang w:val="en-AU"/>
        </w:rPr>
        <w:t>t</w:t>
      </w:r>
      <w:r w:rsidRPr="00081E5E">
        <w:rPr>
          <w:sz w:val="18"/>
          <w:szCs w:val="18"/>
          <w:lang w:val="en-AU"/>
        </w:rPr>
        <w:t xml:space="preserve">eam. Reviews will incorporate staff and other </w:t>
      </w:r>
      <w:r w:rsidR="00810A98">
        <w:rPr>
          <w:sz w:val="18"/>
          <w:szCs w:val="18"/>
          <w:lang w:val="en-AU"/>
        </w:rPr>
        <w:t>stakeholders'</w:t>
      </w:r>
      <w:r w:rsidRPr="00081E5E">
        <w:rPr>
          <w:sz w:val="18"/>
          <w:szCs w:val="18"/>
          <w:lang w:val="en-AU"/>
        </w:rPr>
        <w:t xml:space="preserve"> feedback.</w:t>
      </w:r>
    </w:p>
    <w:p w14:paraId="3E0A3748" w14:textId="77777777" w:rsidR="000472E1" w:rsidRPr="00081E5E" w:rsidRDefault="000472E1" w:rsidP="000472E1">
      <w:pPr>
        <w:spacing w:before="0" w:after="0"/>
        <w:rPr>
          <w:sz w:val="18"/>
          <w:szCs w:val="18"/>
          <w:lang w:val="en-AU"/>
        </w:rPr>
      </w:pPr>
    </w:p>
    <w:p w14:paraId="28F7A7C3" w14:textId="77777777" w:rsidR="000472E1" w:rsidRPr="00081E5E" w:rsidRDefault="000472E1" w:rsidP="000472E1">
      <w:pPr>
        <w:spacing w:before="0" w:after="0"/>
        <w:rPr>
          <w:sz w:val="18"/>
          <w:szCs w:val="18"/>
          <w:lang w:val="en-AU"/>
        </w:rPr>
      </w:pPr>
      <w:r w:rsidRPr="00081E5E">
        <w:rPr>
          <w:sz w:val="18"/>
          <w:szCs w:val="18"/>
          <w:lang w:val="en-AU"/>
        </w:rPr>
        <w:t>Feedback collection mechanisms, such as staff and participant satisfaction surveys, will assess:</w:t>
      </w:r>
    </w:p>
    <w:p w14:paraId="3FEBBF2E" w14:textId="02E28869" w:rsidR="000472E1" w:rsidRPr="00081E5E" w:rsidRDefault="00D74717" w:rsidP="004E52B2">
      <w:pPr>
        <w:numPr>
          <w:ilvl w:val="0"/>
          <w:numId w:val="57"/>
        </w:numPr>
        <w:spacing w:before="0" w:after="0"/>
        <w:rPr>
          <w:sz w:val="18"/>
          <w:szCs w:val="18"/>
          <w:lang w:val="en-AU"/>
        </w:rPr>
      </w:pPr>
      <w:r>
        <w:rPr>
          <w:sz w:val="18"/>
          <w:szCs w:val="18"/>
          <w:lang w:val="en-AU"/>
        </w:rPr>
        <w:t>S</w:t>
      </w:r>
      <w:r w:rsidR="000472E1" w:rsidRPr="00081E5E">
        <w:rPr>
          <w:sz w:val="18"/>
          <w:szCs w:val="18"/>
          <w:lang w:val="en-AU"/>
        </w:rPr>
        <w:t xml:space="preserve">atisfaction with </w:t>
      </w:r>
      <w:r w:rsidR="00C72407">
        <w:rPr>
          <w:sz w:val="18"/>
          <w:szCs w:val="18"/>
          <w:lang w:val="en-AU"/>
        </w:rPr>
        <w:t>Branch Out Support</w:t>
      </w:r>
      <w:r w:rsidR="000472E1" w:rsidRPr="00081E5E">
        <w:rPr>
          <w:sz w:val="18"/>
          <w:szCs w:val="18"/>
          <w:lang w:val="en-AU"/>
        </w:rPr>
        <w:t xml:space="preserve"> records and information management and privacy and confidentiality processes.</w:t>
      </w:r>
    </w:p>
    <w:p w14:paraId="52120B4C" w14:textId="74AB6B48" w:rsidR="000472E1" w:rsidRPr="00081E5E" w:rsidRDefault="00D74717" w:rsidP="004E52B2">
      <w:pPr>
        <w:numPr>
          <w:ilvl w:val="0"/>
          <w:numId w:val="57"/>
        </w:numPr>
        <w:spacing w:before="0" w:after="0"/>
        <w:rPr>
          <w:sz w:val="18"/>
          <w:szCs w:val="18"/>
          <w:lang w:val="en-AU"/>
        </w:rPr>
      </w:pPr>
      <w:r>
        <w:rPr>
          <w:sz w:val="18"/>
          <w:szCs w:val="18"/>
          <w:lang w:val="en-AU"/>
        </w:rPr>
        <w:t>W</w:t>
      </w:r>
      <w:r w:rsidR="000472E1" w:rsidRPr="00081E5E">
        <w:rPr>
          <w:sz w:val="18"/>
          <w:szCs w:val="18"/>
          <w:lang w:val="en-AU"/>
        </w:rPr>
        <w:t>hether stakeholders have received adequate information about privacy and confidentiality</w:t>
      </w:r>
      <w:r w:rsidR="00810A98">
        <w:rPr>
          <w:sz w:val="18"/>
          <w:szCs w:val="18"/>
          <w:lang w:val="en-AU"/>
        </w:rPr>
        <w:t>,</w:t>
      </w:r>
      <w:r w:rsidR="000472E1" w:rsidRPr="00081E5E">
        <w:rPr>
          <w:sz w:val="18"/>
          <w:szCs w:val="18"/>
          <w:lang w:val="en-AU"/>
        </w:rPr>
        <w:t xml:space="preserve"> including how their records will be stored and disposed of and how they can access and change them</w:t>
      </w:r>
      <w:r>
        <w:rPr>
          <w:sz w:val="18"/>
          <w:szCs w:val="18"/>
          <w:lang w:val="en-AU"/>
        </w:rPr>
        <w:t>.</w:t>
      </w:r>
    </w:p>
    <w:p w14:paraId="1948364F" w14:textId="1CE523F4" w:rsidR="000472E1" w:rsidRPr="00081E5E" w:rsidRDefault="00D74717" w:rsidP="004E52B2">
      <w:pPr>
        <w:numPr>
          <w:ilvl w:val="0"/>
          <w:numId w:val="57"/>
        </w:numPr>
        <w:spacing w:before="0" w:after="0"/>
        <w:rPr>
          <w:sz w:val="18"/>
          <w:szCs w:val="18"/>
          <w:lang w:val="en-AU"/>
        </w:rPr>
      </w:pPr>
      <w:r>
        <w:rPr>
          <w:sz w:val="18"/>
          <w:szCs w:val="18"/>
          <w:lang w:val="en-AU"/>
        </w:rPr>
        <w:t>T</w:t>
      </w:r>
      <w:r w:rsidR="000472E1" w:rsidRPr="00081E5E">
        <w:rPr>
          <w:sz w:val="18"/>
          <w:szCs w:val="18"/>
          <w:lang w:val="en-AU"/>
        </w:rPr>
        <w:t xml:space="preserve">he extent to which participants and their supporters feel their privacy and confidentiality </w:t>
      </w:r>
      <w:r w:rsidR="002C6AA5">
        <w:rPr>
          <w:sz w:val="18"/>
          <w:szCs w:val="18"/>
          <w:lang w:val="en-AU"/>
        </w:rPr>
        <w:t>have</w:t>
      </w:r>
      <w:r w:rsidR="000472E1" w:rsidRPr="00081E5E">
        <w:rPr>
          <w:sz w:val="18"/>
          <w:szCs w:val="18"/>
          <w:lang w:val="en-AU"/>
        </w:rPr>
        <w:t xml:space="preserve"> been protected.</w:t>
      </w:r>
    </w:p>
    <w:p w14:paraId="3F7A85CE" w14:textId="77777777" w:rsidR="009E548A" w:rsidRDefault="009E548A" w:rsidP="000472E1">
      <w:pPr>
        <w:spacing w:before="0" w:after="0"/>
        <w:rPr>
          <w:rFonts w:cs="Arial"/>
          <w:lang w:val="en-GB"/>
        </w:rPr>
      </w:pPr>
    </w:p>
    <w:p w14:paraId="6D7B0D93" w14:textId="2C21D9A3" w:rsidR="000472E1" w:rsidRPr="000472E1" w:rsidRDefault="0037096F" w:rsidP="000472E1">
      <w:pPr>
        <w:pStyle w:val="Heading1"/>
        <w:rPr>
          <w:sz w:val="28"/>
          <w:szCs w:val="28"/>
        </w:rPr>
      </w:pPr>
      <w:bookmarkStart w:id="253" w:name="_Toc36401847"/>
      <w:bookmarkStart w:id="254" w:name="_Toc73369024"/>
      <w:bookmarkStart w:id="255" w:name="_Toc75433226"/>
      <w:bookmarkStart w:id="256" w:name="_Toc75436282"/>
      <w:bookmarkStart w:id="257" w:name="_Toc176174077"/>
      <w:r w:rsidRPr="000472E1">
        <w:rPr>
          <w:caps w:val="0"/>
          <w:sz w:val="28"/>
          <w:szCs w:val="28"/>
        </w:rPr>
        <w:t>CONSENT POLICY AND PROCEDURE</w:t>
      </w:r>
      <w:bookmarkEnd w:id="253"/>
      <w:bookmarkEnd w:id="254"/>
      <w:bookmarkEnd w:id="255"/>
      <w:bookmarkEnd w:id="256"/>
      <w:bookmarkEnd w:id="257"/>
    </w:p>
    <w:p w14:paraId="121D6305" w14:textId="246920C5" w:rsidR="000472E1" w:rsidRPr="00FB5C78" w:rsidRDefault="00C72407" w:rsidP="0058237D">
      <w:pPr>
        <w:rPr>
          <w:sz w:val="18"/>
          <w:szCs w:val="18"/>
          <w:lang w:val="en-AU"/>
        </w:rPr>
      </w:pPr>
      <w:r>
        <w:rPr>
          <w:sz w:val="18"/>
          <w:szCs w:val="18"/>
          <w:lang w:val="en-AU"/>
        </w:rPr>
        <w:t>Branch Out Support</w:t>
      </w:r>
      <w:r w:rsidR="000472E1" w:rsidRPr="00FB5C78">
        <w:rPr>
          <w:sz w:val="18"/>
          <w:szCs w:val="18"/>
          <w:lang w:val="en-AU"/>
        </w:rPr>
        <w:t xml:space="preserve"> must gain consent from the participant before sharing any information with family, advocates, other providers and government bodies.</w:t>
      </w:r>
      <w:r w:rsidR="0058237D">
        <w:rPr>
          <w:sz w:val="18"/>
          <w:szCs w:val="18"/>
          <w:lang w:val="en-AU"/>
        </w:rPr>
        <w:t xml:space="preserve"> </w:t>
      </w:r>
      <w:r w:rsidR="000472E1" w:rsidRPr="00FB5C78">
        <w:rPr>
          <w:sz w:val="18"/>
          <w:szCs w:val="18"/>
          <w:lang w:val="en-AU"/>
        </w:rPr>
        <w:t xml:space="preserve">Children under 18 </w:t>
      </w:r>
      <w:r w:rsidR="002C3D4F">
        <w:rPr>
          <w:sz w:val="18"/>
          <w:szCs w:val="18"/>
          <w:lang w:val="en-AU"/>
        </w:rPr>
        <w:t xml:space="preserve">need their family, advocate or guardian's consent to share information with </w:t>
      </w:r>
      <w:r w:rsidR="000472E1" w:rsidRPr="00FB5C78">
        <w:rPr>
          <w:sz w:val="18"/>
          <w:szCs w:val="18"/>
          <w:lang w:val="en-AU"/>
        </w:rPr>
        <w:t xml:space="preserve">providers and government bodies. </w:t>
      </w:r>
      <w:r w:rsidR="002C6AA5">
        <w:rPr>
          <w:sz w:val="18"/>
          <w:szCs w:val="18"/>
          <w:lang w:val="en-AU"/>
        </w:rPr>
        <w:t>All staff are responsible for informing</w:t>
      </w:r>
      <w:r w:rsidR="000472E1" w:rsidRPr="00FB5C78">
        <w:rPr>
          <w:sz w:val="18"/>
          <w:szCs w:val="18"/>
          <w:lang w:val="en-AU"/>
        </w:rPr>
        <w:t xml:space="preserve"> participants about their rights regarding the provision of consent.</w:t>
      </w:r>
    </w:p>
    <w:p w14:paraId="37A0C0A0" w14:textId="549321DB" w:rsidR="000472E1" w:rsidRPr="00FB5C78" w:rsidRDefault="000472E1" w:rsidP="000472E1">
      <w:pPr>
        <w:rPr>
          <w:sz w:val="18"/>
          <w:szCs w:val="18"/>
          <w:lang w:val="en-AU"/>
        </w:rPr>
      </w:pPr>
      <w:r w:rsidRPr="00FB5C78">
        <w:rPr>
          <w:sz w:val="18"/>
          <w:szCs w:val="18"/>
          <w:lang w:val="en-AU"/>
        </w:rPr>
        <w:t>All efforts should be made to obtain consent. Whe</w:t>
      </w:r>
      <w:r w:rsidR="0066701E">
        <w:rPr>
          <w:sz w:val="18"/>
          <w:szCs w:val="18"/>
          <w:lang w:val="en-AU"/>
        </w:rPr>
        <w:t>re</w:t>
      </w:r>
      <w:r w:rsidRPr="00FB5C78">
        <w:rPr>
          <w:sz w:val="18"/>
          <w:szCs w:val="18"/>
          <w:lang w:val="en-AU"/>
        </w:rPr>
        <w:t xml:space="preserve"> there are language or communication barriers, staff will ensure that all reasonable efforts have been made to overcome these</w:t>
      </w:r>
      <w:r w:rsidR="0066701E">
        <w:rPr>
          <w:sz w:val="18"/>
          <w:szCs w:val="18"/>
          <w:lang w:val="en-AU"/>
        </w:rPr>
        <w:t xml:space="preserve"> barriers</w:t>
      </w:r>
      <w:r w:rsidRPr="00FB5C78">
        <w:rPr>
          <w:sz w:val="18"/>
          <w:szCs w:val="18"/>
          <w:lang w:val="en-AU"/>
        </w:rPr>
        <w:t>, using available communication skills</w:t>
      </w:r>
      <w:r w:rsidR="0066701E">
        <w:rPr>
          <w:sz w:val="18"/>
          <w:szCs w:val="18"/>
          <w:lang w:val="en-AU"/>
        </w:rPr>
        <w:t xml:space="preserve">, </w:t>
      </w:r>
      <w:r w:rsidRPr="00FB5C78">
        <w:rPr>
          <w:sz w:val="18"/>
          <w:szCs w:val="18"/>
          <w:lang w:val="en-AU"/>
        </w:rPr>
        <w:t xml:space="preserve">technology, interpreters, relatives/carers and friends. Relatives may be consulted about the best ways to communicate or may be requested to assist with establishing the participant’s values and preferences if </w:t>
      </w:r>
      <w:r w:rsidR="002C3D4F">
        <w:rPr>
          <w:sz w:val="18"/>
          <w:szCs w:val="18"/>
          <w:lang w:val="en-AU"/>
        </w:rPr>
        <w:t>they</w:t>
      </w:r>
      <w:r w:rsidRPr="00FB5C78">
        <w:rPr>
          <w:sz w:val="18"/>
          <w:szCs w:val="18"/>
          <w:lang w:val="en-AU"/>
        </w:rPr>
        <w:t xml:space="preserve"> </w:t>
      </w:r>
      <w:r w:rsidR="002C3D4F">
        <w:rPr>
          <w:sz w:val="18"/>
          <w:szCs w:val="18"/>
          <w:lang w:val="en-AU"/>
        </w:rPr>
        <w:t>cannot</w:t>
      </w:r>
      <w:r w:rsidRPr="00FB5C78">
        <w:rPr>
          <w:sz w:val="18"/>
          <w:szCs w:val="18"/>
          <w:lang w:val="en-AU"/>
        </w:rPr>
        <w:t xml:space="preserve"> express </w:t>
      </w:r>
      <w:r w:rsidR="00FE0222">
        <w:rPr>
          <w:sz w:val="18"/>
          <w:szCs w:val="18"/>
          <w:lang w:val="en-AU"/>
        </w:rPr>
        <w:t>them</w:t>
      </w:r>
      <w:r w:rsidRPr="00FB5C78">
        <w:rPr>
          <w:sz w:val="18"/>
          <w:szCs w:val="18"/>
          <w:lang w:val="en-AU"/>
        </w:rPr>
        <w:t>.</w:t>
      </w:r>
    </w:p>
    <w:p w14:paraId="2D0A7EFC" w14:textId="5391CF4F" w:rsidR="000472E1" w:rsidRPr="00FB5C78" w:rsidRDefault="000472E1" w:rsidP="000472E1">
      <w:pPr>
        <w:rPr>
          <w:sz w:val="18"/>
          <w:szCs w:val="18"/>
          <w:lang w:val="en-AU"/>
        </w:rPr>
      </w:pPr>
      <w:r w:rsidRPr="00FB5C78">
        <w:rPr>
          <w:sz w:val="18"/>
          <w:szCs w:val="18"/>
          <w:lang w:val="en-AU"/>
        </w:rPr>
        <w:t xml:space="preserve">Initial consent will be undertaken during their </w:t>
      </w:r>
      <w:r w:rsidR="0066701E">
        <w:rPr>
          <w:sz w:val="18"/>
          <w:szCs w:val="18"/>
          <w:lang w:val="en-AU"/>
        </w:rPr>
        <w:t xml:space="preserve">induction with </w:t>
      </w:r>
      <w:r w:rsidR="00C72407">
        <w:rPr>
          <w:sz w:val="18"/>
          <w:szCs w:val="18"/>
          <w:lang w:val="en-AU"/>
        </w:rPr>
        <w:t>Branch Out Support</w:t>
      </w:r>
      <w:r w:rsidRPr="00FB5C78">
        <w:rPr>
          <w:sz w:val="18"/>
          <w:szCs w:val="18"/>
          <w:lang w:val="en-AU"/>
        </w:rPr>
        <w:t>. The prime responsibility for obtaining consent lies with the frontline worker to carry out the service</w:t>
      </w:r>
      <w:r w:rsidR="00FD4608">
        <w:rPr>
          <w:sz w:val="18"/>
          <w:szCs w:val="18"/>
          <w:lang w:val="en-AU"/>
        </w:rPr>
        <w:t xml:space="preserve"> or induction process</w:t>
      </w:r>
      <w:r w:rsidRPr="00FB5C78">
        <w:rPr>
          <w:sz w:val="18"/>
          <w:szCs w:val="18"/>
          <w:lang w:val="en-AU"/>
        </w:rPr>
        <w:t xml:space="preserve">. </w:t>
      </w:r>
      <w:r w:rsidR="002C3D4F">
        <w:rPr>
          <w:sz w:val="18"/>
          <w:szCs w:val="18"/>
          <w:lang w:val="en-AU"/>
        </w:rPr>
        <w:t>Another individual can seek consent</w:t>
      </w:r>
      <w:r w:rsidRPr="00FB5C78">
        <w:rPr>
          <w:sz w:val="18"/>
          <w:szCs w:val="18"/>
          <w:lang w:val="en-AU"/>
        </w:rPr>
        <w:t xml:space="preserve"> if they have enough knowledge to give the </w:t>
      </w:r>
      <w:r w:rsidR="0052509D">
        <w:rPr>
          <w:sz w:val="18"/>
          <w:szCs w:val="18"/>
          <w:lang w:val="en-AU"/>
        </w:rPr>
        <w:t>correct</w:t>
      </w:r>
      <w:r w:rsidRPr="00FB5C78">
        <w:rPr>
          <w:sz w:val="18"/>
          <w:szCs w:val="18"/>
          <w:lang w:val="en-AU"/>
        </w:rPr>
        <w:t xml:space="preserve"> information and answer the participant’s questions correctly.</w:t>
      </w:r>
      <w:r w:rsidR="00FD4608">
        <w:rPr>
          <w:sz w:val="18"/>
          <w:szCs w:val="18"/>
          <w:lang w:val="en-AU"/>
        </w:rPr>
        <w:t xml:space="preserve"> </w:t>
      </w:r>
      <w:r w:rsidR="002C3D4F">
        <w:rPr>
          <w:sz w:val="18"/>
          <w:szCs w:val="18"/>
          <w:lang w:val="en-AU"/>
        </w:rPr>
        <w:t>The act as an Advocate form must be completed and documented within the participants' file before the advocate consents on the participants'</w:t>
      </w:r>
      <w:r w:rsidR="00FD4608">
        <w:rPr>
          <w:sz w:val="18"/>
          <w:szCs w:val="18"/>
          <w:lang w:val="en-AU"/>
        </w:rPr>
        <w:t xml:space="preserve"> behalf</w:t>
      </w:r>
      <w:r w:rsidR="003741AC">
        <w:rPr>
          <w:sz w:val="18"/>
          <w:szCs w:val="18"/>
          <w:lang w:val="en-AU"/>
        </w:rPr>
        <w:t>.</w:t>
      </w:r>
    </w:p>
    <w:p w14:paraId="06B6609E" w14:textId="7F023D83" w:rsidR="000472E1" w:rsidRPr="00FB5C78" w:rsidRDefault="000472E1" w:rsidP="000472E1">
      <w:pPr>
        <w:rPr>
          <w:sz w:val="18"/>
          <w:szCs w:val="18"/>
          <w:lang w:val="en-AU"/>
        </w:rPr>
      </w:pPr>
      <w:r w:rsidRPr="00FB5C78">
        <w:rPr>
          <w:sz w:val="18"/>
          <w:szCs w:val="18"/>
          <w:lang w:val="en-AU"/>
        </w:rPr>
        <w:t xml:space="preserve">Consent is equally valid whether </w:t>
      </w:r>
      <w:r w:rsidR="00B65492">
        <w:rPr>
          <w:sz w:val="18"/>
          <w:szCs w:val="18"/>
          <w:lang w:val="en-AU"/>
        </w:rPr>
        <w:t xml:space="preserve">expressed verbally, non-verbally (implied) or </w:t>
      </w:r>
      <w:r w:rsidRPr="00FB5C78">
        <w:rPr>
          <w:sz w:val="18"/>
          <w:szCs w:val="18"/>
          <w:lang w:val="en-AU"/>
        </w:rPr>
        <w:t>written.</w:t>
      </w:r>
    </w:p>
    <w:p w14:paraId="1DA5436D" w14:textId="77777777" w:rsidR="000472E1" w:rsidRPr="00FB5C78" w:rsidRDefault="000472E1" w:rsidP="004E52B2">
      <w:pPr>
        <w:pStyle w:val="ListParagraph"/>
        <w:numPr>
          <w:ilvl w:val="0"/>
          <w:numId w:val="52"/>
        </w:numPr>
        <w:rPr>
          <w:sz w:val="18"/>
          <w:szCs w:val="18"/>
          <w:lang w:val="en-AU"/>
        </w:rPr>
      </w:pPr>
      <w:r w:rsidRPr="00FB5C78">
        <w:rPr>
          <w:sz w:val="18"/>
          <w:szCs w:val="18"/>
          <w:lang w:val="en-AU"/>
        </w:rPr>
        <w:t>Implied consent is adequate for most of the support provided by the organisation.</w:t>
      </w:r>
    </w:p>
    <w:p w14:paraId="68185EA6" w14:textId="496C6FEA" w:rsidR="000472E1" w:rsidRPr="00FB5C78" w:rsidRDefault="000472E1" w:rsidP="004E52B2">
      <w:pPr>
        <w:pStyle w:val="ListParagraph"/>
        <w:numPr>
          <w:ilvl w:val="0"/>
          <w:numId w:val="52"/>
        </w:numPr>
        <w:rPr>
          <w:sz w:val="18"/>
          <w:szCs w:val="18"/>
          <w:lang w:val="en-AU"/>
        </w:rPr>
      </w:pPr>
      <w:r w:rsidRPr="00FB5C78">
        <w:rPr>
          <w:sz w:val="18"/>
          <w:szCs w:val="18"/>
          <w:lang w:val="en-AU"/>
        </w:rPr>
        <w:t>Oral consent is enough for most interventions provided by doctors and other health professionals (such as commencing a manual handling process</w:t>
      </w:r>
      <w:r w:rsidR="002C3D4F">
        <w:rPr>
          <w:sz w:val="18"/>
          <w:szCs w:val="18"/>
          <w:lang w:val="en-AU"/>
        </w:rPr>
        <w:t xml:space="preserve"> and using</w:t>
      </w:r>
      <w:r w:rsidRPr="00FB5C78">
        <w:rPr>
          <w:sz w:val="18"/>
          <w:szCs w:val="18"/>
          <w:lang w:val="en-AU"/>
        </w:rPr>
        <w:t xml:space="preserve"> complex medical procedures). Oral consent should be recorded in the </w:t>
      </w:r>
      <w:r w:rsidR="00A81DA7">
        <w:rPr>
          <w:sz w:val="18"/>
          <w:szCs w:val="18"/>
          <w:lang w:val="en-AU"/>
        </w:rPr>
        <w:t>Support Plan</w:t>
      </w:r>
      <w:r w:rsidRPr="00FB5C78">
        <w:rPr>
          <w:sz w:val="18"/>
          <w:szCs w:val="18"/>
          <w:lang w:val="en-AU"/>
        </w:rPr>
        <w:t xml:space="preserve"> with relevant details of the discussion, the date and time of the entry, </w:t>
      </w:r>
      <w:r w:rsidR="009A7CC5">
        <w:rPr>
          <w:sz w:val="18"/>
          <w:szCs w:val="18"/>
          <w:lang w:val="en-AU"/>
        </w:rPr>
        <w:t>and</w:t>
      </w:r>
      <w:r w:rsidRPr="00FB5C78">
        <w:rPr>
          <w:sz w:val="18"/>
          <w:szCs w:val="18"/>
          <w:lang w:val="en-AU"/>
        </w:rPr>
        <w:t xml:space="preserve"> the name of the staff member written. Oral refusal of consent for any intervention must also be recorded in the </w:t>
      </w:r>
      <w:r w:rsidR="00A81DA7">
        <w:rPr>
          <w:sz w:val="18"/>
          <w:szCs w:val="18"/>
          <w:lang w:val="en-AU"/>
        </w:rPr>
        <w:t>Support Plan</w:t>
      </w:r>
      <w:r w:rsidRPr="00FB5C78">
        <w:rPr>
          <w:sz w:val="18"/>
          <w:szCs w:val="18"/>
          <w:lang w:val="en-AU"/>
        </w:rPr>
        <w:t xml:space="preserve"> in the same manner.</w:t>
      </w:r>
    </w:p>
    <w:p w14:paraId="09F3ED09" w14:textId="58A1730E" w:rsidR="000472E1" w:rsidRPr="00FB5C78" w:rsidRDefault="000472E1" w:rsidP="004E52B2">
      <w:pPr>
        <w:pStyle w:val="ListParagraph"/>
        <w:numPr>
          <w:ilvl w:val="0"/>
          <w:numId w:val="52"/>
        </w:numPr>
        <w:rPr>
          <w:sz w:val="18"/>
          <w:szCs w:val="18"/>
          <w:lang w:val="en-AU"/>
        </w:rPr>
      </w:pPr>
      <w:r w:rsidRPr="00FB5C78">
        <w:rPr>
          <w:sz w:val="18"/>
          <w:szCs w:val="18"/>
          <w:lang w:val="en-AU"/>
        </w:rPr>
        <w:t xml:space="preserve">Written consent should be gained for the use of an advocate or to share information. by both the participant and the healthcare professional. Note: Participants automatically </w:t>
      </w:r>
      <w:r w:rsidR="00535C50">
        <w:rPr>
          <w:sz w:val="18"/>
          <w:szCs w:val="18"/>
          <w:lang w:val="en-AU"/>
        </w:rPr>
        <w:t>opt in and must be asked to opt out</w:t>
      </w:r>
      <w:r w:rsidRPr="00FB5C78">
        <w:rPr>
          <w:sz w:val="18"/>
          <w:szCs w:val="18"/>
          <w:lang w:val="en-AU"/>
        </w:rPr>
        <w:t xml:space="preserve"> during NDIS audit requirements</w:t>
      </w:r>
      <w:r w:rsidR="00756DA5">
        <w:rPr>
          <w:sz w:val="18"/>
          <w:szCs w:val="18"/>
          <w:lang w:val="en-AU"/>
        </w:rPr>
        <w:t xml:space="preserve"> if they wish to</w:t>
      </w:r>
      <w:r w:rsidRPr="00FB5C78">
        <w:rPr>
          <w:sz w:val="18"/>
          <w:szCs w:val="18"/>
          <w:lang w:val="en-AU"/>
        </w:rPr>
        <w:t>.</w:t>
      </w:r>
    </w:p>
    <w:p w14:paraId="6DD926DE" w14:textId="77777777" w:rsidR="000472E1" w:rsidRPr="00FB5C78" w:rsidRDefault="000472E1" w:rsidP="004E52B2">
      <w:pPr>
        <w:pStyle w:val="ListParagraph"/>
        <w:numPr>
          <w:ilvl w:val="0"/>
          <w:numId w:val="52"/>
        </w:numPr>
        <w:rPr>
          <w:sz w:val="18"/>
          <w:szCs w:val="18"/>
          <w:lang w:val="en-AU"/>
        </w:rPr>
      </w:pPr>
      <w:r w:rsidRPr="00FB5C78">
        <w:rPr>
          <w:sz w:val="18"/>
          <w:szCs w:val="18"/>
          <w:lang w:val="en-AU"/>
        </w:rPr>
        <w:t>Photography: Written consent will be obtained from any participant having their photograph taken.</w:t>
      </w:r>
    </w:p>
    <w:p w14:paraId="3EB5001E" w14:textId="7BE5FE15" w:rsidR="000472E1" w:rsidRPr="00DC71BA" w:rsidRDefault="0037096F" w:rsidP="00DC71BA">
      <w:pPr>
        <w:pStyle w:val="Heading2"/>
        <w:rPr>
          <w:sz w:val="28"/>
          <w:szCs w:val="28"/>
        </w:rPr>
      </w:pPr>
      <w:bookmarkStart w:id="258" w:name="_Toc73369025"/>
      <w:bookmarkStart w:id="259" w:name="_Toc75433227"/>
      <w:bookmarkStart w:id="260" w:name="_Toc75436283"/>
      <w:bookmarkStart w:id="261" w:name="_Toc176174078"/>
      <w:r w:rsidRPr="00DC71BA">
        <w:rPr>
          <w:sz w:val="28"/>
          <w:szCs w:val="28"/>
        </w:rPr>
        <w:t>Policy</w:t>
      </w:r>
      <w:bookmarkEnd w:id="258"/>
      <w:bookmarkEnd w:id="259"/>
      <w:bookmarkEnd w:id="260"/>
      <w:bookmarkEnd w:id="261"/>
    </w:p>
    <w:p w14:paraId="40D26746" w14:textId="55030EB6" w:rsidR="000472E1" w:rsidRPr="00FB5C78" w:rsidRDefault="00C72407" w:rsidP="004E52B2">
      <w:pPr>
        <w:pStyle w:val="ListParagraph"/>
        <w:numPr>
          <w:ilvl w:val="0"/>
          <w:numId w:val="53"/>
        </w:numPr>
        <w:rPr>
          <w:sz w:val="18"/>
          <w:szCs w:val="18"/>
          <w:lang w:val="en-AU"/>
        </w:rPr>
      </w:pPr>
      <w:r>
        <w:rPr>
          <w:sz w:val="18"/>
          <w:szCs w:val="18"/>
          <w:lang w:val="en-AU"/>
        </w:rPr>
        <w:t>Branch Out Support</w:t>
      </w:r>
      <w:r w:rsidR="000472E1" w:rsidRPr="00FB5C78">
        <w:rPr>
          <w:sz w:val="18"/>
          <w:szCs w:val="18"/>
          <w:lang w:val="en-AU"/>
        </w:rPr>
        <w:t xml:space="preserve"> recognises the importance of maintaining the privacy and confidentiality of all participants. </w:t>
      </w:r>
      <w:r w:rsidR="00CC7F18">
        <w:rPr>
          <w:sz w:val="18"/>
          <w:szCs w:val="18"/>
          <w:lang w:val="en-AU"/>
        </w:rPr>
        <w:t>Sometimes</w:t>
      </w:r>
      <w:r w:rsidR="009A7CC5">
        <w:rPr>
          <w:sz w:val="18"/>
          <w:szCs w:val="18"/>
          <w:lang w:val="en-AU"/>
        </w:rPr>
        <w:t>,</w:t>
      </w:r>
      <w:r w:rsidR="000472E1" w:rsidRPr="00FB5C78">
        <w:rPr>
          <w:sz w:val="18"/>
          <w:szCs w:val="18"/>
          <w:lang w:val="en-AU"/>
        </w:rPr>
        <w:t xml:space="preserve"> </w:t>
      </w:r>
      <w:r w:rsidR="009A7CC5">
        <w:rPr>
          <w:sz w:val="18"/>
          <w:szCs w:val="18"/>
          <w:lang w:val="en-AU"/>
        </w:rPr>
        <w:t>sharing information with other parties, such as government bodies and service providers, is essential</w:t>
      </w:r>
      <w:r w:rsidR="000472E1" w:rsidRPr="00FB5C78">
        <w:rPr>
          <w:sz w:val="18"/>
          <w:szCs w:val="18"/>
          <w:lang w:val="en-AU"/>
        </w:rPr>
        <w:t>.</w:t>
      </w:r>
    </w:p>
    <w:p w14:paraId="62D0C33E" w14:textId="640E9C27" w:rsidR="000472E1" w:rsidRPr="00FB5C78" w:rsidRDefault="00C72407" w:rsidP="004E52B2">
      <w:pPr>
        <w:pStyle w:val="ListParagraph"/>
        <w:numPr>
          <w:ilvl w:val="0"/>
          <w:numId w:val="53"/>
        </w:numPr>
        <w:rPr>
          <w:sz w:val="18"/>
          <w:szCs w:val="18"/>
          <w:lang w:val="en-AU"/>
        </w:rPr>
      </w:pPr>
      <w:r>
        <w:rPr>
          <w:sz w:val="18"/>
          <w:szCs w:val="18"/>
          <w:lang w:val="en-AU"/>
        </w:rPr>
        <w:t>Branch Out Support</w:t>
      </w:r>
      <w:r w:rsidR="000472E1" w:rsidRPr="00FB5C78">
        <w:rPr>
          <w:sz w:val="18"/>
          <w:szCs w:val="18"/>
          <w:lang w:val="en-AU"/>
        </w:rPr>
        <w:t xml:space="preserve"> will not give any information to</w:t>
      </w:r>
      <w:r w:rsidR="00A05A58">
        <w:rPr>
          <w:sz w:val="18"/>
          <w:szCs w:val="18"/>
          <w:lang w:val="en-AU"/>
        </w:rPr>
        <w:t xml:space="preserve"> a</w:t>
      </w:r>
      <w:r w:rsidR="000472E1" w:rsidRPr="00FB5C78">
        <w:rPr>
          <w:sz w:val="18"/>
          <w:szCs w:val="18"/>
          <w:lang w:val="en-AU"/>
        </w:rPr>
        <w:t xml:space="preserve"> person or authority without the participant’s consent unless the disclosure is </w:t>
      </w:r>
      <w:r w:rsidR="00CC7F18">
        <w:rPr>
          <w:sz w:val="18"/>
          <w:szCs w:val="18"/>
          <w:lang w:val="en-AU"/>
        </w:rPr>
        <w:t>legally required</w:t>
      </w:r>
      <w:r w:rsidR="000472E1" w:rsidRPr="00FB5C78">
        <w:rPr>
          <w:sz w:val="18"/>
          <w:szCs w:val="18"/>
          <w:lang w:val="en-AU"/>
        </w:rPr>
        <w:t>.</w:t>
      </w:r>
    </w:p>
    <w:p w14:paraId="7DDF010E" w14:textId="74F0B87F" w:rsidR="000472E1" w:rsidRPr="00FB5C78" w:rsidRDefault="00C72407" w:rsidP="004E52B2">
      <w:pPr>
        <w:pStyle w:val="ListParagraph"/>
        <w:numPr>
          <w:ilvl w:val="0"/>
          <w:numId w:val="53"/>
        </w:numPr>
        <w:rPr>
          <w:sz w:val="18"/>
          <w:szCs w:val="18"/>
          <w:lang w:val="en-AU"/>
        </w:rPr>
      </w:pPr>
      <w:r>
        <w:rPr>
          <w:sz w:val="18"/>
          <w:szCs w:val="18"/>
          <w:lang w:val="en-AU"/>
        </w:rPr>
        <w:t>Branch Out Support</w:t>
      </w:r>
      <w:r w:rsidR="000472E1" w:rsidRPr="00FB5C78">
        <w:rPr>
          <w:sz w:val="18"/>
          <w:szCs w:val="18"/>
          <w:lang w:val="en-AU"/>
        </w:rPr>
        <w:t xml:space="preserve"> will inform all participants (upon entry into the</w:t>
      </w:r>
      <w:r w:rsidR="00A05A58">
        <w:rPr>
          <w:sz w:val="18"/>
          <w:szCs w:val="18"/>
          <w:lang w:val="en-AU"/>
        </w:rPr>
        <w:t xml:space="preserve"> organisation’s</w:t>
      </w:r>
      <w:r w:rsidR="000472E1" w:rsidRPr="00FB5C78">
        <w:rPr>
          <w:sz w:val="18"/>
          <w:szCs w:val="18"/>
          <w:lang w:val="en-AU"/>
        </w:rPr>
        <w:t xml:space="preserve"> service) about their rights to privacy and confidentiality.</w:t>
      </w:r>
    </w:p>
    <w:p w14:paraId="6F3866A0" w14:textId="0860745F" w:rsidR="000472E1" w:rsidRPr="00FB5C78" w:rsidRDefault="00C72407" w:rsidP="004E52B2">
      <w:pPr>
        <w:pStyle w:val="ListParagraph"/>
        <w:numPr>
          <w:ilvl w:val="0"/>
          <w:numId w:val="53"/>
        </w:numPr>
        <w:rPr>
          <w:sz w:val="18"/>
          <w:szCs w:val="18"/>
          <w:lang w:val="en-AU"/>
        </w:rPr>
      </w:pPr>
      <w:r>
        <w:rPr>
          <w:sz w:val="18"/>
          <w:szCs w:val="18"/>
          <w:lang w:val="en-AU"/>
        </w:rPr>
        <w:t>Branch Out Support</w:t>
      </w:r>
      <w:r w:rsidR="000472E1" w:rsidRPr="00FB5C78">
        <w:rPr>
          <w:sz w:val="18"/>
          <w:szCs w:val="18"/>
          <w:lang w:val="en-AU"/>
        </w:rPr>
        <w:t xml:space="preserve"> will notify all participants that they have an opt-out option if their information is requested for audit purposes.</w:t>
      </w:r>
    </w:p>
    <w:p w14:paraId="61C601BB" w14:textId="77777777" w:rsidR="000472E1" w:rsidRPr="000F63BF" w:rsidRDefault="000472E1" w:rsidP="000F63BF">
      <w:pPr>
        <w:rPr>
          <w:b/>
          <w:bCs/>
        </w:rPr>
      </w:pPr>
      <w:bookmarkStart w:id="262" w:name="_Toc73369026"/>
      <w:bookmarkStart w:id="263" w:name="_Toc75433228"/>
      <w:bookmarkStart w:id="264" w:name="_Toc75436284"/>
      <w:r w:rsidRPr="000F63BF">
        <w:rPr>
          <w:b/>
          <w:bCs/>
        </w:rPr>
        <w:t>Guiding Principles</w:t>
      </w:r>
      <w:bookmarkEnd w:id="262"/>
      <w:bookmarkEnd w:id="263"/>
      <w:bookmarkEnd w:id="264"/>
    </w:p>
    <w:p w14:paraId="043D5BA6" w14:textId="6AA2D964"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have the right to </w:t>
      </w:r>
      <w:r w:rsidR="00535C50">
        <w:rPr>
          <w:sz w:val="18"/>
          <w:szCs w:val="18"/>
          <w:lang w:val="en-AU"/>
        </w:rPr>
        <w:t>decide</w:t>
      </w:r>
      <w:r w:rsidRPr="00FB5C78">
        <w:rPr>
          <w:sz w:val="18"/>
          <w:szCs w:val="18"/>
          <w:lang w:val="en-AU"/>
        </w:rPr>
        <w:t xml:space="preserve"> about things that affect their lives.</w:t>
      </w:r>
    </w:p>
    <w:p w14:paraId="40F19452" w14:textId="60EA1350"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are presumed to have the capacity to make their own decisions and </w:t>
      </w:r>
      <w:r w:rsidR="00CC7F18">
        <w:rPr>
          <w:sz w:val="18"/>
          <w:szCs w:val="18"/>
          <w:lang w:val="en-AU"/>
        </w:rPr>
        <w:t>consent when</w:t>
      </w:r>
      <w:r w:rsidRPr="00FB5C78">
        <w:rPr>
          <w:sz w:val="18"/>
          <w:szCs w:val="18"/>
          <w:lang w:val="en-AU"/>
        </w:rPr>
        <w:t xml:space="preserve"> required unless there is evidence otherwise.</w:t>
      </w:r>
    </w:p>
    <w:p w14:paraId="0ED3DD4B" w14:textId="3427DB79"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are supported </w:t>
      </w:r>
      <w:r w:rsidR="007C69D0">
        <w:rPr>
          <w:sz w:val="18"/>
          <w:szCs w:val="18"/>
          <w:lang w:val="en-AU"/>
        </w:rPr>
        <w:t>in making</w:t>
      </w:r>
      <w:r w:rsidRPr="00FB5C78">
        <w:rPr>
          <w:sz w:val="18"/>
          <w:szCs w:val="18"/>
          <w:lang w:val="en-AU"/>
        </w:rPr>
        <w:t xml:space="preserve"> informed decisions when their consent is required.</w:t>
      </w:r>
    </w:p>
    <w:p w14:paraId="70DD2F01"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Consent is obtained from the person, or a legally appointed guardian, for life decisions such as accommodation, medical treatment, forensic procedures, and behaviour support.</w:t>
      </w:r>
    </w:p>
    <w:p w14:paraId="7061325F" w14:textId="0052DE63" w:rsidR="000472E1" w:rsidRPr="00FB5C78" w:rsidRDefault="000472E1" w:rsidP="004E52B2">
      <w:pPr>
        <w:pStyle w:val="ListParagraph"/>
        <w:numPr>
          <w:ilvl w:val="0"/>
          <w:numId w:val="53"/>
        </w:numPr>
        <w:rPr>
          <w:sz w:val="18"/>
          <w:szCs w:val="18"/>
          <w:lang w:val="en-AU"/>
        </w:rPr>
      </w:pPr>
      <w:r w:rsidRPr="00FB5C78">
        <w:rPr>
          <w:sz w:val="18"/>
          <w:szCs w:val="18"/>
          <w:lang w:val="en-AU"/>
        </w:rPr>
        <w:t>Consent for financial matters is obtained from the person, a legally appointed financial manager or the person appointed under a Power of Attorney.</w:t>
      </w:r>
    </w:p>
    <w:p w14:paraId="5BD64DD6" w14:textId="50754AA3"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are supported to identify opportunities to make decisions about their </w:t>
      </w:r>
      <w:r w:rsidR="007C69D0">
        <w:rPr>
          <w:sz w:val="18"/>
          <w:szCs w:val="18"/>
          <w:lang w:val="en-AU"/>
        </w:rPr>
        <w:t>lives and</w:t>
      </w:r>
      <w:r w:rsidRPr="00FB5C78">
        <w:rPr>
          <w:sz w:val="18"/>
          <w:szCs w:val="18"/>
          <w:lang w:val="en-AU"/>
        </w:rPr>
        <w:t xml:space="preserve"> build their decision-making skills.</w:t>
      </w:r>
    </w:p>
    <w:p w14:paraId="4774F72A"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When support to make decisions is wanted or needed by the person, it is provided in ways preferred by the person and by a supporter of their choice.</w:t>
      </w:r>
    </w:p>
    <w:p w14:paraId="6D3AD9BA"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Support with decision-making respects the person’s cultural, religious and other beliefs.</w:t>
      </w:r>
    </w:p>
    <w:p w14:paraId="05BF9BC0"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If the person wants to be supported by natural supporters, such as family and friends, this is encouraged and facilitated.</w:t>
      </w:r>
    </w:p>
    <w:p w14:paraId="22C6CCE0"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Support is provided in ways that uphold the person’s right to self-determination, privacy, and freedom from abuse and neglect.</w:t>
      </w:r>
    </w:p>
    <w:p w14:paraId="3FAE62B9" w14:textId="77777777" w:rsidR="000472E1" w:rsidRPr="00FB5C78" w:rsidRDefault="000472E1" w:rsidP="004E52B2">
      <w:pPr>
        <w:pStyle w:val="ListParagraph"/>
        <w:numPr>
          <w:ilvl w:val="0"/>
          <w:numId w:val="53"/>
        </w:numPr>
        <w:rPr>
          <w:sz w:val="18"/>
          <w:szCs w:val="18"/>
          <w:lang w:val="en-AU"/>
        </w:rPr>
      </w:pPr>
      <w:r w:rsidRPr="00FB5C78">
        <w:rPr>
          <w:sz w:val="18"/>
          <w:szCs w:val="18"/>
          <w:lang w:val="en-AU"/>
        </w:rPr>
        <w:t>Decision-making and self-determination are not limited by the interests, beliefs or values of those providing the decision-making support.</w:t>
      </w:r>
    </w:p>
    <w:p w14:paraId="200E39A3" w14:textId="4FEA6FA4"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The amount or type of support </w:t>
      </w:r>
      <w:r w:rsidR="00E67AE7">
        <w:rPr>
          <w:sz w:val="18"/>
          <w:szCs w:val="18"/>
          <w:lang w:val="en-AU"/>
        </w:rPr>
        <w:t>people require</w:t>
      </w:r>
      <w:r w:rsidRPr="00FB5C78">
        <w:rPr>
          <w:sz w:val="18"/>
          <w:szCs w:val="18"/>
          <w:lang w:val="en-AU"/>
        </w:rPr>
        <w:t xml:space="preserve"> to make decisions will depend on the specific decision or the situation.</w:t>
      </w:r>
    </w:p>
    <w:p w14:paraId="5CC5E14E" w14:textId="48499C62"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are supported to make decisions that affect their lives even if </w:t>
      </w:r>
      <w:r w:rsidR="00CC7F18">
        <w:rPr>
          <w:sz w:val="18"/>
          <w:szCs w:val="18"/>
          <w:lang w:val="en-AU"/>
        </w:rPr>
        <w:t>others</w:t>
      </w:r>
      <w:r w:rsidRPr="00FB5C78">
        <w:rPr>
          <w:sz w:val="18"/>
          <w:szCs w:val="18"/>
          <w:lang w:val="en-AU"/>
        </w:rPr>
        <w:t xml:space="preserve"> don’t agree with them or regard the decisions as risky.</w:t>
      </w:r>
    </w:p>
    <w:p w14:paraId="2E6144EE" w14:textId="75B4E495" w:rsidR="000472E1" w:rsidRPr="00FB5C78" w:rsidRDefault="000472E1" w:rsidP="004E52B2">
      <w:pPr>
        <w:pStyle w:val="ListParagraph"/>
        <w:numPr>
          <w:ilvl w:val="0"/>
          <w:numId w:val="53"/>
        </w:numPr>
        <w:rPr>
          <w:sz w:val="18"/>
          <w:szCs w:val="18"/>
          <w:lang w:val="en-AU"/>
        </w:rPr>
      </w:pPr>
      <w:r w:rsidRPr="00FB5C78">
        <w:rPr>
          <w:sz w:val="18"/>
          <w:szCs w:val="18"/>
          <w:lang w:val="en-AU"/>
        </w:rPr>
        <w:t xml:space="preserve">People are supported to access opportunities for meaningful participation and active inclusion in their community </w:t>
      </w:r>
      <w:r w:rsidR="00907F44">
        <w:rPr>
          <w:sz w:val="18"/>
          <w:szCs w:val="18"/>
          <w:lang w:val="en-AU"/>
        </w:rPr>
        <w:t>when interest is expressed or requested</w:t>
      </w:r>
      <w:r w:rsidRPr="00FB5C78">
        <w:rPr>
          <w:sz w:val="18"/>
          <w:szCs w:val="18"/>
          <w:lang w:val="en-AU"/>
        </w:rPr>
        <w:t>.</w:t>
      </w:r>
    </w:p>
    <w:p w14:paraId="649E1EE6" w14:textId="7EECDC0A" w:rsidR="000472E1" w:rsidRPr="00FB5C78" w:rsidRDefault="000472E1" w:rsidP="004E52B2">
      <w:pPr>
        <w:pStyle w:val="ListParagraph"/>
        <w:numPr>
          <w:ilvl w:val="0"/>
          <w:numId w:val="53"/>
        </w:numPr>
        <w:rPr>
          <w:sz w:val="18"/>
          <w:szCs w:val="18"/>
          <w:lang w:val="en-AU"/>
        </w:rPr>
      </w:pPr>
      <w:r w:rsidRPr="00FB5C78">
        <w:rPr>
          <w:sz w:val="18"/>
          <w:szCs w:val="18"/>
          <w:lang w:val="en-AU"/>
        </w:rPr>
        <w:t>Information is provided in formats that everyone can understand and enables the person, their supporters and other relevant people, such as legally appointed guardians, to communicate effectively with each other.</w:t>
      </w:r>
    </w:p>
    <w:p w14:paraId="21143F7D" w14:textId="1EAA96E5" w:rsidR="000472E1" w:rsidRPr="00DC71BA" w:rsidRDefault="000472E1" w:rsidP="00DC71BA">
      <w:pPr>
        <w:pStyle w:val="Heading2"/>
        <w:rPr>
          <w:sz w:val="28"/>
          <w:szCs w:val="28"/>
        </w:rPr>
      </w:pPr>
      <w:bookmarkStart w:id="265" w:name="_Toc75436285"/>
      <w:bookmarkStart w:id="266" w:name="_Toc176174079"/>
      <w:r w:rsidRPr="00DC71BA">
        <w:rPr>
          <w:noProof/>
          <w:sz w:val="28"/>
          <w:szCs w:val="28"/>
        </w:rPr>
        <w:drawing>
          <wp:anchor distT="0" distB="0" distL="0" distR="0" simplePos="0" relativeHeight="251659264" behindDoc="0" locked="0" layoutInCell="1" hidden="0" allowOverlap="1" wp14:anchorId="11C06D9C" wp14:editId="1E39B937">
            <wp:simplePos x="0" y="0"/>
            <wp:positionH relativeFrom="margin">
              <wp:align>left</wp:align>
            </wp:positionH>
            <wp:positionV relativeFrom="paragraph">
              <wp:posOffset>117298</wp:posOffset>
            </wp:positionV>
            <wp:extent cx="5676900" cy="1910080"/>
            <wp:effectExtent l="0" t="0" r="0" b="0"/>
            <wp:wrapTopAndBottom/>
            <wp:docPr id="55" name="Picture 55" descr="A picture containing card,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2"/>
                    <a:srcRect/>
                    <a:stretch>
                      <a:fillRect/>
                    </a:stretch>
                  </pic:blipFill>
                  <pic:spPr>
                    <a:xfrm>
                      <a:off x="0" y="0"/>
                      <a:ext cx="5676900" cy="1910080"/>
                    </a:xfrm>
                    <a:prstGeom prst="rect">
                      <a:avLst/>
                    </a:prstGeom>
                    <a:ln/>
                  </pic:spPr>
                </pic:pic>
              </a:graphicData>
            </a:graphic>
          </wp:anchor>
        </w:drawing>
      </w:r>
      <w:bookmarkStart w:id="267" w:name="_Toc73369027"/>
      <w:bookmarkStart w:id="268" w:name="_Toc75433229"/>
      <w:r w:rsidR="0037096F" w:rsidRPr="00DC71BA">
        <w:rPr>
          <w:sz w:val="28"/>
          <w:szCs w:val="28"/>
        </w:rPr>
        <w:t>Procedure</w:t>
      </w:r>
      <w:bookmarkEnd w:id="265"/>
      <w:bookmarkEnd w:id="266"/>
      <w:bookmarkEnd w:id="267"/>
      <w:bookmarkEnd w:id="268"/>
    </w:p>
    <w:p w14:paraId="20D46166" w14:textId="77777777" w:rsidR="000472E1" w:rsidRPr="00FB5C78" w:rsidRDefault="000472E1" w:rsidP="000472E1">
      <w:pPr>
        <w:rPr>
          <w:sz w:val="18"/>
          <w:szCs w:val="18"/>
          <w:lang w:val="en-AU"/>
        </w:rPr>
      </w:pPr>
      <w:r w:rsidRPr="00FB5C78">
        <w:rPr>
          <w:sz w:val="18"/>
          <w:szCs w:val="18"/>
          <w:lang w:val="en-AU"/>
        </w:rPr>
        <w:t>If a participant wishes to give consent to another person or organisation, then the following procedures are required to be undertaken:</w:t>
      </w:r>
    </w:p>
    <w:p w14:paraId="0EA9485F" w14:textId="5FC25761" w:rsidR="000472E1" w:rsidRPr="00FB5C78" w:rsidRDefault="000472E1" w:rsidP="004E52B2">
      <w:pPr>
        <w:pStyle w:val="ListParagraph"/>
        <w:numPr>
          <w:ilvl w:val="0"/>
          <w:numId w:val="173"/>
        </w:numPr>
        <w:rPr>
          <w:sz w:val="18"/>
          <w:szCs w:val="18"/>
          <w:lang w:val="en-AU"/>
        </w:rPr>
      </w:pPr>
      <w:r w:rsidRPr="00FB5C78">
        <w:rPr>
          <w:sz w:val="18"/>
          <w:szCs w:val="18"/>
          <w:lang w:val="en-AU"/>
        </w:rPr>
        <w:t>Inform the participant that written or verbal consent is required to share their personal information.</w:t>
      </w:r>
    </w:p>
    <w:p w14:paraId="0F4A0E7A" w14:textId="77777777" w:rsidR="000472E1" w:rsidRPr="00FB5C78" w:rsidRDefault="000472E1" w:rsidP="004E52B2">
      <w:pPr>
        <w:pStyle w:val="ListParagraph"/>
        <w:numPr>
          <w:ilvl w:val="0"/>
          <w:numId w:val="173"/>
        </w:numPr>
        <w:rPr>
          <w:sz w:val="18"/>
          <w:szCs w:val="18"/>
          <w:lang w:val="en-AU"/>
        </w:rPr>
      </w:pPr>
      <w:r w:rsidRPr="00FB5C78">
        <w:rPr>
          <w:sz w:val="18"/>
          <w:szCs w:val="18"/>
          <w:lang w:val="en-AU"/>
        </w:rPr>
        <w:t>Inform the participant that their consent can be withdrawn at any time.</w:t>
      </w:r>
    </w:p>
    <w:p w14:paraId="271A0702" w14:textId="267F2CD5" w:rsidR="000472E1" w:rsidRPr="00FB5C78" w:rsidRDefault="000472E1" w:rsidP="004E52B2">
      <w:pPr>
        <w:pStyle w:val="ListParagraph"/>
        <w:numPr>
          <w:ilvl w:val="0"/>
          <w:numId w:val="173"/>
        </w:numPr>
        <w:rPr>
          <w:sz w:val="18"/>
          <w:szCs w:val="18"/>
          <w:lang w:val="en-AU"/>
        </w:rPr>
      </w:pPr>
      <w:r w:rsidRPr="00FB5C78">
        <w:rPr>
          <w:sz w:val="18"/>
          <w:szCs w:val="18"/>
          <w:lang w:val="en-AU"/>
        </w:rPr>
        <w:t>Communicate information about the consent in a method the participant</w:t>
      </w:r>
      <w:r w:rsidR="00E165E8">
        <w:rPr>
          <w:sz w:val="18"/>
          <w:szCs w:val="18"/>
          <w:lang w:val="en-AU"/>
        </w:rPr>
        <w:t xml:space="preserve"> can understand</w:t>
      </w:r>
      <w:r w:rsidRPr="00FB5C78">
        <w:rPr>
          <w:sz w:val="18"/>
          <w:szCs w:val="18"/>
          <w:lang w:val="en-AU"/>
        </w:rPr>
        <w:t>.</w:t>
      </w:r>
    </w:p>
    <w:p w14:paraId="2C8BA368" w14:textId="77777777" w:rsidR="000472E1" w:rsidRPr="00FB5C78" w:rsidRDefault="000472E1" w:rsidP="004E52B2">
      <w:pPr>
        <w:pStyle w:val="ListParagraph"/>
        <w:numPr>
          <w:ilvl w:val="0"/>
          <w:numId w:val="173"/>
        </w:numPr>
        <w:rPr>
          <w:sz w:val="18"/>
          <w:szCs w:val="18"/>
          <w:lang w:val="en-AU"/>
        </w:rPr>
      </w:pPr>
      <w:r w:rsidRPr="00FB5C78">
        <w:rPr>
          <w:sz w:val="18"/>
          <w:szCs w:val="18"/>
          <w:lang w:val="en-AU"/>
        </w:rPr>
        <w:t>The participant completes a Consent Form.</w:t>
      </w:r>
    </w:p>
    <w:p w14:paraId="040891CB" w14:textId="77777777" w:rsidR="000472E1" w:rsidRPr="00FB5C78" w:rsidRDefault="000472E1" w:rsidP="004E52B2">
      <w:pPr>
        <w:pStyle w:val="ListParagraph"/>
        <w:numPr>
          <w:ilvl w:val="0"/>
          <w:numId w:val="173"/>
        </w:numPr>
        <w:rPr>
          <w:sz w:val="18"/>
          <w:szCs w:val="18"/>
          <w:lang w:val="en-AU"/>
        </w:rPr>
      </w:pPr>
      <w:r w:rsidRPr="00FB5C78">
        <w:rPr>
          <w:sz w:val="18"/>
          <w:szCs w:val="18"/>
          <w:lang w:val="en-AU"/>
        </w:rPr>
        <w:t>A signed Consent Form is to be placed at the front of the participant's file.</w:t>
      </w:r>
    </w:p>
    <w:p w14:paraId="57CDD763" w14:textId="4AF3EA24" w:rsidR="000472E1" w:rsidRPr="00FB5C78" w:rsidRDefault="000472E1" w:rsidP="004E52B2">
      <w:pPr>
        <w:pStyle w:val="ListParagraph"/>
        <w:numPr>
          <w:ilvl w:val="0"/>
          <w:numId w:val="173"/>
        </w:numPr>
        <w:rPr>
          <w:sz w:val="18"/>
          <w:szCs w:val="18"/>
          <w:lang w:val="en-AU"/>
        </w:rPr>
      </w:pPr>
      <w:r w:rsidRPr="00FB5C78">
        <w:rPr>
          <w:noProof/>
          <w:sz w:val="18"/>
          <w:szCs w:val="18"/>
          <w:lang w:val="en-AU"/>
        </w:rPr>
        <w:drawing>
          <wp:anchor distT="0" distB="0" distL="0" distR="0" simplePos="0" relativeHeight="251660288" behindDoc="0" locked="0" layoutInCell="1" hidden="0" allowOverlap="1" wp14:anchorId="278327A8" wp14:editId="6D95261B">
            <wp:simplePos x="0" y="0"/>
            <wp:positionH relativeFrom="margin">
              <wp:align>right</wp:align>
            </wp:positionH>
            <wp:positionV relativeFrom="paragraph">
              <wp:posOffset>306070</wp:posOffset>
            </wp:positionV>
            <wp:extent cx="6365875" cy="982345"/>
            <wp:effectExtent l="0" t="0" r="0" b="8255"/>
            <wp:wrapSquare wrapText="bothSides" distT="0" distB="0" distL="0" distR="0"/>
            <wp:docPr id="56" name="Picture 56"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3"/>
                    <a:srcRect/>
                    <a:stretch>
                      <a:fillRect/>
                    </a:stretch>
                  </pic:blipFill>
                  <pic:spPr>
                    <a:xfrm>
                      <a:off x="0" y="0"/>
                      <a:ext cx="6365875" cy="982345"/>
                    </a:xfrm>
                    <a:prstGeom prst="rect">
                      <a:avLst/>
                    </a:prstGeom>
                    <a:ln/>
                  </pic:spPr>
                </pic:pic>
              </a:graphicData>
            </a:graphic>
            <wp14:sizeRelH relativeFrom="margin">
              <wp14:pctWidth>0</wp14:pctWidth>
            </wp14:sizeRelH>
          </wp:anchor>
        </w:drawing>
      </w:r>
      <w:r w:rsidRPr="00FB5C78">
        <w:rPr>
          <w:sz w:val="18"/>
          <w:szCs w:val="18"/>
          <w:lang w:val="en-AU"/>
        </w:rPr>
        <w:t>Relevant staff is informed about the consent</w:t>
      </w:r>
      <w:r w:rsidR="00E165E8">
        <w:rPr>
          <w:sz w:val="18"/>
          <w:szCs w:val="18"/>
          <w:lang w:val="en-AU"/>
        </w:rPr>
        <w:t xml:space="preserve"> provided to </w:t>
      </w:r>
      <w:r w:rsidR="00C72407">
        <w:rPr>
          <w:sz w:val="18"/>
          <w:szCs w:val="18"/>
          <w:lang w:val="en-AU"/>
        </w:rPr>
        <w:t>Branch Out Support</w:t>
      </w:r>
      <w:r w:rsidRPr="00FB5C78">
        <w:rPr>
          <w:sz w:val="18"/>
          <w:szCs w:val="18"/>
          <w:lang w:val="en-AU"/>
        </w:rPr>
        <w:t>.</w:t>
      </w:r>
    </w:p>
    <w:p w14:paraId="0ECCC51D" w14:textId="1E85DE94" w:rsidR="000472E1" w:rsidRDefault="000472E1" w:rsidP="000472E1"/>
    <w:p w14:paraId="10B8A764" w14:textId="16FA4FB8" w:rsidR="0058237D" w:rsidRDefault="0058237D" w:rsidP="000472E1"/>
    <w:p w14:paraId="1BD0F5A7" w14:textId="5904D044" w:rsidR="0058237D" w:rsidRDefault="0058237D" w:rsidP="000472E1"/>
    <w:p w14:paraId="28B69FA4" w14:textId="0F51261C" w:rsidR="0058237D" w:rsidRDefault="0058237D" w:rsidP="000472E1"/>
    <w:p w14:paraId="372FA7CF" w14:textId="7F2DEDCD" w:rsidR="0058237D" w:rsidRDefault="0058237D" w:rsidP="000472E1"/>
    <w:p w14:paraId="2008D6EC" w14:textId="1CE3D411" w:rsidR="0058237D" w:rsidRDefault="0058237D" w:rsidP="000472E1"/>
    <w:p w14:paraId="6B4B4C0B" w14:textId="438DDC50" w:rsidR="0058237D" w:rsidRDefault="0058237D" w:rsidP="000472E1"/>
    <w:p w14:paraId="3449C826" w14:textId="5B25704E" w:rsidR="0058237D" w:rsidRDefault="0058237D" w:rsidP="000472E1"/>
    <w:p w14:paraId="46524244" w14:textId="66845C60" w:rsidR="0058237D" w:rsidRDefault="0058237D" w:rsidP="000472E1"/>
    <w:p w14:paraId="7ED8C449" w14:textId="74C58988" w:rsidR="0058237D" w:rsidRDefault="0058237D" w:rsidP="000472E1"/>
    <w:p w14:paraId="593A18AC" w14:textId="2DE200D3" w:rsidR="0058237D" w:rsidRDefault="0058237D" w:rsidP="000472E1"/>
    <w:p w14:paraId="52466DA0" w14:textId="595098A9" w:rsidR="0058237D" w:rsidRDefault="0058237D" w:rsidP="000472E1"/>
    <w:p w14:paraId="03FD6311" w14:textId="4205FFE4" w:rsidR="0058237D" w:rsidRDefault="0058237D" w:rsidP="000472E1"/>
    <w:p w14:paraId="7B36B2FA" w14:textId="19334882" w:rsidR="0058237D" w:rsidRDefault="0058237D" w:rsidP="000472E1"/>
    <w:p w14:paraId="5F7150C8" w14:textId="20EFCD19" w:rsidR="0058237D" w:rsidRDefault="0058237D" w:rsidP="000472E1"/>
    <w:p w14:paraId="2A9C0D80" w14:textId="2C27793F" w:rsidR="0058237D" w:rsidRDefault="0058237D" w:rsidP="000472E1"/>
    <w:p w14:paraId="0163419A" w14:textId="77A8AAC3" w:rsidR="0058237D" w:rsidRDefault="0058237D" w:rsidP="000472E1"/>
    <w:p w14:paraId="1CABFFFD" w14:textId="77ADD216" w:rsidR="0058237D" w:rsidRDefault="0058237D" w:rsidP="000472E1"/>
    <w:p w14:paraId="6261863C" w14:textId="77777777" w:rsidR="0058237D" w:rsidRPr="0055545A" w:rsidRDefault="0058237D" w:rsidP="000472E1"/>
    <w:p w14:paraId="60B29C56" w14:textId="6549E2BD" w:rsidR="000472E1" w:rsidRPr="000472E1" w:rsidRDefault="0037096F" w:rsidP="000472E1">
      <w:pPr>
        <w:pStyle w:val="Heading1"/>
        <w:rPr>
          <w:sz w:val="28"/>
          <w:szCs w:val="28"/>
        </w:rPr>
      </w:pPr>
      <w:bookmarkStart w:id="269" w:name="_Toc2168959"/>
      <w:bookmarkStart w:id="270" w:name="_Toc73369028"/>
      <w:bookmarkStart w:id="271" w:name="_Toc75433230"/>
      <w:bookmarkStart w:id="272" w:name="_Toc75436286"/>
      <w:bookmarkStart w:id="273" w:name="_Toc176174080"/>
      <w:r w:rsidRPr="000472E1">
        <w:rPr>
          <w:caps w:val="0"/>
          <w:sz w:val="28"/>
          <w:szCs w:val="28"/>
        </w:rPr>
        <w:t>SUCCESSION PLANNING POLICY AND PROCEDURE</w:t>
      </w:r>
      <w:bookmarkEnd w:id="269"/>
      <w:bookmarkEnd w:id="270"/>
      <w:bookmarkEnd w:id="271"/>
      <w:bookmarkEnd w:id="272"/>
      <w:bookmarkEnd w:id="273"/>
    </w:p>
    <w:p w14:paraId="3F246EED" w14:textId="277D5DBD" w:rsidR="000472E1" w:rsidRPr="00FB5C78" w:rsidRDefault="00CC7F18" w:rsidP="000472E1">
      <w:pPr>
        <w:rPr>
          <w:sz w:val="18"/>
          <w:szCs w:val="18"/>
          <w:lang w:val="en-AU"/>
        </w:rPr>
      </w:pPr>
      <w:r>
        <w:rPr>
          <w:sz w:val="18"/>
          <w:szCs w:val="18"/>
          <w:lang w:val="en-AU"/>
        </w:rPr>
        <w:t xml:space="preserve">This policy and procedure </w:t>
      </w:r>
      <w:r w:rsidR="00894D08">
        <w:rPr>
          <w:sz w:val="18"/>
          <w:szCs w:val="18"/>
          <w:lang w:val="en-AU"/>
        </w:rPr>
        <w:t>aim</w:t>
      </w:r>
      <w:r w:rsidR="000472E1" w:rsidRPr="00FB5C78">
        <w:rPr>
          <w:sz w:val="18"/>
          <w:szCs w:val="18"/>
          <w:lang w:val="en-AU"/>
        </w:rPr>
        <w:t xml:space="preserve"> to set out </w:t>
      </w:r>
      <w:r w:rsidR="00C72407">
        <w:rPr>
          <w:sz w:val="18"/>
          <w:szCs w:val="18"/>
          <w:lang w:val="en-AU"/>
        </w:rPr>
        <w:t>Branch Out Support</w:t>
      </w:r>
      <w:r w:rsidR="00E165E8">
        <w:rPr>
          <w:sz w:val="18"/>
          <w:szCs w:val="18"/>
          <w:lang w:val="en-AU"/>
        </w:rPr>
        <w:t>’s</w:t>
      </w:r>
      <w:r w:rsidR="000472E1" w:rsidRPr="00FB5C78">
        <w:rPr>
          <w:sz w:val="18"/>
          <w:szCs w:val="18"/>
          <w:lang w:val="en-AU"/>
        </w:rPr>
        <w:t xml:space="preserve"> system </w:t>
      </w:r>
      <w:r w:rsidR="009A7CC5">
        <w:rPr>
          <w:sz w:val="18"/>
          <w:szCs w:val="18"/>
          <w:lang w:val="en-AU"/>
        </w:rPr>
        <w:t>to ensure the organisation can continue operating effectively and meet the business’ Mission and Value statements when key personnel vacate their positions</w:t>
      </w:r>
      <w:r w:rsidR="000472E1" w:rsidRPr="00FB5C78">
        <w:rPr>
          <w:sz w:val="18"/>
          <w:szCs w:val="18"/>
          <w:lang w:val="en-AU"/>
        </w:rPr>
        <w:t xml:space="preserve">. </w:t>
      </w:r>
    </w:p>
    <w:p w14:paraId="1D8B20E7" w14:textId="77777777" w:rsidR="000472E1" w:rsidRPr="00DC71BA" w:rsidRDefault="000472E1" w:rsidP="00DC71BA">
      <w:pPr>
        <w:pStyle w:val="Heading2"/>
        <w:rPr>
          <w:sz w:val="28"/>
          <w:szCs w:val="28"/>
        </w:rPr>
      </w:pPr>
      <w:bookmarkStart w:id="274" w:name="_Toc73369029"/>
      <w:bookmarkStart w:id="275" w:name="_Toc75433231"/>
      <w:bookmarkStart w:id="276" w:name="_Toc75436287"/>
      <w:bookmarkStart w:id="277" w:name="_Toc176174081"/>
      <w:r w:rsidRPr="00DC71BA">
        <w:rPr>
          <w:sz w:val="28"/>
          <w:szCs w:val="28"/>
        </w:rPr>
        <w:t>Policy</w:t>
      </w:r>
      <w:bookmarkEnd w:id="274"/>
      <w:bookmarkEnd w:id="275"/>
      <w:bookmarkEnd w:id="276"/>
      <w:bookmarkEnd w:id="277"/>
    </w:p>
    <w:p w14:paraId="7D7A0A7E" w14:textId="02F6F7C0" w:rsidR="000472E1" w:rsidRDefault="00C72407" w:rsidP="000472E1">
      <w:pPr>
        <w:rPr>
          <w:sz w:val="18"/>
          <w:szCs w:val="18"/>
          <w:lang w:val="en-AU"/>
        </w:rPr>
      </w:pPr>
      <w:r>
        <w:rPr>
          <w:sz w:val="18"/>
          <w:szCs w:val="18"/>
          <w:lang w:val="en-AU"/>
        </w:rPr>
        <w:t>Branch Out Support</w:t>
      </w:r>
      <w:r w:rsidR="000472E1" w:rsidRPr="00FB5C78">
        <w:rPr>
          <w:sz w:val="18"/>
          <w:szCs w:val="18"/>
          <w:lang w:val="en-AU"/>
        </w:rPr>
        <w:t xml:space="preserve"> conducts succession planning that identifies current and future workforce needs</w:t>
      </w:r>
      <w:r w:rsidR="009A7CC5">
        <w:rPr>
          <w:sz w:val="18"/>
          <w:szCs w:val="18"/>
          <w:lang w:val="en-AU"/>
        </w:rPr>
        <w:t xml:space="preserve"> and</w:t>
      </w:r>
      <w:r w:rsidR="000472E1" w:rsidRPr="00FB5C78">
        <w:rPr>
          <w:sz w:val="18"/>
          <w:szCs w:val="18"/>
          <w:lang w:val="en-AU"/>
        </w:rPr>
        <w:t xml:space="preserve"> specific replacement strategies for key personnel.</w:t>
      </w:r>
    </w:p>
    <w:p w14:paraId="5959917B" w14:textId="77777777" w:rsidR="0058237D" w:rsidRPr="00616B6A" w:rsidRDefault="0058237D" w:rsidP="005500CE">
      <w:pPr>
        <w:pStyle w:val="NoSpacing"/>
        <w:rPr>
          <w:b/>
          <w:bCs/>
          <w:lang w:eastAsia="en-AU"/>
        </w:rPr>
      </w:pPr>
      <w:r w:rsidRPr="00616B6A">
        <w:rPr>
          <w:b/>
          <w:bCs/>
          <w:lang w:eastAsia="en-AU"/>
        </w:rPr>
        <w:t>Definitions</w:t>
      </w:r>
    </w:p>
    <w:p w14:paraId="3F71056C" w14:textId="08A29F45" w:rsidR="0058237D" w:rsidRPr="00FB5C78" w:rsidRDefault="0058237D" w:rsidP="0058237D">
      <w:pPr>
        <w:rPr>
          <w:sz w:val="18"/>
          <w:szCs w:val="18"/>
          <w:lang w:val="en-AU"/>
        </w:rPr>
      </w:pPr>
      <w:r w:rsidRPr="00FB5C78">
        <w:rPr>
          <w:b/>
          <w:bCs/>
          <w:sz w:val="18"/>
          <w:szCs w:val="18"/>
          <w:lang w:val="en-AU"/>
        </w:rPr>
        <w:t>Key personnel</w:t>
      </w:r>
      <w:r w:rsidRPr="00FB5C78">
        <w:rPr>
          <w:sz w:val="18"/>
          <w:szCs w:val="18"/>
          <w:lang w:val="en-AU"/>
        </w:rPr>
        <w:t xml:space="preserve"> - a member of the group of people responsible for the executive decisions of a business or any other person who has</w:t>
      </w:r>
      <w:r w:rsidR="0065508B">
        <w:rPr>
          <w:sz w:val="18"/>
          <w:szCs w:val="18"/>
          <w:lang w:val="en-AU"/>
        </w:rPr>
        <w:t xml:space="preserve"> the</w:t>
      </w:r>
      <w:r w:rsidRPr="00FB5C78">
        <w:rPr>
          <w:sz w:val="18"/>
          <w:szCs w:val="18"/>
          <w:lang w:val="en-AU"/>
        </w:rPr>
        <w:t xml:space="preserve"> authority or responsibility for (or significant influence over) planning, directing or controlling the </w:t>
      </w:r>
      <w:r w:rsidR="00CC7F18">
        <w:rPr>
          <w:sz w:val="18"/>
          <w:szCs w:val="18"/>
          <w:lang w:val="en-AU"/>
        </w:rPr>
        <w:t>business activities</w:t>
      </w:r>
      <w:r w:rsidRPr="00FB5C78">
        <w:rPr>
          <w:sz w:val="18"/>
          <w:szCs w:val="18"/>
          <w:lang w:val="en-AU"/>
        </w:rPr>
        <w:t xml:space="preserve">. A person </w:t>
      </w:r>
      <w:r w:rsidR="00CC7F18">
        <w:rPr>
          <w:sz w:val="18"/>
          <w:szCs w:val="18"/>
          <w:lang w:val="en-AU"/>
        </w:rPr>
        <w:t>responsible for the executive decisions of a business includes a member of the business’s governing body, including a corporate body</w:t>
      </w:r>
      <w:r w:rsidRPr="00FB5C78">
        <w:rPr>
          <w:sz w:val="18"/>
          <w:szCs w:val="18"/>
          <w:lang w:val="en-AU"/>
        </w:rPr>
        <w:t xml:space="preserve"> that is incorporated or taken to be </w:t>
      </w:r>
      <w:r w:rsidR="00CC7F18">
        <w:rPr>
          <w:sz w:val="18"/>
          <w:szCs w:val="18"/>
          <w:lang w:val="en-AU"/>
        </w:rPr>
        <w:t>combined</w:t>
      </w:r>
      <w:r w:rsidRPr="00FB5C78">
        <w:rPr>
          <w:sz w:val="18"/>
          <w:szCs w:val="18"/>
          <w:lang w:val="en-AU"/>
        </w:rPr>
        <w:t xml:space="preserve"> under the Corporations Act 2001 (Cth).  </w:t>
      </w:r>
    </w:p>
    <w:p w14:paraId="4DF1760A" w14:textId="77777777" w:rsidR="000472E1" w:rsidRPr="00DC71BA" w:rsidRDefault="000472E1" w:rsidP="00DC71BA">
      <w:pPr>
        <w:pStyle w:val="Heading2"/>
        <w:rPr>
          <w:sz w:val="28"/>
          <w:szCs w:val="28"/>
        </w:rPr>
      </w:pPr>
      <w:bookmarkStart w:id="278" w:name="_Toc73369030"/>
      <w:bookmarkStart w:id="279" w:name="_Toc75433232"/>
      <w:bookmarkStart w:id="280" w:name="_Toc75436288"/>
      <w:bookmarkStart w:id="281" w:name="_Toc176174082"/>
      <w:r w:rsidRPr="00DC71BA">
        <w:rPr>
          <w:sz w:val="28"/>
          <w:szCs w:val="28"/>
        </w:rPr>
        <w:t>Procedures</w:t>
      </w:r>
      <w:bookmarkEnd w:id="278"/>
      <w:bookmarkEnd w:id="279"/>
      <w:bookmarkEnd w:id="280"/>
      <w:bookmarkEnd w:id="281"/>
    </w:p>
    <w:p w14:paraId="434A379F" w14:textId="7F671A2D" w:rsidR="000472E1" w:rsidRPr="00FB5C78" w:rsidRDefault="000472E1" w:rsidP="004E52B2">
      <w:pPr>
        <w:pStyle w:val="ListParagraph"/>
        <w:numPr>
          <w:ilvl w:val="0"/>
          <w:numId w:val="174"/>
        </w:numPr>
        <w:rPr>
          <w:sz w:val="18"/>
          <w:szCs w:val="18"/>
          <w:lang w:val="en-AU"/>
        </w:rPr>
      </w:pPr>
      <w:r w:rsidRPr="00FB5C78">
        <w:rPr>
          <w:sz w:val="18"/>
          <w:szCs w:val="18"/>
          <w:lang w:val="en-AU"/>
        </w:rPr>
        <w:t>Implement sound corporate governance</w:t>
      </w:r>
      <w:r w:rsidR="00CC7F18">
        <w:rPr>
          <w:sz w:val="18"/>
          <w:szCs w:val="18"/>
          <w:lang w:val="en-AU"/>
        </w:rPr>
        <w:t>,</w:t>
      </w:r>
      <w:r w:rsidRPr="00FB5C78">
        <w:rPr>
          <w:sz w:val="18"/>
          <w:szCs w:val="18"/>
          <w:lang w:val="en-AU"/>
        </w:rPr>
        <w:t xml:space="preserve"> including budgeting processes and regular audits.</w:t>
      </w:r>
    </w:p>
    <w:p w14:paraId="1144AE60" w14:textId="1436D18A" w:rsidR="000472E1" w:rsidRPr="00FB5C78" w:rsidRDefault="0009651A" w:rsidP="004E52B2">
      <w:pPr>
        <w:pStyle w:val="ListParagraph"/>
        <w:numPr>
          <w:ilvl w:val="0"/>
          <w:numId w:val="174"/>
        </w:numPr>
        <w:rPr>
          <w:sz w:val="18"/>
          <w:szCs w:val="18"/>
          <w:lang w:val="en-AU"/>
        </w:rPr>
      </w:pPr>
      <w:r>
        <w:rPr>
          <w:sz w:val="18"/>
          <w:szCs w:val="18"/>
          <w:lang w:val="en-AU"/>
        </w:rPr>
        <w:t>Develop</w:t>
      </w:r>
      <w:r w:rsidR="000472E1" w:rsidRPr="00FB5C78">
        <w:rPr>
          <w:sz w:val="18"/>
          <w:szCs w:val="18"/>
          <w:lang w:val="en-AU"/>
        </w:rPr>
        <w:t xml:space="preserve"> a sustainable workforce for </w:t>
      </w:r>
      <w:r w:rsidR="00C72407">
        <w:rPr>
          <w:sz w:val="18"/>
          <w:szCs w:val="18"/>
          <w:lang w:val="en-AU"/>
        </w:rPr>
        <w:t>Branch Out Support</w:t>
      </w:r>
      <w:r w:rsidR="000472E1" w:rsidRPr="00FB5C78">
        <w:rPr>
          <w:sz w:val="18"/>
          <w:szCs w:val="18"/>
          <w:lang w:val="en-AU"/>
        </w:rPr>
        <w:t xml:space="preserve">, its Management </w:t>
      </w:r>
      <w:r w:rsidR="00C75486">
        <w:rPr>
          <w:sz w:val="18"/>
          <w:szCs w:val="18"/>
          <w:lang w:val="en-AU"/>
        </w:rPr>
        <w:t>t</w:t>
      </w:r>
      <w:r w:rsidR="000472E1" w:rsidRPr="00FB5C78">
        <w:rPr>
          <w:sz w:val="18"/>
          <w:szCs w:val="18"/>
          <w:lang w:val="en-AU"/>
        </w:rPr>
        <w:t>eam must develop and continuously review a Succession Plan for all key personnel.</w:t>
      </w:r>
    </w:p>
    <w:p w14:paraId="12E243AA" w14:textId="30D66A49" w:rsidR="000472E1" w:rsidRPr="00FB5C78" w:rsidRDefault="00C72407" w:rsidP="004E52B2">
      <w:pPr>
        <w:pStyle w:val="ListParagraph"/>
        <w:numPr>
          <w:ilvl w:val="0"/>
          <w:numId w:val="174"/>
        </w:numPr>
        <w:rPr>
          <w:sz w:val="18"/>
          <w:szCs w:val="18"/>
          <w:lang w:val="en-AU"/>
        </w:rPr>
      </w:pPr>
      <w:r>
        <w:rPr>
          <w:sz w:val="18"/>
          <w:szCs w:val="18"/>
          <w:lang w:val="en-AU"/>
        </w:rPr>
        <w:t>Branch Out Support</w:t>
      </w:r>
      <w:r w:rsidR="000472E1" w:rsidRPr="00FB5C78">
        <w:rPr>
          <w:sz w:val="18"/>
          <w:szCs w:val="18"/>
          <w:lang w:val="en-AU"/>
        </w:rPr>
        <w:t xml:space="preserve"> Succession Plan must assess </w:t>
      </w:r>
      <w:r w:rsidR="001F305F">
        <w:rPr>
          <w:sz w:val="18"/>
          <w:szCs w:val="18"/>
          <w:lang w:val="en-AU"/>
        </w:rPr>
        <w:t>current and future critical positions</w:t>
      </w:r>
      <w:r w:rsidR="000472E1" w:rsidRPr="00FB5C78">
        <w:rPr>
          <w:sz w:val="18"/>
          <w:szCs w:val="18"/>
          <w:lang w:val="en-AU"/>
        </w:rPr>
        <w:t xml:space="preserve">; objectively identify high potential internal candidates; and develop strategies to ensure continuity for </w:t>
      </w:r>
      <w:r w:rsidR="001F305F">
        <w:rPr>
          <w:sz w:val="18"/>
          <w:szCs w:val="18"/>
          <w:lang w:val="en-AU"/>
        </w:rPr>
        <w:t>crucial</w:t>
      </w:r>
      <w:r w:rsidR="000472E1" w:rsidRPr="00FB5C78">
        <w:rPr>
          <w:sz w:val="18"/>
          <w:szCs w:val="18"/>
          <w:lang w:val="en-AU"/>
        </w:rPr>
        <w:t xml:space="preserve"> personnel positions.</w:t>
      </w:r>
    </w:p>
    <w:p w14:paraId="0D4A795F" w14:textId="4D265FD4" w:rsidR="000472E1" w:rsidRPr="00FB5C78" w:rsidRDefault="000472E1" w:rsidP="004E52B2">
      <w:pPr>
        <w:pStyle w:val="ListParagraph"/>
        <w:numPr>
          <w:ilvl w:val="0"/>
          <w:numId w:val="174"/>
        </w:numPr>
        <w:rPr>
          <w:sz w:val="18"/>
          <w:szCs w:val="18"/>
          <w:lang w:val="en-AU"/>
        </w:rPr>
      </w:pPr>
      <w:r w:rsidRPr="00FB5C78">
        <w:rPr>
          <w:sz w:val="18"/>
          <w:szCs w:val="18"/>
          <w:lang w:val="en-AU"/>
        </w:rPr>
        <w:t xml:space="preserve">The Succession Plan should align with </w:t>
      </w:r>
      <w:r w:rsidR="00C72407">
        <w:rPr>
          <w:sz w:val="18"/>
          <w:szCs w:val="18"/>
          <w:lang w:val="en-AU"/>
        </w:rPr>
        <w:t>Branch Out Support</w:t>
      </w:r>
      <w:r w:rsidRPr="00FB5C78">
        <w:rPr>
          <w:sz w:val="18"/>
          <w:szCs w:val="18"/>
          <w:lang w:val="en-AU"/>
        </w:rPr>
        <w:t xml:space="preserve"> Strategic and Operational Plans and consider </w:t>
      </w:r>
      <w:r w:rsidR="00C72407">
        <w:rPr>
          <w:sz w:val="18"/>
          <w:szCs w:val="18"/>
          <w:lang w:val="en-AU"/>
        </w:rPr>
        <w:t>Branch Out Support</w:t>
      </w:r>
      <w:r w:rsidRPr="00FB5C78">
        <w:rPr>
          <w:sz w:val="18"/>
          <w:szCs w:val="18"/>
          <w:lang w:val="en-AU"/>
        </w:rPr>
        <w:t xml:space="preserve">’s future direction, continuity risks or areas where significant disruption may be experienced if </w:t>
      </w:r>
      <w:r w:rsidR="001F305F">
        <w:rPr>
          <w:sz w:val="18"/>
          <w:szCs w:val="18"/>
          <w:lang w:val="en-AU"/>
        </w:rPr>
        <w:t>crucial</w:t>
      </w:r>
      <w:r w:rsidRPr="00FB5C78">
        <w:rPr>
          <w:sz w:val="18"/>
          <w:szCs w:val="18"/>
          <w:lang w:val="en-AU"/>
        </w:rPr>
        <w:t xml:space="preserve"> staff leave; age profiles</w:t>
      </w:r>
      <w:r w:rsidR="00DB76B7">
        <w:rPr>
          <w:sz w:val="18"/>
          <w:szCs w:val="18"/>
          <w:lang w:val="en-AU"/>
        </w:rPr>
        <w:t xml:space="preserve">; </w:t>
      </w:r>
      <w:r w:rsidRPr="00FB5C78">
        <w:rPr>
          <w:sz w:val="18"/>
          <w:szCs w:val="18"/>
          <w:lang w:val="en-AU"/>
        </w:rPr>
        <w:t xml:space="preserve">retirement plans of key personnel; and performance assessments of </w:t>
      </w:r>
      <w:r w:rsidR="001F305F">
        <w:rPr>
          <w:sz w:val="18"/>
          <w:szCs w:val="18"/>
          <w:lang w:val="en-AU"/>
        </w:rPr>
        <w:t>essential</w:t>
      </w:r>
      <w:r w:rsidRPr="00FB5C78">
        <w:rPr>
          <w:sz w:val="18"/>
          <w:szCs w:val="18"/>
          <w:lang w:val="en-AU"/>
        </w:rPr>
        <w:t xml:space="preserve"> personnel.</w:t>
      </w:r>
    </w:p>
    <w:p w14:paraId="7D1EF638" w14:textId="16BE1545" w:rsidR="000472E1" w:rsidRPr="00FB5C78" w:rsidRDefault="000472E1" w:rsidP="004E52B2">
      <w:pPr>
        <w:pStyle w:val="ListParagraph"/>
        <w:numPr>
          <w:ilvl w:val="0"/>
          <w:numId w:val="174"/>
        </w:numPr>
        <w:rPr>
          <w:sz w:val="18"/>
          <w:szCs w:val="18"/>
          <w:lang w:val="en-AU"/>
        </w:rPr>
      </w:pPr>
      <w:r w:rsidRPr="00FB5C78">
        <w:rPr>
          <w:sz w:val="18"/>
          <w:szCs w:val="18"/>
          <w:lang w:val="en-AU"/>
        </w:rPr>
        <w:t xml:space="preserve">The Management </w:t>
      </w:r>
      <w:r w:rsidR="00DB76B7">
        <w:rPr>
          <w:sz w:val="18"/>
          <w:szCs w:val="18"/>
          <w:lang w:val="en-AU"/>
        </w:rPr>
        <w:t>t</w:t>
      </w:r>
      <w:r w:rsidRPr="00FB5C78">
        <w:rPr>
          <w:sz w:val="18"/>
          <w:szCs w:val="18"/>
          <w:lang w:val="en-AU"/>
        </w:rPr>
        <w:t>eam will formally review and update the Succession Plan each financial year and at times of significant and unanticipated change.</w:t>
      </w:r>
    </w:p>
    <w:p w14:paraId="27D8B1D7" w14:textId="61564AA6" w:rsidR="000472E1" w:rsidRPr="00FB5C78" w:rsidRDefault="000472E1" w:rsidP="004E52B2">
      <w:pPr>
        <w:pStyle w:val="ListParagraph"/>
        <w:numPr>
          <w:ilvl w:val="0"/>
          <w:numId w:val="174"/>
        </w:numPr>
        <w:rPr>
          <w:sz w:val="18"/>
          <w:szCs w:val="18"/>
          <w:lang w:val="en-AU"/>
        </w:rPr>
      </w:pPr>
      <w:r w:rsidRPr="00FB5C78">
        <w:rPr>
          <w:sz w:val="18"/>
          <w:szCs w:val="18"/>
          <w:lang w:val="en-AU"/>
        </w:rPr>
        <w:t xml:space="preserve">Operational </w:t>
      </w:r>
      <w:r w:rsidR="001F305F">
        <w:rPr>
          <w:sz w:val="18"/>
          <w:szCs w:val="18"/>
          <w:lang w:val="en-AU"/>
        </w:rPr>
        <w:t>plans are reviewed at monthly management team meetings, and performance reviews are conducted for management team</w:t>
      </w:r>
      <w:r w:rsidRPr="00FB5C78">
        <w:rPr>
          <w:sz w:val="18"/>
          <w:szCs w:val="18"/>
          <w:lang w:val="en-AU"/>
        </w:rPr>
        <w:t xml:space="preserve"> members.</w:t>
      </w:r>
    </w:p>
    <w:p w14:paraId="3F2B435F" w14:textId="77777777" w:rsidR="000472E1" w:rsidRPr="0058237D" w:rsidRDefault="000472E1" w:rsidP="0058237D">
      <w:pPr>
        <w:rPr>
          <w:b/>
          <w:bCs/>
        </w:rPr>
      </w:pPr>
      <w:bookmarkStart w:id="282" w:name="_Toc73369031"/>
      <w:bookmarkStart w:id="283" w:name="_Toc75433233"/>
      <w:bookmarkStart w:id="284" w:name="_Toc75436289"/>
      <w:r w:rsidRPr="0058237D">
        <w:rPr>
          <w:b/>
          <w:bCs/>
        </w:rPr>
        <w:t>Monitoring and Review</w:t>
      </w:r>
      <w:bookmarkEnd w:id="282"/>
      <w:bookmarkEnd w:id="283"/>
      <w:bookmarkEnd w:id="284"/>
    </w:p>
    <w:p w14:paraId="1395C6F5" w14:textId="365DABEC" w:rsidR="001E0C69" w:rsidRPr="00FB5C78" w:rsidRDefault="00C72407" w:rsidP="001E0C69">
      <w:pPr>
        <w:rPr>
          <w:sz w:val="18"/>
          <w:szCs w:val="18"/>
          <w:lang w:val="en-AU"/>
        </w:rPr>
      </w:pPr>
      <w:bookmarkStart w:id="285" w:name="_Toc2168961"/>
      <w:bookmarkStart w:id="286" w:name="_Toc73369032"/>
      <w:bookmarkStart w:id="287" w:name="_Toc75433234"/>
      <w:bookmarkStart w:id="288" w:name="_Toc75436290"/>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1F305F">
        <w:rPr>
          <w:sz w:val="18"/>
          <w:szCs w:val="18"/>
          <w:lang w:val="en-AU"/>
        </w:rPr>
        <w:t xml:space="preserve">reviewing and evaluating current practices, </w:t>
      </w:r>
      <w:r>
        <w:rPr>
          <w:sz w:val="18"/>
          <w:szCs w:val="18"/>
          <w:lang w:val="en-AU"/>
        </w:rPr>
        <w:t>Branch Out Support</w:t>
      </w:r>
      <w:r w:rsidR="001F305F">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1F305F">
        <w:rPr>
          <w:sz w:val="18"/>
          <w:szCs w:val="18"/>
          <w:lang w:val="en-AU"/>
        </w:rPr>
        <w:t>Staff</w:t>
      </w:r>
      <w:r w:rsidR="001E0C69" w:rsidRPr="00FB5C78">
        <w:rPr>
          <w:sz w:val="18"/>
          <w:szCs w:val="18"/>
          <w:lang w:val="en-AU"/>
        </w:rPr>
        <w:t>, participant</w:t>
      </w:r>
      <w:r w:rsidR="001E0C69">
        <w:rPr>
          <w:sz w:val="18"/>
          <w:szCs w:val="18"/>
          <w:lang w:val="en-AU"/>
        </w:rPr>
        <w:t>s</w:t>
      </w:r>
      <w:r w:rsidR="001F305F">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73FE6836" w14:textId="4C9D3F88"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1F305F">
        <w:rPr>
          <w:sz w:val="18"/>
          <w:szCs w:val="18"/>
          <w:lang w:val="en-AU"/>
        </w:rPr>
        <w:t xml:space="preserve">the </w:t>
      </w:r>
      <w:r w:rsidR="001E0C69" w:rsidRPr="00FB5C78">
        <w:rPr>
          <w:sz w:val="18"/>
          <w:szCs w:val="18"/>
          <w:lang w:val="en-AU"/>
        </w:rPr>
        <w:t>progress of any improvements identified and where relevant</w:t>
      </w:r>
      <w:r w:rsidR="001F305F">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780C104A" w14:textId="77777777" w:rsidR="009333CA" w:rsidRDefault="009333CA" w:rsidP="00275D40">
      <w:pPr>
        <w:rPr>
          <w:rFonts w:asciiTheme="majorHAnsi" w:hAnsiTheme="majorHAnsi"/>
          <w:sz w:val="22"/>
        </w:rPr>
      </w:pPr>
    </w:p>
    <w:p w14:paraId="01D9EB6F" w14:textId="492B4F22" w:rsidR="000472E1" w:rsidRPr="00275D40" w:rsidRDefault="0037096F" w:rsidP="00275D40">
      <w:pPr>
        <w:pStyle w:val="Heading1"/>
        <w:rPr>
          <w:sz w:val="16"/>
        </w:rPr>
      </w:pPr>
      <w:bookmarkStart w:id="289" w:name="_Toc176174083"/>
      <w:r w:rsidRPr="00275D40">
        <w:rPr>
          <w:caps w:val="0"/>
          <w:sz w:val="28"/>
        </w:rPr>
        <w:t>COMPLIANCE POLICY AND PROCEDURE</w:t>
      </w:r>
      <w:bookmarkEnd w:id="285"/>
      <w:bookmarkEnd w:id="286"/>
      <w:bookmarkEnd w:id="287"/>
      <w:bookmarkEnd w:id="288"/>
      <w:bookmarkEnd w:id="289"/>
    </w:p>
    <w:p w14:paraId="2029C13E" w14:textId="59990FBA" w:rsidR="000472E1" w:rsidRPr="00A1212C" w:rsidRDefault="001F305F" w:rsidP="000472E1">
      <w:pPr>
        <w:rPr>
          <w:sz w:val="18"/>
          <w:szCs w:val="18"/>
          <w:lang w:val="en-AU"/>
        </w:rPr>
      </w:pPr>
      <w:r>
        <w:rPr>
          <w:sz w:val="18"/>
          <w:szCs w:val="18"/>
          <w:lang w:val="en-AU"/>
        </w:rPr>
        <w:t xml:space="preserve">This policy and procedure </w:t>
      </w:r>
      <w:r w:rsidR="00894D08" w:rsidRPr="00A1212C">
        <w:rPr>
          <w:sz w:val="18"/>
          <w:szCs w:val="18"/>
          <w:lang w:val="en-AU"/>
        </w:rPr>
        <w:t>ensure</w:t>
      </w:r>
      <w:r w:rsidR="000472E1" w:rsidRPr="00A1212C">
        <w:rPr>
          <w:sz w:val="18"/>
          <w:szCs w:val="18"/>
          <w:lang w:val="en-AU"/>
        </w:rPr>
        <w:t xml:space="preserve"> that </w:t>
      </w:r>
      <w:r w:rsidR="00C72407">
        <w:rPr>
          <w:sz w:val="18"/>
          <w:szCs w:val="18"/>
          <w:lang w:val="en-AU"/>
        </w:rPr>
        <w:t>Branch Out Support</w:t>
      </w:r>
      <w:r w:rsidR="000472E1" w:rsidRPr="00A1212C">
        <w:rPr>
          <w:sz w:val="18"/>
          <w:szCs w:val="18"/>
          <w:lang w:val="en-AU"/>
        </w:rPr>
        <w:t xml:space="preserve"> complies with the range of legislative, regulatory and contractual requirements that apply to </w:t>
      </w:r>
      <w:r w:rsidR="00874B8C">
        <w:rPr>
          <w:sz w:val="18"/>
          <w:szCs w:val="18"/>
          <w:lang w:val="en-AU"/>
        </w:rPr>
        <w:t xml:space="preserve">the </w:t>
      </w:r>
      <w:r>
        <w:rPr>
          <w:sz w:val="18"/>
          <w:szCs w:val="18"/>
          <w:lang w:val="en-AU"/>
        </w:rPr>
        <w:t>organisation’s</w:t>
      </w:r>
      <w:r w:rsidR="000472E1" w:rsidRPr="00A1212C">
        <w:rPr>
          <w:sz w:val="18"/>
          <w:szCs w:val="18"/>
          <w:lang w:val="en-AU"/>
        </w:rPr>
        <w:t xml:space="preserve"> operations </w:t>
      </w:r>
      <w:r w:rsidR="0035415B" w:rsidRPr="00A1212C">
        <w:rPr>
          <w:sz w:val="18"/>
          <w:szCs w:val="18"/>
          <w:lang w:val="en-AU"/>
        </w:rPr>
        <w:t>and records</w:t>
      </w:r>
      <w:r w:rsidR="000472E1" w:rsidRPr="00A1212C">
        <w:rPr>
          <w:sz w:val="18"/>
          <w:szCs w:val="18"/>
          <w:lang w:val="en-AU"/>
        </w:rPr>
        <w:t xml:space="preserve"> </w:t>
      </w:r>
      <w:r w:rsidR="0035415B">
        <w:rPr>
          <w:sz w:val="18"/>
          <w:szCs w:val="18"/>
          <w:lang w:val="en-AU"/>
        </w:rPr>
        <w:t>any</w:t>
      </w:r>
      <w:r w:rsidR="000472E1" w:rsidRPr="00A1212C">
        <w:rPr>
          <w:sz w:val="18"/>
          <w:szCs w:val="18"/>
          <w:lang w:val="en-AU"/>
        </w:rPr>
        <w:t xml:space="preserve"> changes to these requirements. </w:t>
      </w:r>
      <w:r w:rsidR="0035415B">
        <w:rPr>
          <w:sz w:val="18"/>
          <w:szCs w:val="18"/>
          <w:lang w:val="en-AU"/>
        </w:rPr>
        <w:t>This</w:t>
      </w:r>
      <w:r w:rsidR="000472E1" w:rsidRPr="00A1212C">
        <w:rPr>
          <w:sz w:val="18"/>
          <w:szCs w:val="18"/>
          <w:lang w:val="en-AU"/>
        </w:rPr>
        <w:t xml:space="preserve"> policy and procedure apply to all </w:t>
      </w:r>
      <w:r w:rsidR="00C72407">
        <w:rPr>
          <w:sz w:val="18"/>
          <w:szCs w:val="18"/>
          <w:lang w:val="en-AU"/>
        </w:rPr>
        <w:t>Branch Out Support</w:t>
      </w:r>
      <w:r w:rsidR="000472E1" w:rsidRPr="00A1212C">
        <w:rPr>
          <w:sz w:val="18"/>
          <w:szCs w:val="18"/>
          <w:lang w:val="en-AU"/>
        </w:rPr>
        <w:t xml:space="preserve"> staff and meets relevant legislation, regulations and </w:t>
      </w:r>
      <w:r w:rsidR="0035415B" w:rsidRPr="00A1212C">
        <w:rPr>
          <w:sz w:val="18"/>
          <w:szCs w:val="18"/>
          <w:lang w:val="en-AU"/>
        </w:rPr>
        <w:t>standards.</w:t>
      </w:r>
    </w:p>
    <w:p w14:paraId="7CE718AD" w14:textId="77777777" w:rsidR="000472E1" w:rsidRPr="00616B6A" w:rsidRDefault="000472E1" w:rsidP="000472E1">
      <w:pPr>
        <w:pStyle w:val="NoSpacing"/>
        <w:rPr>
          <w:b/>
          <w:bCs/>
          <w:lang w:eastAsia="en-AU"/>
        </w:rPr>
      </w:pPr>
      <w:r w:rsidRPr="00616B6A">
        <w:rPr>
          <w:b/>
          <w:bCs/>
          <w:lang w:eastAsia="en-AU"/>
        </w:rPr>
        <w:t>Definitions</w:t>
      </w:r>
    </w:p>
    <w:p w14:paraId="6B567259" w14:textId="4120AA01" w:rsidR="0058237D" w:rsidRDefault="000472E1" w:rsidP="004E52B2">
      <w:pPr>
        <w:pStyle w:val="ListParagraph"/>
        <w:numPr>
          <w:ilvl w:val="0"/>
          <w:numId w:val="238"/>
        </w:numPr>
        <w:rPr>
          <w:sz w:val="18"/>
          <w:szCs w:val="18"/>
          <w:lang w:val="en-AU"/>
        </w:rPr>
      </w:pPr>
      <w:r w:rsidRPr="0058237D">
        <w:rPr>
          <w:b/>
          <w:bCs/>
          <w:sz w:val="18"/>
          <w:szCs w:val="18"/>
          <w:lang w:val="en-AU"/>
        </w:rPr>
        <w:t>Commissioner of the NDIS</w:t>
      </w:r>
      <w:r w:rsidR="006F4B4E">
        <w:rPr>
          <w:b/>
          <w:bCs/>
          <w:sz w:val="18"/>
          <w:szCs w:val="18"/>
          <w:lang w:val="en-AU"/>
        </w:rPr>
        <w:t xml:space="preserve"> -</w:t>
      </w:r>
      <w:r w:rsidRPr="0058237D">
        <w:rPr>
          <w:sz w:val="18"/>
          <w:szCs w:val="18"/>
          <w:lang w:val="en-AU"/>
        </w:rPr>
        <w:t xml:space="preserve"> Quality and Safeguard Commission (NDIS Commissioner) –leads the NDIS Commission.</w:t>
      </w:r>
    </w:p>
    <w:p w14:paraId="5468987E" w14:textId="1F343831" w:rsidR="0058237D" w:rsidRDefault="000472E1" w:rsidP="004E52B2">
      <w:pPr>
        <w:pStyle w:val="ListParagraph"/>
        <w:numPr>
          <w:ilvl w:val="0"/>
          <w:numId w:val="238"/>
        </w:numPr>
        <w:rPr>
          <w:sz w:val="18"/>
          <w:szCs w:val="18"/>
          <w:lang w:val="en-AU"/>
        </w:rPr>
      </w:pPr>
      <w:r w:rsidRPr="0058237D">
        <w:rPr>
          <w:b/>
          <w:bCs/>
          <w:sz w:val="18"/>
          <w:szCs w:val="18"/>
          <w:lang w:val="en-AU"/>
        </w:rPr>
        <w:t>Approved Quality Auditor</w:t>
      </w:r>
      <w:r w:rsidRPr="0058237D">
        <w:rPr>
          <w:sz w:val="18"/>
          <w:szCs w:val="18"/>
          <w:lang w:val="en-AU"/>
        </w:rPr>
        <w:t xml:space="preserve"> – a person or body approved by the NDIS Commissioner to be an approved quality auditor for the NDIS Act 2013 (Cth).</w:t>
      </w:r>
      <w:bookmarkStart w:id="290" w:name="_Toc501021163"/>
    </w:p>
    <w:p w14:paraId="3AF05567" w14:textId="5A973F4F" w:rsidR="0058237D" w:rsidRDefault="000472E1" w:rsidP="004E52B2">
      <w:pPr>
        <w:pStyle w:val="ListParagraph"/>
        <w:numPr>
          <w:ilvl w:val="0"/>
          <w:numId w:val="238"/>
        </w:numPr>
        <w:rPr>
          <w:sz w:val="18"/>
          <w:szCs w:val="18"/>
          <w:lang w:val="en-AU"/>
        </w:rPr>
      </w:pPr>
      <w:r w:rsidRPr="0058237D">
        <w:rPr>
          <w:b/>
          <w:bCs/>
          <w:sz w:val="18"/>
          <w:szCs w:val="18"/>
          <w:lang w:val="en-AU"/>
        </w:rPr>
        <w:t>Banning Order</w:t>
      </w:r>
      <w:bookmarkEnd w:id="290"/>
      <w:r w:rsidRPr="0058237D">
        <w:rPr>
          <w:sz w:val="18"/>
          <w:szCs w:val="18"/>
          <w:lang w:val="en-AU"/>
        </w:rPr>
        <w:t xml:space="preserve"> – a written notice provided by the NDIS Commissioner to </w:t>
      </w:r>
      <w:r w:rsidR="00CA5E99">
        <w:rPr>
          <w:sz w:val="18"/>
          <w:szCs w:val="18"/>
          <w:lang w:val="en-AU"/>
        </w:rPr>
        <w:t>a</w:t>
      </w:r>
      <w:r w:rsidRPr="0058237D">
        <w:rPr>
          <w:sz w:val="18"/>
          <w:szCs w:val="18"/>
          <w:lang w:val="en-AU"/>
        </w:rPr>
        <w:t xml:space="preserve"> NDIS provider or person employed or engaged by </w:t>
      </w:r>
      <w:r w:rsidR="006860BB">
        <w:rPr>
          <w:sz w:val="18"/>
          <w:szCs w:val="18"/>
          <w:lang w:val="en-AU"/>
        </w:rPr>
        <w:t>a</w:t>
      </w:r>
      <w:r w:rsidRPr="0058237D">
        <w:rPr>
          <w:sz w:val="18"/>
          <w:szCs w:val="18"/>
          <w:lang w:val="en-AU"/>
        </w:rPr>
        <w:t xml:space="preserve"> NDIS provider, prohibiting them from certain activities. A banning order may apply generally or be of limited application. It may also be permanent or for a specified period.</w:t>
      </w:r>
    </w:p>
    <w:p w14:paraId="78754749" w14:textId="4095C9C0" w:rsidR="000472E1" w:rsidRPr="0058237D" w:rsidRDefault="000472E1" w:rsidP="004E52B2">
      <w:pPr>
        <w:pStyle w:val="ListParagraph"/>
        <w:numPr>
          <w:ilvl w:val="0"/>
          <w:numId w:val="238"/>
        </w:numPr>
        <w:rPr>
          <w:sz w:val="18"/>
          <w:szCs w:val="18"/>
          <w:lang w:val="en-AU"/>
        </w:rPr>
      </w:pPr>
      <w:r w:rsidRPr="0058237D">
        <w:rPr>
          <w:b/>
          <w:bCs/>
          <w:sz w:val="18"/>
          <w:szCs w:val="18"/>
          <w:lang w:val="en-AU"/>
        </w:rPr>
        <w:t>Certification</w:t>
      </w:r>
      <w:r w:rsidRPr="0058237D">
        <w:rPr>
          <w:sz w:val="18"/>
          <w:szCs w:val="18"/>
          <w:lang w:val="en-AU"/>
        </w:rPr>
        <w:t> – an assessment by an approved quality auditor of an applicant or of a registered NDIS provider against an applicable standard (such as the NDIS Practice Standards) by conducting:</w:t>
      </w:r>
    </w:p>
    <w:p w14:paraId="05F8351D" w14:textId="5592C977" w:rsidR="0058237D" w:rsidRDefault="000472E1" w:rsidP="004E52B2">
      <w:pPr>
        <w:pStyle w:val="ListParagraph"/>
        <w:numPr>
          <w:ilvl w:val="0"/>
          <w:numId w:val="239"/>
        </w:numPr>
        <w:rPr>
          <w:sz w:val="18"/>
          <w:szCs w:val="18"/>
        </w:rPr>
      </w:pPr>
      <w:r w:rsidRPr="0058237D">
        <w:rPr>
          <w:sz w:val="18"/>
          <w:szCs w:val="18"/>
        </w:rPr>
        <w:t>A desk audit of the applicant or provider, including reviewing the applicant’s or provider’s relevant documentation in relation to the standard.</w:t>
      </w:r>
    </w:p>
    <w:p w14:paraId="0856383B" w14:textId="77777777" w:rsidR="0058237D" w:rsidRDefault="000472E1" w:rsidP="004E52B2">
      <w:pPr>
        <w:pStyle w:val="ListParagraph"/>
        <w:numPr>
          <w:ilvl w:val="0"/>
          <w:numId w:val="239"/>
        </w:numPr>
        <w:rPr>
          <w:sz w:val="18"/>
          <w:szCs w:val="18"/>
        </w:rPr>
      </w:pPr>
      <w:r w:rsidRPr="0058237D">
        <w:rPr>
          <w:sz w:val="18"/>
          <w:szCs w:val="18"/>
        </w:rPr>
        <w:t>An inspection of the sites, facilities, equipment and services used, or proposed to be used, in the delivery of supports or services by the applicant or provider in relation to the standard; and</w:t>
      </w:r>
    </w:p>
    <w:p w14:paraId="6C4CB2C8" w14:textId="5B4D06C1" w:rsidR="000472E1" w:rsidRPr="0058237D" w:rsidRDefault="000472E1" w:rsidP="004E52B2">
      <w:pPr>
        <w:pStyle w:val="ListParagraph"/>
        <w:numPr>
          <w:ilvl w:val="0"/>
          <w:numId w:val="239"/>
        </w:numPr>
        <w:rPr>
          <w:sz w:val="18"/>
          <w:szCs w:val="18"/>
        </w:rPr>
      </w:pPr>
      <w:r w:rsidRPr="0058237D">
        <w:rPr>
          <w:sz w:val="18"/>
          <w:szCs w:val="18"/>
        </w:rPr>
        <w:t xml:space="preserve">Interviews with relevant persons, including key personnel of the applicant or provider and persons receiving, or to receive, </w:t>
      </w:r>
      <w:r w:rsidR="006F4B4E" w:rsidRPr="0058237D">
        <w:rPr>
          <w:sz w:val="18"/>
          <w:szCs w:val="18"/>
        </w:rPr>
        <w:t>support</w:t>
      </w:r>
      <w:r w:rsidRPr="0058237D">
        <w:rPr>
          <w:sz w:val="18"/>
          <w:szCs w:val="18"/>
        </w:rPr>
        <w:t xml:space="preserve"> or services from the applicant or provider in relation to the standard.</w:t>
      </w:r>
    </w:p>
    <w:p w14:paraId="5A88E689" w14:textId="78E98D47" w:rsidR="0058237D" w:rsidRDefault="000472E1" w:rsidP="004E52B2">
      <w:pPr>
        <w:pStyle w:val="ListParagraph"/>
        <w:numPr>
          <w:ilvl w:val="0"/>
          <w:numId w:val="240"/>
        </w:numPr>
        <w:rPr>
          <w:sz w:val="18"/>
          <w:szCs w:val="18"/>
        </w:rPr>
      </w:pPr>
      <w:r w:rsidRPr="0058237D">
        <w:rPr>
          <w:b/>
          <w:bCs/>
          <w:sz w:val="18"/>
          <w:szCs w:val="18"/>
        </w:rPr>
        <w:t>Compliance Notice</w:t>
      </w:r>
      <w:r w:rsidRPr="0058237D">
        <w:rPr>
          <w:sz w:val="18"/>
          <w:szCs w:val="18"/>
        </w:rPr>
        <w:t xml:space="preserve"> – a written notice provided to </w:t>
      </w:r>
      <w:r w:rsidR="00CA5E99">
        <w:rPr>
          <w:sz w:val="18"/>
          <w:szCs w:val="18"/>
        </w:rPr>
        <w:t>a</w:t>
      </w:r>
      <w:r w:rsidRPr="0058237D">
        <w:rPr>
          <w:sz w:val="18"/>
          <w:szCs w:val="18"/>
        </w:rPr>
        <w:t xml:space="preserve"> NDIS provider by the NDIS Commissioner if the NDIS provider is not complying with the NDIS Act 2013 (Cth). Failure to comply with a Compliance Notice will result in a civil penalty (fine) and may lead to the provider’s registration being suspended or revoked.</w:t>
      </w:r>
    </w:p>
    <w:p w14:paraId="11813010" w14:textId="77777777" w:rsidR="0058237D" w:rsidRDefault="000472E1" w:rsidP="004E52B2">
      <w:pPr>
        <w:pStyle w:val="ListParagraph"/>
        <w:numPr>
          <w:ilvl w:val="0"/>
          <w:numId w:val="240"/>
        </w:numPr>
        <w:rPr>
          <w:sz w:val="18"/>
          <w:szCs w:val="18"/>
        </w:rPr>
      </w:pPr>
      <w:r w:rsidRPr="0058237D">
        <w:rPr>
          <w:b/>
          <w:bCs/>
          <w:sz w:val="18"/>
          <w:szCs w:val="18"/>
        </w:rPr>
        <w:t>Enforceable Undertaking</w:t>
      </w:r>
      <w:r w:rsidRPr="0058237D">
        <w:rPr>
          <w:sz w:val="18"/>
          <w:szCs w:val="18"/>
        </w:rPr>
        <w:t> – in the context of the NDIS and this Policy and Procedure, an agreement made between the NDIS Commission and a registered NDIS Provider that is legally binding and enforceable in a court. In these circumstances, the commitment would relate to activities the provider has agreed to undertake to address or rectify compliance issues.</w:t>
      </w:r>
    </w:p>
    <w:p w14:paraId="25C9AAD1" w14:textId="3232BFEC" w:rsidR="0058237D" w:rsidRPr="0058237D" w:rsidRDefault="000472E1" w:rsidP="004E52B2">
      <w:pPr>
        <w:pStyle w:val="ListParagraph"/>
        <w:numPr>
          <w:ilvl w:val="0"/>
          <w:numId w:val="240"/>
        </w:numPr>
        <w:rPr>
          <w:sz w:val="18"/>
          <w:szCs w:val="18"/>
        </w:rPr>
      </w:pPr>
      <w:r w:rsidRPr="0058237D">
        <w:rPr>
          <w:b/>
          <w:bCs/>
          <w:sz w:val="18"/>
          <w:szCs w:val="18"/>
        </w:rPr>
        <w:t>NDIS Code of Conduct</w:t>
      </w:r>
      <w:r w:rsidRPr="0058237D">
        <w:rPr>
          <w:sz w:val="18"/>
          <w:szCs w:val="18"/>
        </w:rPr>
        <w:t xml:space="preserve"> – a code of conduct that applies to NDIS providers and </w:t>
      </w:r>
      <w:r w:rsidR="008B6BF1">
        <w:rPr>
          <w:sz w:val="18"/>
          <w:szCs w:val="18"/>
        </w:rPr>
        <w:t>those</w:t>
      </w:r>
      <w:r w:rsidRPr="0058237D">
        <w:rPr>
          <w:sz w:val="18"/>
          <w:szCs w:val="18"/>
        </w:rPr>
        <w:t xml:space="preserve"> employed or otherwise engaged by NDIS providers, regardless of whether they are registered. The NDIS Code of Conduct supports the rights of people with </w:t>
      </w:r>
      <w:r w:rsidR="00894D08" w:rsidRPr="0058237D">
        <w:rPr>
          <w:sz w:val="18"/>
          <w:szCs w:val="18"/>
        </w:rPr>
        <w:t>disabilities</w:t>
      </w:r>
      <w:r w:rsidRPr="0058237D">
        <w:rPr>
          <w:sz w:val="18"/>
          <w:szCs w:val="18"/>
        </w:rPr>
        <w:t xml:space="preserve"> </w:t>
      </w:r>
      <w:r w:rsidR="00535C50">
        <w:rPr>
          <w:sz w:val="18"/>
          <w:szCs w:val="18"/>
        </w:rPr>
        <w:t>to have access to safe and ethical support in the NDIS</w:t>
      </w:r>
      <w:r w:rsidR="008B6BF1">
        <w:rPr>
          <w:sz w:val="18"/>
          <w:szCs w:val="18"/>
        </w:rPr>
        <w:t>. It reflects</w:t>
      </w:r>
      <w:r w:rsidRPr="0058237D">
        <w:rPr>
          <w:sz w:val="18"/>
          <w:szCs w:val="18"/>
        </w:rPr>
        <w:t xml:space="preserve"> the core values and principles in the National Standards for Disability Services, the National Mental Health Standards and the NDIS Act 2013 (Cth)</w:t>
      </w:r>
      <w:r w:rsidRPr="0058237D">
        <w:rPr>
          <w:sz w:val="18"/>
          <w:szCs w:val="18"/>
          <w:lang w:val="en-AU"/>
        </w:rPr>
        <w:t>.</w:t>
      </w:r>
      <w:bookmarkStart w:id="291" w:name="_Toc501021138"/>
    </w:p>
    <w:p w14:paraId="488C2267" w14:textId="25CEB802" w:rsidR="0058237D" w:rsidRDefault="000472E1" w:rsidP="004E52B2">
      <w:pPr>
        <w:pStyle w:val="ListParagraph"/>
        <w:numPr>
          <w:ilvl w:val="0"/>
          <w:numId w:val="240"/>
        </w:numPr>
        <w:rPr>
          <w:sz w:val="18"/>
          <w:szCs w:val="18"/>
        </w:rPr>
      </w:pPr>
      <w:r w:rsidRPr="0058237D">
        <w:rPr>
          <w:b/>
          <w:bCs/>
          <w:sz w:val="18"/>
          <w:szCs w:val="18"/>
        </w:rPr>
        <w:t>NDIS Practice Standards</w:t>
      </w:r>
      <w:bookmarkEnd w:id="291"/>
      <w:r w:rsidRPr="0058237D">
        <w:rPr>
          <w:sz w:val="18"/>
          <w:szCs w:val="18"/>
        </w:rPr>
        <w:t xml:space="preserve"> - standards concerning the quality of </w:t>
      </w:r>
      <w:r w:rsidR="006F4B4E" w:rsidRPr="0058237D">
        <w:rPr>
          <w:sz w:val="18"/>
          <w:szCs w:val="18"/>
        </w:rPr>
        <w:t>support</w:t>
      </w:r>
      <w:r w:rsidRPr="0058237D">
        <w:rPr>
          <w:sz w:val="18"/>
          <w:szCs w:val="18"/>
        </w:rPr>
        <w:t xml:space="preserve"> or services to be provided by registered NDIS providers. </w:t>
      </w:r>
      <w:r w:rsidR="008B6BF1">
        <w:rPr>
          <w:sz w:val="18"/>
          <w:szCs w:val="18"/>
        </w:rPr>
        <w:t>Non-compliance</w:t>
      </w:r>
      <w:r w:rsidRPr="0058237D">
        <w:rPr>
          <w:sz w:val="18"/>
          <w:szCs w:val="18"/>
        </w:rPr>
        <w:t xml:space="preserve"> with the NDIS Practice Standards by registered NDIS providers constitutes a breach of registration.</w:t>
      </w:r>
    </w:p>
    <w:p w14:paraId="30C54FDD" w14:textId="73D4DF6C" w:rsidR="000472E1" w:rsidRPr="0058237D" w:rsidRDefault="000472E1" w:rsidP="004E52B2">
      <w:pPr>
        <w:pStyle w:val="ListParagraph"/>
        <w:numPr>
          <w:ilvl w:val="0"/>
          <w:numId w:val="240"/>
        </w:numPr>
        <w:rPr>
          <w:sz w:val="18"/>
          <w:szCs w:val="18"/>
        </w:rPr>
      </w:pPr>
      <w:r w:rsidRPr="0058237D">
        <w:rPr>
          <w:b/>
          <w:bCs/>
          <w:sz w:val="18"/>
          <w:szCs w:val="18"/>
        </w:rPr>
        <w:t>NDIS Provider Register</w:t>
      </w:r>
      <w:r w:rsidRPr="0058237D">
        <w:rPr>
          <w:sz w:val="18"/>
          <w:szCs w:val="18"/>
        </w:rPr>
        <w:t xml:space="preserve"> – a register kept by the NDIS Commission containing the details of all registered NDIS providers. It includes:</w:t>
      </w:r>
    </w:p>
    <w:p w14:paraId="3FF1348A" w14:textId="79A3B06A" w:rsidR="0058237D" w:rsidRDefault="006F4B4E" w:rsidP="004E52B2">
      <w:pPr>
        <w:pStyle w:val="ListParagraph"/>
        <w:numPr>
          <w:ilvl w:val="0"/>
          <w:numId w:val="241"/>
        </w:numPr>
        <w:rPr>
          <w:rFonts w:eastAsiaTheme="minorHAnsi"/>
          <w:sz w:val="18"/>
          <w:szCs w:val="18"/>
        </w:rPr>
      </w:pPr>
      <w:r>
        <w:rPr>
          <w:rFonts w:eastAsiaTheme="minorHAnsi"/>
          <w:sz w:val="18"/>
          <w:szCs w:val="18"/>
        </w:rPr>
        <w:t>B</w:t>
      </w:r>
      <w:r w:rsidR="000472E1" w:rsidRPr="0058237D">
        <w:rPr>
          <w:rFonts w:eastAsiaTheme="minorHAnsi"/>
          <w:sz w:val="18"/>
          <w:szCs w:val="18"/>
        </w:rPr>
        <w:t>usiness details, including contact person, ABN and contact details.</w:t>
      </w:r>
    </w:p>
    <w:p w14:paraId="20A9B1BE" w14:textId="66C197CB" w:rsidR="0058237D" w:rsidRDefault="006F4B4E" w:rsidP="004E52B2">
      <w:pPr>
        <w:pStyle w:val="ListParagraph"/>
        <w:numPr>
          <w:ilvl w:val="0"/>
          <w:numId w:val="241"/>
        </w:numPr>
        <w:rPr>
          <w:rFonts w:eastAsiaTheme="minorHAnsi"/>
          <w:sz w:val="18"/>
          <w:szCs w:val="18"/>
        </w:rPr>
      </w:pPr>
      <w:r>
        <w:rPr>
          <w:rFonts w:eastAsiaTheme="minorHAnsi"/>
          <w:sz w:val="18"/>
          <w:szCs w:val="18"/>
        </w:rPr>
        <w:t>T</w:t>
      </w:r>
      <w:r w:rsidR="000472E1" w:rsidRPr="0058237D">
        <w:rPr>
          <w:rFonts w:eastAsiaTheme="minorHAnsi"/>
          <w:sz w:val="18"/>
          <w:szCs w:val="18"/>
        </w:rPr>
        <w:t xml:space="preserve">he approved registration </w:t>
      </w:r>
      <w:r w:rsidRPr="0058237D">
        <w:rPr>
          <w:rFonts w:eastAsiaTheme="minorHAnsi"/>
          <w:sz w:val="18"/>
          <w:szCs w:val="18"/>
        </w:rPr>
        <w:t>periods</w:t>
      </w:r>
      <w:r w:rsidR="000472E1" w:rsidRPr="0058237D">
        <w:rPr>
          <w:rFonts w:eastAsiaTheme="minorHAnsi"/>
          <w:sz w:val="18"/>
          <w:szCs w:val="18"/>
        </w:rPr>
        <w:t>.</w:t>
      </w:r>
    </w:p>
    <w:p w14:paraId="49FF7350" w14:textId="2C7C6AAC" w:rsidR="0058237D" w:rsidRDefault="006F4B4E" w:rsidP="004E52B2">
      <w:pPr>
        <w:pStyle w:val="ListParagraph"/>
        <w:numPr>
          <w:ilvl w:val="0"/>
          <w:numId w:val="241"/>
        </w:numPr>
        <w:rPr>
          <w:rFonts w:eastAsiaTheme="minorHAnsi"/>
          <w:sz w:val="18"/>
          <w:szCs w:val="18"/>
        </w:rPr>
      </w:pPr>
      <w:r>
        <w:rPr>
          <w:rFonts w:eastAsiaTheme="minorHAnsi"/>
          <w:sz w:val="18"/>
          <w:szCs w:val="18"/>
        </w:rPr>
        <w:t>T</w:t>
      </w:r>
      <w:r w:rsidR="000472E1" w:rsidRPr="0058237D">
        <w:rPr>
          <w:rFonts w:eastAsiaTheme="minorHAnsi"/>
          <w:sz w:val="18"/>
          <w:szCs w:val="18"/>
        </w:rPr>
        <w:t xml:space="preserve">he classes of </w:t>
      </w:r>
      <w:r w:rsidRPr="0058237D">
        <w:rPr>
          <w:rFonts w:eastAsiaTheme="minorHAnsi"/>
          <w:sz w:val="18"/>
          <w:szCs w:val="18"/>
        </w:rPr>
        <w:t>support</w:t>
      </w:r>
      <w:r w:rsidR="000472E1" w:rsidRPr="0058237D">
        <w:rPr>
          <w:rFonts w:eastAsiaTheme="minorHAnsi"/>
          <w:sz w:val="18"/>
          <w:szCs w:val="18"/>
        </w:rPr>
        <w:t xml:space="preserve"> or services the business is registered to provide.</w:t>
      </w:r>
    </w:p>
    <w:p w14:paraId="2EA236DE" w14:textId="0D07330D" w:rsidR="0058237D" w:rsidRDefault="006F4B4E" w:rsidP="004E52B2">
      <w:pPr>
        <w:pStyle w:val="ListParagraph"/>
        <w:numPr>
          <w:ilvl w:val="0"/>
          <w:numId w:val="241"/>
        </w:numPr>
        <w:rPr>
          <w:rFonts w:eastAsiaTheme="minorHAnsi"/>
          <w:sz w:val="18"/>
          <w:szCs w:val="18"/>
        </w:rPr>
      </w:pPr>
      <w:r>
        <w:rPr>
          <w:rFonts w:eastAsiaTheme="minorHAnsi"/>
          <w:sz w:val="18"/>
          <w:szCs w:val="18"/>
        </w:rPr>
        <w:t>T</w:t>
      </w:r>
      <w:r w:rsidR="000472E1" w:rsidRPr="0058237D">
        <w:rPr>
          <w:rFonts w:eastAsiaTheme="minorHAnsi"/>
          <w:sz w:val="18"/>
          <w:szCs w:val="18"/>
        </w:rPr>
        <w:t>he classes of people the business is registered to support.</w:t>
      </w:r>
    </w:p>
    <w:p w14:paraId="0D29B674" w14:textId="3386F8A4" w:rsidR="0058237D" w:rsidRDefault="006F4B4E" w:rsidP="004E52B2">
      <w:pPr>
        <w:pStyle w:val="ListParagraph"/>
        <w:numPr>
          <w:ilvl w:val="0"/>
          <w:numId w:val="241"/>
        </w:numPr>
        <w:rPr>
          <w:rFonts w:eastAsiaTheme="minorHAnsi"/>
          <w:sz w:val="18"/>
          <w:szCs w:val="18"/>
        </w:rPr>
      </w:pPr>
      <w:r>
        <w:rPr>
          <w:rFonts w:eastAsiaTheme="minorHAnsi"/>
          <w:sz w:val="18"/>
          <w:szCs w:val="18"/>
        </w:rPr>
        <w:t>A</w:t>
      </w:r>
      <w:r w:rsidR="000472E1" w:rsidRPr="0058237D">
        <w:rPr>
          <w:rFonts w:eastAsiaTheme="minorHAnsi"/>
          <w:sz w:val="18"/>
          <w:szCs w:val="18"/>
        </w:rPr>
        <w:t>ny conditions placed on the registration.</w:t>
      </w:r>
    </w:p>
    <w:p w14:paraId="22B816F7" w14:textId="26FA16CC" w:rsidR="0058237D" w:rsidRDefault="006F4B4E" w:rsidP="004E52B2">
      <w:pPr>
        <w:pStyle w:val="ListParagraph"/>
        <w:numPr>
          <w:ilvl w:val="0"/>
          <w:numId w:val="241"/>
        </w:numPr>
        <w:rPr>
          <w:rFonts w:eastAsiaTheme="minorHAnsi"/>
          <w:sz w:val="18"/>
          <w:szCs w:val="18"/>
        </w:rPr>
      </w:pPr>
      <w:r>
        <w:rPr>
          <w:rFonts w:eastAsiaTheme="minorHAnsi"/>
          <w:sz w:val="18"/>
          <w:szCs w:val="18"/>
        </w:rPr>
        <w:t>D</w:t>
      </w:r>
      <w:r w:rsidR="000472E1" w:rsidRPr="0058237D">
        <w:rPr>
          <w:rFonts w:eastAsiaTheme="minorHAnsi"/>
          <w:sz w:val="18"/>
          <w:szCs w:val="18"/>
        </w:rPr>
        <w:t>etails of any previous or current suspension.</w:t>
      </w:r>
    </w:p>
    <w:p w14:paraId="30160B49" w14:textId="0E9E2D0D" w:rsidR="0058237D" w:rsidRDefault="006F4B4E" w:rsidP="004E52B2">
      <w:pPr>
        <w:pStyle w:val="ListParagraph"/>
        <w:numPr>
          <w:ilvl w:val="0"/>
          <w:numId w:val="241"/>
        </w:numPr>
        <w:rPr>
          <w:rFonts w:eastAsiaTheme="minorHAnsi"/>
          <w:sz w:val="18"/>
          <w:szCs w:val="18"/>
        </w:rPr>
      </w:pPr>
      <w:r>
        <w:rPr>
          <w:rFonts w:eastAsiaTheme="minorHAnsi"/>
          <w:sz w:val="18"/>
          <w:szCs w:val="18"/>
        </w:rPr>
        <w:t>D</w:t>
      </w:r>
      <w:r w:rsidR="000472E1" w:rsidRPr="0058237D">
        <w:rPr>
          <w:rFonts w:eastAsiaTheme="minorHAnsi"/>
          <w:sz w:val="18"/>
          <w:szCs w:val="18"/>
        </w:rPr>
        <w:t>etails of any previous or current banning order.</w:t>
      </w:r>
    </w:p>
    <w:p w14:paraId="49EBABDA" w14:textId="0675D8E1" w:rsidR="0058237D" w:rsidRDefault="007C223F" w:rsidP="004E52B2">
      <w:pPr>
        <w:pStyle w:val="ListParagraph"/>
        <w:numPr>
          <w:ilvl w:val="0"/>
          <w:numId w:val="241"/>
        </w:numPr>
        <w:rPr>
          <w:rFonts w:eastAsiaTheme="minorHAnsi"/>
          <w:sz w:val="18"/>
          <w:szCs w:val="18"/>
        </w:rPr>
      </w:pPr>
      <w:r>
        <w:rPr>
          <w:rFonts w:eastAsiaTheme="minorHAnsi"/>
          <w:sz w:val="18"/>
          <w:szCs w:val="18"/>
        </w:rPr>
        <w:t>I</w:t>
      </w:r>
      <w:r w:rsidR="000472E1" w:rsidRPr="0058237D">
        <w:rPr>
          <w:rFonts w:eastAsiaTheme="minorHAnsi"/>
          <w:sz w:val="18"/>
          <w:szCs w:val="18"/>
        </w:rPr>
        <w:t>nformation about any previous or current compliance notices in force and</w:t>
      </w:r>
    </w:p>
    <w:p w14:paraId="2365CA0D" w14:textId="0027C101" w:rsidR="000472E1" w:rsidRPr="0058237D" w:rsidRDefault="007C223F" w:rsidP="004E52B2">
      <w:pPr>
        <w:pStyle w:val="ListParagraph"/>
        <w:numPr>
          <w:ilvl w:val="0"/>
          <w:numId w:val="241"/>
        </w:numPr>
        <w:rPr>
          <w:rFonts w:eastAsiaTheme="minorHAnsi"/>
          <w:sz w:val="18"/>
          <w:szCs w:val="18"/>
        </w:rPr>
      </w:pPr>
      <w:r>
        <w:rPr>
          <w:rFonts w:eastAsiaTheme="minorHAnsi"/>
          <w:sz w:val="18"/>
          <w:szCs w:val="18"/>
        </w:rPr>
        <w:t>I</w:t>
      </w:r>
      <w:r w:rsidR="000472E1" w:rsidRPr="0058237D">
        <w:rPr>
          <w:rFonts w:eastAsiaTheme="minorHAnsi"/>
          <w:sz w:val="18"/>
          <w:szCs w:val="18"/>
        </w:rPr>
        <w:t>nformation about any enforceable undertaking the business has committed to.</w:t>
      </w:r>
    </w:p>
    <w:p w14:paraId="1305117E" w14:textId="6A0B9B51" w:rsidR="000472E1" w:rsidRPr="00A1212C" w:rsidRDefault="000472E1" w:rsidP="00A1212C">
      <w:pPr>
        <w:rPr>
          <w:rFonts w:eastAsiaTheme="minorHAnsi"/>
          <w:sz w:val="18"/>
          <w:szCs w:val="18"/>
          <w:lang w:val="en-AU"/>
        </w:rPr>
      </w:pPr>
      <w:r w:rsidRPr="00A1212C">
        <w:rPr>
          <w:rFonts w:eastAsiaTheme="minorHAnsi"/>
          <w:sz w:val="18"/>
          <w:szCs w:val="18"/>
          <w:lang w:val="en-AU"/>
        </w:rPr>
        <w:t>The NDIS Provider Register may also include information about unregistered NDIS providers or NDIS providers who have had their registration revoked</w:t>
      </w:r>
      <w:r w:rsidR="0070782B">
        <w:rPr>
          <w:rFonts w:eastAsiaTheme="minorHAnsi"/>
          <w:sz w:val="18"/>
          <w:szCs w:val="18"/>
          <w:lang w:val="en-AU"/>
        </w:rPr>
        <w:t xml:space="preserve"> and</w:t>
      </w:r>
      <w:r w:rsidRPr="00A1212C">
        <w:rPr>
          <w:rFonts w:eastAsiaTheme="minorHAnsi"/>
          <w:sz w:val="18"/>
          <w:szCs w:val="18"/>
          <w:lang w:val="en-AU"/>
        </w:rPr>
        <w:t xml:space="preserve"> any other information relevant to </w:t>
      </w:r>
      <w:r w:rsidR="00535C50">
        <w:rPr>
          <w:rFonts w:eastAsiaTheme="minorHAnsi"/>
          <w:sz w:val="18"/>
          <w:szCs w:val="18"/>
          <w:lang w:val="en-AU"/>
        </w:rPr>
        <w:t>providing</w:t>
      </w:r>
      <w:r w:rsidRPr="00A1212C">
        <w:rPr>
          <w:rFonts w:eastAsiaTheme="minorHAnsi"/>
          <w:sz w:val="18"/>
          <w:szCs w:val="18"/>
          <w:lang w:val="en-AU"/>
        </w:rPr>
        <w:t xml:space="preserve"> </w:t>
      </w:r>
      <w:r w:rsidR="008B6BF1">
        <w:rPr>
          <w:rFonts w:eastAsiaTheme="minorHAnsi"/>
          <w:sz w:val="18"/>
          <w:szCs w:val="18"/>
          <w:lang w:val="en-AU"/>
        </w:rPr>
        <w:t>support</w:t>
      </w:r>
      <w:r w:rsidRPr="00A1212C">
        <w:rPr>
          <w:rFonts w:eastAsiaTheme="minorHAnsi"/>
          <w:sz w:val="18"/>
          <w:szCs w:val="18"/>
          <w:lang w:val="en-AU"/>
        </w:rPr>
        <w:t xml:space="preserve"> or services to people with </w:t>
      </w:r>
      <w:r w:rsidR="005E713C" w:rsidRPr="00A1212C">
        <w:rPr>
          <w:rFonts w:eastAsiaTheme="minorHAnsi"/>
          <w:sz w:val="18"/>
          <w:szCs w:val="18"/>
          <w:lang w:val="en-AU"/>
        </w:rPr>
        <w:t>disability.</w:t>
      </w:r>
    </w:p>
    <w:p w14:paraId="447CCE2A" w14:textId="2A56C71F" w:rsidR="000472E1" w:rsidRPr="0058237D" w:rsidRDefault="000472E1" w:rsidP="004E52B2">
      <w:pPr>
        <w:pStyle w:val="ListParagraph"/>
        <w:numPr>
          <w:ilvl w:val="0"/>
          <w:numId w:val="243"/>
        </w:numPr>
        <w:rPr>
          <w:sz w:val="18"/>
          <w:szCs w:val="18"/>
        </w:rPr>
      </w:pPr>
      <w:r w:rsidRPr="0058237D">
        <w:rPr>
          <w:b/>
          <w:bCs/>
          <w:sz w:val="18"/>
          <w:szCs w:val="18"/>
        </w:rPr>
        <w:t>NDIS Quality and Safeguard Commission (NDIS Commission)</w:t>
      </w:r>
      <w:r w:rsidRPr="0058237D">
        <w:rPr>
          <w:sz w:val="18"/>
          <w:szCs w:val="18"/>
        </w:rPr>
        <w:t xml:space="preserve"> </w:t>
      </w:r>
      <w:r w:rsidR="008B6BF1">
        <w:rPr>
          <w:sz w:val="18"/>
          <w:szCs w:val="18"/>
        </w:rPr>
        <w:t>is an independent body that regulates the NDIS market and supports the high-quality</w:t>
      </w:r>
      <w:r w:rsidRPr="0058237D">
        <w:rPr>
          <w:sz w:val="18"/>
          <w:szCs w:val="18"/>
        </w:rPr>
        <w:t xml:space="preserve"> and safe delivery of NDIS supports and services. It is responsible for: </w:t>
      </w:r>
    </w:p>
    <w:p w14:paraId="7E8CEC77" w14:textId="77777777" w:rsidR="0058237D" w:rsidRDefault="000472E1" w:rsidP="004E52B2">
      <w:pPr>
        <w:pStyle w:val="ListParagraph"/>
        <w:numPr>
          <w:ilvl w:val="0"/>
          <w:numId w:val="242"/>
        </w:numPr>
        <w:rPr>
          <w:rFonts w:eastAsiaTheme="minorHAnsi"/>
          <w:sz w:val="18"/>
          <w:szCs w:val="18"/>
        </w:rPr>
      </w:pPr>
      <w:r w:rsidRPr="0058237D">
        <w:rPr>
          <w:rFonts w:eastAsiaTheme="minorHAnsi"/>
          <w:sz w:val="18"/>
          <w:szCs w:val="18"/>
        </w:rPr>
        <w:t>registration and regulation of NDIS providers.</w:t>
      </w:r>
    </w:p>
    <w:p w14:paraId="1E86CD49" w14:textId="77777777" w:rsidR="0058237D" w:rsidRDefault="000472E1" w:rsidP="004E52B2">
      <w:pPr>
        <w:pStyle w:val="ListParagraph"/>
        <w:numPr>
          <w:ilvl w:val="0"/>
          <w:numId w:val="242"/>
        </w:numPr>
        <w:rPr>
          <w:rFonts w:eastAsiaTheme="minorHAnsi"/>
          <w:sz w:val="18"/>
          <w:szCs w:val="18"/>
        </w:rPr>
      </w:pPr>
      <w:r w:rsidRPr="0058237D">
        <w:rPr>
          <w:rFonts w:eastAsiaTheme="minorHAnsi"/>
          <w:sz w:val="18"/>
          <w:szCs w:val="18"/>
        </w:rPr>
        <w:t>compliance monitoring, investigation and enforcement action.</w:t>
      </w:r>
    </w:p>
    <w:p w14:paraId="7B81C60C" w14:textId="0C2776A8" w:rsidR="0058237D" w:rsidRDefault="008B6BF1" w:rsidP="004E52B2">
      <w:pPr>
        <w:pStyle w:val="ListParagraph"/>
        <w:numPr>
          <w:ilvl w:val="0"/>
          <w:numId w:val="242"/>
        </w:numPr>
        <w:rPr>
          <w:rFonts w:eastAsiaTheme="minorHAnsi"/>
          <w:sz w:val="18"/>
          <w:szCs w:val="18"/>
        </w:rPr>
      </w:pPr>
      <w:r>
        <w:rPr>
          <w:rFonts w:eastAsiaTheme="minorHAnsi"/>
          <w:sz w:val="18"/>
          <w:szCs w:val="18"/>
        </w:rPr>
        <w:t>Respond</w:t>
      </w:r>
      <w:r w:rsidR="000472E1" w:rsidRPr="0058237D">
        <w:rPr>
          <w:rFonts w:eastAsiaTheme="minorHAnsi"/>
          <w:sz w:val="18"/>
          <w:szCs w:val="18"/>
        </w:rPr>
        <w:t xml:space="preserve"> to concerns, complaints and reportable incidents, including abuse and neglect of a person with </w:t>
      </w:r>
      <w:r>
        <w:rPr>
          <w:rFonts w:eastAsiaTheme="minorHAnsi"/>
          <w:sz w:val="18"/>
          <w:szCs w:val="18"/>
        </w:rPr>
        <w:t xml:space="preserve">a </w:t>
      </w:r>
      <w:r w:rsidR="000472E1" w:rsidRPr="0058237D">
        <w:rPr>
          <w:rFonts w:eastAsiaTheme="minorHAnsi"/>
          <w:sz w:val="18"/>
          <w:szCs w:val="18"/>
        </w:rPr>
        <w:t>disability.</w:t>
      </w:r>
    </w:p>
    <w:p w14:paraId="04D1F709" w14:textId="77777777" w:rsidR="0058237D" w:rsidRDefault="000472E1" w:rsidP="004E52B2">
      <w:pPr>
        <w:pStyle w:val="ListParagraph"/>
        <w:numPr>
          <w:ilvl w:val="0"/>
          <w:numId w:val="242"/>
        </w:numPr>
        <w:rPr>
          <w:rFonts w:eastAsiaTheme="minorHAnsi"/>
          <w:sz w:val="18"/>
          <w:szCs w:val="18"/>
        </w:rPr>
      </w:pPr>
      <w:r w:rsidRPr="0058237D">
        <w:rPr>
          <w:rFonts w:eastAsiaTheme="minorHAnsi"/>
          <w:sz w:val="18"/>
          <w:szCs w:val="18"/>
        </w:rPr>
        <w:t>national oversight of behaviour support, including monitoring the use and reduction of restrictive practices within the NDIS; and</w:t>
      </w:r>
    </w:p>
    <w:p w14:paraId="25F8D0AD" w14:textId="52CC5B28" w:rsidR="000472E1" w:rsidRPr="0058237D" w:rsidRDefault="000472E1" w:rsidP="004E52B2">
      <w:pPr>
        <w:pStyle w:val="ListParagraph"/>
        <w:numPr>
          <w:ilvl w:val="0"/>
          <w:numId w:val="242"/>
        </w:numPr>
        <w:rPr>
          <w:rFonts w:eastAsiaTheme="minorHAnsi"/>
          <w:sz w:val="18"/>
          <w:szCs w:val="18"/>
        </w:rPr>
      </w:pPr>
      <w:r w:rsidRPr="0058237D">
        <w:rPr>
          <w:rFonts w:eastAsiaTheme="minorHAnsi"/>
          <w:sz w:val="18"/>
          <w:szCs w:val="18"/>
        </w:rPr>
        <w:t>leading collaboration with states and territories to design and implement nationally consistent NDIS worker screening processes.</w:t>
      </w:r>
    </w:p>
    <w:p w14:paraId="264798B8" w14:textId="77777777" w:rsidR="0058237D" w:rsidRDefault="000472E1" w:rsidP="004E52B2">
      <w:pPr>
        <w:pStyle w:val="ListParagraph"/>
        <w:numPr>
          <w:ilvl w:val="0"/>
          <w:numId w:val="243"/>
        </w:numPr>
        <w:rPr>
          <w:sz w:val="18"/>
          <w:szCs w:val="18"/>
        </w:rPr>
      </w:pPr>
      <w:r w:rsidRPr="0058237D">
        <w:rPr>
          <w:b/>
          <w:bCs/>
          <w:sz w:val="18"/>
          <w:szCs w:val="18"/>
        </w:rPr>
        <w:t xml:space="preserve">Revocation </w:t>
      </w:r>
      <w:r w:rsidRPr="0058237D">
        <w:rPr>
          <w:sz w:val="18"/>
          <w:szCs w:val="18"/>
        </w:rPr>
        <w:t>– a written notice removing the registration of a person as a registered NDIS provider due to the reasons outlined in the definitions above. The Commissioner may also revoke the registration of a registered NDIS provider upon written request from the provider</w:t>
      </w:r>
      <w:bookmarkStart w:id="292" w:name="_Toc501021132"/>
    </w:p>
    <w:p w14:paraId="7020C2EB" w14:textId="7BA5CBB7" w:rsidR="0058237D" w:rsidRDefault="000472E1" w:rsidP="004E52B2">
      <w:pPr>
        <w:pStyle w:val="ListParagraph"/>
        <w:numPr>
          <w:ilvl w:val="0"/>
          <w:numId w:val="243"/>
        </w:numPr>
        <w:rPr>
          <w:sz w:val="18"/>
          <w:szCs w:val="18"/>
        </w:rPr>
      </w:pPr>
      <w:r w:rsidRPr="0058237D">
        <w:rPr>
          <w:b/>
          <w:bCs/>
          <w:sz w:val="18"/>
          <w:szCs w:val="18"/>
        </w:rPr>
        <w:t>Suspension</w:t>
      </w:r>
      <w:r w:rsidRPr="0058237D">
        <w:rPr>
          <w:sz w:val="18"/>
          <w:szCs w:val="18"/>
        </w:rPr>
        <w:t xml:space="preserve"> – The NDIS Commissioner may suspend the registration of a registered NDIS provider for a specified period. The Commissioner may also </w:t>
      </w:r>
      <w:r w:rsidR="008B6BF1">
        <w:rPr>
          <w:sz w:val="18"/>
          <w:szCs w:val="18"/>
        </w:rPr>
        <w:t>stop</w:t>
      </w:r>
      <w:r w:rsidRPr="0058237D">
        <w:rPr>
          <w:sz w:val="18"/>
          <w:szCs w:val="18"/>
        </w:rPr>
        <w:t xml:space="preserve"> </w:t>
      </w:r>
      <w:r w:rsidR="008B6BF1">
        <w:rPr>
          <w:sz w:val="18"/>
          <w:szCs w:val="18"/>
        </w:rPr>
        <w:t>registering</w:t>
      </w:r>
      <w:r w:rsidRPr="0058237D">
        <w:rPr>
          <w:sz w:val="18"/>
          <w:szCs w:val="18"/>
        </w:rPr>
        <w:t xml:space="preserve"> a registered NDIS provider upon written request from the provider. While suspended, registration ceases to have effect. A Suspension may be enforced if the provider is not complying with the NDIS Act 2013 (Cth)</w:t>
      </w:r>
      <w:r w:rsidR="008C2C2A">
        <w:rPr>
          <w:sz w:val="18"/>
          <w:szCs w:val="18"/>
        </w:rPr>
        <w:t>,</w:t>
      </w:r>
      <w:r w:rsidRPr="0058237D">
        <w:rPr>
          <w:sz w:val="18"/>
          <w:szCs w:val="18"/>
        </w:rPr>
        <w:t xml:space="preserve"> </w:t>
      </w:r>
      <w:r w:rsidR="008B6BF1">
        <w:rPr>
          <w:sz w:val="18"/>
          <w:szCs w:val="18"/>
        </w:rPr>
        <w:t xml:space="preserve">if </w:t>
      </w:r>
      <w:r w:rsidRPr="0058237D">
        <w:rPr>
          <w:sz w:val="18"/>
          <w:szCs w:val="18"/>
        </w:rPr>
        <w:t xml:space="preserve">their registration application </w:t>
      </w:r>
      <w:r w:rsidR="008B6BF1">
        <w:rPr>
          <w:sz w:val="18"/>
          <w:szCs w:val="18"/>
        </w:rPr>
        <w:t>contains</w:t>
      </w:r>
      <w:r w:rsidRPr="0058237D">
        <w:rPr>
          <w:sz w:val="18"/>
          <w:szCs w:val="18"/>
        </w:rPr>
        <w:t xml:space="preserve"> false or misleading information, where they or their </w:t>
      </w:r>
      <w:r w:rsidR="008B6BF1">
        <w:rPr>
          <w:sz w:val="18"/>
          <w:szCs w:val="18"/>
        </w:rPr>
        <w:t>crucial</w:t>
      </w:r>
      <w:r w:rsidRPr="0058237D">
        <w:rPr>
          <w:sz w:val="18"/>
          <w:szCs w:val="18"/>
        </w:rPr>
        <w:t xml:space="preserve"> personnel are considered unsuitable </w:t>
      </w:r>
      <w:r w:rsidR="008B6BF1">
        <w:rPr>
          <w:sz w:val="18"/>
          <w:szCs w:val="18"/>
        </w:rPr>
        <w:t>for providing</w:t>
      </w:r>
      <w:r w:rsidRPr="0058237D">
        <w:rPr>
          <w:sz w:val="18"/>
          <w:szCs w:val="18"/>
        </w:rPr>
        <w:t xml:space="preserve"> services to people with disability or if they become an insolvent under administration. </w:t>
      </w:r>
      <w:bookmarkEnd w:id="292"/>
    </w:p>
    <w:p w14:paraId="213BEED0" w14:textId="2695A95C" w:rsidR="000472E1" w:rsidRPr="0058237D" w:rsidRDefault="000472E1" w:rsidP="004E52B2">
      <w:pPr>
        <w:pStyle w:val="ListParagraph"/>
        <w:numPr>
          <w:ilvl w:val="0"/>
          <w:numId w:val="243"/>
        </w:numPr>
        <w:rPr>
          <w:sz w:val="18"/>
          <w:szCs w:val="18"/>
        </w:rPr>
      </w:pPr>
      <w:r w:rsidRPr="0058237D">
        <w:rPr>
          <w:b/>
          <w:bCs/>
          <w:sz w:val="18"/>
          <w:szCs w:val="18"/>
          <w:lang w:val="en-AU"/>
        </w:rPr>
        <w:t>Verification</w:t>
      </w:r>
      <w:r w:rsidRPr="0058237D">
        <w:rPr>
          <w:sz w:val="18"/>
          <w:szCs w:val="18"/>
          <w:lang w:val="en-AU"/>
        </w:rPr>
        <w:t xml:space="preserve"> </w:t>
      </w:r>
      <w:r w:rsidRPr="0058237D">
        <w:rPr>
          <w:sz w:val="18"/>
          <w:szCs w:val="18"/>
        </w:rPr>
        <w:t>– an assessment by an approved quality auditor of an applicant or of a registered NDIS provider against an applicable standard by conducting a desk audit of the applicant or provider, including reviewing the applicant’s or provider’s relevant documentation in relation to the standard.</w:t>
      </w:r>
    </w:p>
    <w:p w14:paraId="134569DF" w14:textId="77777777" w:rsidR="000472E1" w:rsidRPr="00DC71BA" w:rsidRDefault="000472E1" w:rsidP="00DC71BA">
      <w:pPr>
        <w:pStyle w:val="Heading2"/>
        <w:rPr>
          <w:sz w:val="28"/>
          <w:szCs w:val="28"/>
        </w:rPr>
      </w:pPr>
      <w:bookmarkStart w:id="293" w:name="_Toc73369033"/>
      <w:bookmarkStart w:id="294" w:name="_Toc75433235"/>
      <w:bookmarkStart w:id="295" w:name="_Toc75436291"/>
      <w:bookmarkStart w:id="296" w:name="_Toc176174084"/>
      <w:r w:rsidRPr="00DC71BA">
        <w:rPr>
          <w:sz w:val="28"/>
          <w:szCs w:val="28"/>
        </w:rPr>
        <w:t>Policy</w:t>
      </w:r>
      <w:bookmarkEnd w:id="293"/>
      <w:bookmarkEnd w:id="294"/>
      <w:bookmarkEnd w:id="295"/>
      <w:bookmarkEnd w:id="296"/>
    </w:p>
    <w:p w14:paraId="68FB4E5A" w14:textId="0F21C3DF" w:rsidR="000472E1" w:rsidRPr="00A1212C" w:rsidRDefault="00C72407" w:rsidP="000472E1">
      <w:pPr>
        <w:rPr>
          <w:sz w:val="18"/>
          <w:szCs w:val="18"/>
        </w:rPr>
      </w:pPr>
      <w:r>
        <w:rPr>
          <w:sz w:val="18"/>
          <w:szCs w:val="18"/>
        </w:rPr>
        <w:t>Branch Out Support</w:t>
      </w:r>
      <w:r w:rsidR="000472E1" w:rsidRPr="00A1212C">
        <w:rPr>
          <w:sz w:val="18"/>
          <w:szCs w:val="18"/>
        </w:rPr>
        <w:t xml:space="preserve"> is committed to </w:t>
      </w:r>
      <w:r w:rsidR="008C2C2A">
        <w:rPr>
          <w:sz w:val="18"/>
          <w:szCs w:val="18"/>
        </w:rPr>
        <w:t>complying</w:t>
      </w:r>
      <w:r w:rsidR="000472E1" w:rsidRPr="00A1212C">
        <w:rPr>
          <w:sz w:val="18"/>
          <w:szCs w:val="18"/>
        </w:rPr>
        <w:t xml:space="preserve"> with all relevant regulatory, legislative and contractual requirements. </w:t>
      </w:r>
    </w:p>
    <w:p w14:paraId="0A0FA272" w14:textId="5CBA4B7C" w:rsidR="000472E1" w:rsidRPr="00A1212C" w:rsidRDefault="00C72407" w:rsidP="00A1212C">
      <w:pPr>
        <w:rPr>
          <w:sz w:val="18"/>
          <w:szCs w:val="18"/>
        </w:rPr>
      </w:pPr>
      <w:r>
        <w:rPr>
          <w:rFonts w:eastAsia="Arial" w:cs="Times New Roman"/>
          <w:sz w:val="18"/>
          <w:szCs w:val="18"/>
        </w:rPr>
        <w:t>Branch Out Support</w:t>
      </w:r>
      <w:r w:rsidR="00253245" w:rsidRPr="00772449">
        <w:rPr>
          <w:rFonts w:eastAsia="Arial" w:cs="Times New Roman"/>
          <w:sz w:val="18"/>
          <w:szCs w:val="18"/>
        </w:rPr>
        <w:t xml:space="preserve"> </w:t>
      </w:r>
      <w:r w:rsidR="008C2C2A">
        <w:rPr>
          <w:sz w:val="18"/>
          <w:szCs w:val="18"/>
        </w:rPr>
        <w:t>acknowledges</w:t>
      </w:r>
      <w:r w:rsidR="000472E1" w:rsidRPr="00772449">
        <w:rPr>
          <w:sz w:val="18"/>
          <w:szCs w:val="18"/>
        </w:rPr>
        <w:t xml:space="preserve"> that </w:t>
      </w:r>
      <w:r w:rsidR="009F7A39" w:rsidRPr="00772449">
        <w:rPr>
          <w:sz w:val="18"/>
          <w:szCs w:val="18"/>
        </w:rPr>
        <w:t>the organisations</w:t>
      </w:r>
      <w:r w:rsidR="000472E1" w:rsidRPr="00772449">
        <w:rPr>
          <w:sz w:val="18"/>
          <w:szCs w:val="18"/>
        </w:rPr>
        <w:t xml:space="preserve"> Director(s) and the</w:t>
      </w:r>
      <w:r w:rsidR="000472E1" w:rsidRPr="009F7A39">
        <w:rPr>
          <w:color w:val="FF0000"/>
          <w:sz w:val="18"/>
          <w:szCs w:val="18"/>
        </w:rPr>
        <w:t xml:space="preserve"> </w:t>
      </w:r>
      <w:r w:rsidR="000472E1" w:rsidRPr="00A1212C">
        <w:rPr>
          <w:sz w:val="18"/>
          <w:szCs w:val="18"/>
        </w:rPr>
        <w:t xml:space="preserve">Management </w:t>
      </w:r>
      <w:r w:rsidR="00FF01F6">
        <w:rPr>
          <w:sz w:val="18"/>
          <w:szCs w:val="18"/>
        </w:rPr>
        <w:t>t</w:t>
      </w:r>
      <w:r w:rsidR="000472E1" w:rsidRPr="00A1212C">
        <w:rPr>
          <w:sz w:val="18"/>
          <w:szCs w:val="18"/>
        </w:rPr>
        <w:t xml:space="preserve">eam are </w:t>
      </w:r>
      <w:r w:rsidR="003B4FED" w:rsidRPr="00A1212C">
        <w:rPr>
          <w:sz w:val="18"/>
          <w:szCs w:val="18"/>
        </w:rPr>
        <w:t>responsible</w:t>
      </w:r>
      <w:r w:rsidR="000472E1" w:rsidRPr="00A1212C">
        <w:rPr>
          <w:sz w:val="18"/>
          <w:szCs w:val="18"/>
        </w:rPr>
        <w:t xml:space="preserve"> for ensuring that the service remains compliant</w:t>
      </w:r>
      <w:r>
        <w:rPr>
          <w:rFonts w:eastAsia="Arial" w:cs="Times New Roman"/>
          <w:sz w:val="18"/>
          <w:szCs w:val="18"/>
        </w:rPr>
        <w:t>Branch Out Support</w:t>
      </w:r>
      <w:r w:rsidR="00D16A52">
        <w:rPr>
          <w:rFonts w:eastAsia="Arial" w:cs="Times New Roman"/>
          <w:sz w:val="18"/>
          <w:szCs w:val="18"/>
        </w:rPr>
        <w:t>’s</w:t>
      </w:r>
      <w:r w:rsidR="00D16A52">
        <w:rPr>
          <w:sz w:val="18"/>
          <w:szCs w:val="18"/>
        </w:rPr>
        <w:t xml:space="preserve"> </w:t>
      </w:r>
      <w:r w:rsidR="00A1212C">
        <w:rPr>
          <w:sz w:val="18"/>
          <w:szCs w:val="18"/>
        </w:rPr>
        <w:t>practice</w:t>
      </w:r>
      <w:r w:rsidR="000472E1" w:rsidRPr="00A1212C">
        <w:rPr>
          <w:sz w:val="18"/>
          <w:szCs w:val="18"/>
        </w:rPr>
        <w:t xml:space="preserve"> will comply with all requirements set down by the state and Federal governments.</w:t>
      </w:r>
      <w:r w:rsidR="00A1212C">
        <w:rPr>
          <w:sz w:val="18"/>
          <w:szCs w:val="18"/>
        </w:rPr>
        <w:t xml:space="preserve"> </w:t>
      </w:r>
      <w:r>
        <w:rPr>
          <w:rFonts w:eastAsia="Arial" w:cs="Times New Roman"/>
          <w:sz w:val="18"/>
          <w:szCs w:val="18"/>
        </w:rPr>
        <w:t>Branch Out Support</w:t>
      </w:r>
      <w:r w:rsidR="00D16A52">
        <w:rPr>
          <w:rFonts w:eastAsia="Arial" w:cs="Times New Roman"/>
          <w:sz w:val="18"/>
          <w:szCs w:val="18"/>
        </w:rPr>
        <w:t>’s</w:t>
      </w:r>
      <w:r w:rsidR="00D16A52">
        <w:rPr>
          <w:sz w:val="18"/>
          <w:szCs w:val="18"/>
        </w:rPr>
        <w:t xml:space="preserve"> </w:t>
      </w:r>
      <w:r w:rsidR="00A1212C">
        <w:rPr>
          <w:sz w:val="18"/>
          <w:szCs w:val="18"/>
        </w:rPr>
        <w:t>practice</w:t>
      </w:r>
      <w:r w:rsidR="000472E1" w:rsidRPr="00A1212C">
        <w:rPr>
          <w:sz w:val="18"/>
          <w:szCs w:val="18"/>
        </w:rPr>
        <w:t xml:space="preserve"> will comply with the NDIS Code of Conduct.</w:t>
      </w:r>
    </w:p>
    <w:p w14:paraId="14D7AF42" w14:textId="77777777" w:rsidR="000472E1" w:rsidRPr="00DC71BA" w:rsidRDefault="000472E1" w:rsidP="00DC71BA">
      <w:pPr>
        <w:pStyle w:val="Heading2"/>
        <w:rPr>
          <w:sz w:val="28"/>
          <w:szCs w:val="28"/>
        </w:rPr>
      </w:pPr>
      <w:bookmarkStart w:id="297" w:name="_Toc73369034"/>
      <w:bookmarkStart w:id="298" w:name="_Toc75433236"/>
      <w:bookmarkStart w:id="299" w:name="_Toc75436292"/>
      <w:bookmarkStart w:id="300" w:name="_Toc176174085"/>
      <w:r w:rsidRPr="00DC71BA">
        <w:rPr>
          <w:sz w:val="28"/>
          <w:szCs w:val="28"/>
        </w:rPr>
        <w:t>Procedures</w:t>
      </w:r>
      <w:bookmarkEnd w:id="297"/>
      <w:bookmarkEnd w:id="298"/>
      <w:bookmarkEnd w:id="299"/>
      <w:bookmarkEnd w:id="300"/>
    </w:p>
    <w:p w14:paraId="316B212A" w14:textId="6C4F921C" w:rsidR="000472E1" w:rsidRPr="00E63C57" w:rsidRDefault="000472E1" w:rsidP="00E63C57">
      <w:pPr>
        <w:rPr>
          <w:rFonts w:eastAsiaTheme="minorHAnsi"/>
          <w:sz w:val="18"/>
          <w:szCs w:val="18"/>
        </w:rPr>
      </w:pPr>
      <w:r w:rsidRPr="00E63C57">
        <w:rPr>
          <w:sz w:val="18"/>
          <w:szCs w:val="18"/>
        </w:rPr>
        <w:t>To maintain its NDIS provider registration</w:t>
      </w:r>
      <w:r w:rsidR="008C2C2A">
        <w:rPr>
          <w:sz w:val="18"/>
          <w:szCs w:val="18"/>
        </w:rPr>
        <w:t>,</w:t>
      </w:r>
      <w:r w:rsidRPr="00E63C57">
        <w:rPr>
          <w:sz w:val="18"/>
          <w:szCs w:val="18"/>
        </w:rPr>
        <w:t xml:space="preserve"> </w:t>
      </w:r>
      <w:r w:rsidR="00C72407">
        <w:rPr>
          <w:sz w:val="18"/>
          <w:szCs w:val="18"/>
        </w:rPr>
        <w:t>Branch Out Support</w:t>
      </w:r>
      <w:r w:rsidRPr="00E63C57">
        <w:rPr>
          <w:sz w:val="18"/>
          <w:szCs w:val="18"/>
        </w:rPr>
        <w:t xml:space="preserve"> must:</w:t>
      </w:r>
    </w:p>
    <w:p w14:paraId="75E405D9" w14:textId="590F8ACC"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C</w:t>
      </w:r>
      <w:r w:rsidR="000472E1" w:rsidRPr="00F102CC">
        <w:rPr>
          <w:rFonts w:eastAsiaTheme="minorHAnsi"/>
          <w:sz w:val="18"/>
          <w:szCs w:val="18"/>
        </w:rPr>
        <w:t>omply with all applicable requirements imposed by a law of the Commonwealth or a law of the State or Territory in which it operates as a registered NDIS provider.</w:t>
      </w:r>
    </w:p>
    <w:p w14:paraId="47C13B82" w14:textId="48D74A79"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C</w:t>
      </w:r>
      <w:r w:rsidR="000472E1" w:rsidRPr="00F102CC">
        <w:rPr>
          <w:rFonts w:eastAsiaTheme="minorHAnsi"/>
          <w:sz w:val="18"/>
          <w:szCs w:val="18"/>
        </w:rPr>
        <w:t>omply with all applicable requirements of the NDIS Code of Conduct.</w:t>
      </w:r>
    </w:p>
    <w:p w14:paraId="5B14D6CC" w14:textId="690039C5"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C</w:t>
      </w:r>
      <w:r w:rsidR="000472E1" w:rsidRPr="00F102CC">
        <w:rPr>
          <w:rFonts w:eastAsiaTheme="minorHAnsi"/>
          <w:sz w:val="18"/>
          <w:szCs w:val="18"/>
        </w:rPr>
        <w:t>omply with all applicable standards and other requirements of the NDIS Practice Standards.</w:t>
      </w:r>
    </w:p>
    <w:p w14:paraId="49813184" w14:textId="6009564C"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C</w:t>
      </w:r>
      <w:r w:rsidR="000472E1" w:rsidRPr="00F102CC">
        <w:rPr>
          <w:rFonts w:eastAsiaTheme="minorHAnsi"/>
          <w:sz w:val="18"/>
          <w:szCs w:val="18"/>
        </w:rPr>
        <w:t xml:space="preserve">omply with all applicable requirements relating to </w:t>
      </w:r>
      <w:r w:rsidR="008C2C2A">
        <w:rPr>
          <w:rFonts w:eastAsiaTheme="minorHAnsi"/>
          <w:sz w:val="18"/>
          <w:szCs w:val="18"/>
        </w:rPr>
        <w:t>record-keeping</w:t>
      </w:r>
      <w:r w:rsidR="000472E1" w:rsidRPr="00F102CC">
        <w:rPr>
          <w:rFonts w:eastAsiaTheme="minorHAnsi"/>
          <w:sz w:val="18"/>
          <w:szCs w:val="18"/>
        </w:rPr>
        <w:t xml:space="preserve"> required by the NDIS </w:t>
      </w:r>
      <w:r>
        <w:rPr>
          <w:rFonts w:eastAsiaTheme="minorHAnsi"/>
          <w:sz w:val="18"/>
          <w:szCs w:val="18"/>
        </w:rPr>
        <w:t>r</w:t>
      </w:r>
      <w:r w:rsidR="000472E1" w:rsidRPr="00F102CC">
        <w:rPr>
          <w:rFonts w:eastAsiaTheme="minorHAnsi"/>
          <w:sz w:val="18"/>
          <w:szCs w:val="18"/>
        </w:rPr>
        <w:t>ules.</w:t>
      </w:r>
    </w:p>
    <w:p w14:paraId="7C5573E2" w14:textId="061F6AAA"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I</w:t>
      </w:r>
      <w:r w:rsidR="000472E1" w:rsidRPr="00F102CC">
        <w:rPr>
          <w:rFonts w:eastAsiaTheme="minorHAnsi"/>
          <w:sz w:val="18"/>
          <w:szCs w:val="18"/>
        </w:rPr>
        <w:t xml:space="preserve">mplement and maintain a complaints management and resolution system </w:t>
      </w:r>
      <w:r w:rsidR="008C2C2A">
        <w:rPr>
          <w:rFonts w:eastAsiaTheme="minorHAnsi"/>
          <w:sz w:val="18"/>
          <w:szCs w:val="18"/>
        </w:rPr>
        <w:t>compliant</w:t>
      </w:r>
      <w:r w:rsidR="000472E1" w:rsidRPr="00F102CC">
        <w:rPr>
          <w:rFonts w:eastAsiaTheme="minorHAnsi"/>
          <w:sz w:val="18"/>
          <w:szCs w:val="18"/>
        </w:rPr>
        <w:t xml:space="preserve"> with the NDIS </w:t>
      </w:r>
      <w:r>
        <w:rPr>
          <w:rFonts w:eastAsiaTheme="minorHAnsi"/>
          <w:sz w:val="18"/>
          <w:szCs w:val="18"/>
        </w:rPr>
        <w:t>r</w:t>
      </w:r>
      <w:r w:rsidR="000472E1" w:rsidRPr="00F102CC">
        <w:rPr>
          <w:rFonts w:eastAsiaTheme="minorHAnsi"/>
          <w:sz w:val="18"/>
          <w:szCs w:val="18"/>
        </w:rPr>
        <w:t>ules.</w:t>
      </w:r>
    </w:p>
    <w:p w14:paraId="754BAA9F" w14:textId="44B22A70" w:rsidR="000472E1" w:rsidRPr="00F102CC" w:rsidRDefault="00E63C57" w:rsidP="004E52B2">
      <w:pPr>
        <w:pStyle w:val="ListParagraph"/>
        <w:numPr>
          <w:ilvl w:val="0"/>
          <w:numId w:val="127"/>
        </w:numPr>
        <w:rPr>
          <w:rFonts w:eastAsiaTheme="minorHAnsi"/>
          <w:sz w:val="18"/>
          <w:szCs w:val="18"/>
        </w:rPr>
      </w:pPr>
      <w:r>
        <w:rPr>
          <w:rFonts w:eastAsiaTheme="minorHAnsi"/>
          <w:sz w:val="18"/>
          <w:szCs w:val="18"/>
        </w:rPr>
        <w:t>I</w:t>
      </w:r>
      <w:r w:rsidR="000472E1" w:rsidRPr="00F102CC">
        <w:rPr>
          <w:rFonts w:eastAsiaTheme="minorHAnsi"/>
          <w:sz w:val="18"/>
          <w:szCs w:val="18"/>
        </w:rPr>
        <w:t xml:space="preserve">mplement and maintain an incident management system </w:t>
      </w:r>
      <w:r w:rsidR="008C2C2A">
        <w:rPr>
          <w:rFonts w:eastAsiaTheme="minorHAnsi"/>
          <w:sz w:val="18"/>
          <w:szCs w:val="18"/>
        </w:rPr>
        <w:t>compliant</w:t>
      </w:r>
      <w:r w:rsidR="000472E1" w:rsidRPr="00F102CC">
        <w:rPr>
          <w:rFonts w:eastAsiaTheme="minorHAnsi"/>
          <w:sz w:val="18"/>
          <w:szCs w:val="18"/>
        </w:rPr>
        <w:t xml:space="preserve"> with all applicable requirements </w:t>
      </w:r>
      <w:r w:rsidR="008C2C2A">
        <w:rPr>
          <w:rFonts w:eastAsiaTheme="minorHAnsi"/>
          <w:sz w:val="18"/>
          <w:szCs w:val="18"/>
        </w:rPr>
        <w:t>for</w:t>
      </w:r>
      <w:r w:rsidR="000472E1" w:rsidRPr="00F102CC">
        <w:rPr>
          <w:rFonts w:eastAsiaTheme="minorHAnsi"/>
          <w:sz w:val="18"/>
          <w:szCs w:val="18"/>
        </w:rPr>
        <w:t xml:space="preserve"> reportable incidents under the NDIS Rules</w:t>
      </w:r>
      <w:r w:rsidR="00354EAE">
        <w:rPr>
          <w:rFonts w:eastAsiaTheme="minorHAnsi"/>
          <w:sz w:val="18"/>
          <w:szCs w:val="18"/>
        </w:rPr>
        <w:t>.</w:t>
      </w:r>
    </w:p>
    <w:p w14:paraId="72DD89F9" w14:textId="3A8FCC60" w:rsidR="000472E1" w:rsidRPr="00F102CC" w:rsidRDefault="00354EAE" w:rsidP="004E52B2">
      <w:pPr>
        <w:pStyle w:val="ListParagraph"/>
        <w:numPr>
          <w:ilvl w:val="0"/>
          <w:numId w:val="127"/>
        </w:numPr>
        <w:rPr>
          <w:rFonts w:eastAsiaTheme="minorHAnsi"/>
          <w:sz w:val="18"/>
          <w:szCs w:val="18"/>
        </w:rPr>
      </w:pPr>
      <w:r>
        <w:rPr>
          <w:rFonts w:eastAsiaTheme="minorHAnsi"/>
          <w:sz w:val="18"/>
          <w:szCs w:val="18"/>
        </w:rPr>
        <w:t>I</w:t>
      </w:r>
      <w:r w:rsidR="000472E1" w:rsidRPr="00F102CC">
        <w:rPr>
          <w:rFonts w:eastAsiaTheme="minorHAnsi"/>
          <w:sz w:val="18"/>
          <w:szCs w:val="18"/>
        </w:rPr>
        <w:t xml:space="preserve">f requested, </w:t>
      </w:r>
      <w:r>
        <w:rPr>
          <w:rFonts w:eastAsiaTheme="minorHAnsi"/>
          <w:sz w:val="18"/>
          <w:szCs w:val="18"/>
        </w:rPr>
        <w:t>provide</w:t>
      </w:r>
      <w:r w:rsidR="000472E1" w:rsidRPr="00F102CC">
        <w:rPr>
          <w:rFonts w:eastAsiaTheme="minorHAnsi"/>
          <w:sz w:val="18"/>
          <w:szCs w:val="18"/>
        </w:rPr>
        <w:t xml:space="preserve"> information to the Commissioner of the NDIS Quality and Safeguards Commission within the period specified in the request.</w:t>
      </w:r>
      <w:bookmarkStart w:id="301" w:name="_Toc501021126"/>
    </w:p>
    <w:p w14:paraId="38030B2C" w14:textId="31F0A451" w:rsidR="000472E1" w:rsidRPr="00F102CC" w:rsidRDefault="00C72407" w:rsidP="004E52B2">
      <w:pPr>
        <w:pStyle w:val="ListParagraph"/>
        <w:numPr>
          <w:ilvl w:val="0"/>
          <w:numId w:val="127"/>
        </w:numPr>
        <w:rPr>
          <w:rFonts w:eastAsiaTheme="minorHAnsi"/>
          <w:sz w:val="18"/>
          <w:szCs w:val="18"/>
        </w:rPr>
      </w:pPr>
      <w:r>
        <w:rPr>
          <w:sz w:val="18"/>
          <w:szCs w:val="18"/>
        </w:rPr>
        <w:t>Branch Out Support</w:t>
      </w:r>
      <w:r w:rsidR="000472E1" w:rsidRPr="00F102CC">
        <w:rPr>
          <w:sz w:val="18"/>
          <w:szCs w:val="18"/>
        </w:rPr>
        <w:t xml:space="preserve"> must comply with any conditions specified in its NDIS Certificate of Registration or imposed by the NDIS Quality and Safeguard Commission </w:t>
      </w:r>
      <w:r w:rsidR="003B4FED" w:rsidRPr="00F102CC">
        <w:rPr>
          <w:sz w:val="18"/>
          <w:szCs w:val="18"/>
        </w:rPr>
        <w:t>later</w:t>
      </w:r>
      <w:r w:rsidR="000472E1" w:rsidRPr="00F102CC">
        <w:rPr>
          <w:sz w:val="18"/>
          <w:szCs w:val="18"/>
        </w:rPr>
        <w:t>, such as:</w:t>
      </w:r>
      <w:bookmarkEnd w:id="301"/>
    </w:p>
    <w:p w14:paraId="758DAEB3" w14:textId="77777777" w:rsidR="00354EAE" w:rsidRDefault="00354EAE" w:rsidP="004E52B2">
      <w:pPr>
        <w:pStyle w:val="ListParagraph"/>
        <w:numPr>
          <w:ilvl w:val="0"/>
          <w:numId w:val="248"/>
        </w:numPr>
        <w:rPr>
          <w:rFonts w:eastAsiaTheme="minorHAnsi"/>
          <w:sz w:val="18"/>
          <w:szCs w:val="18"/>
        </w:rPr>
      </w:pPr>
      <w:r>
        <w:rPr>
          <w:rFonts w:eastAsiaTheme="minorHAnsi"/>
          <w:sz w:val="18"/>
          <w:szCs w:val="18"/>
        </w:rPr>
        <w:t>T</w:t>
      </w:r>
      <w:r w:rsidR="000472E1" w:rsidRPr="00354EAE">
        <w:rPr>
          <w:rFonts w:eastAsiaTheme="minorHAnsi"/>
          <w:sz w:val="18"/>
          <w:szCs w:val="18"/>
        </w:rPr>
        <w:t>he types of quality audits it must undergo.</w:t>
      </w:r>
    </w:p>
    <w:p w14:paraId="5CB76189" w14:textId="77777777" w:rsidR="00B26778" w:rsidRDefault="00354EAE" w:rsidP="004E52B2">
      <w:pPr>
        <w:pStyle w:val="ListParagraph"/>
        <w:numPr>
          <w:ilvl w:val="0"/>
          <w:numId w:val="248"/>
        </w:numPr>
        <w:rPr>
          <w:rFonts w:eastAsiaTheme="minorHAnsi"/>
          <w:sz w:val="18"/>
          <w:szCs w:val="18"/>
        </w:rPr>
      </w:pPr>
      <w:r>
        <w:rPr>
          <w:rFonts w:eastAsiaTheme="minorHAnsi"/>
          <w:sz w:val="18"/>
          <w:szCs w:val="18"/>
        </w:rPr>
        <w:t>T</w:t>
      </w:r>
      <w:r w:rsidR="000472E1" w:rsidRPr="00354EAE">
        <w:rPr>
          <w:rFonts w:eastAsiaTheme="minorHAnsi"/>
          <w:sz w:val="18"/>
          <w:szCs w:val="18"/>
        </w:rPr>
        <w:t>he timing of such quality audits; and</w:t>
      </w:r>
    </w:p>
    <w:p w14:paraId="3DFE3D68" w14:textId="0212DF49" w:rsidR="000472E1" w:rsidRPr="00B26778" w:rsidRDefault="00B26778" w:rsidP="004E52B2">
      <w:pPr>
        <w:pStyle w:val="ListParagraph"/>
        <w:numPr>
          <w:ilvl w:val="0"/>
          <w:numId w:val="248"/>
        </w:numPr>
        <w:rPr>
          <w:rFonts w:eastAsiaTheme="minorHAnsi"/>
          <w:sz w:val="18"/>
          <w:szCs w:val="18"/>
        </w:rPr>
      </w:pPr>
      <w:r>
        <w:rPr>
          <w:rFonts w:eastAsiaTheme="minorHAnsi"/>
          <w:sz w:val="18"/>
          <w:szCs w:val="18"/>
        </w:rPr>
        <w:t>R</w:t>
      </w:r>
      <w:r w:rsidR="000472E1" w:rsidRPr="00B26778">
        <w:rPr>
          <w:rFonts w:eastAsiaTheme="minorHAnsi"/>
          <w:sz w:val="18"/>
          <w:szCs w:val="18"/>
        </w:rPr>
        <w:t>equirements relating to support or services it is registered to provide, including circumstances in which support or services can or cannot be provided.</w:t>
      </w:r>
    </w:p>
    <w:p w14:paraId="5D868536" w14:textId="059A62DE" w:rsidR="000472E1" w:rsidRPr="00F102CC" w:rsidRDefault="00C72407" w:rsidP="004E52B2">
      <w:pPr>
        <w:pStyle w:val="ListParagraph"/>
        <w:numPr>
          <w:ilvl w:val="0"/>
          <w:numId w:val="127"/>
        </w:numPr>
        <w:rPr>
          <w:rFonts w:eastAsiaTheme="minorHAnsi"/>
          <w:sz w:val="18"/>
          <w:szCs w:val="18"/>
        </w:rPr>
      </w:pPr>
      <w:r>
        <w:rPr>
          <w:sz w:val="18"/>
          <w:szCs w:val="18"/>
        </w:rPr>
        <w:t>Branch Out Support</w:t>
      </w:r>
      <w:r w:rsidR="000472E1" w:rsidRPr="00F102CC">
        <w:rPr>
          <w:sz w:val="18"/>
          <w:szCs w:val="18"/>
        </w:rPr>
        <w:t xml:space="preserve"> must notify the NDIS Commission of a change of circumstances that materially affects its suitability, or any of its key personnel, to provide the </w:t>
      </w:r>
      <w:r w:rsidR="00B26778" w:rsidRPr="00F102CC">
        <w:rPr>
          <w:sz w:val="18"/>
          <w:szCs w:val="18"/>
        </w:rPr>
        <w:t>support</w:t>
      </w:r>
      <w:r w:rsidR="000472E1" w:rsidRPr="00F102CC">
        <w:rPr>
          <w:sz w:val="18"/>
          <w:szCs w:val="18"/>
        </w:rPr>
        <w:t xml:space="preserve"> or services it is registered to provide. The change must be notified to the Commissioner within 28 days of the change on the form approved by the Commissioner. Changes </w:t>
      </w:r>
      <w:r w:rsidR="008C2C2A">
        <w:rPr>
          <w:sz w:val="18"/>
          <w:szCs w:val="18"/>
        </w:rPr>
        <w:t>in</w:t>
      </w:r>
      <w:r w:rsidR="000472E1" w:rsidRPr="00F102CC">
        <w:rPr>
          <w:sz w:val="18"/>
          <w:szCs w:val="18"/>
        </w:rPr>
        <w:t xml:space="preserve"> circumstances include:</w:t>
      </w:r>
    </w:p>
    <w:p w14:paraId="65A626E3" w14:textId="4990850B" w:rsidR="00E63234" w:rsidRDefault="00B26778" w:rsidP="004E52B2">
      <w:pPr>
        <w:pStyle w:val="ListParagraph"/>
        <w:numPr>
          <w:ilvl w:val="0"/>
          <w:numId w:val="249"/>
        </w:numPr>
        <w:rPr>
          <w:rFonts w:eastAsiaTheme="minorHAnsi"/>
          <w:sz w:val="18"/>
          <w:szCs w:val="18"/>
        </w:rPr>
      </w:pPr>
      <w:r w:rsidRPr="00B26778">
        <w:rPr>
          <w:rFonts w:eastAsiaTheme="minorHAnsi"/>
          <w:sz w:val="18"/>
          <w:szCs w:val="18"/>
        </w:rPr>
        <w:t>E</w:t>
      </w:r>
      <w:r w:rsidR="000472E1" w:rsidRPr="00B26778">
        <w:rPr>
          <w:rFonts w:eastAsiaTheme="minorHAnsi"/>
          <w:sz w:val="18"/>
          <w:szCs w:val="18"/>
        </w:rPr>
        <w:t xml:space="preserve">vent that significantly affects </w:t>
      </w:r>
      <w:r w:rsidR="00C72407">
        <w:rPr>
          <w:sz w:val="18"/>
          <w:szCs w:val="18"/>
        </w:rPr>
        <w:t>Branch Out Support</w:t>
      </w:r>
      <w:r w:rsidR="000472E1" w:rsidRPr="00B26778">
        <w:rPr>
          <w:rFonts w:eastAsiaTheme="minorHAnsi"/>
          <w:sz w:val="18"/>
          <w:szCs w:val="18"/>
        </w:rPr>
        <w:t>’s ability to comply with its conditions of registration.</w:t>
      </w:r>
    </w:p>
    <w:p w14:paraId="2A7CF261" w14:textId="44340797" w:rsidR="00E63234" w:rsidRDefault="00E63234" w:rsidP="004E52B2">
      <w:pPr>
        <w:pStyle w:val="ListParagraph"/>
        <w:numPr>
          <w:ilvl w:val="0"/>
          <w:numId w:val="249"/>
        </w:numPr>
        <w:rPr>
          <w:rFonts w:eastAsiaTheme="minorHAnsi"/>
          <w:sz w:val="18"/>
          <w:szCs w:val="18"/>
        </w:rPr>
      </w:pPr>
      <w:r>
        <w:rPr>
          <w:rFonts w:eastAsiaTheme="minorHAnsi"/>
          <w:sz w:val="18"/>
          <w:szCs w:val="18"/>
        </w:rPr>
        <w:t xml:space="preserve">Any </w:t>
      </w:r>
      <w:r w:rsidR="000472E1" w:rsidRPr="00E63234">
        <w:rPr>
          <w:rFonts w:eastAsiaTheme="minorHAnsi"/>
          <w:sz w:val="18"/>
          <w:szCs w:val="18"/>
        </w:rPr>
        <w:t xml:space="preserve">change that adversely affects access to </w:t>
      </w:r>
      <w:r w:rsidR="00332BC0" w:rsidRPr="00E63234">
        <w:rPr>
          <w:rFonts w:eastAsiaTheme="minorHAnsi"/>
          <w:sz w:val="18"/>
          <w:szCs w:val="18"/>
        </w:rPr>
        <w:t>support</w:t>
      </w:r>
      <w:r w:rsidR="000472E1" w:rsidRPr="00E63234">
        <w:rPr>
          <w:rFonts w:eastAsiaTheme="minorHAnsi"/>
          <w:sz w:val="18"/>
          <w:szCs w:val="18"/>
        </w:rPr>
        <w:t xml:space="preserve"> or services by people with </w:t>
      </w:r>
      <w:r w:rsidR="00332BC0" w:rsidRPr="00E63234">
        <w:rPr>
          <w:rFonts w:eastAsiaTheme="minorHAnsi"/>
          <w:sz w:val="18"/>
          <w:szCs w:val="18"/>
        </w:rPr>
        <w:t>disabilities</w:t>
      </w:r>
      <w:r w:rsidR="000472E1" w:rsidRPr="00E63234">
        <w:rPr>
          <w:rFonts w:eastAsiaTheme="minorHAnsi"/>
          <w:sz w:val="18"/>
          <w:szCs w:val="18"/>
        </w:rPr>
        <w:t xml:space="preserve"> currently receiving those supports or services from </w:t>
      </w:r>
      <w:r w:rsidR="00C72407">
        <w:rPr>
          <w:sz w:val="18"/>
          <w:szCs w:val="18"/>
        </w:rPr>
        <w:t>Branch Out Support</w:t>
      </w:r>
      <w:r w:rsidR="000472E1" w:rsidRPr="00E63234">
        <w:rPr>
          <w:rFonts w:eastAsiaTheme="minorHAnsi"/>
          <w:sz w:val="18"/>
          <w:szCs w:val="18"/>
        </w:rPr>
        <w:t>.</w:t>
      </w:r>
    </w:p>
    <w:p w14:paraId="152E8C1F" w14:textId="68B5A025" w:rsidR="00332BC0" w:rsidRDefault="00E63234" w:rsidP="004E52B2">
      <w:pPr>
        <w:pStyle w:val="ListParagraph"/>
        <w:numPr>
          <w:ilvl w:val="0"/>
          <w:numId w:val="249"/>
        </w:numPr>
        <w:rPr>
          <w:rFonts w:eastAsiaTheme="minorHAnsi"/>
          <w:sz w:val="18"/>
          <w:szCs w:val="18"/>
        </w:rPr>
      </w:pPr>
      <w:r>
        <w:rPr>
          <w:rFonts w:eastAsiaTheme="minorHAnsi"/>
          <w:sz w:val="18"/>
          <w:szCs w:val="18"/>
        </w:rPr>
        <w:t>A</w:t>
      </w:r>
      <w:r w:rsidR="000472E1" w:rsidRPr="00E63234">
        <w:rPr>
          <w:rFonts w:eastAsiaTheme="minorHAnsi"/>
          <w:sz w:val="18"/>
          <w:szCs w:val="18"/>
        </w:rPr>
        <w:t xml:space="preserve">n adverse change in </w:t>
      </w:r>
      <w:r w:rsidR="00C72407">
        <w:rPr>
          <w:sz w:val="18"/>
          <w:szCs w:val="18"/>
        </w:rPr>
        <w:t>Branch Out Support</w:t>
      </w:r>
      <w:r w:rsidR="000472E1" w:rsidRPr="00E63234">
        <w:rPr>
          <w:rFonts w:eastAsiaTheme="minorHAnsi"/>
          <w:sz w:val="18"/>
          <w:szCs w:val="18"/>
        </w:rPr>
        <w:t>’s financial capacity to provide the supports or services it is registered to provide and</w:t>
      </w:r>
    </w:p>
    <w:p w14:paraId="3944FCF0" w14:textId="5EF9ADB7" w:rsidR="000472E1" w:rsidRPr="00332BC0" w:rsidRDefault="00332BC0" w:rsidP="004E52B2">
      <w:pPr>
        <w:pStyle w:val="ListParagraph"/>
        <w:numPr>
          <w:ilvl w:val="0"/>
          <w:numId w:val="249"/>
        </w:numPr>
        <w:rPr>
          <w:rFonts w:eastAsiaTheme="minorHAnsi"/>
          <w:sz w:val="18"/>
          <w:szCs w:val="18"/>
        </w:rPr>
      </w:pPr>
      <w:r>
        <w:rPr>
          <w:rFonts w:eastAsiaTheme="minorHAnsi"/>
          <w:sz w:val="18"/>
          <w:szCs w:val="18"/>
        </w:rPr>
        <w:t xml:space="preserve">Any </w:t>
      </w:r>
      <w:r w:rsidR="00DD1B06" w:rsidRPr="00332BC0">
        <w:rPr>
          <w:rFonts w:eastAsiaTheme="minorHAnsi"/>
          <w:sz w:val="18"/>
          <w:szCs w:val="18"/>
        </w:rPr>
        <w:t>notable change</w:t>
      </w:r>
      <w:r w:rsidR="000472E1" w:rsidRPr="00332BC0">
        <w:rPr>
          <w:rFonts w:eastAsiaTheme="minorHAnsi"/>
          <w:sz w:val="18"/>
          <w:szCs w:val="18"/>
        </w:rPr>
        <w:t xml:space="preserve"> in </w:t>
      </w:r>
      <w:r w:rsidR="00C72407">
        <w:rPr>
          <w:sz w:val="18"/>
          <w:szCs w:val="18"/>
        </w:rPr>
        <w:t>Branch Out Support</w:t>
      </w:r>
      <w:r w:rsidR="000472E1" w:rsidRPr="00332BC0">
        <w:rPr>
          <w:rFonts w:eastAsiaTheme="minorHAnsi"/>
          <w:sz w:val="18"/>
          <w:szCs w:val="18"/>
        </w:rPr>
        <w:t>’s organisation or governance arrangements.</w:t>
      </w:r>
    </w:p>
    <w:p w14:paraId="26A85370" w14:textId="57A54413" w:rsidR="000472E1" w:rsidRPr="004A79D1" w:rsidRDefault="000472E1" w:rsidP="004A79D1">
      <w:pPr>
        <w:rPr>
          <w:rFonts w:eastAsiaTheme="minorHAnsi"/>
          <w:sz w:val="18"/>
          <w:szCs w:val="18"/>
        </w:rPr>
      </w:pPr>
      <w:r w:rsidRPr="004A79D1">
        <w:rPr>
          <w:sz w:val="18"/>
          <w:szCs w:val="18"/>
        </w:rPr>
        <w:t xml:space="preserve">Management </w:t>
      </w:r>
      <w:r w:rsidR="004A79D1">
        <w:rPr>
          <w:sz w:val="18"/>
          <w:szCs w:val="18"/>
        </w:rPr>
        <w:t>t</w:t>
      </w:r>
      <w:r w:rsidRPr="004A79D1">
        <w:rPr>
          <w:sz w:val="18"/>
          <w:szCs w:val="18"/>
        </w:rPr>
        <w:t>eam members are responsible for:</w:t>
      </w:r>
    </w:p>
    <w:p w14:paraId="2295B7C5" w14:textId="7021F8F4" w:rsidR="000472E1" w:rsidRPr="00F102CC" w:rsidRDefault="004A79D1" w:rsidP="004E52B2">
      <w:pPr>
        <w:pStyle w:val="ListParagraph"/>
        <w:numPr>
          <w:ilvl w:val="0"/>
          <w:numId w:val="127"/>
        </w:numPr>
        <w:ind w:left="1134"/>
        <w:rPr>
          <w:rFonts w:eastAsiaTheme="minorHAnsi"/>
          <w:sz w:val="18"/>
          <w:szCs w:val="18"/>
        </w:rPr>
      </w:pPr>
      <w:r>
        <w:rPr>
          <w:rFonts w:eastAsiaTheme="minorHAnsi"/>
          <w:sz w:val="18"/>
          <w:szCs w:val="18"/>
        </w:rPr>
        <w:t>S</w:t>
      </w:r>
      <w:r w:rsidR="000472E1" w:rsidRPr="00F102CC">
        <w:rPr>
          <w:rFonts w:eastAsiaTheme="minorHAnsi"/>
          <w:sz w:val="18"/>
          <w:szCs w:val="18"/>
        </w:rPr>
        <w:t xml:space="preserve">upporting ongoing compliance in all areas of </w:t>
      </w:r>
      <w:r w:rsidR="00C72407">
        <w:rPr>
          <w:rFonts w:eastAsiaTheme="minorHAnsi"/>
          <w:sz w:val="18"/>
          <w:szCs w:val="18"/>
        </w:rPr>
        <w:t>Branch Out Support</w:t>
      </w:r>
      <w:r w:rsidR="000472E1" w:rsidRPr="00F102CC">
        <w:rPr>
          <w:rFonts w:eastAsiaTheme="minorHAnsi"/>
          <w:sz w:val="18"/>
          <w:szCs w:val="18"/>
        </w:rPr>
        <w:t xml:space="preserve"> operations.</w:t>
      </w:r>
    </w:p>
    <w:p w14:paraId="64B7D05D" w14:textId="70F6B46C" w:rsidR="000472E1" w:rsidRPr="00F102CC" w:rsidRDefault="004A79D1" w:rsidP="004E52B2">
      <w:pPr>
        <w:pStyle w:val="ListParagraph"/>
        <w:numPr>
          <w:ilvl w:val="0"/>
          <w:numId w:val="127"/>
        </w:numPr>
        <w:ind w:left="1134"/>
        <w:rPr>
          <w:rFonts w:eastAsiaTheme="minorHAnsi"/>
          <w:sz w:val="18"/>
          <w:szCs w:val="18"/>
        </w:rPr>
      </w:pPr>
      <w:r>
        <w:rPr>
          <w:rFonts w:eastAsiaTheme="minorHAnsi"/>
          <w:sz w:val="18"/>
          <w:szCs w:val="18"/>
        </w:rPr>
        <w:t>E</w:t>
      </w:r>
      <w:r w:rsidR="000472E1" w:rsidRPr="00F102CC">
        <w:rPr>
          <w:rFonts w:eastAsiaTheme="minorHAnsi"/>
          <w:sz w:val="18"/>
          <w:szCs w:val="18"/>
        </w:rPr>
        <w:t>nsuring staff understand their compliance responsibilities; and</w:t>
      </w:r>
    </w:p>
    <w:p w14:paraId="7AC16AC8" w14:textId="6AE43A73" w:rsidR="000472E1" w:rsidRDefault="004A79D1" w:rsidP="004E52B2">
      <w:pPr>
        <w:pStyle w:val="ListParagraph"/>
        <w:numPr>
          <w:ilvl w:val="0"/>
          <w:numId w:val="127"/>
        </w:numPr>
        <w:ind w:left="1134"/>
        <w:rPr>
          <w:rFonts w:eastAsiaTheme="minorHAnsi"/>
          <w:sz w:val="18"/>
          <w:szCs w:val="18"/>
        </w:rPr>
      </w:pPr>
      <w:r>
        <w:rPr>
          <w:rFonts w:eastAsiaTheme="minorHAnsi"/>
          <w:sz w:val="18"/>
          <w:szCs w:val="18"/>
        </w:rPr>
        <w:t>F</w:t>
      </w:r>
      <w:r w:rsidR="000472E1" w:rsidRPr="00F102CC">
        <w:rPr>
          <w:rFonts w:eastAsiaTheme="minorHAnsi"/>
          <w:sz w:val="18"/>
          <w:szCs w:val="18"/>
        </w:rPr>
        <w:t>ostering a compliance culture within their area of responsibility.</w:t>
      </w:r>
    </w:p>
    <w:p w14:paraId="692A632E" w14:textId="7D60C313" w:rsidR="000472E1" w:rsidRPr="004A79D1" w:rsidRDefault="00C72407" w:rsidP="004A79D1">
      <w:pPr>
        <w:rPr>
          <w:rFonts w:eastAsiaTheme="minorHAnsi"/>
          <w:sz w:val="18"/>
          <w:szCs w:val="18"/>
        </w:rPr>
      </w:pPr>
      <w:r>
        <w:rPr>
          <w:sz w:val="18"/>
          <w:szCs w:val="18"/>
        </w:rPr>
        <w:t>Branch Out Support</w:t>
      </w:r>
      <w:r w:rsidR="000472E1" w:rsidRPr="004A79D1">
        <w:rPr>
          <w:sz w:val="18"/>
          <w:szCs w:val="18"/>
        </w:rPr>
        <w:t xml:space="preserve"> may request that the NDIS Commissioner </w:t>
      </w:r>
      <w:r w:rsidR="008C2C2A">
        <w:rPr>
          <w:sz w:val="18"/>
          <w:szCs w:val="18"/>
        </w:rPr>
        <w:t>correct</w:t>
      </w:r>
      <w:r w:rsidR="000472E1" w:rsidRPr="004A79D1">
        <w:rPr>
          <w:sz w:val="18"/>
          <w:szCs w:val="18"/>
        </w:rPr>
        <w:t xml:space="preserve"> the NDIS Provider Register using the approved form if it becomes aware that the Register contains incorrect information.</w:t>
      </w:r>
    </w:p>
    <w:p w14:paraId="1A2BC48A" w14:textId="41DE9BFC" w:rsidR="000472E1" w:rsidRPr="004A79D1" w:rsidRDefault="00C72407" w:rsidP="004A79D1">
      <w:pPr>
        <w:rPr>
          <w:rFonts w:eastAsiaTheme="minorHAnsi"/>
          <w:sz w:val="18"/>
          <w:szCs w:val="18"/>
        </w:rPr>
      </w:pPr>
      <w:r>
        <w:rPr>
          <w:sz w:val="18"/>
          <w:szCs w:val="18"/>
        </w:rPr>
        <w:t>Branch Out Support</w:t>
      </w:r>
      <w:r w:rsidR="000472E1" w:rsidRPr="004A79D1">
        <w:rPr>
          <w:sz w:val="18"/>
          <w:szCs w:val="18"/>
        </w:rPr>
        <w:t xml:space="preserve">’s Compliance Coordinator and Operations Manager will report on compliance issues to the Management </w:t>
      </w:r>
      <w:r w:rsidR="004A79D1">
        <w:rPr>
          <w:sz w:val="18"/>
          <w:szCs w:val="18"/>
        </w:rPr>
        <w:t>t</w:t>
      </w:r>
      <w:r w:rsidR="000472E1" w:rsidRPr="004A79D1">
        <w:rPr>
          <w:sz w:val="18"/>
          <w:szCs w:val="18"/>
        </w:rPr>
        <w:t xml:space="preserve">eam </w:t>
      </w:r>
      <w:r w:rsidR="00F204C8" w:rsidRPr="004A79D1">
        <w:rPr>
          <w:sz w:val="18"/>
          <w:szCs w:val="18"/>
        </w:rPr>
        <w:t>monthly</w:t>
      </w:r>
      <w:r w:rsidR="000472E1" w:rsidRPr="004A79D1">
        <w:rPr>
          <w:sz w:val="18"/>
          <w:szCs w:val="18"/>
        </w:rPr>
        <w:t xml:space="preserve">, and </w:t>
      </w:r>
      <w:r w:rsidR="008C2C2A">
        <w:rPr>
          <w:sz w:val="18"/>
          <w:szCs w:val="18"/>
        </w:rPr>
        <w:t>the Operations Manager will track these</w:t>
      </w:r>
      <w:r w:rsidR="000472E1" w:rsidRPr="004A79D1">
        <w:rPr>
          <w:sz w:val="18"/>
          <w:szCs w:val="18"/>
        </w:rPr>
        <w:t xml:space="preserve"> in </w:t>
      </w:r>
      <w:r>
        <w:rPr>
          <w:sz w:val="18"/>
          <w:szCs w:val="18"/>
        </w:rPr>
        <w:t>Branch Out Support</w:t>
      </w:r>
      <w:r w:rsidR="000472E1" w:rsidRPr="004A79D1">
        <w:rPr>
          <w:sz w:val="18"/>
          <w:szCs w:val="18"/>
        </w:rPr>
        <w:t xml:space="preserve"> Compliance Register.</w:t>
      </w:r>
    </w:p>
    <w:p w14:paraId="1C1F9A08" w14:textId="77777777" w:rsidR="000472E1" w:rsidRPr="004A79D1" w:rsidRDefault="000472E1" w:rsidP="004A79D1">
      <w:pPr>
        <w:rPr>
          <w:rFonts w:eastAsiaTheme="minorHAnsi"/>
          <w:sz w:val="18"/>
          <w:szCs w:val="18"/>
        </w:rPr>
      </w:pPr>
      <w:r w:rsidRPr="004A79D1">
        <w:rPr>
          <w:sz w:val="18"/>
          <w:szCs w:val="18"/>
        </w:rPr>
        <w:t xml:space="preserve">All staff are responsible for managing compliance within their areas of influence. </w:t>
      </w:r>
    </w:p>
    <w:p w14:paraId="51B397E8" w14:textId="61784ECF" w:rsidR="00275D40" w:rsidRPr="00F57BBA" w:rsidRDefault="000472E1" w:rsidP="00F57BBA">
      <w:pPr>
        <w:rPr>
          <w:rFonts w:eastAsiaTheme="minorHAnsi"/>
          <w:sz w:val="18"/>
          <w:szCs w:val="18"/>
        </w:rPr>
      </w:pPr>
      <w:r w:rsidRPr="004A79D1">
        <w:rPr>
          <w:sz w:val="18"/>
          <w:szCs w:val="18"/>
        </w:rPr>
        <w:t xml:space="preserve">The </w:t>
      </w:r>
      <w:r w:rsidR="008C2C2A">
        <w:rPr>
          <w:sz w:val="18"/>
          <w:szCs w:val="18"/>
        </w:rPr>
        <w:t>management team must monitor legislation and regulatory compliance requirements changes through ongoing contacts with relevant government agencies, scanning relevant websites for updates, membership of organisations,</w:t>
      </w:r>
      <w:r w:rsidRPr="004A79D1">
        <w:rPr>
          <w:sz w:val="18"/>
          <w:szCs w:val="18"/>
        </w:rPr>
        <w:t xml:space="preserve"> and internal audits. All staff are to be made aware of any </w:t>
      </w:r>
      <w:r w:rsidR="008C2C2A">
        <w:rPr>
          <w:sz w:val="18"/>
          <w:szCs w:val="18"/>
        </w:rPr>
        <w:t>appropriate</w:t>
      </w:r>
      <w:r w:rsidRPr="004A79D1">
        <w:rPr>
          <w:sz w:val="18"/>
          <w:szCs w:val="18"/>
        </w:rPr>
        <w:t xml:space="preserve"> changes </w:t>
      </w:r>
      <w:r w:rsidR="008C2C2A">
        <w:rPr>
          <w:sz w:val="18"/>
          <w:szCs w:val="18"/>
        </w:rPr>
        <w:t>immediately</w:t>
      </w:r>
      <w:r w:rsidRPr="004A79D1">
        <w:rPr>
          <w:sz w:val="18"/>
          <w:szCs w:val="18"/>
        </w:rPr>
        <w:t>.</w:t>
      </w:r>
    </w:p>
    <w:p w14:paraId="71D7839C" w14:textId="77777777" w:rsidR="000472E1" w:rsidRPr="00616B6A" w:rsidRDefault="000472E1" w:rsidP="000472E1">
      <w:pPr>
        <w:pStyle w:val="NoSpacing"/>
        <w:rPr>
          <w:b/>
          <w:bCs/>
        </w:rPr>
      </w:pPr>
      <w:r w:rsidRPr="00616B6A">
        <w:rPr>
          <w:b/>
          <w:bCs/>
        </w:rPr>
        <w:t>Reporting Compliance Failure</w:t>
      </w:r>
    </w:p>
    <w:p w14:paraId="73E0D9D3" w14:textId="3282607A" w:rsidR="000472E1" w:rsidRPr="00B67220" w:rsidRDefault="00C72407" w:rsidP="004E52B2">
      <w:pPr>
        <w:pStyle w:val="ListParagraph"/>
        <w:numPr>
          <w:ilvl w:val="0"/>
          <w:numId w:val="128"/>
        </w:numPr>
        <w:rPr>
          <w:sz w:val="18"/>
          <w:szCs w:val="18"/>
        </w:rPr>
      </w:pPr>
      <w:r>
        <w:rPr>
          <w:sz w:val="18"/>
          <w:szCs w:val="18"/>
        </w:rPr>
        <w:t>Branch Out Support</w:t>
      </w:r>
      <w:r w:rsidR="000472E1" w:rsidRPr="00B67220">
        <w:rPr>
          <w:sz w:val="18"/>
          <w:szCs w:val="18"/>
        </w:rPr>
        <w:t xml:space="preserve"> encourages proactive reporting of compliance failures, breaches, issues, incidents and complaints so that these matters can be rectified </w:t>
      </w:r>
      <w:r w:rsidR="008C2C2A">
        <w:rPr>
          <w:sz w:val="18"/>
          <w:szCs w:val="18"/>
        </w:rPr>
        <w:t>promptly and promptly</w:t>
      </w:r>
      <w:r w:rsidR="000472E1" w:rsidRPr="00B67220">
        <w:rPr>
          <w:sz w:val="18"/>
          <w:szCs w:val="18"/>
        </w:rPr>
        <w:t>.</w:t>
      </w:r>
    </w:p>
    <w:p w14:paraId="1411720F" w14:textId="1D585452" w:rsidR="000472E1" w:rsidRPr="00B67220" w:rsidRDefault="000472E1" w:rsidP="004E52B2">
      <w:pPr>
        <w:pStyle w:val="ListParagraph"/>
        <w:numPr>
          <w:ilvl w:val="0"/>
          <w:numId w:val="128"/>
        </w:numPr>
        <w:rPr>
          <w:sz w:val="18"/>
          <w:szCs w:val="18"/>
        </w:rPr>
      </w:pPr>
      <w:r w:rsidRPr="00B67220">
        <w:rPr>
          <w:sz w:val="18"/>
          <w:szCs w:val="18"/>
        </w:rPr>
        <w:t xml:space="preserve">All staff must notify their immediate supervisor or the Operations Manager once they </w:t>
      </w:r>
      <w:r w:rsidR="008C2C2A">
        <w:rPr>
          <w:sz w:val="18"/>
          <w:szCs w:val="18"/>
        </w:rPr>
        <w:t xml:space="preserve">know that a compliance failure has occurred, is likely to occur, or </w:t>
      </w:r>
      <w:r w:rsidRPr="00B67220">
        <w:rPr>
          <w:sz w:val="18"/>
          <w:szCs w:val="18"/>
        </w:rPr>
        <w:t xml:space="preserve">a compliance-related complaint has been made. The Operations Manager must address identified compliance failures or compliance-related complaints upon becoming aware of them </w:t>
      </w:r>
      <w:r w:rsidR="00F57BBA" w:rsidRPr="00B67220">
        <w:rPr>
          <w:sz w:val="18"/>
          <w:szCs w:val="18"/>
        </w:rPr>
        <w:t>to</w:t>
      </w:r>
      <w:r w:rsidRPr="00B67220">
        <w:rPr>
          <w:sz w:val="18"/>
          <w:szCs w:val="18"/>
        </w:rPr>
        <w:t xml:space="preserve"> re-establish compliance </w:t>
      </w:r>
      <w:r w:rsidR="00F57BBA">
        <w:rPr>
          <w:sz w:val="18"/>
          <w:szCs w:val="18"/>
        </w:rPr>
        <w:t xml:space="preserve">to protect </w:t>
      </w:r>
      <w:r w:rsidR="00C72407">
        <w:rPr>
          <w:sz w:val="18"/>
          <w:szCs w:val="18"/>
        </w:rPr>
        <w:t>Branch Out Support</w:t>
      </w:r>
      <w:r w:rsidRPr="00B67220">
        <w:rPr>
          <w:sz w:val="18"/>
          <w:szCs w:val="18"/>
        </w:rPr>
        <w:t xml:space="preserve"> as quickly as possible. </w:t>
      </w:r>
    </w:p>
    <w:p w14:paraId="7C516D68" w14:textId="77777777" w:rsidR="000472E1" w:rsidRPr="00B67220" w:rsidRDefault="000472E1" w:rsidP="004E52B2">
      <w:pPr>
        <w:pStyle w:val="ListParagraph"/>
        <w:numPr>
          <w:ilvl w:val="0"/>
          <w:numId w:val="128"/>
        </w:numPr>
        <w:rPr>
          <w:sz w:val="18"/>
          <w:szCs w:val="18"/>
        </w:rPr>
      </w:pPr>
      <w:r w:rsidRPr="00B67220">
        <w:rPr>
          <w:sz w:val="18"/>
          <w:szCs w:val="18"/>
        </w:rPr>
        <w:t xml:space="preserve">All compliance failures or compliance-related complaints must be reported to the Compliance Operations Manager, who will track them in the Compliance Register and report them to the Management Team. </w:t>
      </w:r>
    </w:p>
    <w:p w14:paraId="5ADF2551" w14:textId="00487CAE" w:rsidR="000472E1" w:rsidRPr="00B67220" w:rsidRDefault="000472E1" w:rsidP="004E52B2">
      <w:pPr>
        <w:pStyle w:val="ListParagraph"/>
        <w:numPr>
          <w:ilvl w:val="0"/>
          <w:numId w:val="128"/>
        </w:numPr>
        <w:rPr>
          <w:sz w:val="18"/>
          <w:szCs w:val="18"/>
        </w:rPr>
      </w:pPr>
      <w:r w:rsidRPr="00B67220">
        <w:rPr>
          <w:sz w:val="18"/>
          <w:szCs w:val="18"/>
        </w:rPr>
        <w:t xml:space="preserve">As </w:t>
      </w:r>
      <w:r w:rsidR="00CA5E99">
        <w:rPr>
          <w:sz w:val="18"/>
          <w:szCs w:val="18"/>
        </w:rPr>
        <w:t>a</w:t>
      </w:r>
      <w:r w:rsidRPr="00B67220">
        <w:rPr>
          <w:sz w:val="18"/>
          <w:szCs w:val="18"/>
        </w:rPr>
        <w:t xml:space="preserve"> NDI</w:t>
      </w:r>
      <w:r w:rsidR="00652641">
        <w:rPr>
          <w:sz w:val="18"/>
          <w:szCs w:val="18"/>
        </w:rPr>
        <w:t>S</w:t>
      </w:r>
      <w:r w:rsidRPr="00B67220">
        <w:rPr>
          <w:sz w:val="18"/>
          <w:szCs w:val="18"/>
        </w:rPr>
        <w:t xml:space="preserve"> Registered Provider, </w:t>
      </w:r>
      <w:r w:rsidR="00C72407">
        <w:rPr>
          <w:sz w:val="18"/>
          <w:szCs w:val="18"/>
        </w:rPr>
        <w:t>Branch Out Support</w:t>
      </w:r>
      <w:r w:rsidRPr="00B67220">
        <w:rPr>
          <w:sz w:val="18"/>
          <w:szCs w:val="18"/>
        </w:rPr>
        <w:t xml:space="preserve"> must comply with the NDIS Terms of Business for Registered Providers and the NDIS Provider Registration Guide to Suitability. </w:t>
      </w:r>
      <w:r w:rsidR="00C72407">
        <w:rPr>
          <w:sz w:val="18"/>
          <w:szCs w:val="18"/>
        </w:rPr>
        <w:t>Branch Out Support</w:t>
      </w:r>
      <w:r w:rsidRPr="00B67220">
        <w:rPr>
          <w:sz w:val="18"/>
          <w:szCs w:val="18"/>
        </w:rPr>
        <w:t xml:space="preserve"> will assess compliance with these documents as part of its annual self-assessment against the NDIS Practice Standards. </w:t>
      </w:r>
    </w:p>
    <w:p w14:paraId="3DA77C0D" w14:textId="78C34ADE" w:rsidR="000472E1" w:rsidRPr="00B67220" w:rsidRDefault="00C72407" w:rsidP="004E52B2">
      <w:pPr>
        <w:pStyle w:val="ListParagraph"/>
        <w:numPr>
          <w:ilvl w:val="0"/>
          <w:numId w:val="128"/>
        </w:numPr>
        <w:rPr>
          <w:sz w:val="18"/>
          <w:szCs w:val="18"/>
        </w:rPr>
      </w:pPr>
      <w:r>
        <w:rPr>
          <w:sz w:val="18"/>
          <w:szCs w:val="18"/>
        </w:rPr>
        <w:t>Branch Out Support</w:t>
      </w:r>
      <w:r w:rsidR="000472E1" w:rsidRPr="00B67220">
        <w:rPr>
          <w:sz w:val="18"/>
          <w:szCs w:val="18"/>
        </w:rPr>
        <w:t xml:space="preserve"> must comply with the NDIS Practice Standards, set out in Schedules to the NDIS (Provider Registration and Practice Standards) Rules 2018.</w:t>
      </w:r>
    </w:p>
    <w:p w14:paraId="5D4EE094" w14:textId="77777777" w:rsidR="000472E1" w:rsidRPr="000F63BF" w:rsidRDefault="000472E1" w:rsidP="000F63BF">
      <w:pPr>
        <w:rPr>
          <w:b/>
          <w:bCs/>
        </w:rPr>
      </w:pPr>
      <w:bookmarkStart w:id="302" w:name="_Toc497315700"/>
      <w:bookmarkStart w:id="303" w:name="_Toc73369035"/>
      <w:bookmarkStart w:id="304" w:name="_Toc75433237"/>
      <w:bookmarkStart w:id="305" w:name="_Toc75436293"/>
      <w:r w:rsidRPr="000F63BF">
        <w:rPr>
          <w:b/>
          <w:bCs/>
        </w:rPr>
        <w:t>NDIS Code of Conduct</w:t>
      </w:r>
      <w:bookmarkEnd w:id="302"/>
      <w:bookmarkEnd w:id="303"/>
      <w:bookmarkEnd w:id="304"/>
      <w:bookmarkEnd w:id="305"/>
    </w:p>
    <w:p w14:paraId="360A7026" w14:textId="0E44C85C" w:rsidR="000472E1" w:rsidRPr="00B67220" w:rsidRDefault="000472E1" w:rsidP="000472E1">
      <w:pPr>
        <w:rPr>
          <w:rFonts w:eastAsiaTheme="minorHAnsi"/>
          <w:sz w:val="18"/>
          <w:szCs w:val="18"/>
        </w:rPr>
      </w:pPr>
      <w:r w:rsidRPr="00B67220">
        <w:rPr>
          <w:rFonts w:eastAsiaTheme="minorHAnsi"/>
          <w:sz w:val="18"/>
          <w:szCs w:val="18"/>
        </w:rPr>
        <w:t xml:space="preserve">In providing </w:t>
      </w:r>
      <w:r w:rsidR="008C2C2A">
        <w:rPr>
          <w:rFonts w:eastAsiaTheme="minorHAnsi"/>
          <w:sz w:val="18"/>
          <w:szCs w:val="18"/>
        </w:rPr>
        <w:t>support</w:t>
      </w:r>
      <w:r w:rsidRPr="00B67220">
        <w:rPr>
          <w:rFonts w:eastAsiaTheme="minorHAnsi"/>
          <w:sz w:val="18"/>
          <w:szCs w:val="18"/>
        </w:rPr>
        <w:t xml:space="preserve"> or services to people with disability, </w:t>
      </w:r>
      <w:r w:rsidR="00C72407">
        <w:rPr>
          <w:rFonts w:eastAsiaTheme="minorHAnsi"/>
          <w:sz w:val="18"/>
          <w:szCs w:val="18"/>
        </w:rPr>
        <w:t>Branch Out Support</w:t>
      </w:r>
      <w:r w:rsidRPr="00B67220">
        <w:rPr>
          <w:rFonts w:eastAsiaTheme="minorHAnsi"/>
          <w:sz w:val="18"/>
          <w:szCs w:val="18"/>
        </w:rPr>
        <w:t xml:space="preserve"> and its staff will:</w:t>
      </w:r>
    </w:p>
    <w:p w14:paraId="497D283D" w14:textId="3D2921B1"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A</w:t>
      </w:r>
      <w:r w:rsidR="000472E1" w:rsidRPr="00B67220">
        <w:rPr>
          <w:rFonts w:eastAsiaTheme="minorHAnsi"/>
          <w:sz w:val="18"/>
          <w:szCs w:val="18"/>
        </w:rPr>
        <w:t xml:space="preserve">ct with respect for individual rights to freedom of expression, self-determination and decision-making in accordance with applicable laws and conventions. </w:t>
      </w:r>
    </w:p>
    <w:p w14:paraId="617D7C1B" w14:textId="7F010DF3"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R</w:t>
      </w:r>
      <w:r w:rsidR="000472E1" w:rsidRPr="00B67220">
        <w:rPr>
          <w:rFonts w:eastAsiaTheme="minorHAnsi"/>
          <w:sz w:val="18"/>
          <w:szCs w:val="18"/>
        </w:rPr>
        <w:t xml:space="preserve">espect the privacy of people with </w:t>
      </w:r>
      <w:r w:rsidRPr="00B67220">
        <w:rPr>
          <w:rFonts w:eastAsiaTheme="minorHAnsi"/>
          <w:sz w:val="18"/>
          <w:szCs w:val="18"/>
        </w:rPr>
        <w:t>disabilities</w:t>
      </w:r>
      <w:r w:rsidR="000472E1" w:rsidRPr="00B67220">
        <w:rPr>
          <w:rFonts w:eastAsiaTheme="minorHAnsi"/>
          <w:sz w:val="18"/>
          <w:szCs w:val="18"/>
        </w:rPr>
        <w:t>.</w:t>
      </w:r>
    </w:p>
    <w:p w14:paraId="260F10BF" w14:textId="6DC82219"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P</w:t>
      </w:r>
      <w:r w:rsidR="000472E1" w:rsidRPr="00B67220">
        <w:rPr>
          <w:rFonts w:eastAsiaTheme="minorHAnsi"/>
          <w:sz w:val="18"/>
          <w:szCs w:val="18"/>
        </w:rPr>
        <w:t xml:space="preserve">rovide support and services </w:t>
      </w:r>
      <w:r w:rsidR="0030669F">
        <w:rPr>
          <w:rFonts w:eastAsiaTheme="minorHAnsi"/>
          <w:sz w:val="18"/>
          <w:szCs w:val="18"/>
        </w:rPr>
        <w:t>safely and competently</w:t>
      </w:r>
      <w:r w:rsidR="000472E1" w:rsidRPr="00B67220">
        <w:rPr>
          <w:rFonts w:eastAsiaTheme="minorHAnsi"/>
          <w:sz w:val="18"/>
          <w:szCs w:val="18"/>
        </w:rPr>
        <w:t>, with care and skill.</w:t>
      </w:r>
    </w:p>
    <w:p w14:paraId="2B02294F" w14:textId="73091066"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A</w:t>
      </w:r>
      <w:r w:rsidR="000472E1" w:rsidRPr="00B67220">
        <w:rPr>
          <w:rFonts w:eastAsiaTheme="minorHAnsi"/>
          <w:sz w:val="18"/>
          <w:szCs w:val="18"/>
        </w:rPr>
        <w:t xml:space="preserve">ct with integrity, honesty and transparency. </w:t>
      </w:r>
    </w:p>
    <w:p w14:paraId="0CF77ED7" w14:textId="31D0FCE4"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P</w:t>
      </w:r>
      <w:r w:rsidR="000472E1" w:rsidRPr="00B67220">
        <w:rPr>
          <w:rFonts w:eastAsiaTheme="minorHAnsi"/>
          <w:sz w:val="18"/>
          <w:szCs w:val="18"/>
        </w:rPr>
        <w:t>romptly take steps to raise and act on concerns that may impact the quality and safety of support and services provided to people with disabili</w:t>
      </w:r>
      <w:r>
        <w:rPr>
          <w:rFonts w:eastAsiaTheme="minorHAnsi"/>
          <w:sz w:val="18"/>
          <w:szCs w:val="18"/>
        </w:rPr>
        <w:t>ties</w:t>
      </w:r>
      <w:r w:rsidR="000472E1" w:rsidRPr="00B67220">
        <w:rPr>
          <w:rFonts w:eastAsiaTheme="minorHAnsi"/>
          <w:sz w:val="18"/>
          <w:szCs w:val="18"/>
        </w:rPr>
        <w:t xml:space="preserve">. </w:t>
      </w:r>
    </w:p>
    <w:p w14:paraId="0DC9A7FE" w14:textId="5D0C6ECC" w:rsidR="000472E1" w:rsidRPr="00B67220" w:rsidRDefault="00183647" w:rsidP="004E52B2">
      <w:pPr>
        <w:pStyle w:val="ListParagraph"/>
        <w:numPr>
          <w:ilvl w:val="0"/>
          <w:numId w:val="101"/>
        </w:numPr>
        <w:rPr>
          <w:rFonts w:eastAsiaTheme="minorHAnsi"/>
          <w:sz w:val="18"/>
          <w:szCs w:val="18"/>
        </w:rPr>
      </w:pPr>
      <w:r>
        <w:rPr>
          <w:rFonts w:eastAsiaTheme="minorHAnsi"/>
          <w:sz w:val="18"/>
          <w:szCs w:val="18"/>
        </w:rPr>
        <w:t>T</w:t>
      </w:r>
      <w:r w:rsidR="000472E1" w:rsidRPr="00B67220">
        <w:rPr>
          <w:rFonts w:eastAsiaTheme="minorHAnsi"/>
          <w:sz w:val="18"/>
          <w:szCs w:val="18"/>
        </w:rPr>
        <w:t xml:space="preserve">ake all reasonable steps to prevent </w:t>
      </w:r>
      <w:r w:rsidR="0030669F">
        <w:rPr>
          <w:rFonts w:eastAsiaTheme="minorHAnsi"/>
          <w:sz w:val="18"/>
          <w:szCs w:val="18"/>
        </w:rPr>
        <w:t>and</w:t>
      </w:r>
      <w:r w:rsidR="000472E1" w:rsidRPr="00B67220">
        <w:rPr>
          <w:rFonts w:eastAsiaTheme="minorHAnsi"/>
          <w:sz w:val="18"/>
          <w:szCs w:val="18"/>
        </w:rPr>
        <w:t xml:space="preserve"> respond to all forms of violence against, exploitation, neglect and abuse of</w:t>
      </w:r>
      <w:r>
        <w:rPr>
          <w:rFonts w:eastAsiaTheme="minorHAnsi"/>
          <w:sz w:val="18"/>
          <w:szCs w:val="18"/>
        </w:rPr>
        <w:t xml:space="preserve"> </w:t>
      </w:r>
      <w:r w:rsidR="000472E1" w:rsidRPr="00B67220">
        <w:rPr>
          <w:rFonts w:eastAsiaTheme="minorHAnsi"/>
          <w:sz w:val="18"/>
          <w:szCs w:val="18"/>
        </w:rPr>
        <w:t>people with disabilit</w:t>
      </w:r>
      <w:r w:rsidR="00084B01">
        <w:rPr>
          <w:rFonts w:eastAsiaTheme="minorHAnsi"/>
          <w:sz w:val="18"/>
          <w:szCs w:val="18"/>
        </w:rPr>
        <w:t>ies</w:t>
      </w:r>
      <w:r w:rsidR="000472E1" w:rsidRPr="00B67220">
        <w:rPr>
          <w:rFonts w:eastAsiaTheme="minorHAnsi"/>
          <w:sz w:val="18"/>
          <w:szCs w:val="18"/>
        </w:rPr>
        <w:t xml:space="preserve">. </w:t>
      </w:r>
    </w:p>
    <w:p w14:paraId="0C3E835C" w14:textId="4CBDA991" w:rsidR="000472E1" w:rsidRPr="00B67220" w:rsidRDefault="00084B01" w:rsidP="004E52B2">
      <w:pPr>
        <w:pStyle w:val="ListParagraph"/>
        <w:numPr>
          <w:ilvl w:val="0"/>
          <w:numId w:val="101"/>
        </w:numPr>
        <w:rPr>
          <w:rFonts w:eastAsiaTheme="minorHAnsi"/>
          <w:sz w:val="18"/>
          <w:szCs w:val="18"/>
        </w:rPr>
      </w:pPr>
      <w:r>
        <w:rPr>
          <w:rFonts w:eastAsiaTheme="minorHAnsi"/>
          <w:sz w:val="18"/>
          <w:szCs w:val="18"/>
        </w:rPr>
        <w:t>T</w:t>
      </w:r>
      <w:r w:rsidR="000472E1" w:rsidRPr="00B67220">
        <w:rPr>
          <w:rFonts w:eastAsiaTheme="minorHAnsi"/>
          <w:sz w:val="18"/>
          <w:szCs w:val="18"/>
        </w:rPr>
        <w:t>ake all reasonable steps to prevent and respond to sexual misconduct.</w:t>
      </w:r>
    </w:p>
    <w:p w14:paraId="554209DB" w14:textId="77777777" w:rsidR="000472E1" w:rsidRPr="0058237D" w:rsidRDefault="000472E1" w:rsidP="0058237D">
      <w:pPr>
        <w:rPr>
          <w:b/>
          <w:bCs/>
        </w:rPr>
      </w:pPr>
      <w:bookmarkStart w:id="306" w:name="_Toc73369036"/>
      <w:bookmarkStart w:id="307" w:name="_Toc75433238"/>
      <w:bookmarkStart w:id="308" w:name="_Toc75436294"/>
      <w:r w:rsidRPr="0058237D">
        <w:rPr>
          <w:b/>
          <w:bCs/>
        </w:rPr>
        <w:t>Monitoring and Review</w:t>
      </w:r>
      <w:bookmarkEnd w:id="306"/>
      <w:bookmarkEnd w:id="307"/>
      <w:bookmarkEnd w:id="308"/>
    </w:p>
    <w:p w14:paraId="76C0D5F7" w14:textId="43102644" w:rsidR="00D74717" w:rsidRPr="00FB5C78" w:rsidRDefault="00C72407" w:rsidP="00D74717">
      <w:pPr>
        <w:rPr>
          <w:sz w:val="18"/>
          <w:szCs w:val="18"/>
          <w:lang w:val="en-AU"/>
        </w:rPr>
      </w:pPr>
      <w:r>
        <w:rPr>
          <w:rFonts w:eastAsia="Arial" w:cs="Times New Roman"/>
          <w:sz w:val="18"/>
          <w:szCs w:val="18"/>
        </w:rPr>
        <w:t>Branch Out Support</w:t>
      </w:r>
      <w:r w:rsidR="00D74717">
        <w:rPr>
          <w:rFonts w:eastAsia="Arial" w:cs="Times New Roman"/>
          <w:sz w:val="18"/>
          <w:szCs w:val="18"/>
        </w:rPr>
        <w:t>’s</w:t>
      </w:r>
      <w:r w:rsidR="00D74717">
        <w:rPr>
          <w:sz w:val="18"/>
          <w:szCs w:val="18"/>
          <w:lang w:val="en-AU"/>
        </w:rPr>
        <w:t xml:space="preserve"> M</w:t>
      </w:r>
      <w:r w:rsidR="00D74717" w:rsidRPr="00FB5C78">
        <w:rPr>
          <w:sz w:val="18"/>
          <w:szCs w:val="18"/>
          <w:lang w:val="en-AU"/>
        </w:rPr>
        <w:t xml:space="preserve">anagement </w:t>
      </w:r>
      <w:r w:rsidR="00D74717">
        <w:rPr>
          <w:sz w:val="18"/>
          <w:szCs w:val="18"/>
          <w:lang w:val="en-AU"/>
        </w:rPr>
        <w:t>t</w:t>
      </w:r>
      <w:r w:rsidR="00D74717" w:rsidRPr="00FB5C78">
        <w:rPr>
          <w:sz w:val="18"/>
          <w:szCs w:val="18"/>
          <w:lang w:val="en-AU"/>
        </w:rPr>
        <w:t xml:space="preserve">eam will review this policy and procedure annually. This process will include </w:t>
      </w:r>
      <w:r w:rsidR="0030669F">
        <w:rPr>
          <w:sz w:val="18"/>
          <w:szCs w:val="18"/>
          <w:lang w:val="en-AU"/>
        </w:rPr>
        <w:t>reviewing and evaluating</w:t>
      </w:r>
      <w:r w:rsidR="00D74717" w:rsidRPr="00FB5C78">
        <w:rPr>
          <w:sz w:val="18"/>
          <w:szCs w:val="18"/>
          <w:lang w:val="en-AU"/>
        </w:rPr>
        <w:t xml:space="preserve"> current practices</w:t>
      </w:r>
      <w:r w:rsidR="00D74717">
        <w:rPr>
          <w:sz w:val="18"/>
          <w:szCs w:val="18"/>
          <w:lang w:val="en-AU"/>
        </w:rPr>
        <w:t xml:space="preserve">, </w:t>
      </w:r>
      <w:r>
        <w:rPr>
          <w:sz w:val="18"/>
          <w:szCs w:val="18"/>
          <w:lang w:val="en-AU"/>
        </w:rPr>
        <w:t>Branch Out Support</w:t>
      </w:r>
      <w:r w:rsidR="00D74717">
        <w:rPr>
          <w:sz w:val="18"/>
          <w:szCs w:val="18"/>
          <w:lang w:val="en-AU"/>
        </w:rPr>
        <w:t>’s se</w:t>
      </w:r>
      <w:r w:rsidR="00D74717" w:rsidRPr="00FB5C78">
        <w:rPr>
          <w:sz w:val="18"/>
          <w:szCs w:val="18"/>
          <w:lang w:val="en-AU"/>
        </w:rPr>
        <w:t xml:space="preserve">rvice delivery, </w:t>
      </w:r>
      <w:r w:rsidR="008C2C2A">
        <w:rPr>
          <w:sz w:val="18"/>
          <w:szCs w:val="18"/>
          <w:lang w:val="en-AU"/>
        </w:rPr>
        <w:t xml:space="preserve">and </w:t>
      </w:r>
      <w:r w:rsidR="00D74717" w:rsidRPr="00FB5C78">
        <w:rPr>
          <w:sz w:val="18"/>
          <w:szCs w:val="18"/>
          <w:lang w:val="en-AU"/>
        </w:rPr>
        <w:t>the Incident Register</w:t>
      </w:r>
      <w:r w:rsidR="00D74717">
        <w:rPr>
          <w:sz w:val="18"/>
          <w:szCs w:val="18"/>
          <w:lang w:val="en-AU"/>
        </w:rPr>
        <w:t xml:space="preserve">. </w:t>
      </w:r>
      <w:r w:rsidR="006361B2">
        <w:rPr>
          <w:sz w:val="18"/>
          <w:szCs w:val="18"/>
          <w:lang w:val="en-AU"/>
        </w:rPr>
        <w:t>Staff</w:t>
      </w:r>
      <w:r w:rsidR="00D74717" w:rsidRPr="00FB5C78">
        <w:rPr>
          <w:sz w:val="18"/>
          <w:szCs w:val="18"/>
          <w:lang w:val="en-AU"/>
        </w:rPr>
        <w:t>, participant</w:t>
      </w:r>
      <w:r w:rsidR="00D74717">
        <w:rPr>
          <w:sz w:val="18"/>
          <w:szCs w:val="18"/>
          <w:lang w:val="en-AU"/>
        </w:rPr>
        <w:t>s</w:t>
      </w:r>
      <w:r w:rsidR="008C2C2A">
        <w:rPr>
          <w:sz w:val="18"/>
          <w:szCs w:val="18"/>
          <w:lang w:val="en-AU"/>
        </w:rPr>
        <w:t>, and other stakeholders'</w:t>
      </w:r>
      <w:r w:rsidR="00D74717" w:rsidRPr="00FB5C78">
        <w:rPr>
          <w:sz w:val="18"/>
          <w:szCs w:val="18"/>
          <w:lang w:val="en-AU"/>
        </w:rPr>
        <w:t xml:space="preserve"> feedback</w:t>
      </w:r>
      <w:r w:rsidR="00D74717">
        <w:rPr>
          <w:sz w:val="18"/>
          <w:szCs w:val="18"/>
          <w:lang w:val="en-AU"/>
        </w:rPr>
        <w:t xml:space="preserve"> </w:t>
      </w:r>
      <w:r w:rsidR="00D74717" w:rsidRPr="00FB5C78">
        <w:rPr>
          <w:sz w:val="18"/>
          <w:szCs w:val="18"/>
          <w:lang w:val="en-AU"/>
        </w:rPr>
        <w:t>will</w:t>
      </w:r>
      <w:r w:rsidR="00D74717">
        <w:rPr>
          <w:sz w:val="18"/>
          <w:szCs w:val="18"/>
          <w:lang w:val="en-AU"/>
        </w:rPr>
        <w:t xml:space="preserve"> be</w:t>
      </w:r>
      <w:r w:rsidR="00D74717" w:rsidRPr="00FB5C78">
        <w:rPr>
          <w:sz w:val="18"/>
          <w:szCs w:val="18"/>
          <w:lang w:val="en-AU"/>
        </w:rPr>
        <w:t xml:space="preserve"> incorporate</w:t>
      </w:r>
      <w:r w:rsidR="00D74717">
        <w:rPr>
          <w:sz w:val="18"/>
          <w:szCs w:val="18"/>
          <w:lang w:val="en-AU"/>
        </w:rPr>
        <w:t>d</w:t>
      </w:r>
      <w:r w:rsidR="00D74717" w:rsidRPr="00FB5C78">
        <w:rPr>
          <w:sz w:val="18"/>
          <w:szCs w:val="18"/>
          <w:lang w:val="en-AU"/>
        </w:rPr>
        <w:t>. Feedback from service users, suggestions from staff and best practice developments will be used to update this policy.</w:t>
      </w:r>
    </w:p>
    <w:p w14:paraId="742A4BDC" w14:textId="2831CF2A" w:rsidR="0058237D" w:rsidRPr="00D74717" w:rsidRDefault="00C72407" w:rsidP="00D74717">
      <w:pPr>
        <w:rPr>
          <w:sz w:val="18"/>
          <w:szCs w:val="18"/>
          <w:lang w:val="en-AU"/>
        </w:rPr>
      </w:pPr>
      <w:r>
        <w:rPr>
          <w:sz w:val="18"/>
          <w:szCs w:val="18"/>
          <w:lang w:val="en-AU"/>
        </w:rPr>
        <w:t>Branch Out Support</w:t>
      </w:r>
      <w:r w:rsidR="00D74717">
        <w:rPr>
          <w:sz w:val="18"/>
          <w:szCs w:val="18"/>
          <w:lang w:val="en-AU"/>
        </w:rPr>
        <w:t>’s</w:t>
      </w:r>
      <w:r w:rsidR="00D74717" w:rsidRPr="00FB5C78">
        <w:rPr>
          <w:sz w:val="18"/>
          <w:szCs w:val="18"/>
          <w:lang w:val="en-AU"/>
        </w:rPr>
        <w:t xml:space="preserve"> Continuous Improvement Plan will record and monitor </w:t>
      </w:r>
      <w:r w:rsidR="008C2C2A">
        <w:rPr>
          <w:sz w:val="18"/>
          <w:szCs w:val="18"/>
          <w:lang w:val="en-AU"/>
        </w:rPr>
        <w:t xml:space="preserve">the </w:t>
      </w:r>
      <w:r w:rsidR="00D74717" w:rsidRPr="00FB5C78">
        <w:rPr>
          <w:sz w:val="18"/>
          <w:szCs w:val="18"/>
          <w:lang w:val="en-AU"/>
        </w:rPr>
        <w:t>progress of any improvements identified and where relevant</w:t>
      </w:r>
      <w:r w:rsidR="008C2C2A">
        <w:rPr>
          <w:sz w:val="18"/>
          <w:szCs w:val="18"/>
          <w:lang w:val="en-AU"/>
        </w:rPr>
        <w:t>,</w:t>
      </w:r>
      <w:r w:rsidR="00D74717"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D74717" w:rsidRPr="00FB5C78">
        <w:rPr>
          <w:sz w:val="18"/>
          <w:szCs w:val="18"/>
          <w:lang w:val="en-AU"/>
        </w:rPr>
        <w:t xml:space="preserve"> and delivery processes.</w:t>
      </w:r>
    </w:p>
    <w:p w14:paraId="58F24378" w14:textId="54C212EA" w:rsidR="000472E1" w:rsidRPr="000472E1" w:rsidRDefault="008C2C2A" w:rsidP="000472E1">
      <w:pPr>
        <w:pStyle w:val="Heading1"/>
        <w:rPr>
          <w:sz w:val="28"/>
          <w:szCs w:val="28"/>
        </w:rPr>
      </w:pPr>
      <w:bookmarkStart w:id="309" w:name="_Toc2168962"/>
      <w:bookmarkStart w:id="310" w:name="_Toc73369037"/>
      <w:bookmarkStart w:id="311" w:name="_Toc75433239"/>
      <w:bookmarkStart w:id="312" w:name="_Toc75436295"/>
      <w:bookmarkStart w:id="313" w:name="_Toc176174086"/>
      <w:r>
        <w:rPr>
          <w:caps w:val="0"/>
          <w:sz w:val="28"/>
          <w:szCs w:val="28"/>
        </w:rPr>
        <w:t>CONTINUOUS</w:t>
      </w:r>
      <w:r w:rsidR="0037096F" w:rsidRPr="000472E1">
        <w:rPr>
          <w:caps w:val="0"/>
          <w:sz w:val="28"/>
          <w:szCs w:val="28"/>
        </w:rPr>
        <w:t xml:space="preserve"> IMPROVEMENT </w:t>
      </w:r>
      <w:r>
        <w:rPr>
          <w:caps w:val="0"/>
          <w:sz w:val="28"/>
          <w:szCs w:val="28"/>
        </w:rPr>
        <w:t>POLICY</w:t>
      </w:r>
      <w:r w:rsidR="0037096F" w:rsidRPr="000472E1">
        <w:rPr>
          <w:caps w:val="0"/>
          <w:sz w:val="28"/>
          <w:szCs w:val="28"/>
        </w:rPr>
        <w:t xml:space="preserve"> AND PROCEDURE</w:t>
      </w:r>
      <w:bookmarkEnd w:id="309"/>
      <w:bookmarkEnd w:id="310"/>
      <w:bookmarkEnd w:id="311"/>
      <w:bookmarkEnd w:id="312"/>
      <w:bookmarkEnd w:id="313"/>
    </w:p>
    <w:p w14:paraId="61134502" w14:textId="0D12D889" w:rsidR="000472E1" w:rsidRPr="00DA40F9" w:rsidRDefault="00C72407" w:rsidP="000472E1">
      <w:pPr>
        <w:rPr>
          <w:sz w:val="18"/>
          <w:szCs w:val="18"/>
        </w:rPr>
      </w:pPr>
      <w:r>
        <w:rPr>
          <w:sz w:val="18"/>
          <w:szCs w:val="18"/>
        </w:rPr>
        <w:t>Branch Out Support</w:t>
      </w:r>
      <w:r w:rsidR="000472E1" w:rsidRPr="00DA40F9">
        <w:rPr>
          <w:sz w:val="18"/>
          <w:szCs w:val="18"/>
        </w:rPr>
        <w:t xml:space="preserve"> will </w:t>
      </w:r>
      <w:r w:rsidR="008C2C2A">
        <w:rPr>
          <w:sz w:val="18"/>
          <w:szCs w:val="18"/>
        </w:rPr>
        <w:t>continuously improve all service management aspects</w:t>
      </w:r>
      <w:r w:rsidR="000472E1" w:rsidRPr="00DA40F9">
        <w:rPr>
          <w:sz w:val="18"/>
          <w:szCs w:val="18"/>
        </w:rPr>
        <w:t xml:space="preserve"> so that its operations </w:t>
      </w:r>
      <w:r w:rsidR="008C2C2A">
        <w:rPr>
          <w:sz w:val="18"/>
          <w:szCs w:val="18"/>
        </w:rPr>
        <w:t>align</w:t>
      </w:r>
      <w:r w:rsidR="000472E1" w:rsidRPr="00DA40F9">
        <w:rPr>
          <w:sz w:val="18"/>
          <w:szCs w:val="18"/>
        </w:rPr>
        <w:t xml:space="preserve"> with </w:t>
      </w:r>
      <w:r w:rsidR="0030669F">
        <w:rPr>
          <w:sz w:val="18"/>
          <w:szCs w:val="18"/>
        </w:rPr>
        <w:t>legislation-relevant</w:t>
      </w:r>
      <w:r w:rsidR="000472E1" w:rsidRPr="00DA40F9">
        <w:rPr>
          <w:sz w:val="18"/>
          <w:szCs w:val="18"/>
        </w:rPr>
        <w:t xml:space="preserve"> standards and compliance requirements through an ongoing cycle of review and evaluation of processes and procedures.</w:t>
      </w:r>
    </w:p>
    <w:p w14:paraId="3B4B4594" w14:textId="77777777" w:rsidR="000472E1" w:rsidRPr="00DC71BA" w:rsidRDefault="000472E1" w:rsidP="00DC71BA">
      <w:pPr>
        <w:pStyle w:val="Heading2"/>
        <w:rPr>
          <w:sz w:val="28"/>
          <w:szCs w:val="28"/>
        </w:rPr>
      </w:pPr>
      <w:bookmarkStart w:id="314" w:name="_Toc73369038"/>
      <w:bookmarkStart w:id="315" w:name="_Toc75433240"/>
      <w:bookmarkStart w:id="316" w:name="_Toc75436296"/>
      <w:bookmarkStart w:id="317" w:name="_Toc176174087"/>
      <w:r w:rsidRPr="00DC71BA">
        <w:rPr>
          <w:sz w:val="28"/>
          <w:szCs w:val="28"/>
        </w:rPr>
        <w:t>Policy</w:t>
      </w:r>
      <w:bookmarkEnd w:id="314"/>
      <w:bookmarkEnd w:id="315"/>
      <w:bookmarkEnd w:id="316"/>
      <w:bookmarkEnd w:id="317"/>
      <w:r w:rsidRPr="00DC71BA">
        <w:rPr>
          <w:sz w:val="28"/>
          <w:szCs w:val="28"/>
        </w:rPr>
        <w:t xml:space="preserve"> </w:t>
      </w:r>
    </w:p>
    <w:p w14:paraId="51B90F2A" w14:textId="3AB8435A" w:rsidR="000472E1" w:rsidRPr="00DA40F9" w:rsidRDefault="00C72407" w:rsidP="000472E1">
      <w:pPr>
        <w:rPr>
          <w:sz w:val="18"/>
          <w:szCs w:val="18"/>
        </w:rPr>
      </w:pPr>
      <w:r>
        <w:rPr>
          <w:sz w:val="18"/>
          <w:szCs w:val="18"/>
        </w:rPr>
        <w:t>Branch Out Support</w:t>
      </w:r>
      <w:r w:rsidR="000472E1" w:rsidRPr="00DA40F9">
        <w:rPr>
          <w:sz w:val="18"/>
          <w:szCs w:val="18"/>
        </w:rPr>
        <w:t xml:space="preserve"> </w:t>
      </w:r>
      <w:r w:rsidR="008C2C2A">
        <w:rPr>
          <w:sz w:val="18"/>
          <w:szCs w:val="18"/>
        </w:rPr>
        <w:t>pursues</w:t>
      </w:r>
      <w:r w:rsidR="000472E1" w:rsidRPr="00DA40F9">
        <w:rPr>
          <w:sz w:val="18"/>
          <w:szCs w:val="18"/>
        </w:rPr>
        <w:t xml:space="preserve"> innovation and </w:t>
      </w:r>
      <w:r w:rsidR="008C2C2A">
        <w:rPr>
          <w:sz w:val="18"/>
          <w:szCs w:val="18"/>
        </w:rPr>
        <w:t>promotes</w:t>
      </w:r>
      <w:r w:rsidR="000472E1" w:rsidRPr="00DA40F9">
        <w:rPr>
          <w:sz w:val="18"/>
          <w:szCs w:val="18"/>
        </w:rPr>
        <w:t xml:space="preserve"> culture of continuous improvement in its corporate governance service delivery to participants.</w:t>
      </w:r>
    </w:p>
    <w:p w14:paraId="43879447" w14:textId="7CA2FD8F" w:rsidR="000472E1" w:rsidRPr="00DA40F9" w:rsidRDefault="00C72407" w:rsidP="000472E1">
      <w:pPr>
        <w:rPr>
          <w:sz w:val="18"/>
          <w:szCs w:val="18"/>
        </w:rPr>
      </w:pPr>
      <w:r>
        <w:rPr>
          <w:sz w:val="18"/>
          <w:szCs w:val="18"/>
        </w:rPr>
        <w:t>Branch Out Support</w:t>
      </w:r>
      <w:r w:rsidR="000472E1" w:rsidRPr="00DA40F9">
        <w:rPr>
          <w:sz w:val="18"/>
          <w:szCs w:val="18"/>
        </w:rPr>
        <w:t xml:space="preserve"> will include all stakeholders</w:t>
      </w:r>
      <w:r w:rsidR="0030669F">
        <w:rPr>
          <w:sz w:val="18"/>
          <w:szCs w:val="18"/>
        </w:rPr>
        <w:t>,</w:t>
      </w:r>
      <w:r w:rsidR="000472E1" w:rsidRPr="00DA40F9">
        <w:rPr>
          <w:sz w:val="18"/>
          <w:szCs w:val="18"/>
        </w:rPr>
        <w:t xml:space="preserve"> including participants and staff</w:t>
      </w:r>
      <w:r w:rsidR="0030669F">
        <w:rPr>
          <w:sz w:val="18"/>
          <w:szCs w:val="18"/>
        </w:rPr>
        <w:t>,</w:t>
      </w:r>
      <w:r w:rsidR="000472E1" w:rsidRPr="00DA40F9">
        <w:rPr>
          <w:sz w:val="18"/>
          <w:szCs w:val="18"/>
        </w:rPr>
        <w:t xml:space="preserve"> in its continuous improvement activities to ensure participants’ needs are met effectively.</w:t>
      </w:r>
    </w:p>
    <w:p w14:paraId="43502F5A" w14:textId="77777777" w:rsidR="000472E1" w:rsidRPr="00DC71BA" w:rsidRDefault="000472E1" w:rsidP="00DC71BA">
      <w:pPr>
        <w:pStyle w:val="Heading2"/>
        <w:rPr>
          <w:sz w:val="28"/>
          <w:szCs w:val="28"/>
        </w:rPr>
      </w:pPr>
      <w:bookmarkStart w:id="318" w:name="_Toc73369039"/>
      <w:bookmarkStart w:id="319" w:name="_Toc75433241"/>
      <w:bookmarkStart w:id="320" w:name="_Toc75436297"/>
      <w:bookmarkStart w:id="321" w:name="_Toc176174088"/>
      <w:r w:rsidRPr="00DC71BA">
        <w:rPr>
          <w:sz w:val="28"/>
          <w:szCs w:val="28"/>
        </w:rPr>
        <w:t>Procedures</w:t>
      </w:r>
      <w:bookmarkEnd w:id="318"/>
      <w:bookmarkEnd w:id="319"/>
      <w:bookmarkEnd w:id="320"/>
      <w:bookmarkEnd w:id="321"/>
    </w:p>
    <w:p w14:paraId="76355513" w14:textId="07F7B5EB" w:rsidR="000472E1" w:rsidRPr="00DA40F9" w:rsidRDefault="00C72407" w:rsidP="004E52B2">
      <w:pPr>
        <w:pStyle w:val="ListParagraph"/>
        <w:numPr>
          <w:ilvl w:val="0"/>
          <w:numId w:val="175"/>
        </w:numPr>
        <w:rPr>
          <w:sz w:val="18"/>
          <w:szCs w:val="18"/>
        </w:rPr>
      </w:pPr>
      <w:r>
        <w:rPr>
          <w:sz w:val="18"/>
          <w:szCs w:val="18"/>
        </w:rPr>
        <w:t>Branch Out Support</w:t>
      </w:r>
      <w:r w:rsidR="000472E1" w:rsidRPr="00DA40F9">
        <w:rPr>
          <w:sz w:val="18"/>
          <w:szCs w:val="18"/>
        </w:rPr>
        <w:t xml:space="preserve"> puts the participant at the centre of decision-making in all aspects of their life</w:t>
      </w:r>
      <w:r w:rsidR="0030669F">
        <w:rPr>
          <w:sz w:val="18"/>
          <w:szCs w:val="18"/>
        </w:rPr>
        <w:t>. It also</w:t>
      </w:r>
      <w:r w:rsidR="000472E1" w:rsidRPr="00DA40F9">
        <w:rPr>
          <w:sz w:val="18"/>
          <w:szCs w:val="18"/>
        </w:rPr>
        <w:t xml:space="preserve"> </w:t>
      </w:r>
      <w:r w:rsidR="00E20A86" w:rsidRPr="00DA40F9">
        <w:rPr>
          <w:sz w:val="18"/>
          <w:szCs w:val="18"/>
        </w:rPr>
        <w:t>suppor</w:t>
      </w:r>
      <w:r w:rsidR="00E20A86">
        <w:rPr>
          <w:sz w:val="18"/>
          <w:szCs w:val="18"/>
        </w:rPr>
        <w:t xml:space="preserve">ts </w:t>
      </w:r>
      <w:r w:rsidR="000472E1" w:rsidRPr="00DA40F9">
        <w:rPr>
          <w:sz w:val="18"/>
          <w:szCs w:val="18"/>
        </w:rPr>
        <w:t xml:space="preserve">participants </w:t>
      </w:r>
      <w:r w:rsidR="0030669F">
        <w:rPr>
          <w:sz w:val="18"/>
          <w:szCs w:val="18"/>
        </w:rPr>
        <w:t>in actively participating in their community and pursuing</w:t>
      </w:r>
      <w:r w:rsidR="000472E1" w:rsidRPr="00DA40F9">
        <w:rPr>
          <w:sz w:val="18"/>
          <w:szCs w:val="18"/>
        </w:rPr>
        <w:t xml:space="preserve"> their interests </w:t>
      </w:r>
      <w:r w:rsidR="00E20A86">
        <w:rPr>
          <w:sz w:val="18"/>
          <w:szCs w:val="18"/>
        </w:rPr>
        <w:t>or</w:t>
      </w:r>
      <w:r w:rsidR="000472E1" w:rsidRPr="00DA40F9">
        <w:rPr>
          <w:sz w:val="18"/>
          <w:szCs w:val="18"/>
        </w:rPr>
        <w:t xml:space="preserve"> goals. </w:t>
      </w:r>
    </w:p>
    <w:p w14:paraId="770DC1BF" w14:textId="43C328C6" w:rsidR="000472E1" w:rsidRPr="00DA40F9" w:rsidRDefault="00C72407" w:rsidP="004E52B2">
      <w:pPr>
        <w:pStyle w:val="ListParagraph"/>
        <w:numPr>
          <w:ilvl w:val="0"/>
          <w:numId w:val="175"/>
        </w:numPr>
        <w:rPr>
          <w:sz w:val="18"/>
          <w:szCs w:val="18"/>
        </w:rPr>
      </w:pPr>
      <w:r>
        <w:rPr>
          <w:sz w:val="18"/>
          <w:szCs w:val="18"/>
        </w:rPr>
        <w:t>Branch Out Support</w:t>
      </w:r>
      <w:r w:rsidR="00E20A86">
        <w:rPr>
          <w:sz w:val="18"/>
          <w:szCs w:val="18"/>
        </w:rPr>
        <w:t xml:space="preserve"> </w:t>
      </w:r>
      <w:r w:rsidR="000472E1" w:rsidRPr="00DA40F9">
        <w:rPr>
          <w:sz w:val="18"/>
          <w:szCs w:val="18"/>
        </w:rPr>
        <w:t xml:space="preserve">encourages innovation and participation in </w:t>
      </w:r>
      <w:r w:rsidR="00E20A86">
        <w:rPr>
          <w:sz w:val="18"/>
          <w:szCs w:val="18"/>
        </w:rPr>
        <w:t>the organisation’s</w:t>
      </w:r>
      <w:r w:rsidR="000472E1" w:rsidRPr="00DA40F9">
        <w:rPr>
          <w:sz w:val="18"/>
          <w:szCs w:val="18"/>
        </w:rPr>
        <w:t xml:space="preserve"> service</w:t>
      </w:r>
      <w:r w:rsidR="00E20A86">
        <w:rPr>
          <w:sz w:val="18"/>
          <w:szCs w:val="18"/>
        </w:rPr>
        <w:t>s</w:t>
      </w:r>
      <w:r w:rsidR="000472E1" w:rsidRPr="00DA40F9">
        <w:rPr>
          <w:sz w:val="18"/>
          <w:szCs w:val="18"/>
        </w:rPr>
        <w:t>.</w:t>
      </w:r>
    </w:p>
    <w:p w14:paraId="65CEA25D" w14:textId="6A1470A0" w:rsidR="000472E1" w:rsidRPr="00DA40F9" w:rsidRDefault="00C72407" w:rsidP="004E52B2">
      <w:pPr>
        <w:pStyle w:val="ListParagraph"/>
        <w:numPr>
          <w:ilvl w:val="0"/>
          <w:numId w:val="175"/>
        </w:numPr>
        <w:rPr>
          <w:sz w:val="18"/>
          <w:szCs w:val="18"/>
        </w:rPr>
      </w:pPr>
      <w:r>
        <w:rPr>
          <w:sz w:val="18"/>
          <w:szCs w:val="18"/>
        </w:rPr>
        <w:t>Branch Out Support</w:t>
      </w:r>
      <w:r w:rsidR="00E20A86">
        <w:rPr>
          <w:sz w:val="18"/>
          <w:szCs w:val="18"/>
        </w:rPr>
        <w:t xml:space="preserve"> p</w:t>
      </w:r>
      <w:r w:rsidR="00DA40F9">
        <w:rPr>
          <w:sz w:val="18"/>
          <w:szCs w:val="18"/>
        </w:rPr>
        <w:t>rovide</w:t>
      </w:r>
      <w:r w:rsidR="00E20A86">
        <w:rPr>
          <w:sz w:val="18"/>
          <w:szCs w:val="18"/>
        </w:rPr>
        <w:t>s</w:t>
      </w:r>
      <w:r w:rsidR="000472E1" w:rsidRPr="00DA40F9">
        <w:rPr>
          <w:sz w:val="18"/>
          <w:szCs w:val="18"/>
        </w:rPr>
        <w:t xml:space="preserve"> </w:t>
      </w:r>
      <w:r w:rsidR="0030669F">
        <w:rPr>
          <w:sz w:val="18"/>
          <w:szCs w:val="18"/>
        </w:rPr>
        <w:t>ongoing staff education and professional development opportunities</w:t>
      </w:r>
      <w:r w:rsidR="000472E1" w:rsidRPr="00DA40F9">
        <w:rPr>
          <w:sz w:val="18"/>
          <w:szCs w:val="18"/>
        </w:rPr>
        <w:t>.</w:t>
      </w:r>
    </w:p>
    <w:p w14:paraId="4337ABDE" w14:textId="616977D6" w:rsidR="000472E1" w:rsidRPr="00DA40F9" w:rsidRDefault="00C72407" w:rsidP="004E52B2">
      <w:pPr>
        <w:pStyle w:val="ListParagraph"/>
        <w:numPr>
          <w:ilvl w:val="0"/>
          <w:numId w:val="175"/>
        </w:numPr>
        <w:rPr>
          <w:sz w:val="18"/>
          <w:szCs w:val="18"/>
        </w:rPr>
      </w:pPr>
      <w:r>
        <w:rPr>
          <w:sz w:val="18"/>
          <w:szCs w:val="18"/>
        </w:rPr>
        <w:t>Branch Out Support</w:t>
      </w:r>
      <w:r w:rsidR="00E20A86">
        <w:rPr>
          <w:sz w:val="18"/>
          <w:szCs w:val="18"/>
        </w:rPr>
        <w:t xml:space="preserve"> has a Con</w:t>
      </w:r>
      <w:r w:rsidR="000472E1" w:rsidRPr="00DA40F9">
        <w:rPr>
          <w:sz w:val="18"/>
          <w:szCs w:val="18"/>
        </w:rPr>
        <w:t xml:space="preserve">tinuous Quality Improvement Plan and </w:t>
      </w:r>
      <w:r w:rsidR="00E20A86" w:rsidRPr="00DA40F9">
        <w:rPr>
          <w:sz w:val="18"/>
          <w:szCs w:val="18"/>
        </w:rPr>
        <w:t>reports</w:t>
      </w:r>
      <w:r w:rsidR="000472E1" w:rsidRPr="00DA40F9">
        <w:rPr>
          <w:sz w:val="18"/>
          <w:szCs w:val="18"/>
        </w:rPr>
        <w:t xml:space="preserve"> on this regularly at staff and participant meetings.</w:t>
      </w:r>
    </w:p>
    <w:p w14:paraId="49C93492" w14:textId="4C3897AA" w:rsidR="000472E1" w:rsidRPr="00DA40F9" w:rsidRDefault="00C72407" w:rsidP="004E52B2">
      <w:pPr>
        <w:pStyle w:val="ListParagraph"/>
        <w:numPr>
          <w:ilvl w:val="0"/>
          <w:numId w:val="175"/>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DA40F9">
        <w:rPr>
          <w:sz w:val="18"/>
          <w:szCs w:val="18"/>
        </w:rPr>
        <w:t>w</w:t>
      </w:r>
      <w:r w:rsidR="000472E1" w:rsidRPr="00DA40F9">
        <w:rPr>
          <w:sz w:val="18"/>
          <w:szCs w:val="18"/>
        </w:rPr>
        <w:t xml:space="preserve">ill encourage </w:t>
      </w:r>
      <w:r w:rsidR="0030669F">
        <w:rPr>
          <w:sz w:val="18"/>
          <w:szCs w:val="18"/>
        </w:rPr>
        <w:t>participants</w:t>
      </w:r>
      <w:r w:rsidR="000472E1" w:rsidRPr="00DA40F9">
        <w:rPr>
          <w:sz w:val="18"/>
          <w:szCs w:val="18"/>
        </w:rPr>
        <w:t>, staff and stakeholder</w:t>
      </w:r>
      <w:r w:rsidR="00E20A86">
        <w:rPr>
          <w:sz w:val="18"/>
          <w:szCs w:val="18"/>
        </w:rPr>
        <w:t>s to provide</w:t>
      </w:r>
      <w:r w:rsidR="000472E1" w:rsidRPr="00DA40F9">
        <w:rPr>
          <w:sz w:val="18"/>
          <w:szCs w:val="18"/>
        </w:rPr>
        <w:t xml:space="preserve"> feedback</w:t>
      </w:r>
      <w:r w:rsidR="0030669F">
        <w:rPr>
          <w:sz w:val="18"/>
          <w:szCs w:val="18"/>
        </w:rPr>
        <w:t>,</w:t>
      </w:r>
      <w:r w:rsidR="000472E1" w:rsidRPr="00DA40F9">
        <w:rPr>
          <w:sz w:val="18"/>
          <w:szCs w:val="18"/>
        </w:rPr>
        <w:t xml:space="preserve"> </w:t>
      </w:r>
      <w:r w:rsidR="00E20A86">
        <w:rPr>
          <w:sz w:val="18"/>
          <w:szCs w:val="18"/>
        </w:rPr>
        <w:t>then</w:t>
      </w:r>
      <w:r w:rsidR="000472E1" w:rsidRPr="00DA40F9">
        <w:rPr>
          <w:sz w:val="18"/>
          <w:szCs w:val="18"/>
        </w:rPr>
        <w:t xml:space="preserve"> document and act on feedback.</w:t>
      </w:r>
    </w:p>
    <w:p w14:paraId="46F2A579" w14:textId="718212CB" w:rsidR="000472E1" w:rsidRPr="00DA40F9" w:rsidRDefault="00C72407" w:rsidP="004E52B2">
      <w:pPr>
        <w:pStyle w:val="ListParagraph"/>
        <w:numPr>
          <w:ilvl w:val="0"/>
          <w:numId w:val="175"/>
        </w:numPr>
        <w:rPr>
          <w:sz w:val="18"/>
          <w:szCs w:val="18"/>
        </w:rPr>
      </w:pPr>
      <w:r>
        <w:rPr>
          <w:sz w:val="18"/>
          <w:szCs w:val="18"/>
        </w:rPr>
        <w:t>Branch Out Support</w:t>
      </w:r>
      <w:r w:rsidR="00E20A86">
        <w:rPr>
          <w:sz w:val="18"/>
          <w:szCs w:val="18"/>
        </w:rPr>
        <w:t xml:space="preserve"> w</w:t>
      </w:r>
      <w:r w:rsidR="000472E1" w:rsidRPr="00DA40F9">
        <w:rPr>
          <w:sz w:val="18"/>
          <w:szCs w:val="18"/>
        </w:rPr>
        <w:t>ill review its complaints register regularly as part of its continuous improvement activities to ensure participants’ needs are met effectively.</w:t>
      </w:r>
    </w:p>
    <w:p w14:paraId="65C2E407" w14:textId="7FF5A070" w:rsidR="000472E1" w:rsidRPr="00DA40F9" w:rsidRDefault="00C72407" w:rsidP="004E52B2">
      <w:pPr>
        <w:pStyle w:val="ListParagraph"/>
        <w:numPr>
          <w:ilvl w:val="0"/>
          <w:numId w:val="175"/>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DA40F9">
        <w:rPr>
          <w:sz w:val="18"/>
          <w:szCs w:val="18"/>
        </w:rPr>
        <w:t>will drive continuous improvement through regular surveys, meetings and audits.</w:t>
      </w:r>
    </w:p>
    <w:p w14:paraId="00B2CEEB" w14:textId="0F076C06" w:rsidR="000472E1" w:rsidRPr="00DA40F9" w:rsidRDefault="00C72407" w:rsidP="004E52B2">
      <w:pPr>
        <w:pStyle w:val="ListParagraph"/>
        <w:numPr>
          <w:ilvl w:val="0"/>
          <w:numId w:val="175"/>
        </w:numPr>
        <w:rPr>
          <w:sz w:val="18"/>
          <w:szCs w:val="18"/>
        </w:rPr>
      </w:pPr>
      <w:r>
        <w:rPr>
          <w:sz w:val="18"/>
          <w:szCs w:val="18"/>
        </w:rPr>
        <w:t>Branch Out Support</w:t>
      </w:r>
      <w:r w:rsidR="000472E1" w:rsidRPr="00DA40F9">
        <w:rPr>
          <w:sz w:val="18"/>
          <w:szCs w:val="18"/>
        </w:rPr>
        <w:t xml:space="preserve"> staff are encouraged to participate in developing strategies for ongoing improvements.</w:t>
      </w:r>
    </w:p>
    <w:p w14:paraId="66B8AFD6" w14:textId="5216E047" w:rsidR="000472E1" w:rsidRPr="00DA40F9" w:rsidRDefault="00C72407" w:rsidP="004E52B2">
      <w:pPr>
        <w:pStyle w:val="ListParagraph"/>
        <w:numPr>
          <w:ilvl w:val="0"/>
          <w:numId w:val="175"/>
        </w:numPr>
        <w:rPr>
          <w:sz w:val="18"/>
          <w:szCs w:val="18"/>
        </w:rPr>
      </w:pPr>
      <w:r>
        <w:rPr>
          <w:sz w:val="18"/>
          <w:szCs w:val="18"/>
        </w:rPr>
        <w:t>Branch Out Support</w:t>
      </w:r>
      <w:r w:rsidR="00962C0F">
        <w:rPr>
          <w:sz w:val="18"/>
          <w:szCs w:val="18"/>
        </w:rPr>
        <w:t xml:space="preserve"> will e</w:t>
      </w:r>
      <w:r w:rsidR="000472E1" w:rsidRPr="00DA40F9">
        <w:rPr>
          <w:sz w:val="18"/>
          <w:szCs w:val="18"/>
        </w:rPr>
        <w:t>stablish and maintain an effective information system for continuous improvement.</w:t>
      </w:r>
    </w:p>
    <w:p w14:paraId="563E93DC" w14:textId="65E7C927" w:rsidR="000472E1" w:rsidRPr="00DA40F9" w:rsidRDefault="00C72407" w:rsidP="004E52B2">
      <w:pPr>
        <w:pStyle w:val="ListParagraph"/>
        <w:numPr>
          <w:ilvl w:val="0"/>
          <w:numId w:val="175"/>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DA40F9">
        <w:rPr>
          <w:sz w:val="18"/>
          <w:szCs w:val="18"/>
        </w:rPr>
        <w:t>will identify opportunities for improvement and evaluate accidents, incidents or emergencies to minimise risks and improve</w:t>
      </w:r>
      <w:r w:rsidR="00962C0F">
        <w:rPr>
          <w:sz w:val="18"/>
          <w:szCs w:val="18"/>
        </w:rPr>
        <w:t xml:space="preserve"> the </w:t>
      </w:r>
      <w:r w:rsidR="0030669F">
        <w:rPr>
          <w:sz w:val="18"/>
          <w:szCs w:val="18"/>
        </w:rPr>
        <w:t>organisation’s</w:t>
      </w:r>
      <w:r w:rsidR="000472E1" w:rsidRPr="00DA40F9">
        <w:rPr>
          <w:sz w:val="18"/>
          <w:szCs w:val="18"/>
        </w:rPr>
        <w:t xml:space="preserve"> service</w:t>
      </w:r>
      <w:r w:rsidR="00962C0F">
        <w:rPr>
          <w:sz w:val="18"/>
          <w:szCs w:val="18"/>
        </w:rPr>
        <w:t>s</w:t>
      </w:r>
      <w:r w:rsidR="000472E1" w:rsidRPr="00DA40F9">
        <w:rPr>
          <w:sz w:val="18"/>
          <w:szCs w:val="18"/>
        </w:rPr>
        <w:t>.</w:t>
      </w:r>
    </w:p>
    <w:p w14:paraId="39BB5289" w14:textId="5285A3CD" w:rsidR="000472E1" w:rsidRPr="00DA40F9" w:rsidRDefault="00C72407" w:rsidP="004E52B2">
      <w:pPr>
        <w:pStyle w:val="ListParagraph"/>
        <w:numPr>
          <w:ilvl w:val="0"/>
          <w:numId w:val="175"/>
        </w:numPr>
        <w:rPr>
          <w:sz w:val="18"/>
          <w:szCs w:val="18"/>
        </w:rPr>
      </w:pPr>
      <w:r>
        <w:rPr>
          <w:sz w:val="18"/>
          <w:szCs w:val="18"/>
        </w:rPr>
        <w:t>Branch Out Support</w:t>
      </w:r>
      <w:r w:rsidR="000472E1" w:rsidRPr="00DA40F9">
        <w:rPr>
          <w:sz w:val="18"/>
          <w:szCs w:val="18"/>
        </w:rPr>
        <w:t xml:space="preserve"> will include staff, participants and other relevant stakeholders in continuous improvement activities to ensure </w:t>
      </w:r>
      <w:r w:rsidR="0030669F">
        <w:rPr>
          <w:sz w:val="18"/>
          <w:szCs w:val="18"/>
        </w:rPr>
        <w:t>high-quality services</w:t>
      </w:r>
      <w:r w:rsidR="000472E1" w:rsidRPr="00DA40F9">
        <w:rPr>
          <w:sz w:val="18"/>
          <w:szCs w:val="18"/>
        </w:rPr>
        <w:t xml:space="preserve"> meet participant needs.</w:t>
      </w:r>
    </w:p>
    <w:p w14:paraId="625A3606" w14:textId="0324B081" w:rsidR="000472E1" w:rsidRDefault="00C72407" w:rsidP="004E52B2">
      <w:pPr>
        <w:pStyle w:val="ListParagraph"/>
        <w:numPr>
          <w:ilvl w:val="0"/>
          <w:numId w:val="175"/>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DA40F9">
        <w:rPr>
          <w:sz w:val="18"/>
          <w:szCs w:val="18"/>
        </w:rPr>
        <w:t xml:space="preserve">will provide feedback </w:t>
      </w:r>
      <w:r w:rsidR="00D401CD">
        <w:rPr>
          <w:sz w:val="18"/>
          <w:szCs w:val="18"/>
        </w:rPr>
        <w:t>on service improvements to stakeholders, including participants and staff</w:t>
      </w:r>
      <w:r w:rsidR="000472E1" w:rsidRPr="00DA40F9">
        <w:rPr>
          <w:sz w:val="18"/>
          <w:szCs w:val="18"/>
        </w:rPr>
        <w:t>.</w:t>
      </w:r>
    </w:p>
    <w:p w14:paraId="5261EE69" w14:textId="77777777" w:rsidR="00D241CA" w:rsidRDefault="00D241CA" w:rsidP="00D241CA">
      <w:pPr>
        <w:rPr>
          <w:sz w:val="18"/>
          <w:szCs w:val="18"/>
        </w:rPr>
      </w:pPr>
    </w:p>
    <w:p w14:paraId="47C3D7D8" w14:textId="77777777" w:rsidR="00D241CA" w:rsidRPr="00D241CA" w:rsidRDefault="00D241CA" w:rsidP="00D241CA">
      <w:pPr>
        <w:rPr>
          <w:sz w:val="18"/>
          <w:szCs w:val="18"/>
        </w:rPr>
      </w:pPr>
    </w:p>
    <w:p w14:paraId="72029A50" w14:textId="2B7F2C13" w:rsidR="0058237D" w:rsidRPr="001E0C69" w:rsidRDefault="000472E1" w:rsidP="000472E1">
      <w:pPr>
        <w:rPr>
          <w:b/>
          <w:bCs/>
        </w:rPr>
      </w:pPr>
      <w:bookmarkStart w:id="322" w:name="_Toc73369040"/>
      <w:bookmarkStart w:id="323" w:name="_Toc75433242"/>
      <w:bookmarkStart w:id="324" w:name="_Toc75436298"/>
      <w:r w:rsidRPr="0058237D">
        <w:rPr>
          <w:b/>
          <w:bCs/>
        </w:rPr>
        <w:t>Monitoring and Review</w:t>
      </w:r>
      <w:bookmarkEnd w:id="322"/>
      <w:bookmarkEnd w:id="323"/>
      <w:bookmarkEnd w:id="324"/>
    </w:p>
    <w:p w14:paraId="33D3BFB2" w14:textId="31BD653B" w:rsidR="00DA68DA" w:rsidRPr="00FB5C78" w:rsidRDefault="00C72407" w:rsidP="00DA68DA">
      <w:pPr>
        <w:rPr>
          <w:sz w:val="18"/>
          <w:szCs w:val="18"/>
          <w:lang w:val="en-AU"/>
        </w:rPr>
      </w:pPr>
      <w:r>
        <w:rPr>
          <w:rFonts w:eastAsia="Arial" w:cs="Times New Roman"/>
          <w:sz w:val="18"/>
          <w:szCs w:val="18"/>
        </w:rPr>
        <w:t>Branch Out Support</w:t>
      </w:r>
      <w:r w:rsidR="00DA68DA">
        <w:rPr>
          <w:rFonts w:eastAsia="Arial" w:cs="Times New Roman"/>
          <w:sz w:val="18"/>
          <w:szCs w:val="18"/>
        </w:rPr>
        <w:t>’s</w:t>
      </w:r>
      <w:r w:rsidR="00DA68DA">
        <w:rPr>
          <w:sz w:val="18"/>
          <w:szCs w:val="18"/>
          <w:lang w:val="en-AU"/>
        </w:rPr>
        <w:t xml:space="preserve"> M</w:t>
      </w:r>
      <w:r w:rsidR="00DA68DA" w:rsidRPr="00FB5C78">
        <w:rPr>
          <w:sz w:val="18"/>
          <w:szCs w:val="18"/>
          <w:lang w:val="en-AU"/>
        </w:rPr>
        <w:t xml:space="preserve">anagement </w:t>
      </w:r>
      <w:r w:rsidR="00DA68DA">
        <w:rPr>
          <w:sz w:val="18"/>
          <w:szCs w:val="18"/>
          <w:lang w:val="en-AU"/>
        </w:rPr>
        <w:t>t</w:t>
      </w:r>
      <w:r w:rsidR="00DA68DA" w:rsidRPr="00FB5C78">
        <w:rPr>
          <w:sz w:val="18"/>
          <w:szCs w:val="18"/>
          <w:lang w:val="en-AU"/>
        </w:rPr>
        <w:t xml:space="preserve">eam will review this policy and procedure annually. This process will include </w:t>
      </w:r>
      <w:r w:rsidR="00D401CD">
        <w:rPr>
          <w:sz w:val="18"/>
          <w:szCs w:val="18"/>
          <w:lang w:val="en-AU"/>
        </w:rPr>
        <w:t xml:space="preserve">reviewing and evaluating current practices, </w:t>
      </w:r>
      <w:r>
        <w:rPr>
          <w:sz w:val="18"/>
          <w:szCs w:val="18"/>
          <w:lang w:val="en-AU"/>
        </w:rPr>
        <w:t>Branch Out Support</w:t>
      </w:r>
      <w:r w:rsidR="00D401CD">
        <w:rPr>
          <w:sz w:val="18"/>
          <w:szCs w:val="18"/>
          <w:lang w:val="en-AU"/>
        </w:rPr>
        <w:t xml:space="preserve">’s service delivery, and </w:t>
      </w:r>
      <w:r w:rsidR="00DA68DA" w:rsidRPr="00FB5C78">
        <w:rPr>
          <w:sz w:val="18"/>
          <w:szCs w:val="18"/>
          <w:lang w:val="en-AU"/>
        </w:rPr>
        <w:t>the Incident Register</w:t>
      </w:r>
      <w:r w:rsidR="00DA68DA">
        <w:rPr>
          <w:sz w:val="18"/>
          <w:szCs w:val="18"/>
          <w:lang w:val="en-AU"/>
        </w:rPr>
        <w:t xml:space="preserve">. </w:t>
      </w:r>
      <w:r w:rsidR="006361B2">
        <w:rPr>
          <w:sz w:val="18"/>
          <w:szCs w:val="18"/>
          <w:lang w:val="en-AU"/>
        </w:rPr>
        <w:t>Staff</w:t>
      </w:r>
      <w:r w:rsidR="00DA68DA" w:rsidRPr="00FB5C78">
        <w:rPr>
          <w:sz w:val="18"/>
          <w:szCs w:val="18"/>
          <w:lang w:val="en-AU"/>
        </w:rPr>
        <w:t>, participant</w:t>
      </w:r>
      <w:r w:rsidR="00DA68DA">
        <w:rPr>
          <w:sz w:val="18"/>
          <w:szCs w:val="18"/>
          <w:lang w:val="en-AU"/>
        </w:rPr>
        <w:t>s</w:t>
      </w:r>
      <w:r w:rsidR="00D401CD">
        <w:rPr>
          <w:sz w:val="18"/>
          <w:szCs w:val="18"/>
          <w:lang w:val="en-AU"/>
        </w:rPr>
        <w:t>, and other stakeholders'</w:t>
      </w:r>
      <w:r w:rsidR="00DA68DA" w:rsidRPr="00FB5C78">
        <w:rPr>
          <w:sz w:val="18"/>
          <w:szCs w:val="18"/>
          <w:lang w:val="en-AU"/>
        </w:rPr>
        <w:t xml:space="preserve"> feedback</w:t>
      </w:r>
      <w:r w:rsidR="00DA68DA">
        <w:rPr>
          <w:sz w:val="18"/>
          <w:szCs w:val="18"/>
          <w:lang w:val="en-AU"/>
        </w:rPr>
        <w:t xml:space="preserve"> </w:t>
      </w:r>
      <w:r w:rsidR="00DA68DA" w:rsidRPr="00FB5C78">
        <w:rPr>
          <w:sz w:val="18"/>
          <w:szCs w:val="18"/>
          <w:lang w:val="en-AU"/>
        </w:rPr>
        <w:t>will</w:t>
      </w:r>
      <w:r w:rsidR="00DA68DA">
        <w:rPr>
          <w:sz w:val="18"/>
          <w:szCs w:val="18"/>
          <w:lang w:val="en-AU"/>
        </w:rPr>
        <w:t xml:space="preserve"> be</w:t>
      </w:r>
      <w:r w:rsidR="00DA68DA" w:rsidRPr="00FB5C78">
        <w:rPr>
          <w:sz w:val="18"/>
          <w:szCs w:val="18"/>
          <w:lang w:val="en-AU"/>
        </w:rPr>
        <w:t xml:space="preserve"> incorporate</w:t>
      </w:r>
      <w:r w:rsidR="00DA68DA">
        <w:rPr>
          <w:sz w:val="18"/>
          <w:szCs w:val="18"/>
          <w:lang w:val="en-AU"/>
        </w:rPr>
        <w:t>d</w:t>
      </w:r>
      <w:r w:rsidR="00DA68DA" w:rsidRPr="00FB5C78">
        <w:rPr>
          <w:sz w:val="18"/>
          <w:szCs w:val="18"/>
          <w:lang w:val="en-AU"/>
        </w:rPr>
        <w:t>. Feedback from service users, suggestions from staff and best practice developments will be used to update this policy.</w:t>
      </w:r>
    </w:p>
    <w:p w14:paraId="5D6DDEDD" w14:textId="3F6601D3" w:rsidR="00DA68DA" w:rsidRPr="00FB5C78" w:rsidRDefault="00C72407" w:rsidP="00DA68DA">
      <w:pPr>
        <w:rPr>
          <w:sz w:val="18"/>
          <w:szCs w:val="18"/>
          <w:lang w:val="en-AU"/>
        </w:rPr>
      </w:pPr>
      <w:r>
        <w:rPr>
          <w:sz w:val="18"/>
          <w:szCs w:val="18"/>
          <w:lang w:val="en-AU"/>
        </w:rPr>
        <w:t>Branch Out Support</w:t>
      </w:r>
      <w:r w:rsidR="00DA68DA">
        <w:rPr>
          <w:sz w:val="18"/>
          <w:szCs w:val="18"/>
          <w:lang w:val="en-AU"/>
        </w:rPr>
        <w:t>’s</w:t>
      </w:r>
      <w:r w:rsidR="00DA68DA" w:rsidRPr="00FB5C78">
        <w:rPr>
          <w:sz w:val="18"/>
          <w:szCs w:val="18"/>
          <w:lang w:val="en-AU"/>
        </w:rPr>
        <w:t xml:space="preserve"> Continuous Improvement Plan will record and monitor </w:t>
      </w:r>
      <w:r w:rsidR="00D401CD">
        <w:rPr>
          <w:sz w:val="18"/>
          <w:szCs w:val="18"/>
          <w:lang w:val="en-AU"/>
        </w:rPr>
        <w:t xml:space="preserve">the </w:t>
      </w:r>
      <w:r w:rsidR="00DA68DA" w:rsidRPr="00FB5C78">
        <w:rPr>
          <w:sz w:val="18"/>
          <w:szCs w:val="18"/>
          <w:lang w:val="en-AU"/>
        </w:rPr>
        <w:t>progress of any improvements identified and where relevant</w:t>
      </w:r>
      <w:r w:rsidR="00D401CD">
        <w:rPr>
          <w:sz w:val="18"/>
          <w:szCs w:val="18"/>
          <w:lang w:val="en-AU"/>
        </w:rPr>
        <w:t>,</w:t>
      </w:r>
      <w:r w:rsidR="00DA68DA"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DA68DA" w:rsidRPr="00FB5C78">
        <w:rPr>
          <w:sz w:val="18"/>
          <w:szCs w:val="18"/>
          <w:lang w:val="en-AU"/>
        </w:rPr>
        <w:t xml:space="preserve"> and delivery processes.</w:t>
      </w:r>
    </w:p>
    <w:p w14:paraId="7A8D8274" w14:textId="1A4F4CC0" w:rsidR="0058237D" w:rsidRDefault="0058237D" w:rsidP="000472E1">
      <w:pPr>
        <w:rPr>
          <w:rFonts w:eastAsiaTheme="minorHAnsi"/>
          <w:sz w:val="18"/>
          <w:szCs w:val="18"/>
        </w:rPr>
      </w:pPr>
    </w:p>
    <w:p w14:paraId="6F401EAA" w14:textId="69606F48" w:rsidR="0058237D" w:rsidRDefault="0058237D" w:rsidP="000472E1">
      <w:pPr>
        <w:rPr>
          <w:rFonts w:eastAsiaTheme="minorHAnsi"/>
          <w:sz w:val="18"/>
          <w:szCs w:val="18"/>
        </w:rPr>
      </w:pPr>
    </w:p>
    <w:p w14:paraId="3399F98B" w14:textId="1975ED7A" w:rsidR="0058237D" w:rsidRDefault="0058237D" w:rsidP="000472E1">
      <w:pPr>
        <w:rPr>
          <w:rFonts w:eastAsiaTheme="minorHAnsi"/>
          <w:sz w:val="18"/>
          <w:szCs w:val="18"/>
        </w:rPr>
      </w:pPr>
    </w:p>
    <w:p w14:paraId="5C242893" w14:textId="6DF7B930" w:rsidR="0058237D" w:rsidRDefault="0058237D" w:rsidP="000472E1">
      <w:pPr>
        <w:rPr>
          <w:rFonts w:eastAsiaTheme="minorHAnsi"/>
          <w:sz w:val="18"/>
          <w:szCs w:val="18"/>
        </w:rPr>
      </w:pPr>
    </w:p>
    <w:p w14:paraId="53885688" w14:textId="0C1C0136" w:rsidR="0058237D" w:rsidRDefault="0058237D" w:rsidP="000472E1">
      <w:pPr>
        <w:rPr>
          <w:rFonts w:eastAsiaTheme="minorHAnsi"/>
          <w:sz w:val="18"/>
          <w:szCs w:val="18"/>
        </w:rPr>
      </w:pPr>
    </w:p>
    <w:p w14:paraId="29673642" w14:textId="57A2FA8A" w:rsidR="0058237D" w:rsidRDefault="0058237D" w:rsidP="000472E1">
      <w:pPr>
        <w:rPr>
          <w:rFonts w:eastAsiaTheme="minorHAnsi"/>
          <w:sz w:val="18"/>
          <w:szCs w:val="18"/>
        </w:rPr>
      </w:pPr>
    </w:p>
    <w:p w14:paraId="227272C6" w14:textId="709A3894" w:rsidR="0058237D" w:rsidRDefault="0058237D" w:rsidP="000472E1">
      <w:pPr>
        <w:rPr>
          <w:rFonts w:eastAsiaTheme="minorHAnsi"/>
          <w:sz w:val="18"/>
          <w:szCs w:val="18"/>
        </w:rPr>
      </w:pPr>
    </w:p>
    <w:p w14:paraId="6779691E" w14:textId="3E66CF29" w:rsidR="0058237D" w:rsidRDefault="0058237D" w:rsidP="000472E1">
      <w:pPr>
        <w:rPr>
          <w:rFonts w:eastAsiaTheme="minorHAnsi"/>
          <w:sz w:val="18"/>
          <w:szCs w:val="18"/>
        </w:rPr>
      </w:pPr>
    </w:p>
    <w:p w14:paraId="09263183" w14:textId="1ED623AB" w:rsidR="0058237D" w:rsidRDefault="0058237D" w:rsidP="000472E1">
      <w:pPr>
        <w:rPr>
          <w:rFonts w:eastAsiaTheme="minorHAnsi"/>
          <w:sz w:val="18"/>
          <w:szCs w:val="18"/>
        </w:rPr>
      </w:pPr>
    </w:p>
    <w:p w14:paraId="18230714" w14:textId="7C3C3F0E" w:rsidR="0058237D" w:rsidRDefault="0058237D" w:rsidP="000472E1">
      <w:pPr>
        <w:rPr>
          <w:rFonts w:eastAsiaTheme="minorHAnsi"/>
          <w:sz w:val="18"/>
          <w:szCs w:val="18"/>
        </w:rPr>
      </w:pPr>
    </w:p>
    <w:p w14:paraId="2E4BFA44" w14:textId="2AB48393" w:rsidR="0058237D" w:rsidRDefault="0058237D" w:rsidP="000472E1">
      <w:pPr>
        <w:rPr>
          <w:rFonts w:eastAsiaTheme="minorHAnsi"/>
          <w:sz w:val="18"/>
          <w:szCs w:val="18"/>
        </w:rPr>
      </w:pPr>
    </w:p>
    <w:p w14:paraId="6A285626" w14:textId="2D5F788E" w:rsidR="0058237D" w:rsidRDefault="0058237D" w:rsidP="000472E1">
      <w:pPr>
        <w:rPr>
          <w:rFonts w:eastAsiaTheme="minorHAnsi"/>
          <w:sz w:val="18"/>
          <w:szCs w:val="18"/>
        </w:rPr>
      </w:pPr>
    </w:p>
    <w:p w14:paraId="42A0A27F" w14:textId="33CD24AF" w:rsidR="0058237D" w:rsidRDefault="0058237D" w:rsidP="000472E1">
      <w:pPr>
        <w:rPr>
          <w:rFonts w:eastAsiaTheme="minorHAnsi"/>
          <w:sz w:val="18"/>
          <w:szCs w:val="18"/>
        </w:rPr>
      </w:pPr>
    </w:p>
    <w:p w14:paraId="60051CEC" w14:textId="63B3F448" w:rsidR="0058237D" w:rsidRDefault="0058237D" w:rsidP="000472E1">
      <w:pPr>
        <w:rPr>
          <w:rFonts w:eastAsiaTheme="minorHAnsi"/>
          <w:sz w:val="18"/>
          <w:szCs w:val="18"/>
        </w:rPr>
      </w:pPr>
    </w:p>
    <w:p w14:paraId="09AF5A95" w14:textId="73F38DDD" w:rsidR="0058237D" w:rsidRDefault="0058237D" w:rsidP="000472E1">
      <w:pPr>
        <w:rPr>
          <w:rFonts w:eastAsiaTheme="minorHAnsi"/>
          <w:sz w:val="18"/>
          <w:szCs w:val="18"/>
        </w:rPr>
      </w:pPr>
    </w:p>
    <w:p w14:paraId="61965264" w14:textId="387EB525" w:rsidR="0058237D" w:rsidRDefault="0058237D" w:rsidP="000472E1">
      <w:pPr>
        <w:rPr>
          <w:rFonts w:eastAsiaTheme="minorHAnsi"/>
          <w:sz w:val="18"/>
          <w:szCs w:val="18"/>
        </w:rPr>
      </w:pPr>
    </w:p>
    <w:p w14:paraId="6FF821DB" w14:textId="0EB29EEB" w:rsidR="0058237D" w:rsidRDefault="0058237D" w:rsidP="000472E1">
      <w:pPr>
        <w:rPr>
          <w:rFonts w:eastAsiaTheme="minorHAnsi"/>
          <w:sz w:val="18"/>
          <w:szCs w:val="18"/>
        </w:rPr>
      </w:pPr>
    </w:p>
    <w:p w14:paraId="75874E99" w14:textId="641EDFE8" w:rsidR="0058237D" w:rsidRDefault="0058237D" w:rsidP="000472E1">
      <w:pPr>
        <w:rPr>
          <w:rFonts w:eastAsiaTheme="minorHAnsi"/>
          <w:sz w:val="18"/>
          <w:szCs w:val="18"/>
        </w:rPr>
      </w:pPr>
    </w:p>
    <w:p w14:paraId="0F80ADDD" w14:textId="12CADBAE" w:rsidR="0058237D" w:rsidRDefault="0058237D" w:rsidP="000472E1">
      <w:pPr>
        <w:rPr>
          <w:rFonts w:eastAsiaTheme="minorHAnsi"/>
          <w:sz w:val="18"/>
          <w:szCs w:val="18"/>
        </w:rPr>
      </w:pPr>
    </w:p>
    <w:p w14:paraId="51DD0A54" w14:textId="77777777" w:rsidR="0058237D" w:rsidRPr="008243BE" w:rsidRDefault="0058237D" w:rsidP="000472E1">
      <w:pPr>
        <w:rPr>
          <w:rFonts w:eastAsiaTheme="minorHAnsi"/>
          <w:sz w:val="18"/>
          <w:szCs w:val="18"/>
        </w:rPr>
      </w:pPr>
    </w:p>
    <w:p w14:paraId="2E529D59" w14:textId="493257DC" w:rsidR="000472E1" w:rsidRPr="003B7689" w:rsidRDefault="0037096F" w:rsidP="003B7689">
      <w:pPr>
        <w:pStyle w:val="Heading1"/>
        <w:rPr>
          <w:sz w:val="18"/>
        </w:rPr>
      </w:pPr>
      <w:bookmarkStart w:id="325" w:name="_4r0gralommsd" w:colFirst="0" w:colLast="0"/>
      <w:bookmarkStart w:id="326" w:name="_Toc350432521"/>
      <w:bookmarkStart w:id="327" w:name="_Toc356831603"/>
      <w:bookmarkStart w:id="328" w:name="_Toc2168963"/>
      <w:bookmarkStart w:id="329" w:name="_Toc73369041"/>
      <w:bookmarkStart w:id="330" w:name="_Toc75433243"/>
      <w:bookmarkStart w:id="331" w:name="_Toc75436299"/>
      <w:bookmarkStart w:id="332" w:name="_Toc176174089"/>
      <w:bookmarkEnd w:id="325"/>
      <w:r w:rsidRPr="003B7689">
        <w:rPr>
          <w:caps w:val="0"/>
          <w:sz w:val="28"/>
        </w:rPr>
        <w:t>RISK MANAGEMENT POLICY AND PROCEDURE</w:t>
      </w:r>
      <w:bookmarkEnd w:id="326"/>
      <w:bookmarkEnd w:id="327"/>
      <w:bookmarkEnd w:id="328"/>
      <w:bookmarkEnd w:id="329"/>
      <w:bookmarkEnd w:id="330"/>
      <w:bookmarkEnd w:id="331"/>
      <w:bookmarkEnd w:id="332"/>
    </w:p>
    <w:p w14:paraId="326B386C" w14:textId="6409CF44" w:rsidR="000472E1" w:rsidRPr="008243BE" w:rsidRDefault="00D401CD" w:rsidP="000472E1">
      <w:pPr>
        <w:rPr>
          <w:sz w:val="18"/>
          <w:szCs w:val="18"/>
        </w:rPr>
      </w:pPr>
      <w:r>
        <w:rPr>
          <w:sz w:val="18"/>
          <w:szCs w:val="18"/>
        </w:rPr>
        <w:t xml:space="preserve">This policy and procedure </w:t>
      </w:r>
      <w:r w:rsidR="00894D08">
        <w:rPr>
          <w:sz w:val="18"/>
          <w:szCs w:val="18"/>
        </w:rPr>
        <w:t>aim</w:t>
      </w:r>
      <w:r w:rsidR="000472E1" w:rsidRPr="008243BE">
        <w:rPr>
          <w:sz w:val="18"/>
          <w:szCs w:val="18"/>
        </w:rPr>
        <w:t xml:space="preserve"> to eliminate or minimise risk for participants and staff by establishing </w:t>
      </w:r>
      <w:r>
        <w:rPr>
          <w:sz w:val="18"/>
          <w:szCs w:val="18"/>
        </w:rPr>
        <w:t>a practical</w:t>
      </w:r>
      <w:r w:rsidR="000472E1" w:rsidRPr="008243BE">
        <w:rPr>
          <w:sz w:val="18"/>
          <w:szCs w:val="18"/>
        </w:rPr>
        <w:t xml:space="preserve"> risk management framework. This policy and procedure apply to all staff, contractors and volunteers.</w:t>
      </w:r>
    </w:p>
    <w:p w14:paraId="56605FF3" w14:textId="77777777" w:rsidR="000472E1" w:rsidRPr="008243BE" w:rsidRDefault="000472E1" w:rsidP="00D57DB5">
      <w:pPr>
        <w:pStyle w:val="NoSpacing"/>
        <w:rPr>
          <w:b/>
          <w:bCs/>
          <w:sz w:val="18"/>
          <w:szCs w:val="18"/>
        </w:rPr>
      </w:pPr>
      <w:r w:rsidRPr="008243BE">
        <w:rPr>
          <w:b/>
          <w:bCs/>
          <w:sz w:val="18"/>
          <w:szCs w:val="18"/>
        </w:rPr>
        <w:t>Definitions</w:t>
      </w:r>
    </w:p>
    <w:p w14:paraId="4A4DC984" w14:textId="69E88FEE" w:rsidR="000472E1" w:rsidRPr="008243BE" w:rsidRDefault="000472E1" w:rsidP="008243BE">
      <w:pPr>
        <w:rPr>
          <w:sz w:val="18"/>
          <w:szCs w:val="18"/>
        </w:rPr>
      </w:pPr>
      <w:r w:rsidRPr="008243BE">
        <w:rPr>
          <w:b/>
          <w:bCs/>
          <w:sz w:val="18"/>
          <w:szCs w:val="18"/>
        </w:rPr>
        <w:t>Risk</w:t>
      </w:r>
      <w:r w:rsidRPr="008243BE">
        <w:rPr>
          <w:sz w:val="18"/>
          <w:szCs w:val="18"/>
        </w:rPr>
        <w:t xml:space="preserve"> – </w:t>
      </w:r>
      <w:r w:rsidR="001B6B04">
        <w:rPr>
          <w:sz w:val="18"/>
          <w:szCs w:val="18"/>
        </w:rPr>
        <w:t>A</w:t>
      </w:r>
      <w:r w:rsidRPr="008243BE">
        <w:rPr>
          <w:sz w:val="18"/>
          <w:szCs w:val="18"/>
        </w:rPr>
        <w:t xml:space="preserve">ny internal or external situation or event that has the potential to have a negative impact by causing harm to people associated with the organisation, preventing the organisation from successfully achieving its outcomes </w:t>
      </w:r>
      <w:r w:rsidR="005975CC">
        <w:rPr>
          <w:sz w:val="18"/>
          <w:szCs w:val="18"/>
        </w:rPr>
        <w:t>or</w:t>
      </w:r>
      <w:r w:rsidRPr="008243BE">
        <w:rPr>
          <w:sz w:val="18"/>
          <w:szCs w:val="18"/>
        </w:rPr>
        <w:t xml:space="preserve"> delivering its services, reducing the organisation’s viability or damaging its reputation. From a Risk Management perspective, risk is the combination of the likelihood (chance) of an event occurring and the consequences (impact) if it does.</w:t>
      </w:r>
    </w:p>
    <w:p w14:paraId="2538976F" w14:textId="3A224F25" w:rsidR="000472E1" w:rsidRPr="008243BE" w:rsidRDefault="000472E1" w:rsidP="008243BE">
      <w:pPr>
        <w:rPr>
          <w:sz w:val="18"/>
          <w:szCs w:val="18"/>
        </w:rPr>
      </w:pPr>
      <w:r w:rsidRPr="008243BE">
        <w:rPr>
          <w:b/>
          <w:bCs/>
          <w:sz w:val="18"/>
          <w:szCs w:val="18"/>
        </w:rPr>
        <w:t>Managed Risk</w:t>
      </w:r>
      <w:r w:rsidRPr="008243BE">
        <w:rPr>
          <w:sz w:val="18"/>
          <w:szCs w:val="18"/>
        </w:rPr>
        <w:t xml:space="preserve"> – </w:t>
      </w:r>
      <w:r w:rsidR="001B6B04">
        <w:rPr>
          <w:sz w:val="18"/>
          <w:szCs w:val="18"/>
        </w:rPr>
        <w:t>T</w:t>
      </w:r>
      <w:r w:rsidRPr="008243BE">
        <w:rPr>
          <w:sz w:val="18"/>
          <w:szCs w:val="18"/>
        </w:rPr>
        <w:t xml:space="preserve">he level of risk remaining after risk treatment plans have been put in place and are being </w:t>
      </w:r>
      <w:r w:rsidR="005975CC" w:rsidRPr="008243BE">
        <w:rPr>
          <w:sz w:val="18"/>
          <w:szCs w:val="18"/>
        </w:rPr>
        <w:t>followed.</w:t>
      </w:r>
      <w:r w:rsidRPr="008243BE">
        <w:rPr>
          <w:sz w:val="18"/>
          <w:szCs w:val="18"/>
        </w:rPr>
        <w:t xml:space="preserve"> </w:t>
      </w:r>
    </w:p>
    <w:p w14:paraId="071645EF" w14:textId="77777777" w:rsidR="000472E1" w:rsidRPr="008243BE" w:rsidRDefault="000472E1" w:rsidP="008243BE">
      <w:pPr>
        <w:rPr>
          <w:sz w:val="18"/>
          <w:szCs w:val="18"/>
        </w:rPr>
      </w:pPr>
      <w:r w:rsidRPr="008243BE">
        <w:rPr>
          <w:b/>
          <w:bCs/>
          <w:sz w:val="18"/>
          <w:szCs w:val="18"/>
        </w:rPr>
        <w:t>Unmanaged Risk</w:t>
      </w:r>
      <w:r w:rsidRPr="008243BE">
        <w:rPr>
          <w:sz w:val="18"/>
          <w:szCs w:val="18"/>
        </w:rPr>
        <w:t xml:space="preserve"> – The level of risk before any action has been taken to manage it. </w:t>
      </w:r>
    </w:p>
    <w:p w14:paraId="7C8595AC" w14:textId="0A1405AA" w:rsidR="000472E1" w:rsidRPr="008243BE" w:rsidRDefault="000472E1" w:rsidP="008243BE">
      <w:pPr>
        <w:rPr>
          <w:sz w:val="18"/>
          <w:szCs w:val="18"/>
        </w:rPr>
      </w:pPr>
      <w:r w:rsidRPr="008243BE">
        <w:rPr>
          <w:b/>
          <w:bCs/>
          <w:sz w:val="18"/>
          <w:szCs w:val="18"/>
        </w:rPr>
        <w:t>Risk Analysis</w:t>
      </w:r>
      <w:r w:rsidRPr="008243BE">
        <w:rPr>
          <w:sz w:val="18"/>
          <w:szCs w:val="18"/>
        </w:rPr>
        <w:t xml:space="preserve"> – </w:t>
      </w:r>
      <w:r w:rsidR="00D401CD">
        <w:rPr>
          <w:sz w:val="18"/>
          <w:szCs w:val="18"/>
        </w:rPr>
        <w:t>Understanding</w:t>
      </w:r>
      <w:r w:rsidRPr="008243BE">
        <w:rPr>
          <w:sz w:val="18"/>
          <w:szCs w:val="18"/>
        </w:rPr>
        <w:t xml:space="preserve"> the nature, sources and causes of risks to determine the degree of risk. The degree and consequences of risk together inform risk evaluation and decisions about risk treatment.</w:t>
      </w:r>
    </w:p>
    <w:p w14:paraId="2BCBDC00" w14:textId="66A5BC84" w:rsidR="000472E1" w:rsidRPr="008243BE" w:rsidRDefault="000472E1" w:rsidP="008243BE">
      <w:pPr>
        <w:rPr>
          <w:sz w:val="18"/>
          <w:szCs w:val="18"/>
        </w:rPr>
      </w:pPr>
      <w:r w:rsidRPr="008243BE">
        <w:rPr>
          <w:b/>
          <w:bCs/>
          <w:sz w:val="18"/>
          <w:szCs w:val="18"/>
        </w:rPr>
        <w:t>Risk Assessment</w:t>
      </w:r>
      <w:r w:rsidRPr="008243BE">
        <w:rPr>
          <w:sz w:val="18"/>
          <w:szCs w:val="18"/>
        </w:rPr>
        <w:t xml:space="preserve"> – </w:t>
      </w:r>
      <w:r w:rsidR="001B6B04">
        <w:rPr>
          <w:sz w:val="18"/>
          <w:szCs w:val="18"/>
        </w:rPr>
        <w:t>T</w:t>
      </w:r>
      <w:r w:rsidRPr="008243BE">
        <w:rPr>
          <w:sz w:val="18"/>
          <w:szCs w:val="18"/>
        </w:rPr>
        <w:t>he overall process for identifying, analysing and evaluating risks. Risk assessments assist in determining what levels of harm can occur</w:t>
      </w:r>
      <w:r w:rsidR="00D401CD">
        <w:rPr>
          <w:sz w:val="18"/>
          <w:szCs w:val="18"/>
        </w:rPr>
        <w:t>,</w:t>
      </w:r>
      <w:r w:rsidRPr="008243BE">
        <w:rPr>
          <w:sz w:val="18"/>
          <w:szCs w:val="18"/>
        </w:rPr>
        <w:t xml:space="preserve"> how harm can occur</w:t>
      </w:r>
      <w:r w:rsidR="00D401CD">
        <w:rPr>
          <w:sz w:val="18"/>
          <w:szCs w:val="18"/>
        </w:rPr>
        <w:t>,</w:t>
      </w:r>
      <w:r w:rsidRPr="008243BE">
        <w:rPr>
          <w:sz w:val="18"/>
          <w:szCs w:val="18"/>
        </w:rPr>
        <w:t xml:space="preserve"> and </w:t>
      </w:r>
      <w:r w:rsidR="001B2036">
        <w:rPr>
          <w:sz w:val="18"/>
          <w:szCs w:val="18"/>
        </w:rPr>
        <w:t>the</w:t>
      </w:r>
      <w:r w:rsidRPr="008243BE">
        <w:rPr>
          <w:sz w:val="18"/>
          <w:szCs w:val="18"/>
        </w:rPr>
        <w:t xml:space="preserve"> likelihood that </w:t>
      </w:r>
      <w:r w:rsidR="00D401CD">
        <w:rPr>
          <w:sz w:val="18"/>
          <w:szCs w:val="18"/>
        </w:rPr>
        <w:t>damage</w:t>
      </w:r>
      <w:r w:rsidRPr="008243BE">
        <w:rPr>
          <w:sz w:val="18"/>
          <w:szCs w:val="18"/>
        </w:rPr>
        <w:t xml:space="preserve"> will occur.</w:t>
      </w:r>
    </w:p>
    <w:p w14:paraId="46C3B0DC" w14:textId="54237F88" w:rsidR="000472E1" w:rsidRPr="008243BE" w:rsidRDefault="000472E1" w:rsidP="008243BE">
      <w:pPr>
        <w:rPr>
          <w:sz w:val="18"/>
          <w:szCs w:val="18"/>
        </w:rPr>
      </w:pPr>
      <w:r w:rsidRPr="008243BE">
        <w:rPr>
          <w:b/>
          <w:bCs/>
          <w:sz w:val="18"/>
          <w:szCs w:val="18"/>
        </w:rPr>
        <w:t>Risk Evaluation</w:t>
      </w:r>
      <w:r w:rsidRPr="008243BE">
        <w:rPr>
          <w:sz w:val="18"/>
          <w:szCs w:val="18"/>
        </w:rPr>
        <w:t xml:space="preserve"> – The process of determining whether a risk is tolerable or whether it requires ‘risk treatment</w:t>
      </w:r>
      <w:r w:rsidR="001B6B04">
        <w:rPr>
          <w:sz w:val="18"/>
          <w:szCs w:val="18"/>
        </w:rPr>
        <w:t>.</w:t>
      </w:r>
      <w:r w:rsidRPr="008243BE">
        <w:rPr>
          <w:sz w:val="18"/>
          <w:szCs w:val="18"/>
        </w:rPr>
        <w:t>’</w:t>
      </w:r>
    </w:p>
    <w:p w14:paraId="5C64BEFD" w14:textId="15B5E744" w:rsidR="000472E1" w:rsidRPr="008243BE" w:rsidRDefault="000472E1" w:rsidP="008243BE">
      <w:pPr>
        <w:rPr>
          <w:sz w:val="18"/>
          <w:szCs w:val="18"/>
        </w:rPr>
      </w:pPr>
      <w:r w:rsidRPr="008243BE">
        <w:rPr>
          <w:b/>
          <w:bCs/>
          <w:sz w:val="18"/>
          <w:szCs w:val="18"/>
        </w:rPr>
        <w:t>Risk Identification</w:t>
      </w:r>
      <w:r w:rsidRPr="008243BE">
        <w:rPr>
          <w:sz w:val="18"/>
          <w:szCs w:val="18"/>
        </w:rPr>
        <w:t xml:space="preserve"> – </w:t>
      </w:r>
      <w:r w:rsidR="001B6B04">
        <w:rPr>
          <w:sz w:val="18"/>
          <w:szCs w:val="18"/>
        </w:rPr>
        <w:t>T</w:t>
      </w:r>
      <w:r w:rsidRPr="008243BE">
        <w:rPr>
          <w:sz w:val="18"/>
          <w:szCs w:val="18"/>
        </w:rPr>
        <w:t>he process of finding, recognising and describing risks.</w:t>
      </w:r>
    </w:p>
    <w:p w14:paraId="1FFFCC4D" w14:textId="5F8B3A57" w:rsidR="000472E1" w:rsidRPr="008243BE" w:rsidRDefault="000472E1" w:rsidP="008243BE">
      <w:pPr>
        <w:rPr>
          <w:sz w:val="18"/>
          <w:szCs w:val="18"/>
        </w:rPr>
      </w:pPr>
      <w:r w:rsidRPr="008243BE">
        <w:rPr>
          <w:b/>
          <w:bCs/>
          <w:sz w:val="18"/>
          <w:szCs w:val="18"/>
        </w:rPr>
        <w:t>Risk Treatment</w:t>
      </w:r>
      <w:r w:rsidRPr="008243BE">
        <w:rPr>
          <w:sz w:val="18"/>
          <w:szCs w:val="18"/>
        </w:rPr>
        <w:t xml:space="preserve"> – a measure, work process or system used to eliminate risk, or if this is not possible, reduce the risk </w:t>
      </w:r>
      <w:r w:rsidR="00D401CD">
        <w:rPr>
          <w:sz w:val="18"/>
          <w:szCs w:val="18"/>
        </w:rPr>
        <w:t>as</w:t>
      </w:r>
      <w:r w:rsidRPr="008243BE">
        <w:rPr>
          <w:sz w:val="18"/>
          <w:szCs w:val="18"/>
        </w:rPr>
        <w:t xml:space="preserve"> reasonably practicable. Options include:</w:t>
      </w:r>
    </w:p>
    <w:p w14:paraId="334D5807" w14:textId="11DF74E2" w:rsidR="000472E1" w:rsidRPr="008243BE" w:rsidRDefault="000472E1" w:rsidP="004E52B2">
      <w:pPr>
        <w:pStyle w:val="ListParagraph"/>
        <w:numPr>
          <w:ilvl w:val="0"/>
          <w:numId w:val="129"/>
        </w:numPr>
        <w:ind w:left="851"/>
        <w:rPr>
          <w:rFonts w:eastAsiaTheme="minorHAnsi"/>
          <w:sz w:val="18"/>
          <w:szCs w:val="18"/>
        </w:rPr>
      </w:pPr>
      <w:r w:rsidRPr="008243BE">
        <w:rPr>
          <w:sz w:val="18"/>
          <w:szCs w:val="18"/>
        </w:rPr>
        <w:t>Avoiding the Risk – where the level of risk is unacceptable, and the means of risk control are either not viable</w:t>
      </w:r>
      <w:r w:rsidR="00B55AA3">
        <w:rPr>
          <w:sz w:val="18"/>
          <w:szCs w:val="18"/>
        </w:rPr>
        <w:t xml:space="preserve">, </w:t>
      </w:r>
      <w:r w:rsidRPr="008243BE">
        <w:rPr>
          <w:sz w:val="18"/>
          <w:szCs w:val="18"/>
        </w:rPr>
        <w:t>not worthwhile or not actionable</w:t>
      </w:r>
      <w:r w:rsidR="00D401CD">
        <w:rPr>
          <w:sz w:val="18"/>
          <w:szCs w:val="18"/>
        </w:rPr>
        <w:t>,</w:t>
      </w:r>
      <w:r w:rsidR="00B55AA3">
        <w:rPr>
          <w:sz w:val="18"/>
          <w:szCs w:val="18"/>
        </w:rPr>
        <w:t xml:space="preserve"> the </w:t>
      </w:r>
      <w:r w:rsidRPr="008243BE">
        <w:rPr>
          <w:sz w:val="18"/>
          <w:szCs w:val="18"/>
        </w:rPr>
        <w:t xml:space="preserve">risk could be eliminated by not proceeding with the activity that </w:t>
      </w:r>
      <w:r w:rsidR="00B55AA3">
        <w:rPr>
          <w:sz w:val="18"/>
          <w:szCs w:val="18"/>
        </w:rPr>
        <w:t>would</w:t>
      </w:r>
      <w:r w:rsidRPr="008243BE">
        <w:rPr>
          <w:sz w:val="18"/>
          <w:szCs w:val="18"/>
        </w:rPr>
        <w:t xml:space="preserve"> generate the risk. </w:t>
      </w:r>
    </w:p>
    <w:p w14:paraId="3936C4E8" w14:textId="77777777" w:rsidR="000472E1" w:rsidRPr="008243BE" w:rsidRDefault="000472E1" w:rsidP="004E52B2">
      <w:pPr>
        <w:pStyle w:val="ListParagraph"/>
        <w:numPr>
          <w:ilvl w:val="0"/>
          <w:numId w:val="129"/>
        </w:numPr>
        <w:ind w:left="851"/>
        <w:rPr>
          <w:rFonts w:eastAsiaTheme="minorHAnsi"/>
          <w:sz w:val="18"/>
          <w:szCs w:val="18"/>
        </w:rPr>
      </w:pPr>
      <w:r w:rsidRPr="008243BE">
        <w:rPr>
          <w:sz w:val="18"/>
          <w:szCs w:val="18"/>
        </w:rPr>
        <w:t xml:space="preserve">Changing the Risk Consequence – undertake actions aimed at reducing the impact of the risk. </w:t>
      </w:r>
    </w:p>
    <w:p w14:paraId="052CD340" w14:textId="21623F0D" w:rsidR="000472E1" w:rsidRPr="008243BE" w:rsidRDefault="000472E1" w:rsidP="004E52B2">
      <w:pPr>
        <w:pStyle w:val="ListParagraph"/>
        <w:numPr>
          <w:ilvl w:val="0"/>
          <w:numId w:val="129"/>
        </w:numPr>
        <w:ind w:left="851"/>
        <w:rPr>
          <w:rFonts w:eastAsiaTheme="minorHAnsi"/>
          <w:sz w:val="18"/>
          <w:szCs w:val="18"/>
        </w:rPr>
      </w:pPr>
      <w:r w:rsidRPr="008243BE">
        <w:rPr>
          <w:sz w:val="18"/>
          <w:szCs w:val="18"/>
        </w:rPr>
        <w:t xml:space="preserve">Changing the </w:t>
      </w:r>
      <w:r w:rsidR="00D401CD">
        <w:rPr>
          <w:sz w:val="18"/>
          <w:szCs w:val="18"/>
        </w:rPr>
        <w:t>risk likelihood – undertaking</w:t>
      </w:r>
      <w:r w:rsidRPr="008243BE">
        <w:rPr>
          <w:sz w:val="18"/>
          <w:szCs w:val="18"/>
        </w:rPr>
        <w:t xml:space="preserve"> actions </w:t>
      </w:r>
      <w:r w:rsidR="00D401CD">
        <w:rPr>
          <w:sz w:val="18"/>
          <w:szCs w:val="18"/>
        </w:rPr>
        <w:t>to reduce</w:t>
      </w:r>
      <w:r w:rsidRPr="008243BE">
        <w:rPr>
          <w:sz w:val="18"/>
          <w:szCs w:val="18"/>
        </w:rPr>
        <w:t xml:space="preserve"> the probability of the risk occurring. </w:t>
      </w:r>
    </w:p>
    <w:p w14:paraId="23B0DEFF" w14:textId="7C76C0D7" w:rsidR="000472E1" w:rsidRPr="008243BE" w:rsidRDefault="000472E1" w:rsidP="004E52B2">
      <w:pPr>
        <w:pStyle w:val="ListParagraph"/>
        <w:numPr>
          <w:ilvl w:val="0"/>
          <w:numId w:val="129"/>
        </w:numPr>
        <w:ind w:left="851"/>
        <w:rPr>
          <w:rFonts w:eastAsiaTheme="minorHAnsi"/>
          <w:sz w:val="18"/>
          <w:szCs w:val="18"/>
        </w:rPr>
      </w:pPr>
      <w:r w:rsidRPr="008243BE">
        <w:rPr>
          <w:sz w:val="18"/>
          <w:szCs w:val="18"/>
        </w:rPr>
        <w:t xml:space="preserve">Retaining or Accepting the Risk – Accept the risk as it is. This is appropriate where the </w:t>
      </w:r>
      <w:r w:rsidR="00D401CD">
        <w:rPr>
          <w:sz w:val="18"/>
          <w:szCs w:val="18"/>
        </w:rPr>
        <w:t>risk rating</w:t>
      </w:r>
      <w:r w:rsidRPr="008243BE">
        <w:rPr>
          <w:sz w:val="18"/>
          <w:szCs w:val="18"/>
        </w:rPr>
        <w:t xml:space="preserve"> is sufficient to justify other potential risk treatment options when it is not possible or </w:t>
      </w:r>
      <w:r w:rsidR="00B573CA" w:rsidRPr="008243BE">
        <w:rPr>
          <w:sz w:val="18"/>
          <w:szCs w:val="18"/>
        </w:rPr>
        <w:t>uneconomical</w:t>
      </w:r>
      <w:r w:rsidRPr="008243BE">
        <w:rPr>
          <w:sz w:val="18"/>
          <w:szCs w:val="18"/>
        </w:rPr>
        <w:t xml:space="preserve"> to treat the risk or when the risk level is tolerable.</w:t>
      </w:r>
    </w:p>
    <w:p w14:paraId="53679E93" w14:textId="6D14A7A3" w:rsidR="000472E1" w:rsidRPr="0058237D" w:rsidRDefault="000472E1" w:rsidP="004E52B2">
      <w:pPr>
        <w:pStyle w:val="ListParagraph"/>
        <w:numPr>
          <w:ilvl w:val="0"/>
          <w:numId w:val="129"/>
        </w:numPr>
        <w:ind w:left="851"/>
        <w:rPr>
          <w:rFonts w:eastAsiaTheme="minorHAnsi"/>
          <w:sz w:val="18"/>
          <w:szCs w:val="18"/>
        </w:rPr>
      </w:pPr>
      <w:r w:rsidRPr="008243BE">
        <w:rPr>
          <w:sz w:val="18"/>
          <w:szCs w:val="18"/>
        </w:rPr>
        <w:t xml:space="preserve">Sharing the Risk – Responsibility for treating the risk can be transferred or allocated to other parties best able to manage it. For example, using insurers. </w:t>
      </w:r>
    </w:p>
    <w:p w14:paraId="4C6FF9EC" w14:textId="77777777" w:rsidR="0058237D" w:rsidRPr="0058237D" w:rsidRDefault="0058237D" w:rsidP="0058237D">
      <w:pPr>
        <w:rPr>
          <w:rFonts w:eastAsiaTheme="minorHAnsi"/>
          <w:sz w:val="18"/>
          <w:szCs w:val="18"/>
        </w:rPr>
      </w:pPr>
    </w:p>
    <w:p w14:paraId="493B413F" w14:textId="77777777" w:rsidR="000472E1" w:rsidRPr="00DC71BA" w:rsidRDefault="000472E1" w:rsidP="00DC71BA">
      <w:pPr>
        <w:pStyle w:val="Heading2"/>
        <w:rPr>
          <w:sz w:val="28"/>
          <w:szCs w:val="28"/>
        </w:rPr>
      </w:pPr>
      <w:bookmarkStart w:id="333" w:name="_Toc73369042"/>
      <w:bookmarkStart w:id="334" w:name="_Toc75433244"/>
      <w:bookmarkStart w:id="335" w:name="_Toc75436300"/>
      <w:bookmarkStart w:id="336" w:name="_Toc176174090"/>
      <w:r w:rsidRPr="00DC71BA">
        <w:rPr>
          <w:sz w:val="28"/>
          <w:szCs w:val="28"/>
        </w:rPr>
        <w:t>Policy</w:t>
      </w:r>
      <w:bookmarkEnd w:id="333"/>
      <w:bookmarkEnd w:id="334"/>
      <w:bookmarkEnd w:id="335"/>
      <w:bookmarkEnd w:id="336"/>
      <w:r w:rsidRPr="00DC71BA">
        <w:rPr>
          <w:sz w:val="28"/>
          <w:szCs w:val="28"/>
          <w:u w:val="single"/>
        </w:rPr>
        <w:t xml:space="preserve"> </w:t>
      </w:r>
    </w:p>
    <w:p w14:paraId="0142F18C" w14:textId="688C38B6" w:rsidR="000472E1" w:rsidRPr="000226BB" w:rsidRDefault="00C72407" w:rsidP="000472E1">
      <w:pPr>
        <w:rPr>
          <w:sz w:val="18"/>
          <w:szCs w:val="18"/>
        </w:rPr>
      </w:pPr>
      <w:r>
        <w:rPr>
          <w:sz w:val="18"/>
          <w:szCs w:val="18"/>
        </w:rPr>
        <w:t>Branch Out Support</w:t>
      </w:r>
      <w:r w:rsidR="000472E1" w:rsidRPr="000226BB">
        <w:rPr>
          <w:sz w:val="18"/>
          <w:szCs w:val="18"/>
        </w:rPr>
        <w:t xml:space="preserve"> is committed to identifying and managing all organisational risks, including compliance and Workplace Health Safety.</w:t>
      </w:r>
    </w:p>
    <w:p w14:paraId="00392B4E" w14:textId="53DF805E" w:rsidR="000472E1" w:rsidRPr="000226BB" w:rsidRDefault="00C72407" w:rsidP="000472E1">
      <w:p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will provide staff with relevant safety equipment to assist them.</w:t>
      </w:r>
    </w:p>
    <w:p w14:paraId="2C3EFF98" w14:textId="533F82BD" w:rsidR="000472E1" w:rsidRPr="000226BB" w:rsidRDefault="00C72407" w:rsidP="000472E1">
      <w:pPr>
        <w:rPr>
          <w:sz w:val="18"/>
          <w:szCs w:val="18"/>
        </w:rPr>
      </w:pPr>
      <w:r>
        <w:rPr>
          <w:sz w:val="18"/>
          <w:szCs w:val="18"/>
        </w:rPr>
        <w:t>Branch Out Support</w:t>
      </w:r>
      <w:r w:rsidR="000472E1" w:rsidRPr="000226BB">
        <w:rPr>
          <w:sz w:val="18"/>
          <w:szCs w:val="18"/>
        </w:rPr>
        <w:t xml:space="preserve"> is committed to </w:t>
      </w:r>
      <w:r w:rsidR="00D401CD">
        <w:rPr>
          <w:sz w:val="18"/>
          <w:szCs w:val="18"/>
        </w:rPr>
        <w:t>training its staff in Workplace Health and Safety (WHS) and providing</w:t>
      </w:r>
      <w:r w:rsidR="000472E1" w:rsidRPr="000226BB">
        <w:rPr>
          <w:sz w:val="18"/>
          <w:szCs w:val="18"/>
        </w:rPr>
        <w:t xml:space="preserve"> guidelines for their work in participant homes and the wider community.</w:t>
      </w:r>
    </w:p>
    <w:p w14:paraId="07E0284C" w14:textId="56BE4847" w:rsidR="000472E1" w:rsidRPr="000226BB" w:rsidRDefault="00C72407" w:rsidP="000472E1">
      <w:pPr>
        <w:rPr>
          <w:sz w:val="18"/>
          <w:szCs w:val="18"/>
        </w:rPr>
      </w:pPr>
      <w:r>
        <w:rPr>
          <w:rFonts w:eastAsia="Arial" w:cs="Times New Roman"/>
          <w:sz w:val="18"/>
          <w:szCs w:val="18"/>
        </w:rPr>
        <w:t>Branch Out Support</w:t>
      </w:r>
      <w:r w:rsidR="00D16A52">
        <w:rPr>
          <w:rFonts w:eastAsia="Arial" w:cs="Times New Roman"/>
          <w:sz w:val="18"/>
          <w:szCs w:val="18"/>
        </w:rPr>
        <w:t>’s</w:t>
      </w:r>
      <w:r w:rsidR="00D16A52" w:rsidRPr="000226BB">
        <w:rPr>
          <w:sz w:val="18"/>
          <w:szCs w:val="18"/>
        </w:rPr>
        <w:t xml:space="preserve"> </w:t>
      </w:r>
      <w:r w:rsidR="000472E1" w:rsidRPr="000226BB">
        <w:rPr>
          <w:sz w:val="18"/>
          <w:szCs w:val="18"/>
        </w:rPr>
        <w:t>approach to risk management, including its Risk Management Model and Principles, is aligned with Australian and New Zealand Standard AS/NZS 31000:2009 (Risk Management Principles and Guidelines).</w:t>
      </w:r>
    </w:p>
    <w:p w14:paraId="3D76B0EB" w14:textId="77777777" w:rsidR="000472E1" w:rsidRPr="00DC71BA" w:rsidRDefault="000472E1" w:rsidP="00DC71BA">
      <w:pPr>
        <w:pStyle w:val="Heading2"/>
        <w:rPr>
          <w:sz w:val="28"/>
          <w:szCs w:val="28"/>
        </w:rPr>
      </w:pPr>
      <w:bookmarkStart w:id="337" w:name="_Toc73369043"/>
      <w:bookmarkStart w:id="338" w:name="_Toc75433245"/>
      <w:bookmarkStart w:id="339" w:name="_Toc75436301"/>
      <w:bookmarkStart w:id="340" w:name="_Toc176174091"/>
      <w:r w:rsidRPr="00DC71BA">
        <w:rPr>
          <w:sz w:val="28"/>
          <w:szCs w:val="28"/>
        </w:rPr>
        <w:t>Procedures</w:t>
      </w:r>
      <w:bookmarkEnd w:id="337"/>
      <w:bookmarkEnd w:id="338"/>
      <w:bookmarkEnd w:id="339"/>
      <w:bookmarkEnd w:id="340"/>
    </w:p>
    <w:p w14:paraId="0D6E01E3" w14:textId="40BE0783" w:rsidR="000472E1" w:rsidRPr="000226BB" w:rsidRDefault="00C72407" w:rsidP="000472E1">
      <w:pPr>
        <w:rPr>
          <w:sz w:val="18"/>
          <w:szCs w:val="18"/>
        </w:rPr>
      </w:pPr>
      <w:r>
        <w:t>Branch Out Support</w:t>
      </w:r>
      <w:r w:rsidR="000472E1" w:rsidRPr="000226BB">
        <w:rPr>
          <w:sz w:val="18"/>
          <w:szCs w:val="18"/>
        </w:rPr>
        <w:t>’s Risk Management Model consists of the following steps:</w:t>
      </w:r>
    </w:p>
    <w:p w14:paraId="504B2520" w14:textId="20066D18" w:rsidR="000472E1" w:rsidRPr="000226BB" w:rsidRDefault="000472E1" w:rsidP="004E52B2">
      <w:pPr>
        <w:pStyle w:val="ListParagraph"/>
        <w:numPr>
          <w:ilvl w:val="0"/>
          <w:numId w:val="130"/>
        </w:numPr>
        <w:rPr>
          <w:sz w:val="18"/>
          <w:szCs w:val="18"/>
        </w:rPr>
      </w:pPr>
      <w:r w:rsidRPr="000226BB">
        <w:rPr>
          <w:sz w:val="18"/>
          <w:szCs w:val="18"/>
        </w:rPr>
        <w:t xml:space="preserve">Identify: </w:t>
      </w:r>
      <w:r w:rsidR="00BB7871" w:rsidRPr="000226BB">
        <w:rPr>
          <w:sz w:val="18"/>
          <w:szCs w:val="18"/>
        </w:rPr>
        <w:t>Detect</w:t>
      </w:r>
      <w:r w:rsidRPr="000226BB">
        <w:rPr>
          <w:sz w:val="18"/>
          <w:szCs w:val="18"/>
        </w:rPr>
        <w:t xml:space="preserve"> the </w:t>
      </w:r>
      <w:r w:rsidR="00BB7871" w:rsidRPr="000226BB">
        <w:rPr>
          <w:sz w:val="18"/>
          <w:szCs w:val="18"/>
        </w:rPr>
        <w:t>risky</w:t>
      </w:r>
      <w:r w:rsidRPr="000226BB">
        <w:rPr>
          <w:sz w:val="18"/>
          <w:szCs w:val="18"/>
        </w:rPr>
        <w:t xml:space="preserve"> events that may prevent or delay </w:t>
      </w:r>
      <w:r w:rsidR="00D401CD">
        <w:rPr>
          <w:sz w:val="18"/>
          <w:szCs w:val="18"/>
        </w:rPr>
        <w:t>achieving</w:t>
      </w:r>
      <w:r w:rsidRPr="000226BB">
        <w:rPr>
          <w:sz w:val="18"/>
          <w:szCs w:val="18"/>
        </w:rPr>
        <w:t xml:space="preserve"> </w:t>
      </w:r>
      <w:r w:rsidR="00C72407">
        <w:rPr>
          <w:sz w:val="18"/>
          <w:szCs w:val="18"/>
        </w:rPr>
        <w:t>Branch Out Support</w:t>
      </w:r>
      <w:r w:rsidR="00BB7871">
        <w:rPr>
          <w:sz w:val="18"/>
          <w:szCs w:val="18"/>
        </w:rPr>
        <w:t>’s</w:t>
      </w:r>
      <w:r w:rsidRPr="000226BB">
        <w:rPr>
          <w:sz w:val="18"/>
          <w:szCs w:val="18"/>
        </w:rPr>
        <w:t xml:space="preserve"> strategic goals and objectives.</w:t>
      </w:r>
    </w:p>
    <w:p w14:paraId="6DDC1749" w14:textId="301E0616" w:rsidR="000472E1" w:rsidRPr="000226BB" w:rsidRDefault="000472E1" w:rsidP="004E52B2">
      <w:pPr>
        <w:pStyle w:val="ListParagraph"/>
        <w:numPr>
          <w:ilvl w:val="0"/>
          <w:numId w:val="130"/>
        </w:numPr>
        <w:rPr>
          <w:sz w:val="18"/>
          <w:szCs w:val="18"/>
        </w:rPr>
      </w:pPr>
      <w:r w:rsidRPr="000226BB">
        <w:rPr>
          <w:sz w:val="18"/>
          <w:szCs w:val="18"/>
        </w:rPr>
        <w:t xml:space="preserve">Analyse: Outline the causes, impacts and existing treatments </w:t>
      </w:r>
      <w:r w:rsidR="00BB7871" w:rsidRPr="000226BB">
        <w:rPr>
          <w:sz w:val="18"/>
          <w:szCs w:val="18"/>
        </w:rPr>
        <w:t>to</w:t>
      </w:r>
      <w:r w:rsidRPr="000226BB">
        <w:rPr>
          <w:sz w:val="18"/>
          <w:szCs w:val="18"/>
        </w:rPr>
        <w:t xml:space="preserve"> assess the consequence</w:t>
      </w:r>
      <w:r w:rsidR="00BB7871">
        <w:rPr>
          <w:sz w:val="18"/>
          <w:szCs w:val="18"/>
        </w:rPr>
        <w:t>/</w:t>
      </w:r>
      <w:r w:rsidRPr="000226BB">
        <w:rPr>
          <w:sz w:val="18"/>
          <w:szCs w:val="18"/>
        </w:rPr>
        <w:t xml:space="preserve">likelihood of the risk and determine the risk rating. </w:t>
      </w:r>
    </w:p>
    <w:p w14:paraId="2F76437B" w14:textId="77777777" w:rsidR="000472E1" w:rsidRPr="000226BB" w:rsidRDefault="000472E1" w:rsidP="004E52B2">
      <w:pPr>
        <w:pStyle w:val="ListParagraph"/>
        <w:numPr>
          <w:ilvl w:val="0"/>
          <w:numId w:val="130"/>
        </w:numPr>
        <w:rPr>
          <w:sz w:val="18"/>
          <w:szCs w:val="18"/>
        </w:rPr>
      </w:pPr>
      <w:r w:rsidRPr="000226BB">
        <w:rPr>
          <w:sz w:val="18"/>
          <w:szCs w:val="18"/>
        </w:rPr>
        <w:t xml:space="preserve">Treat: Implement existing and future treatments to prevent or mitigate the risk. </w:t>
      </w:r>
    </w:p>
    <w:p w14:paraId="6707982D" w14:textId="149E0061" w:rsidR="000472E1" w:rsidRPr="000226BB" w:rsidRDefault="000472E1" w:rsidP="004E52B2">
      <w:pPr>
        <w:pStyle w:val="ListParagraph"/>
        <w:numPr>
          <w:ilvl w:val="0"/>
          <w:numId w:val="130"/>
        </w:numPr>
        <w:rPr>
          <w:sz w:val="18"/>
          <w:szCs w:val="18"/>
        </w:rPr>
      </w:pPr>
      <w:r w:rsidRPr="000226BB">
        <w:rPr>
          <w:sz w:val="18"/>
          <w:szCs w:val="18"/>
        </w:rPr>
        <w:t xml:space="preserve">Monitor: Continually </w:t>
      </w:r>
      <w:r w:rsidR="00BB7871" w:rsidRPr="000226BB">
        <w:rPr>
          <w:sz w:val="18"/>
          <w:szCs w:val="18"/>
        </w:rPr>
        <w:t>observe</w:t>
      </w:r>
      <w:r w:rsidRPr="000226BB">
        <w:rPr>
          <w:sz w:val="18"/>
          <w:szCs w:val="18"/>
        </w:rPr>
        <w:t xml:space="preserve"> </w:t>
      </w:r>
      <w:r w:rsidR="00D401CD">
        <w:rPr>
          <w:sz w:val="18"/>
          <w:szCs w:val="18"/>
        </w:rPr>
        <w:t xml:space="preserve">and </w:t>
      </w:r>
      <w:r w:rsidR="00B1676F">
        <w:rPr>
          <w:sz w:val="18"/>
          <w:szCs w:val="18"/>
        </w:rPr>
        <w:t>then</w:t>
      </w:r>
      <w:r w:rsidRPr="000226BB">
        <w:rPr>
          <w:sz w:val="18"/>
          <w:szCs w:val="18"/>
        </w:rPr>
        <w:t xml:space="preserve"> evaluate the risks and treatments to maintain </w:t>
      </w:r>
      <w:r w:rsidR="00C72407">
        <w:rPr>
          <w:sz w:val="18"/>
          <w:szCs w:val="18"/>
        </w:rPr>
        <w:t>Branch Out Support</w:t>
      </w:r>
      <w:r w:rsidR="00D401CD">
        <w:rPr>
          <w:sz w:val="18"/>
          <w:szCs w:val="18"/>
        </w:rPr>
        <w:t>’s risk management effectiveness</w:t>
      </w:r>
      <w:r w:rsidRPr="000226BB">
        <w:rPr>
          <w:sz w:val="18"/>
          <w:szCs w:val="18"/>
        </w:rPr>
        <w:t>.</w:t>
      </w:r>
    </w:p>
    <w:p w14:paraId="2965F607" w14:textId="55286878" w:rsidR="000472E1" w:rsidRPr="000226BB" w:rsidRDefault="000472E1" w:rsidP="004E52B2">
      <w:pPr>
        <w:pStyle w:val="ListParagraph"/>
        <w:numPr>
          <w:ilvl w:val="0"/>
          <w:numId w:val="130"/>
        </w:numPr>
        <w:rPr>
          <w:sz w:val="18"/>
          <w:szCs w:val="18"/>
        </w:rPr>
      </w:pPr>
      <w:r w:rsidRPr="000226BB">
        <w:rPr>
          <w:sz w:val="18"/>
          <w:szCs w:val="18"/>
        </w:rPr>
        <w:t xml:space="preserve">Report: Provide regular reports and updates </w:t>
      </w:r>
      <w:r w:rsidR="00B1676F" w:rsidRPr="000226BB">
        <w:rPr>
          <w:sz w:val="18"/>
          <w:szCs w:val="18"/>
        </w:rPr>
        <w:t>to</w:t>
      </w:r>
      <w:r w:rsidRPr="000226BB">
        <w:rPr>
          <w:sz w:val="18"/>
          <w:szCs w:val="18"/>
        </w:rPr>
        <w:t xml:space="preserve"> assure </w:t>
      </w:r>
      <w:r w:rsidR="00C72407">
        <w:rPr>
          <w:sz w:val="18"/>
          <w:szCs w:val="18"/>
        </w:rPr>
        <w:t>Branch Out Support</w:t>
      </w:r>
      <w:r w:rsidRPr="000226BB">
        <w:rPr>
          <w:sz w:val="18"/>
          <w:szCs w:val="18"/>
        </w:rPr>
        <w:t xml:space="preserve"> and its stakeholders that risks are appropriately managed and treated.</w:t>
      </w:r>
    </w:p>
    <w:p w14:paraId="479C31CD" w14:textId="3DFCD72E" w:rsidR="000472E1" w:rsidRPr="000226BB" w:rsidRDefault="00B1676F" w:rsidP="004E52B2">
      <w:pPr>
        <w:pStyle w:val="ListParagraph"/>
        <w:numPr>
          <w:ilvl w:val="0"/>
          <w:numId w:val="176"/>
        </w:numPr>
        <w:ind w:left="1418"/>
        <w:rPr>
          <w:sz w:val="18"/>
          <w:szCs w:val="18"/>
        </w:rPr>
      </w:pPr>
      <w:r w:rsidRPr="000226BB">
        <w:rPr>
          <w:sz w:val="18"/>
          <w:szCs w:val="18"/>
        </w:rPr>
        <w:t>The Management</w:t>
      </w:r>
      <w:r w:rsidR="000472E1" w:rsidRPr="000226BB">
        <w:rPr>
          <w:sz w:val="18"/>
          <w:szCs w:val="18"/>
        </w:rPr>
        <w:t xml:space="preserve"> </w:t>
      </w:r>
      <w:r>
        <w:rPr>
          <w:sz w:val="18"/>
          <w:szCs w:val="18"/>
        </w:rPr>
        <w:t>t</w:t>
      </w:r>
      <w:r w:rsidR="000472E1" w:rsidRPr="000226BB">
        <w:rPr>
          <w:sz w:val="18"/>
          <w:szCs w:val="18"/>
        </w:rPr>
        <w:t xml:space="preserve">eam </w:t>
      </w:r>
      <w:r w:rsidR="00D401CD">
        <w:rPr>
          <w:sz w:val="18"/>
          <w:szCs w:val="18"/>
        </w:rPr>
        <w:t>monitors and reviews</w:t>
      </w:r>
      <w:r w:rsidR="000472E1" w:rsidRPr="000226BB">
        <w:rPr>
          <w:sz w:val="18"/>
          <w:szCs w:val="18"/>
        </w:rPr>
        <w:t xml:space="preserve"> the organisation’s risk management practices. </w:t>
      </w:r>
    </w:p>
    <w:p w14:paraId="54EB90FF" w14:textId="77777777" w:rsidR="00B1676F" w:rsidRDefault="000472E1" w:rsidP="004E52B2">
      <w:pPr>
        <w:pStyle w:val="ListParagraph"/>
        <w:numPr>
          <w:ilvl w:val="0"/>
          <w:numId w:val="176"/>
        </w:numPr>
        <w:ind w:left="1418"/>
        <w:rPr>
          <w:sz w:val="18"/>
          <w:szCs w:val="18"/>
        </w:rPr>
      </w:pPr>
      <w:r w:rsidRPr="000226BB">
        <w:rPr>
          <w:sz w:val="18"/>
          <w:szCs w:val="18"/>
        </w:rPr>
        <w:t xml:space="preserve">Management </w:t>
      </w:r>
      <w:r w:rsidR="00B1676F">
        <w:rPr>
          <w:sz w:val="18"/>
          <w:szCs w:val="18"/>
        </w:rPr>
        <w:t>t</w:t>
      </w:r>
      <w:r w:rsidRPr="000226BB">
        <w:rPr>
          <w:sz w:val="18"/>
          <w:szCs w:val="18"/>
        </w:rPr>
        <w:t xml:space="preserve">eam members will develop, implement and monitor Risk Management Plans </w:t>
      </w:r>
    </w:p>
    <w:p w14:paraId="4E2F5558" w14:textId="35C04A17" w:rsidR="000472E1" w:rsidRPr="00B1676F" w:rsidRDefault="000472E1" w:rsidP="00B1676F">
      <w:pPr>
        <w:rPr>
          <w:sz w:val="18"/>
          <w:szCs w:val="18"/>
        </w:rPr>
      </w:pPr>
      <w:r w:rsidRPr="00B1676F">
        <w:rPr>
          <w:sz w:val="18"/>
          <w:szCs w:val="18"/>
        </w:rPr>
        <w:t xml:space="preserve">Risk Treatment Plans </w:t>
      </w:r>
      <w:r w:rsidR="000A187C">
        <w:rPr>
          <w:sz w:val="18"/>
          <w:szCs w:val="18"/>
        </w:rPr>
        <w:t>are required for</w:t>
      </w:r>
      <w:r w:rsidRPr="00B1676F">
        <w:rPr>
          <w:sz w:val="18"/>
          <w:szCs w:val="18"/>
        </w:rPr>
        <w:t>:</w:t>
      </w:r>
    </w:p>
    <w:p w14:paraId="08EA02F0" w14:textId="20B31186" w:rsidR="000472E1" w:rsidRPr="000226BB" w:rsidRDefault="000472E1" w:rsidP="004E52B2">
      <w:pPr>
        <w:pStyle w:val="ListParagraph"/>
        <w:numPr>
          <w:ilvl w:val="0"/>
          <w:numId w:val="176"/>
        </w:numPr>
        <w:ind w:left="1418"/>
        <w:rPr>
          <w:sz w:val="18"/>
          <w:szCs w:val="18"/>
        </w:rPr>
      </w:pPr>
      <w:r w:rsidRPr="000226BB">
        <w:rPr>
          <w:sz w:val="18"/>
          <w:szCs w:val="18"/>
        </w:rPr>
        <w:t xml:space="preserve">Child </w:t>
      </w:r>
      <w:r w:rsidR="000A187C">
        <w:rPr>
          <w:sz w:val="18"/>
          <w:szCs w:val="18"/>
        </w:rPr>
        <w:t>s</w:t>
      </w:r>
      <w:r w:rsidRPr="000226BB">
        <w:rPr>
          <w:sz w:val="18"/>
          <w:szCs w:val="18"/>
        </w:rPr>
        <w:t xml:space="preserve">afety and promoting a </w:t>
      </w:r>
      <w:r w:rsidR="00D401CD">
        <w:rPr>
          <w:sz w:val="18"/>
          <w:szCs w:val="18"/>
        </w:rPr>
        <w:t>child-safe</w:t>
      </w:r>
      <w:r w:rsidRPr="000226BB">
        <w:rPr>
          <w:sz w:val="18"/>
          <w:szCs w:val="18"/>
        </w:rPr>
        <w:t xml:space="preserve"> </w:t>
      </w:r>
      <w:r w:rsidR="000A187C">
        <w:rPr>
          <w:sz w:val="18"/>
          <w:szCs w:val="18"/>
        </w:rPr>
        <w:t>e</w:t>
      </w:r>
      <w:r w:rsidRPr="000226BB">
        <w:rPr>
          <w:sz w:val="18"/>
          <w:szCs w:val="18"/>
        </w:rPr>
        <w:t>nvironment.</w:t>
      </w:r>
    </w:p>
    <w:p w14:paraId="147F6F3B" w14:textId="77777777" w:rsidR="000472E1" w:rsidRPr="000226BB" w:rsidRDefault="000472E1" w:rsidP="004E52B2">
      <w:pPr>
        <w:pStyle w:val="ListParagraph"/>
        <w:numPr>
          <w:ilvl w:val="0"/>
          <w:numId w:val="176"/>
        </w:numPr>
        <w:ind w:left="1418"/>
        <w:rPr>
          <w:sz w:val="18"/>
          <w:szCs w:val="18"/>
        </w:rPr>
      </w:pPr>
      <w:r w:rsidRPr="000226BB">
        <w:rPr>
          <w:sz w:val="18"/>
          <w:szCs w:val="18"/>
        </w:rPr>
        <w:t>Incident Management.</w:t>
      </w:r>
    </w:p>
    <w:p w14:paraId="77DAED31" w14:textId="77777777" w:rsidR="000472E1" w:rsidRPr="000226BB" w:rsidRDefault="000472E1" w:rsidP="004E52B2">
      <w:pPr>
        <w:pStyle w:val="ListParagraph"/>
        <w:numPr>
          <w:ilvl w:val="0"/>
          <w:numId w:val="176"/>
        </w:numPr>
        <w:ind w:left="1418"/>
        <w:rPr>
          <w:sz w:val="18"/>
          <w:szCs w:val="18"/>
        </w:rPr>
      </w:pPr>
      <w:r w:rsidRPr="000226BB">
        <w:rPr>
          <w:sz w:val="18"/>
          <w:szCs w:val="18"/>
        </w:rPr>
        <w:t>Complaints Management.</w:t>
      </w:r>
    </w:p>
    <w:p w14:paraId="69376672" w14:textId="77777777" w:rsidR="0062452C" w:rsidRDefault="000472E1" w:rsidP="004E52B2">
      <w:pPr>
        <w:pStyle w:val="ListParagraph"/>
        <w:numPr>
          <w:ilvl w:val="0"/>
          <w:numId w:val="176"/>
        </w:numPr>
        <w:ind w:left="1418"/>
        <w:rPr>
          <w:sz w:val="18"/>
          <w:szCs w:val="18"/>
        </w:rPr>
      </w:pPr>
      <w:r w:rsidRPr="000226BB">
        <w:rPr>
          <w:sz w:val="18"/>
          <w:szCs w:val="18"/>
        </w:rPr>
        <w:t>Work Health and Safety</w:t>
      </w:r>
    </w:p>
    <w:p w14:paraId="24CA6AF0" w14:textId="6EB81EC4" w:rsidR="000472E1" w:rsidRPr="000226BB" w:rsidRDefault="0062452C" w:rsidP="004E52B2">
      <w:pPr>
        <w:pStyle w:val="ListParagraph"/>
        <w:numPr>
          <w:ilvl w:val="0"/>
          <w:numId w:val="176"/>
        </w:numPr>
        <w:ind w:left="1418"/>
        <w:rPr>
          <w:sz w:val="18"/>
          <w:szCs w:val="18"/>
        </w:rPr>
      </w:pPr>
      <w:r>
        <w:rPr>
          <w:sz w:val="18"/>
          <w:szCs w:val="18"/>
        </w:rPr>
        <w:t>Supported</w:t>
      </w:r>
      <w:r w:rsidR="000472E1" w:rsidRPr="000226BB">
        <w:rPr>
          <w:sz w:val="18"/>
          <w:szCs w:val="18"/>
        </w:rPr>
        <w:t xml:space="preserve"> independent living services.</w:t>
      </w:r>
    </w:p>
    <w:p w14:paraId="04752FAA" w14:textId="77777777" w:rsidR="000472E1" w:rsidRPr="000226BB" w:rsidRDefault="000472E1" w:rsidP="004E52B2">
      <w:pPr>
        <w:pStyle w:val="ListParagraph"/>
        <w:numPr>
          <w:ilvl w:val="0"/>
          <w:numId w:val="176"/>
        </w:numPr>
        <w:ind w:left="1418"/>
        <w:rPr>
          <w:sz w:val="18"/>
          <w:szCs w:val="18"/>
        </w:rPr>
      </w:pPr>
      <w:r w:rsidRPr="000226BB">
        <w:rPr>
          <w:sz w:val="18"/>
          <w:szCs w:val="18"/>
        </w:rPr>
        <w:t>Human Resource Management.</w:t>
      </w:r>
    </w:p>
    <w:p w14:paraId="1EB24242" w14:textId="77777777" w:rsidR="000472E1" w:rsidRPr="000226BB" w:rsidRDefault="000472E1" w:rsidP="004E52B2">
      <w:pPr>
        <w:pStyle w:val="ListParagraph"/>
        <w:numPr>
          <w:ilvl w:val="0"/>
          <w:numId w:val="176"/>
        </w:numPr>
        <w:ind w:left="1418"/>
        <w:rPr>
          <w:sz w:val="18"/>
          <w:szCs w:val="18"/>
        </w:rPr>
      </w:pPr>
      <w:r w:rsidRPr="000226BB">
        <w:rPr>
          <w:sz w:val="18"/>
          <w:szCs w:val="18"/>
        </w:rPr>
        <w:t>Financial Management.</w:t>
      </w:r>
    </w:p>
    <w:p w14:paraId="37A4ABFA" w14:textId="77777777" w:rsidR="000472E1" w:rsidRPr="000226BB" w:rsidRDefault="000472E1" w:rsidP="004E52B2">
      <w:pPr>
        <w:pStyle w:val="ListParagraph"/>
        <w:numPr>
          <w:ilvl w:val="0"/>
          <w:numId w:val="176"/>
        </w:numPr>
        <w:ind w:left="1418"/>
        <w:rPr>
          <w:sz w:val="18"/>
          <w:szCs w:val="18"/>
        </w:rPr>
      </w:pPr>
      <w:r w:rsidRPr="000226BB">
        <w:rPr>
          <w:sz w:val="18"/>
          <w:szCs w:val="18"/>
        </w:rPr>
        <w:t xml:space="preserve">Information Management; and </w:t>
      </w:r>
    </w:p>
    <w:p w14:paraId="43667308" w14:textId="77777777" w:rsidR="000472E1" w:rsidRDefault="000472E1" w:rsidP="004E52B2">
      <w:pPr>
        <w:pStyle w:val="ListParagraph"/>
        <w:numPr>
          <w:ilvl w:val="0"/>
          <w:numId w:val="176"/>
        </w:numPr>
        <w:ind w:left="1418"/>
        <w:rPr>
          <w:sz w:val="18"/>
          <w:szCs w:val="18"/>
        </w:rPr>
      </w:pPr>
      <w:r w:rsidRPr="000226BB">
        <w:rPr>
          <w:sz w:val="18"/>
          <w:szCs w:val="18"/>
        </w:rPr>
        <w:t>Governance.</w:t>
      </w:r>
    </w:p>
    <w:p w14:paraId="019E408D" w14:textId="77777777" w:rsidR="0062452C" w:rsidRPr="000226BB" w:rsidRDefault="0062452C" w:rsidP="0062452C">
      <w:pPr>
        <w:pStyle w:val="ListParagraph"/>
        <w:ind w:left="1418"/>
        <w:rPr>
          <w:sz w:val="18"/>
          <w:szCs w:val="18"/>
        </w:rPr>
      </w:pPr>
    </w:p>
    <w:p w14:paraId="4C57D23F" w14:textId="55D775CF"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educate staff in Workplace Health Safety (WHS) and provide guidelines for </w:t>
      </w:r>
      <w:r w:rsidR="0062452C">
        <w:rPr>
          <w:sz w:val="18"/>
          <w:szCs w:val="18"/>
        </w:rPr>
        <w:t>staff working</w:t>
      </w:r>
      <w:r w:rsidR="000472E1" w:rsidRPr="000226BB">
        <w:rPr>
          <w:sz w:val="18"/>
          <w:szCs w:val="18"/>
        </w:rPr>
        <w:t xml:space="preserve"> in participant</w:t>
      </w:r>
      <w:r w:rsidR="0062452C">
        <w:rPr>
          <w:sz w:val="18"/>
          <w:szCs w:val="18"/>
        </w:rPr>
        <w:t>’s</w:t>
      </w:r>
      <w:r w:rsidR="000472E1" w:rsidRPr="000226BB">
        <w:rPr>
          <w:sz w:val="18"/>
          <w:szCs w:val="18"/>
        </w:rPr>
        <w:t xml:space="preserve"> homes and the wider community.</w:t>
      </w:r>
    </w:p>
    <w:p w14:paraId="60299AA5" w14:textId="422AF435"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w:t>
      </w:r>
      <w:r w:rsidR="00D401CD">
        <w:rPr>
          <w:sz w:val="18"/>
          <w:szCs w:val="18"/>
        </w:rPr>
        <w:t>assist staff with relevant safety equipment (PPE)</w:t>
      </w:r>
      <w:r w:rsidR="000472E1" w:rsidRPr="000226BB">
        <w:rPr>
          <w:sz w:val="18"/>
          <w:szCs w:val="18"/>
        </w:rPr>
        <w:t>.</w:t>
      </w:r>
    </w:p>
    <w:p w14:paraId="371E8B07" w14:textId="3C92696B"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w:t>
      </w:r>
      <w:r w:rsidR="00D401CD">
        <w:rPr>
          <w:sz w:val="18"/>
          <w:szCs w:val="18"/>
        </w:rPr>
        <w:t>inform staff</w:t>
      </w:r>
      <w:r w:rsidR="000472E1" w:rsidRPr="000226BB">
        <w:rPr>
          <w:sz w:val="18"/>
          <w:szCs w:val="18"/>
        </w:rPr>
        <w:t xml:space="preserve"> about personal safety, driver safety, universal precautions, infection control, cultural awareness and behaviour management.</w:t>
      </w:r>
    </w:p>
    <w:p w14:paraId="29C85247" w14:textId="3B8C0436"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will ensure all equipment is fit</w:t>
      </w:r>
      <w:r w:rsidR="000472E1" w:rsidRPr="000226BB">
        <w:rPr>
          <w:sz w:val="18"/>
          <w:szCs w:val="18"/>
        </w:rPr>
        <w:noBreakHyphen/>
        <w:t>for</w:t>
      </w:r>
      <w:r w:rsidR="000472E1" w:rsidRPr="000226BB">
        <w:rPr>
          <w:sz w:val="18"/>
          <w:szCs w:val="18"/>
        </w:rPr>
        <w:noBreakHyphen/>
        <w:t>use and electrical equipment is tested and tagged.</w:t>
      </w:r>
    </w:p>
    <w:p w14:paraId="05093341" w14:textId="2A5D1FED"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provide </w:t>
      </w:r>
      <w:r w:rsidR="00D401CD">
        <w:rPr>
          <w:sz w:val="18"/>
          <w:szCs w:val="18"/>
        </w:rPr>
        <w:t>staff with compulsory yearly manual handling education</w:t>
      </w:r>
      <w:r w:rsidR="000472E1" w:rsidRPr="000226BB">
        <w:rPr>
          <w:sz w:val="18"/>
          <w:szCs w:val="18"/>
        </w:rPr>
        <w:t>.</w:t>
      </w:r>
    </w:p>
    <w:p w14:paraId="4D0006B3" w14:textId="4B82E087"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will provide induction to staff on risk management and the importance of being aware of their surroundings.</w:t>
      </w:r>
    </w:p>
    <w:p w14:paraId="150DE2D0" w14:textId="16D7E239" w:rsidR="000472E1" w:rsidRPr="000226BB" w:rsidRDefault="00D222FB" w:rsidP="004E52B2">
      <w:pPr>
        <w:pStyle w:val="ListParagraph"/>
        <w:numPr>
          <w:ilvl w:val="0"/>
          <w:numId w:val="131"/>
        </w:numPr>
        <w:rPr>
          <w:sz w:val="18"/>
          <w:szCs w:val="18"/>
        </w:rPr>
      </w:pPr>
      <w:r>
        <w:rPr>
          <w:sz w:val="18"/>
          <w:szCs w:val="18"/>
        </w:rPr>
        <w:t>staff</w:t>
      </w:r>
      <w:r w:rsidR="000472E1" w:rsidRPr="000226BB">
        <w:rPr>
          <w:sz w:val="18"/>
          <w:szCs w:val="18"/>
        </w:rPr>
        <w:t xml:space="preserve"> are responsible for managing risk within their areas of work. </w:t>
      </w:r>
    </w:p>
    <w:p w14:paraId="50C2FA9C" w14:textId="66448B2E"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review its Risk Management Plans </w:t>
      </w:r>
      <w:r w:rsidR="00D401CD">
        <w:rPr>
          <w:sz w:val="18"/>
          <w:szCs w:val="18"/>
        </w:rPr>
        <w:t>regularly</w:t>
      </w:r>
      <w:r w:rsidR="000472E1" w:rsidRPr="000226BB">
        <w:rPr>
          <w:sz w:val="18"/>
          <w:szCs w:val="18"/>
        </w:rPr>
        <w:t xml:space="preserve"> and report on risks relevant to their areas of influence to the Management </w:t>
      </w:r>
      <w:r w:rsidR="0084753C">
        <w:rPr>
          <w:sz w:val="18"/>
          <w:szCs w:val="18"/>
        </w:rPr>
        <w:t>t</w:t>
      </w:r>
      <w:r w:rsidR="000472E1" w:rsidRPr="000226BB">
        <w:rPr>
          <w:sz w:val="18"/>
          <w:szCs w:val="18"/>
        </w:rPr>
        <w:t xml:space="preserve">eam. </w:t>
      </w:r>
    </w:p>
    <w:p w14:paraId="63152396" w14:textId="77777777" w:rsidR="000472E1" w:rsidRPr="000226BB" w:rsidRDefault="000472E1" w:rsidP="004E52B2">
      <w:pPr>
        <w:pStyle w:val="ListParagraph"/>
        <w:numPr>
          <w:ilvl w:val="0"/>
          <w:numId w:val="131"/>
        </w:numPr>
        <w:rPr>
          <w:sz w:val="18"/>
          <w:szCs w:val="18"/>
        </w:rPr>
      </w:pPr>
      <w:r w:rsidRPr="000226BB">
        <w:rPr>
          <w:sz w:val="18"/>
          <w:szCs w:val="18"/>
        </w:rPr>
        <w:t>Identified risks will be tracked by the designated personnel using the Risk Register.</w:t>
      </w:r>
    </w:p>
    <w:p w14:paraId="3D03276E" w14:textId="7D703F2E" w:rsidR="000472E1" w:rsidRPr="000226BB" w:rsidRDefault="00C72407" w:rsidP="004E52B2">
      <w:pPr>
        <w:pStyle w:val="ListParagraph"/>
        <w:numPr>
          <w:ilvl w:val="0"/>
          <w:numId w:val="131"/>
        </w:num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0226BB">
        <w:rPr>
          <w:sz w:val="18"/>
          <w:szCs w:val="18"/>
        </w:rPr>
        <w:t xml:space="preserve">will foster a risk “awareness culture” by including risk awareness and identification </w:t>
      </w:r>
      <w:r w:rsidR="0084753C">
        <w:rPr>
          <w:sz w:val="18"/>
          <w:szCs w:val="18"/>
        </w:rPr>
        <w:t>during</w:t>
      </w:r>
      <w:r w:rsidR="000472E1" w:rsidRPr="000226BB">
        <w:rPr>
          <w:sz w:val="18"/>
          <w:szCs w:val="18"/>
        </w:rPr>
        <w:t xml:space="preserve"> staff meetings.</w:t>
      </w:r>
    </w:p>
    <w:p w14:paraId="3D0C7D0E" w14:textId="77777777" w:rsidR="000472E1" w:rsidRPr="00616B6A" w:rsidRDefault="000472E1" w:rsidP="000472E1">
      <w:pPr>
        <w:pStyle w:val="NoSpacing"/>
        <w:rPr>
          <w:b/>
          <w:bCs/>
        </w:rPr>
      </w:pPr>
      <w:r w:rsidRPr="00616B6A">
        <w:rPr>
          <w:b/>
          <w:bCs/>
        </w:rPr>
        <w:t>Risks to children</w:t>
      </w:r>
    </w:p>
    <w:p w14:paraId="2326509D" w14:textId="77777777" w:rsidR="000472E1" w:rsidRPr="00A445C8" w:rsidRDefault="000472E1" w:rsidP="000472E1">
      <w:pPr>
        <w:rPr>
          <w:sz w:val="18"/>
          <w:szCs w:val="18"/>
        </w:rPr>
      </w:pPr>
      <w:r w:rsidRPr="00A445C8">
        <w:rPr>
          <w:sz w:val="18"/>
          <w:szCs w:val="18"/>
        </w:rPr>
        <w:t xml:space="preserve">Children with a disability or developmental delay are at higher risk than other children of harm, abuse and neglect. </w:t>
      </w:r>
    </w:p>
    <w:p w14:paraId="0FEF584D" w14:textId="42B52471" w:rsidR="000472E1" w:rsidRPr="00A445C8" w:rsidRDefault="00D401CD" w:rsidP="000472E1">
      <w:pPr>
        <w:rPr>
          <w:sz w:val="18"/>
          <w:szCs w:val="18"/>
        </w:rPr>
      </w:pPr>
      <w:r>
        <w:rPr>
          <w:sz w:val="18"/>
          <w:szCs w:val="18"/>
        </w:rPr>
        <w:t>Staff</w:t>
      </w:r>
      <w:r w:rsidR="000472E1" w:rsidRPr="00A445C8">
        <w:rPr>
          <w:sz w:val="18"/>
          <w:szCs w:val="18"/>
        </w:rPr>
        <w:t xml:space="preserve"> must recognise that children are less likely to tell adults when they </w:t>
      </w:r>
      <w:r w:rsidR="003B244B" w:rsidRPr="00A445C8">
        <w:rPr>
          <w:sz w:val="18"/>
          <w:szCs w:val="18"/>
        </w:rPr>
        <w:t>do not</w:t>
      </w:r>
      <w:r w:rsidR="000472E1" w:rsidRPr="00A445C8">
        <w:rPr>
          <w:sz w:val="18"/>
          <w:szCs w:val="18"/>
        </w:rPr>
        <w:t xml:space="preserve"> feel safe</w:t>
      </w:r>
      <w:r>
        <w:rPr>
          <w:sz w:val="18"/>
          <w:szCs w:val="18"/>
        </w:rPr>
        <w:t>,</w:t>
      </w:r>
      <w:r w:rsidR="000472E1" w:rsidRPr="00A445C8">
        <w:rPr>
          <w:sz w:val="18"/>
          <w:szCs w:val="18"/>
        </w:rPr>
        <w:t xml:space="preserve"> and while their behaviour may change, others may not read these changes as a sign something is wrong. </w:t>
      </w:r>
      <w:r w:rsidR="00C72407">
        <w:rPr>
          <w:sz w:val="18"/>
          <w:szCs w:val="18"/>
        </w:rPr>
        <w:t>Branch Out Support</w:t>
      </w:r>
      <w:r w:rsidR="00625D0B">
        <w:rPr>
          <w:sz w:val="18"/>
          <w:szCs w:val="18"/>
        </w:rPr>
        <w:t xml:space="preserve"> staff must</w:t>
      </w:r>
      <w:r w:rsidR="000472E1" w:rsidRPr="00A445C8">
        <w:rPr>
          <w:sz w:val="18"/>
          <w:szCs w:val="18"/>
        </w:rPr>
        <w:t xml:space="preserve"> proactively look to prevent and identify risks to a child’s safety and </w:t>
      </w:r>
      <w:r>
        <w:rPr>
          <w:sz w:val="18"/>
          <w:szCs w:val="18"/>
        </w:rPr>
        <w:t>well-being</w:t>
      </w:r>
      <w:r w:rsidR="000472E1" w:rsidRPr="00A445C8">
        <w:rPr>
          <w:sz w:val="18"/>
          <w:szCs w:val="18"/>
        </w:rPr>
        <w:t xml:space="preserve"> at all stages of service delivery. </w:t>
      </w:r>
    </w:p>
    <w:p w14:paraId="6C1B3D77" w14:textId="77777777" w:rsidR="000472E1" w:rsidRPr="00664CA8" w:rsidRDefault="000472E1" w:rsidP="000472E1">
      <w:pPr>
        <w:pStyle w:val="NoSpacing"/>
        <w:rPr>
          <w:b/>
          <w:bCs/>
        </w:rPr>
      </w:pPr>
      <w:r w:rsidRPr="00664CA8">
        <w:rPr>
          <w:b/>
          <w:bCs/>
        </w:rPr>
        <w:t>Participant Risk Assessments</w:t>
      </w:r>
    </w:p>
    <w:p w14:paraId="6C11E09C" w14:textId="052143E8" w:rsidR="000472E1" w:rsidRPr="00A445C8" w:rsidRDefault="000472E1" w:rsidP="000472E1">
      <w:pPr>
        <w:rPr>
          <w:sz w:val="18"/>
          <w:szCs w:val="18"/>
        </w:rPr>
      </w:pPr>
      <w:r w:rsidRPr="00A445C8">
        <w:rPr>
          <w:sz w:val="18"/>
          <w:szCs w:val="18"/>
        </w:rPr>
        <w:t>A Participant Risk Assessment must be undertaken for all participants at their initial assessment and reviewed during formal Support Plan reviews. Participant Risk Assessments must also be reviewed every three months or sooner if changes to the person’s environment</w:t>
      </w:r>
      <w:r w:rsidR="000E4659">
        <w:rPr>
          <w:sz w:val="18"/>
          <w:szCs w:val="18"/>
        </w:rPr>
        <w:t>,</w:t>
      </w:r>
      <w:r w:rsidRPr="00A445C8">
        <w:rPr>
          <w:sz w:val="18"/>
          <w:szCs w:val="18"/>
        </w:rPr>
        <w:t xml:space="preserve"> existing risk</w:t>
      </w:r>
      <w:r w:rsidR="00625D0B">
        <w:rPr>
          <w:sz w:val="18"/>
          <w:szCs w:val="18"/>
        </w:rPr>
        <w:t>s</w:t>
      </w:r>
      <w:r w:rsidR="000E4659">
        <w:rPr>
          <w:sz w:val="18"/>
          <w:szCs w:val="18"/>
        </w:rPr>
        <w:t>,</w:t>
      </w:r>
      <w:r w:rsidR="00D401CD">
        <w:rPr>
          <w:sz w:val="18"/>
          <w:szCs w:val="18"/>
        </w:rPr>
        <w:t xml:space="preserve"> or </w:t>
      </w:r>
      <w:r w:rsidRPr="00A445C8">
        <w:rPr>
          <w:sz w:val="18"/>
          <w:szCs w:val="18"/>
        </w:rPr>
        <w:t xml:space="preserve">new risks emerge. Where </w:t>
      </w:r>
      <w:r w:rsidR="00D401CD">
        <w:rPr>
          <w:sz w:val="18"/>
          <w:szCs w:val="18"/>
        </w:rPr>
        <w:t>support</w:t>
      </w:r>
      <w:r w:rsidRPr="00A445C8">
        <w:rPr>
          <w:sz w:val="18"/>
          <w:szCs w:val="18"/>
        </w:rPr>
        <w:t xml:space="preserve"> </w:t>
      </w:r>
      <w:r w:rsidR="00D401CD">
        <w:rPr>
          <w:sz w:val="18"/>
          <w:szCs w:val="18"/>
        </w:rPr>
        <w:t>is</w:t>
      </w:r>
      <w:r w:rsidRPr="00A445C8">
        <w:rPr>
          <w:sz w:val="18"/>
          <w:szCs w:val="18"/>
        </w:rPr>
        <w:t xml:space="preserve"> to be provided in a participant’s home, the Participant Risk Assessment must include a Home Risk Assessment (see Work Health and Safety Policy and Procedure).</w:t>
      </w:r>
    </w:p>
    <w:p w14:paraId="04E2AD8C" w14:textId="76D2BA72" w:rsidR="000472E1" w:rsidRPr="00A445C8" w:rsidRDefault="00D401CD" w:rsidP="000472E1">
      <w:pPr>
        <w:rPr>
          <w:sz w:val="18"/>
          <w:szCs w:val="18"/>
        </w:rPr>
      </w:pPr>
      <w:r>
        <w:rPr>
          <w:sz w:val="18"/>
          <w:szCs w:val="18"/>
        </w:rPr>
        <w:t>A Home Risk Assessment aims</w:t>
      </w:r>
      <w:r w:rsidR="000472E1" w:rsidRPr="00A445C8">
        <w:rPr>
          <w:sz w:val="18"/>
          <w:szCs w:val="18"/>
        </w:rPr>
        <w:t xml:space="preserve"> to identify potential hazards in the participant’s home and put appropriate controls in place to reduce the risk of injury or illness for staff, the participant, carers and other workers. This must be done with the participants, their families and/or landlords. </w:t>
      </w:r>
    </w:p>
    <w:p w14:paraId="0728847E" w14:textId="5B3BAD5C" w:rsidR="000472E1" w:rsidRPr="00A445C8" w:rsidRDefault="000472E1" w:rsidP="000472E1">
      <w:pPr>
        <w:rPr>
          <w:sz w:val="18"/>
          <w:szCs w:val="18"/>
        </w:rPr>
      </w:pPr>
      <w:r w:rsidRPr="00A445C8">
        <w:rPr>
          <w:sz w:val="18"/>
          <w:szCs w:val="18"/>
        </w:rPr>
        <w:t>As part of both risk assessment processes, staff must identify potential control measures</w:t>
      </w:r>
      <w:r w:rsidR="000E4659">
        <w:rPr>
          <w:sz w:val="18"/>
          <w:szCs w:val="18"/>
        </w:rPr>
        <w:t>, which should become part of the participants' support plan</w:t>
      </w:r>
      <w:r w:rsidRPr="00A445C8">
        <w:rPr>
          <w:sz w:val="18"/>
          <w:szCs w:val="18"/>
        </w:rPr>
        <w:t xml:space="preserve">. </w:t>
      </w:r>
      <w:r w:rsidR="000E4659">
        <w:rPr>
          <w:sz w:val="18"/>
          <w:szCs w:val="18"/>
        </w:rPr>
        <w:t>Suppose either assessment shows that staff would be exposed to significant risks. In that case,</w:t>
      </w:r>
      <w:r w:rsidRPr="00A445C8">
        <w:rPr>
          <w:sz w:val="18"/>
          <w:szCs w:val="18"/>
        </w:rPr>
        <w:t xml:space="preserve"> the Operations Manager must determine if </w:t>
      </w:r>
      <w:r w:rsidR="000E4659">
        <w:rPr>
          <w:sz w:val="18"/>
          <w:szCs w:val="18"/>
        </w:rPr>
        <w:t>support</w:t>
      </w:r>
      <w:r w:rsidRPr="00A445C8">
        <w:rPr>
          <w:sz w:val="18"/>
          <w:szCs w:val="18"/>
        </w:rPr>
        <w:t xml:space="preserve"> should be modified or suspended until the risk has been adequately controlled. </w:t>
      </w:r>
    </w:p>
    <w:p w14:paraId="386F84D4" w14:textId="2CE4EF25" w:rsidR="000472E1" w:rsidRPr="00A445C8" w:rsidRDefault="000472E1" w:rsidP="000472E1">
      <w:pPr>
        <w:rPr>
          <w:sz w:val="18"/>
          <w:szCs w:val="18"/>
        </w:rPr>
      </w:pPr>
      <w:r w:rsidRPr="00A445C8">
        <w:rPr>
          <w:sz w:val="18"/>
          <w:szCs w:val="18"/>
        </w:rPr>
        <w:t xml:space="preserve">Participant Risk Assessments and reviews must be undertaken in collaboration with participants, their supporters and any other stakeholders involved in managing a specific risk. If the participant is a child, assessments and reviews should be undertaken with the participant’s family. Enabling the </w:t>
      </w:r>
      <w:r w:rsidR="001711F7">
        <w:rPr>
          <w:sz w:val="18"/>
          <w:szCs w:val="18"/>
        </w:rPr>
        <w:t>participants</w:t>
      </w:r>
      <w:r w:rsidRPr="00A445C8">
        <w:rPr>
          <w:sz w:val="18"/>
          <w:szCs w:val="18"/>
        </w:rPr>
        <w:t xml:space="preserve"> to achieve their lifestyle goals and their ability to have greater choice</w:t>
      </w:r>
      <w:r w:rsidR="001711F7">
        <w:rPr>
          <w:sz w:val="18"/>
          <w:szCs w:val="18"/>
        </w:rPr>
        <w:t xml:space="preserve">, </w:t>
      </w:r>
      <w:r w:rsidRPr="00A445C8">
        <w:rPr>
          <w:sz w:val="18"/>
          <w:szCs w:val="18"/>
        </w:rPr>
        <w:t>control</w:t>
      </w:r>
      <w:r w:rsidR="000E4659">
        <w:rPr>
          <w:sz w:val="18"/>
          <w:szCs w:val="18"/>
        </w:rPr>
        <w:t>,</w:t>
      </w:r>
      <w:r w:rsidR="001711F7">
        <w:rPr>
          <w:sz w:val="18"/>
          <w:szCs w:val="18"/>
        </w:rPr>
        <w:t xml:space="preserve"> and </w:t>
      </w:r>
      <w:r w:rsidRPr="00A445C8">
        <w:rPr>
          <w:sz w:val="18"/>
          <w:szCs w:val="18"/>
        </w:rPr>
        <w:t>more opportunit</w:t>
      </w:r>
      <w:r w:rsidR="001711F7">
        <w:rPr>
          <w:sz w:val="18"/>
          <w:szCs w:val="18"/>
        </w:rPr>
        <w:t>ies</w:t>
      </w:r>
      <w:r w:rsidRPr="00A445C8">
        <w:rPr>
          <w:sz w:val="18"/>
          <w:szCs w:val="18"/>
        </w:rPr>
        <w:t xml:space="preserve"> to try new </w:t>
      </w:r>
      <w:r w:rsidR="00581A64">
        <w:rPr>
          <w:sz w:val="18"/>
          <w:szCs w:val="18"/>
        </w:rPr>
        <w:t>activities</w:t>
      </w:r>
      <w:r w:rsidRPr="00A445C8">
        <w:rPr>
          <w:sz w:val="18"/>
          <w:szCs w:val="18"/>
        </w:rPr>
        <w:t xml:space="preserve"> </w:t>
      </w:r>
      <w:r w:rsidR="001B2036">
        <w:rPr>
          <w:sz w:val="18"/>
          <w:szCs w:val="18"/>
        </w:rPr>
        <w:t>and</w:t>
      </w:r>
      <w:r w:rsidR="00C66DD1">
        <w:rPr>
          <w:sz w:val="18"/>
          <w:szCs w:val="18"/>
        </w:rPr>
        <w:t xml:space="preserve"> </w:t>
      </w:r>
      <w:r w:rsidRPr="00A445C8">
        <w:rPr>
          <w:sz w:val="18"/>
          <w:szCs w:val="18"/>
        </w:rPr>
        <w:t xml:space="preserve">develop </w:t>
      </w:r>
      <w:r w:rsidR="00C66DD1">
        <w:rPr>
          <w:sz w:val="18"/>
          <w:szCs w:val="18"/>
        </w:rPr>
        <w:t xml:space="preserve">their existing </w:t>
      </w:r>
      <w:r w:rsidRPr="00A445C8">
        <w:rPr>
          <w:sz w:val="18"/>
          <w:szCs w:val="18"/>
        </w:rPr>
        <w:t xml:space="preserve">skills must </w:t>
      </w:r>
      <w:r w:rsidR="00261CAC" w:rsidRPr="00A445C8">
        <w:rPr>
          <w:sz w:val="18"/>
          <w:szCs w:val="18"/>
        </w:rPr>
        <w:t>always be</w:t>
      </w:r>
      <w:r w:rsidR="00F204C8" w:rsidRPr="00A445C8">
        <w:rPr>
          <w:sz w:val="18"/>
          <w:szCs w:val="18"/>
        </w:rPr>
        <w:t xml:space="preserve"> considered</w:t>
      </w:r>
      <w:r w:rsidRPr="00A445C8">
        <w:rPr>
          <w:sz w:val="18"/>
          <w:szCs w:val="18"/>
        </w:rPr>
        <w:t xml:space="preserve">. Risk assessments must also consider any incident reports </w:t>
      </w:r>
      <w:r w:rsidR="00E312AB">
        <w:rPr>
          <w:sz w:val="18"/>
          <w:szCs w:val="18"/>
        </w:rPr>
        <w:t>related to the participant and whether specialist positive behaviour support arrangements should be implemented</w:t>
      </w:r>
      <w:r w:rsidRPr="00A445C8">
        <w:rPr>
          <w:sz w:val="18"/>
          <w:szCs w:val="18"/>
        </w:rPr>
        <w:t xml:space="preserve"> or changed. </w:t>
      </w:r>
    </w:p>
    <w:p w14:paraId="31D71BBB" w14:textId="3D9C2DA9" w:rsidR="0058237D" w:rsidRPr="001E0C69" w:rsidRDefault="000E4659" w:rsidP="0058237D">
      <w:pPr>
        <w:rPr>
          <w:sz w:val="18"/>
          <w:szCs w:val="18"/>
        </w:rPr>
      </w:pPr>
      <w:r>
        <w:rPr>
          <w:sz w:val="18"/>
          <w:szCs w:val="18"/>
        </w:rPr>
        <w:t>Staff</w:t>
      </w:r>
      <w:r w:rsidR="000472E1" w:rsidRPr="00A445C8">
        <w:rPr>
          <w:sz w:val="18"/>
          <w:szCs w:val="18"/>
        </w:rPr>
        <w:t xml:space="preserve"> should raise any issues or concerns regarding Participant Risk Assessments with </w:t>
      </w:r>
      <w:r w:rsidR="00A927D7" w:rsidRPr="00A445C8">
        <w:rPr>
          <w:sz w:val="18"/>
          <w:szCs w:val="18"/>
        </w:rPr>
        <w:t>the Compliance</w:t>
      </w:r>
      <w:r w:rsidR="000472E1" w:rsidRPr="00A445C8">
        <w:rPr>
          <w:sz w:val="18"/>
          <w:szCs w:val="18"/>
        </w:rPr>
        <w:t xml:space="preserve"> Coordinator or </w:t>
      </w:r>
      <w:r w:rsidR="00A927D7">
        <w:rPr>
          <w:sz w:val="18"/>
          <w:szCs w:val="18"/>
        </w:rPr>
        <w:t xml:space="preserve">the </w:t>
      </w:r>
      <w:r w:rsidR="000472E1" w:rsidRPr="00A445C8">
        <w:rPr>
          <w:sz w:val="18"/>
          <w:szCs w:val="18"/>
        </w:rPr>
        <w:t xml:space="preserve">Case </w:t>
      </w:r>
      <w:r w:rsidR="00894D08" w:rsidRPr="00A445C8">
        <w:rPr>
          <w:sz w:val="18"/>
          <w:szCs w:val="18"/>
        </w:rPr>
        <w:t>Manager</w:t>
      </w:r>
      <w:r w:rsidR="00894D08">
        <w:rPr>
          <w:sz w:val="18"/>
          <w:szCs w:val="18"/>
        </w:rPr>
        <w:t>,</w:t>
      </w:r>
      <w:r>
        <w:rPr>
          <w:sz w:val="18"/>
          <w:szCs w:val="18"/>
        </w:rPr>
        <w:t xml:space="preserve"> Significant</w:t>
      </w:r>
      <w:r w:rsidR="000472E1" w:rsidRPr="00A445C8">
        <w:rPr>
          <w:sz w:val="18"/>
          <w:szCs w:val="18"/>
        </w:rPr>
        <w:t xml:space="preserve"> risks should be escalated to the Operations Manager or the Director. Participant </w:t>
      </w:r>
      <w:r w:rsidR="0081633B">
        <w:rPr>
          <w:sz w:val="18"/>
          <w:szCs w:val="18"/>
        </w:rPr>
        <w:t>risk assessments and reviews must be kept in the participants'</w:t>
      </w:r>
      <w:r w:rsidR="000472E1" w:rsidRPr="00A445C8">
        <w:rPr>
          <w:sz w:val="18"/>
          <w:szCs w:val="18"/>
        </w:rPr>
        <w:t xml:space="preserve"> records.</w:t>
      </w:r>
      <w:bookmarkStart w:id="341" w:name="_Toc73369044"/>
      <w:bookmarkStart w:id="342" w:name="_Toc75433246"/>
      <w:bookmarkStart w:id="343" w:name="_Toc75436302"/>
    </w:p>
    <w:p w14:paraId="3A412893" w14:textId="0C0B8AC3" w:rsidR="000472E1" w:rsidRPr="0058237D" w:rsidRDefault="000472E1" w:rsidP="0058237D">
      <w:pPr>
        <w:rPr>
          <w:b/>
          <w:bCs/>
        </w:rPr>
      </w:pPr>
      <w:r w:rsidRPr="0058237D">
        <w:rPr>
          <w:b/>
          <w:bCs/>
        </w:rPr>
        <w:t>Monitoring and Review</w:t>
      </w:r>
      <w:bookmarkEnd w:id="341"/>
      <w:bookmarkEnd w:id="342"/>
      <w:bookmarkEnd w:id="343"/>
    </w:p>
    <w:p w14:paraId="3849377B" w14:textId="1D788946"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81633B">
        <w:rPr>
          <w:sz w:val="18"/>
          <w:szCs w:val="18"/>
          <w:lang w:val="en-AU"/>
        </w:rPr>
        <w:t xml:space="preserve">reviewing and evaluating current practices, </w:t>
      </w:r>
      <w:r>
        <w:rPr>
          <w:sz w:val="18"/>
          <w:szCs w:val="18"/>
          <w:lang w:val="en-AU"/>
        </w:rPr>
        <w:t>Branch Out Support</w:t>
      </w:r>
      <w:r w:rsidR="0081633B">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1B2036">
        <w:rPr>
          <w:sz w:val="18"/>
          <w:szCs w:val="18"/>
          <w:lang w:val="en-AU"/>
        </w:rPr>
        <w:t>Staff</w:t>
      </w:r>
      <w:r w:rsidR="001E0C69" w:rsidRPr="00FB5C78">
        <w:rPr>
          <w:sz w:val="18"/>
          <w:szCs w:val="18"/>
          <w:lang w:val="en-AU"/>
        </w:rPr>
        <w:t>, participant</w:t>
      </w:r>
      <w:r w:rsidR="001E0C69">
        <w:rPr>
          <w:sz w:val="18"/>
          <w:szCs w:val="18"/>
          <w:lang w:val="en-AU"/>
        </w:rPr>
        <w:t>s</w:t>
      </w:r>
      <w:r w:rsidR="0081633B">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6BE23283" w14:textId="0A8BC825"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81633B">
        <w:rPr>
          <w:sz w:val="18"/>
          <w:szCs w:val="18"/>
          <w:lang w:val="en-AU"/>
        </w:rPr>
        <w:t xml:space="preserve">the </w:t>
      </w:r>
      <w:r w:rsidR="001E0C69" w:rsidRPr="00FB5C78">
        <w:rPr>
          <w:sz w:val="18"/>
          <w:szCs w:val="18"/>
          <w:lang w:val="en-AU"/>
        </w:rPr>
        <w:t>progress of any improvements identified and where relevant</w:t>
      </w:r>
      <w:r w:rsidR="00AD2569">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EB32662" w14:textId="244F93F3" w:rsidR="000472E1" w:rsidRDefault="000472E1" w:rsidP="000472E1"/>
    <w:p w14:paraId="1BEBA1E7" w14:textId="5B867A3F" w:rsidR="0058237D" w:rsidRDefault="0058237D" w:rsidP="000472E1"/>
    <w:p w14:paraId="510C99CE" w14:textId="2A8B637A" w:rsidR="0058237D" w:rsidRDefault="0058237D" w:rsidP="000472E1"/>
    <w:p w14:paraId="407408E6" w14:textId="2934C567" w:rsidR="0058237D" w:rsidRDefault="0058237D" w:rsidP="000472E1"/>
    <w:p w14:paraId="6885C919" w14:textId="7C705074" w:rsidR="0058237D" w:rsidRDefault="0058237D" w:rsidP="000472E1"/>
    <w:p w14:paraId="7BCB6514" w14:textId="25CF7715" w:rsidR="0058237D" w:rsidRDefault="0058237D" w:rsidP="000472E1"/>
    <w:p w14:paraId="23183287" w14:textId="66A2EA86" w:rsidR="0058237D" w:rsidRDefault="0058237D" w:rsidP="000472E1"/>
    <w:p w14:paraId="130C056D" w14:textId="1B1B3EC6" w:rsidR="0058237D" w:rsidRDefault="0058237D" w:rsidP="000472E1"/>
    <w:p w14:paraId="7F43E63A" w14:textId="76BC48CE" w:rsidR="0058237D" w:rsidRDefault="0058237D" w:rsidP="000472E1"/>
    <w:p w14:paraId="3041FB6D" w14:textId="23009F85" w:rsidR="0058237D" w:rsidRDefault="0058237D" w:rsidP="000472E1"/>
    <w:p w14:paraId="69F46D68" w14:textId="694AD2E2" w:rsidR="0058237D" w:rsidRDefault="0058237D" w:rsidP="000472E1"/>
    <w:p w14:paraId="768904DC" w14:textId="16A4A517" w:rsidR="0058237D" w:rsidRDefault="0058237D" w:rsidP="000472E1"/>
    <w:p w14:paraId="455E203B" w14:textId="1FE2DAB6" w:rsidR="0058237D" w:rsidRDefault="0058237D" w:rsidP="000472E1"/>
    <w:p w14:paraId="5CED4119" w14:textId="50EDADEA" w:rsidR="0058237D" w:rsidRDefault="0058237D" w:rsidP="000472E1"/>
    <w:p w14:paraId="4935CCC3" w14:textId="658FDEF7" w:rsidR="0058237D" w:rsidRDefault="0058237D" w:rsidP="000472E1"/>
    <w:p w14:paraId="5B699EC4" w14:textId="0492970F" w:rsidR="0058237D" w:rsidRDefault="0058237D" w:rsidP="000472E1"/>
    <w:p w14:paraId="06B9D9D8" w14:textId="036C3979" w:rsidR="0058237D" w:rsidRDefault="0058237D" w:rsidP="000472E1"/>
    <w:p w14:paraId="5ABCF854" w14:textId="77777777" w:rsidR="0058237D" w:rsidRPr="00DA06A6" w:rsidRDefault="0058237D" w:rsidP="000472E1"/>
    <w:p w14:paraId="79D45531" w14:textId="2E3FFECB" w:rsidR="000472E1" w:rsidRPr="000472E1" w:rsidRDefault="0037096F" w:rsidP="000472E1">
      <w:pPr>
        <w:pStyle w:val="Heading1"/>
        <w:rPr>
          <w:sz w:val="28"/>
          <w:szCs w:val="28"/>
        </w:rPr>
      </w:pPr>
      <w:bookmarkStart w:id="344" w:name="_Toc350432522"/>
      <w:bookmarkStart w:id="345" w:name="_Toc356831604"/>
      <w:bookmarkStart w:id="346" w:name="_Toc2168964"/>
      <w:bookmarkStart w:id="347" w:name="_Toc73369045"/>
      <w:bookmarkStart w:id="348" w:name="_Toc75433247"/>
      <w:bookmarkStart w:id="349" w:name="_Toc75436303"/>
      <w:bookmarkStart w:id="350" w:name="_Toc176174092"/>
      <w:r w:rsidRPr="000472E1">
        <w:rPr>
          <w:caps w:val="0"/>
          <w:sz w:val="28"/>
          <w:szCs w:val="28"/>
        </w:rPr>
        <w:t>WORKPLACE HEALTH AND SAFETY POLICY AND PROCEDURE</w:t>
      </w:r>
      <w:bookmarkEnd w:id="344"/>
      <w:bookmarkEnd w:id="345"/>
      <w:bookmarkEnd w:id="346"/>
      <w:bookmarkEnd w:id="347"/>
      <w:bookmarkEnd w:id="348"/>
      <w:bookmarkEnd w:id="349"/>
      <w:bookmarkEnd w:id="350"/>
    </w:p>
    <w:p w14:paraId="482A38E0" w14:textId="5A525B53" w:rsidR="000472E1" w:rsidRPr="00A445C8" w:rsidRDefault="00AD2569" w:rsidP="000472E1">
      <w:pPr>
        <w:rPr>
          <w:sz w:val="18"/>
          <w:szCs w:val="18"/>
        </w:rPr>
      </w:pPr>
      <w:r>
        <w:rPr>
          <w:sz w:val="18"/>
          <w:szCs w:val="18"/>
        </w:rPr>
        <w:t xml:space="preserve">This policy and procedure </w:t>
      </w:r>
      <w:r w:rsidR="000472E1" w:rsidRPr="00A445C8">
        <w:rPr>
          <w:sz w:val="18"/>
          <w:szCs w:val="18"/>
        </w:rPr>
        <w:t xml:space="preserve">demonstrate </w:t>
      </w:r>
      <w:r>
        <w:rPr>
          <w:sz w:val="18"/>
          <w:szCs w:val="18"/>
        </w:rPr>
        <w:t>the organisation's commitment to providing a safe workplace that</w:t>
      </w:r>
      <w:r w:rsidR="000472E1" w:rsidRPr="00A445C8">
        <w:rPr>
          <w:sz w:val="18"/>
          <w:szCs w:val="18"/>
        </w:rPr>
        <w:t xml:space="preserve"> </w:t>
      </w:r>
      <w:r>
        <w:rPr>
          <w:sz w:val="18"/>
          <w:szCs w:val="18"/>
        </w:rPr>
        <w:t>minimises</w:t>
      </w:r>
      <w:r w:rsidR="000472E1" w:rsidRPr="00A445C8">
        <w:rPr>
          <w:sz w:val="18"/>
          <w:szCs w:val="18"/>
        </w:rPr>
        <w:t xml:space="preserve"> risks to employees and participants by encouraging all employees and Management to take fair and reasonable means to ensure safe work practices. </w:t>
      </w:r>
    </w:p>
    <w:p w14:paraId="16D4D2BA" w14:textId="77777777" w:rsidR="000472E1" w:rsidRPr="00664CA8" w:rsidRDefault="000472E1" w:rsidP="00A927D7">
      <w:pPr>
        <w:pStyle w:val="NoSpacing"/>
        <w:rPr>
          <w:b/>
          <w:bCs/>
          <w:lang w:eastAsia="en-AU"/>
        </w:rPr>
      </w:pPr>
      <w:r w:rsidRPr="00664CA8">
        <w:rPr>
          <w:b/>
          <w:bCs/>
          <w:lang w:eastAsia="en-AU"/>
        </w:rPr>
        <w:t>Definitions</w:t>
      </w:r>
    </w:p>
    <w:p w14:paraId="7DA4EBE1" w14:textId="57F99C37" w:rsidR="000472E1" w:rsidRPr="00A445C8" w:rsidRDefault="000472E1" w:rsidP="000472E1">
      <w:pPr>
        <w:rPr>
          <w:rFonts w:eastAsiaTheme="minorHAnsi"/>
          <w:sz w:val="18"/>
          <w:szCs w:val="18"/>
        </w:rPr>
      </w:pPr>
      <w:r w:rsidRPr="00A445C8">
        <w:rPr>
          <w:rFonts w:eastAsiaTheme="minorHAnsi"/>
          <w:b/>
          <w:bCs/>
          <w:sz w:val="18"/>
          <w:szCs w:val="18"/>
        </w:rPr>
        <w:t>Duty of Care</w:t>
      </w:r>
      <w:r w:rsidRPr="00A445C8">
        <w:rPr>
          <w:rFonts w:eastAsiaTheme="minorHAnsi"/>
          <w:sz w:val="18"/>
          <w:szCs w:val="18"/>
        </w:rPr>
        <w:t xml:space="preserve"> – A common law concept that refers to the </w:t>
      </w:r>
      <w:r w:rsidR="00894D08" w:rsidRPr="00A445C8">
        <w:rPr>
          <w:rFonts w:eastAsiaTheme="minorHAnsi"/>
          <w:sz w:val="18"/>
          <w:szCs w:val="18"/>
        </w:rPr>
        <w:t>responsibility</w:t>
      </w:r>
      <w:r w:rsidRPr="00A445C8">
        <w:rPr>
          <w:rFonts w:eastAsiaTheme="minorHAnsi"/>
          <w:sz w:val="18"/>
          <w:szCs w:val="18"/>
        </w:rPr>
        <w:t xml:space="preserve"> of organisations to provide people with an adequate level of protection against harm and all </w:t>
      </w:r>
      <w:r w:rsidR="00261CAC" w:rsidRPr="00A445C8">
        <w:rPr>
          <w:rFonts w:eastAsiaTheme="minorHAnsi"/>
          <w:sz w:val="18"/>
          <w:szCs w:val="18"/>
        </w:rPr>
        <w:t>foreseeable</w:t>
      </w:r>
      <w:r w:rsidRPr="00A445C8">
        <w:rPr>
          <w:rFonts w:eastAsiaTheme="minorHAnsi"/>
          <w:sz w:val="18"/>
          <w:szCs w:val="18"/>
        </w:rPr>
        <w:t xml:space="preserve"> </w:t>
      </w:r>
      <w:r w:rsidR="00535C50">
        <w:rPr>
          <w:rFonts w:eastAsiaTheme="minorHAnsi"/>
          <w:sz w:val="18"/>
          <w:szCs w:val="18"/>
        </w:rPr>
        <w:t>risks</w:t>
      </w:r>
      <w:r w:rsidRPr="00A445C8">
        <w:rPr>
          <w:rFonts w:eastAsiaTheme="minorHAnsi"/>
          <w:sz w:val="18"/>
          <w:szCs w:val="18"/>
        </w:rPr>
        <w:t xml:space="preserve"> of injury. In the context of this policy, duty of care refers to the responsibility of </w:t>
      </w:r>
      <w:r w:rsidR="00C72407">
        <w:rPr>
          <w:sz w:val="18"/>
          <w:szCs w:val="18"/>
        </w:rPr>
        <w:t>Branch Out Support</w:t>
      </w:r>
      <w:r w:rsidR="009F7602">
        <w:rPr>
          <w:sz w:val="18"/>
          <w:szCs w:val="18"/>
        </w:rPr>
        <w:t>’s</w:t>
      </w:r>
      <w:r w:rsidRPr="00A445C8">
        <w:rPr>
          <w:rFonts w:eastAsiaTheme="minorHAnsi"/>
          <w:sz w:val="18"/>
          <w:szCs w:val="18"/>
        </w:rPr>
        <w:t xml:space="preserve"> staff to provide participants, students, volunteers, contractors and anyone visiting the service with an adequate level of care and protection against </w:t>
      </w:r>
      <w:r w:rsidR="003B0524" w:rsidRPr="00A445C8">
        <w:rPr>
          <w:rFonts w:eastAsiaTheme="minorHAnsi"/>
          <w:sz w:val="18"/>
          <w:szCs w:val="18"/>
        </w:rPr>
        <w:t>foreseeable</w:t>
      </w:r>
      <w:r w:rsidRPr="00A445C8">
        <w:rPr>
          <w:rFonts w:eastAsiaTheme="minorHAnsi"/>
          <w:sz w:val="18"/>
          <w:szCs w:val="18"/>
        </w:rPr>
        <w:t xml:space="preserve"> harm and injury.</w:t>
      </w:r>
    </w:p>
    <w:p w14:paraId="3AFA0D6D" w14:textId="37A182E4" w:rsidR="000472E1" w:rsidRPr="00A445C8" w:rsidRDefault="000472E1" w:rsidP="000472E1">
      <w:pPr>
        <w:rPr>
          <w:rFonts w:eastAsiaTheme="minorHAnsi"/>
          <w:sz w:val="18"/>
          <w:szCs w:val="18"/>
        </w:rPr>
      </w:pPr>
      <w:r w:rsidRPr="00A445C8">
        <w:rPr>
          <w:rFonts w:eastAsiaTheme="minorHAnsi"/>
          <w:b/>
          <w:bCs/>
          <w:sz w:val="18"/>
          <w:szCs w:val="18"/>
        </w:rPr>
        <w:t>Safety Data Sheet (SDS)</w:t>
      </w:r>
      <w:r w:rsidRPr="00A445C8">
        <w:rPr>
          <w:rFonts w:eastAsiaTheme="minorHAnsi"/>
          <w:sz w:val="18"/>
          <w:szCs w:val="18"/>
        </w:rPr>
        <w:t xml:space="preserve"> – Provides staff and emergency personnel with safety procedures for working with toxic or dangerous materials. The safety data sheet includes all relevant information about the material</w:t>
      </w:r>
      <w:r w:rsidR="00AD2569">
        <w:rPr>
          <w:rFonts w:eastAsiaTheme="minorHAnsi"/>
          <w:sz w:val="18"/>
          <w:szCs w:val="18"/>
        </w:rPr>
        <w:t>,</w:t>
      </w:r>
      <w:r w:rsidRPr="00A445C8">
        <w:rPr>
          <w:rFonts w:eastAsiaTheme="minorHAnsi"/>
          <w:sz w:val="18"/>
          <w:szCs w:val="18"/>
        </w:rPr>
        <w:t xml:space="preserve"> such as physical properties (e.g., melting/boiling point, toxicity and reactivity), health effects, first aid requirements and safe handling procedures (e.g., personal protective equipment, </w:t>
      </w:r>
      <w:r w:rsidR="00AD2569">
        <w:rPr>
          <w:rFonts w:eastAsiaTheme="minorHAnsi"/>
          <w:sz w:val="18"/>
          <w:szCs w:val="18"/>
        </w:rPr>
        <w:t>secure</w:t>
      </w:r>
      <w:r w:rsidRPr="00A445C8">
        <w:rPr>
          <w:rFonts w:eastAsiaTheme="minorHAnsi"/>
          <w:sz w:val="18"/>
          <w:szCs w:val="18"/>
        </w:rPr>
        <w:t xml:space="preserve"> storage/disposal and management of spills).</w:t>
      </w:r>
    </w:p>
    <w:p w14:paraId="25E1DDA6" w14:textId="540ACE14" w:rsidR="000472E1" w:rsidRPr="00A445C8" w:rsidRDefault="000472E1" w:rsidP="000472E1">
      <w:pPr>
        <w:rPr>
          <w:rFonts w:eastAsiaTheme="minorHAnsi"/>
          <w:sz w:val="18"/>
          <w:szCs w:val="18"/>
        </w:rPr>
      </w:pPr>
      <w:r w:rsidRPr="00A445C8">
        <w:rPr>
          <w:rFonts w:eastAsiaTheme="minorHAnsi"/>
          <w:b/>
          <w:bCs/>
          <w:sz w:val="18"/>
          <w:szCs w:val="18"/>
        </w:rPr>
        <w:t>Workplace</w:t>
      </w:r>
      <w:r w:rsidRPr="00A445C8">
        <w:rPr>
          <w:rFonts w:eastAsiaTheme="minorHAnsi"/>
          <w:sz w:val="18"/>
          <w:szCs w:val="18"/>
        </w:rPr>
        <w:t xml:space="preserve"> – any place where work is carried out on behalf of </w:t>
      </w:r>
      <w:r w:rsidR="00C72407">
        <w:rPr>
          <w:sz w:val="18"/>
          <w:szCs w:val="18"/>
        </w:rPr>
        <w:t>Branch Out Support</w:t>
      </w:r>
      <w:r w:rsidRPr="00A445C8">
        <w:rPr>
          <w:rFonts w:eastAsiaTheme="minorHAnsi"/>
          <w:sz w:val="18"/>
          <w:szCs w:val="18"/>
        </w:rPr>
        <w:t>.</w:t>
      </w:r>
    </w:p>
    <w:p w14:paraId="6500F4FB" w14:textId="77777777" w:rsidR="000472E1" w:rsidRPr="00DC71BA" w:rsidRDefault="000472E1" w:rsidP="00DC71BA">
      <w:pPr>
        <w:pStyle w:val="Heading2"/>
        <w:rPr>
          <w:sz w:val="28"/>
          <w:szCs w:val="28"/>
        </w:rPr>
      </w:pPr>
      <w:bookmarkStart w:id="351" w:name="_Toc73369046"/>
      <w:bookmarkStart w:id="352" w:name="_Toc75433248"/>
      <w:bookmarkStart w:id="353" w:name="_Toc75436304"/>
      <w:bookmarkStart w:id="354" w:name="_Toc176174093"/>
      <w:r w:rsidRPr="00DC71BA">
        <w:rPr>
          <w:sz w:val="28"/>
          <w:szCs w:val="28"/>
        </w:rPr>
        <w:t>Policy</w:t>
      </w:r>
      <w:bookmarkEnd w:id="351"/>
      <w:bookmarkEnd w:id="352"/>
      <w:bookmarkEnd w:id="353"/>
      <w:bookmarkEnd w:id="354"/>
    </w:p>
    <w:p w14:paraId="0A912898" w14:textId="2C8F9ED6" w:rsidR="000472E1" w:rsidRPr="00A445C8" w:rsidRDefault="000472E1" w:rsidP="0058237D">
      <w:pPr>
        <w:rPr>
          <w:sz w:val="18"/>
          <w:szCs w:val="18"/>
        </w:rPr>
      </w:pPr>
      <w:r w:rsidRPr="00A445C8">
        <w:rPr>
          <w:sz w:val="18"/>
          <w:szCs w:val="18"/>
        </w:rPr>
        <w:t xml:space="preserve">The health and safety of staff and participants is </w:t>
      </w:r>
      <w:r w:rsidR="00E312AB">
        <w:rPr>
          <w:sz w:val="18"/>
          <w:szCs w:val="18"/>
        </w:rPr>
        <w:t>paramount</w:t>
      </w:r>
      <w:r w:rsidRPr="00A445C8">
        <w:rPr>
          <w:sz w:val="18"/>
          <w:szCs w:val="18"/>
        </w:rPr>
        <w:t xml:space="preserve"> to </w:t>
      </w:r>
      <w:r w:rsidR="00C72407">
        <w:rPr>
          <w:sz w:val="18"/>
          <w:szCs w:val="18"/>
        </w:rPr>
        <w:t>Branch Out Support</w:t>
      </w:r>
      <w:r w:rsidRPr="00A445C8">
        <w:rPr>
          <w:sz w:val="18"/>
          <w:szCs w:val="18"/>
        </w:rPr>
        <w:t xml:space="preserve">. </w:t>
      </w:r>
      <w:r w:rsidR="0058237D">
        <w:rPr>
          <w:sz w:val="18"/>
          <w:szCs w:val="18"/>
        </w:rPr>
        <w:t xml:space="preserve"> </w:t>
      </w:r>
      <w:r w:rsidRPr="00A445C8">
        <w:rPr>
          <w:sz w:val="18"/>
          <w:szCs w:val="18"/>
        </w:rPr>
        <w:t xml:space="preserve">Workplace Health and Safety is </w:t>
      </w:r>
      <w:r w:rsidR="00E312AB">
        <w:rPr>
          <w:sz w:val="18"/>
          <w:szCs w:val="18"/>
        </w:rPr>
        <w:t>responsible for</w:t>
      </w:r>
      <w:r w:rsidRPr="00A445C8">
        <w:rPr>
          <w:sz w:val="18"/>
          <w:szCs w:val="18"/>
        </w:rPr>
        <w:t xml:space="preserve"> all </w:t>
      </w:r>
      <w:r w:rsidR="00C72407">
        <w:rPr>
          <w:sz w:val="18"/>
          <w:szCs w:val="18"/>
        </w:rPr>
        <w:t>Branch Out Support</w:t>
      </w:r>
      <w:r w:rsidRPr="00A445C8">
        <w:rPr>
          <w:sz w:val="18"/>
          <w:szCs w:val="18"/>
        </w:rPr>
        <w:t xml:space="preserve"> stakeholders</w:t>
      </w:r>
      <w:r w:rsidR="00E312AB">
        <w:rPr>
          <w:sz w:val="18"/>
          <w:szCs w:val="18"/>
        </w:rPr>
        <w:t>,</w:t>
      </w:r>
      <w:r w:rsidRPr="00A445C8">
        <w:rPr>
          <w:sz w:val="18"/>
          <w:szCs w:val="18"/>
        </w:rPr>
        <w:t xml:space="preserve"> including management staff, employees, volunteers, contractors, participants, families, carers and visitors. </w:t>
      </w:r>
    </w:p>
    <w:p w14:paraId="08CCC22B" w14:textId="318616FF" w:rsidR="000472E1" w:rsidRPr="00A445C8" w:rsidRDefault="000472E1" w:rsidP="0058237D">
      <w:pPr>
        <w:rPr>
          <w:sz w:val="18"/>
          <w:szCs w:val="18"/>
        </w:rPr>
      </w:pPr>
      <w:r w:rsidRPr="00A445C8">
        <w:rPr>
          <w:sz w:val="18"/>
          <w:szCs w:val="18"/>
        </w:rPr>
        <w:t>If services are delivered in participants’ homes, participants must provide a safe and health</w:t>
      </w:r>
      <w:r w:rsidR="00A3329B">
        <w:rPr>
          <w:sz w:val="18"/>
          <w:szCs w:val="18"/>
        </w:rPr>
        <w:t>y</w:t>
      </w:r>
      <w:r w:rsidRPr="00A445C8">
        <w:rPr>
          <w:sz w:val="18"/>
          <w:szCs w:val="18"/>
        </w:rPr>
        <w:t xml:space="preserve"> working environment for </w:t>
      </w:r>
      <w:r w:rsidR="00C72407">
        <w:rPr>
          <w:sz w:val="18"/>
          <w:szCs w:val="18"/>
        </w:rPr>
        <w:t>Branch Out Support</w:t>
      </w:r>
      <w:r w:rsidRPr="00A445C8">
        <w:rPr>
          <w:sz w:val="18"/>
          <w:szCs w:val="18"/>
        </w:rPr>
        <w:t>’s staff.</w:t>
      </w:r>
      <w:r w:rsidR="0058237D">
        <w:rPr>
          <w:sz w:val="18"/>
          <w:szCs w:val="18"/>
        </w:rPr>
        <w:t xml:space="preserve"> </w:t>
      </w:r>
      <w:r w:rsidR="00C72407">
        <w:rPr>
          <w:rFonts w:eastAsia="Arial" w:cs="Times New Roman"/>
          <w:sz w:val="18"/>
          <w:szCs w:val="18"/>
        </w:rPr>
        <w:t>Branch Out Support</w:t>
      </w:r>
      <w:r w:rsidR="00253245">
        <w:rPr>
          <w:rFonts w:eastAsia="Arial" w:cs="Times New Roman"/>
          <w:sz w:val="18"/>
          <w:szCs w:val="18"/>
        </w:rPr>
        <w:t xml:space="preserve"> </w:t>
      </w:r>
      <w:r w:rsidRPr="00A445C8">
        <w:rPr>
          <w:sz w:val="18"/>
          <w:szCs w:val="18"/>
        </w:rPr>
        <w:t>will take steps to ensure the health, safety</w:t>
      </w:r>
      <w:r w:rsidR="00A3329B">
        <w:rPr>
          <w:sz w:val="18"/>
          <w:szCs w:val="18"/>
        </w:rPr>
        <w:t xml:space="preserve"> and </w:t>
      </w:r>
      <w:r w:rsidR="001B2036">
        <w:rPr>
          <w:sz w:val="18"/>
          <w:szCs w:val="18"/>
        </w:rPr>
        <w:t>well-being</w:t>
      </w:r>
      <w:r w:rsidRPr="00A445C8">
        <w:rPr>
          <w:sz w:val="18"/>
          <w:szCs w:val="18"/>
        </w:rPr>
        <w:t xml:space="preserve"> of employees, participants</w:t>
      </w:r>
      <w:r w:rsidR="00A3329B">
        <w:rPr>
          <w:sz w:val="18"/>
          <w:szCs w:val="18"/>
        </w:rPr>
        <w:t xml:space="preserve">, </w:t>
      </w:r>
      <w:r w:rsidRPr="00A445C8">
        <w:rPr>
          <w:sz w:val="18"/>
          <w:szCs w:val="18"/>
        </w:rPr>
        <w:t>their representatives, volunteers, contractors and visitors.</w:t>
      </w:r>
    </w:p>
    <w:p w14:paraId="3664EFA0" w14:textId="582A372D" w:rsidR="00A445C8" w:rsidRPr="00A445C8" w:rsidRDefault="00C72407" w:rsidP="0058237D">
      <w:pPr>
        <w:rPr>
          <w:sz w:val="18"/>
          <w:szCs w:val="18"/>
        </w:rPr>
      </w:pPr>
      <w:r>
        <w:rPr>
          <w:rFonts w:eastAsia="Arial" w:cs="Times New Roman"/>
          <w:sz w:val="18"/>
          <w:szCs w:val="18"/>
        </w:rPr>
        <w:t>Branch Out Support</w:t>
      </w:r>
      <w:r w:rsidR="00D16A52">
        <w:rPr>
          <w:rFonts w:eastAsia="Arial" w:cs="Times New Roman"/>
          <w:sz w:val="18"/>
          <w:szCs w:val="18"/>
        </w:rPr>
        <w:t>’s</w:t>
      </w:r>
      <w:r w:rsidR="00D16A52" w:rsidRPr="00A445C8">
        <w:rPr>
          <w:sz w:val="18"/>
          <w:szCs w:val="18"/>
        </w:rPr>
        <w:t xml:space="preserve"> </w:t>
      </w:r>
      <w:r w:rsidR="000472E1" w:rsidRPr="00A445C8">
        <w:rPr>
          <w:sz w:val="18"/>
          <w:szCs w:val="18"/>
        </w:rPr>
        <w:t xml:space="preserve">employees and volunteers are expected to </w:t>
      </w:r>
      <w:r w:rsidR="00A445C8">
        <w:rPr>
          <w:sz w:val="18"/>
          <w:szCs w:val="18"/>
        </w:rPr>
        <w:t>stop</w:t>
      </w:r>
      <w:r w:rsidR="000472E1" w:rsidRPr="00A445C8">
        <w:rPr>
          <w:sz w:val="18"/>
          <w:szCs w:val="18"/>
        </w:rPr>
        <w:t xml:space="preserve"> </w:t>
      </w:r>
      <w:r w:rsidR="00E312AB">
        <w:rPr>
          <w:sz w:val="18"/>
          <w:szCs w:val="18"/>
        </w:rPr>
        <w:t>unsafe work</w:t>
      </w:r>
      <w:r w:rsidR="000472E1" w:rsidRPr="00A445C8">
        <w:rPr>
          <w:sz w:val="18"/>
          <w:szCs w:val="18"/>
        </w:rPr>
        <w:t>.</w:t>
      </w:r>
      <w:r w:rsidR="00A445C8">
        <w:rPr>
          <w:sz w:val="18"/>
          <w:szCs w:val="18"/>
        </w:rPr>
        <w:t xml:space="preserve"> </w:t>
      </w:r>
    </w:p>
    <w:p w14:paraId="1B674969" w14:textId="77777777" w:rsidR="000472E1" w:rsidRPr="00DC71BA" w:rsidRDefault="000472E1" w:rsidP="00DC71BA">
      <w:pPr>
        <w:pStyle w:val="Heading2"/>
        <w:rPr>
          <w:sz w:val="28"/>
          <w:szCs w:val="28"/>
        </w:rPr>
      </w:pPr>
      <w:bookmarkStart w:id="355" w:name="_Toc73369047"/>
      <w:bookmarkStart w:id="356" w:name="_Toc75433249"/>
      <w:bookmarkStart w:id="357" w:name="_Toc75436305"/>
      <w:bookmarkStart w:id="358" w:name="_Toc176174094"/>
      <w:r w:rsidRPr="00DC71BA">
        <w:rPr>
          <w:sz w:val="28"/>
          <w:szCs w:val="28"/>
        </w:rPr>
        <w:t>Procedures</w:t>
      </w:r>
      <w:bookmarkEnd w:id="355"/>
      <w:bookmarkEnd w:id="356"/>
      <w:bookmarkEnd w:id="357"/>
      <w:bookmarkEnd w:id="358"/>
    </w:p>
    <w:p w14:paraId="647803C1" w14:textId="4998F4EE" w:rsidR="000472E1" w:rsidRPr="001D2BAE" w:rsidRDefault="00C72407" w:rsidP="004E52B2">
      <w:pPr>
        <w:pStyle w:val="ListParagraph"/>
        <w:numPr>
          <w:ilvl w:val="0"/>
          <w:numId w:val="132"/>
        </w:numPr>
        <w:rPr>
          <w:sz w:val="18"/>
          <w:szCs w:val="18"/>
        </w:rPr>
      </w:pPr>
      <w:r>
        <w:rPr>
          <w:sz w:val="18"/>
          <w:szCs w:val="18"/>
        </w:rPr>
        <w:t>Branch Out Support</w:t>
      </w:r>
      <w:r w:rsidR="000472E1" w:rsidRPr="001D2BAE">
        <w:rPr>
          <w:sz w:val="18"/>
          <w:szCs w:val="18"/>
        </w:rPr>
        <w:t xml:space="preserve"> will develop best practice working routines, instructions, procedures, processes and systems that </w:t>
      </w:r>
      <w:r w:rsidR="00E312AB">
        <w:rPr>
          <w:sz w:val="18"/>
          <w:szCs w:val="18"/>
        </w:rPr>
        <w:t>minimise,</w:t>
      </w:r>
      <w:r w:rsidR="000472E1" w:rsidRPr="001D2BAE">
        <w:rPr>
          <w:sz w:val="18"/>
          <w:szCs w:val="18"/>
        </w:rPr>
        <w:t xml:space="preserve"> reduce or remove risks for staff and participants</w:t>
      </w:r>
      <w:r w:rsidR="00CA7764">
        <w:rPr>
          <w:sz w:val="18"/>
          <w:szCs w:val="18"/>
        </w:rPr>
        <w:t>.</w:t>
      </w:r>
    </w:p>
    <w:p w14:paraId="6B34EF4F" w14:textId="3610B9DD" w:rsidR="000472E1" w:rsidRPr="001D2BAE" w:rsidRDefault="001D2BAE" w:rsidP="004E52B2">
      <w:pPr>
        <w:pStyle w:val="ListParagraph"/>
        <w:numPr>
          <w:ilvl w:val="0"/>
          <w:numId w:val="132"/>
        </w:numPr>
        <w:rPr>
          <w:sz w:val="18"/>
          <w:szCs w:val="18"/>
        </w:rPr>
      </w:pPr>
      <w:r>
        <w:rPr>
          <w:sz w:val="18"/>
          <w:szCs w:val="18"/>
        </w:rPr>
        <w:t>P</w:t>
      </w:r>
      <w:r w:rsidR="000472E1" w:rsidRPr="001D2BAE">
        <w:rPr>
          <w:sz w:val="18"/>
          <w:szCs w:val="18"/>
        </w:rPr>
        <w:t>rovide protective clothing and equipment (PPE) to protect employees.</w:t>
      </w:r>
    </w:p>
    <w:p w14:paraId="68CD8EA0" w14:textId="795A1098" w:rsidR="000472E1" w:rsidRPr="001D2BAE" w:rsidRDefault="001D2BAE" w:rsidP="004E52B2">
      <w:pPr>
        <w:pStyle w:val="ListParagraph"/>
        <w:numPr>
          <w:ilvl w:val="0"/>
          <w:numId w:val="132"/>
        </w:numPr>
        <w:rPr>
          <w:sz w:val="18"/>
          <w:szCs w:val="18"/>
        </w:rPr>
      </w:pPr>
      <w:r>
        <w:rPr>
          <w:sz w:val="18"/>
          <w:szCs w:val="18"/>
        </w:rPr>
        <w:t>C</w:t>
      </w:r>
      <w:r w:rsidR="000472E1" w:rsidRPr="001D2BAE">
        <w:rPr>
          <w:sz w:val="18"/>
          <w:szCs w:val="18"/>
        </w:rPr>
        <w:t xml:space="preserve">onsult about and endeavour </w:t>
      </w:r>
      <w:r w:rsidR="00E312AB">
        <w:rPr>
          <w:sz w:val="18"/>
          <w:szCs w:val="18"/>
        </w:rPr>
        <w:t>to improve continuous</w:t>
      </w:r>
      <w:r w:rsidR="000472E1" w:rsidRPr="001D2BAE">
        <w:rPr>
          <w:sz w:val="18"/>
          <w:szCs w:val="18"/>
        </w:rPr>
        <w:t xml:space="preserve"> safety measures.</w:t>
      </w:r>
    </w:p>
    <w:p w14:paraId="30E583BE" w14:textId="643210C7" w:rsidR="000472E1" w:rsidRPr="001D2BAE" w:rsidRDefault="00D222FB" w:rsidP="004E52B2">
      <w:pPr>
        <w:pStyle w:val="ListParagraph"/>
        <w:numPr>
          <w:ilvl w:val="0"/>
          <w:numId w:val="132"/>
        </w:numPr>
        <w:rPr>
          <w:sz w:val="18"/>
          <w:szCs w:val="18"/>
        </w:rPr>
      </w:pPr>
      <w:r>
        <w:rPr>
          <w:sz w:val="18"/>
          <w:szCs w:val="18"/>
        </w:rPr>
        <w:t>staff</w:t>
      </w:r>
      <w:r w:rsidR="000472E1" w:rsidRPr="001D2BAE">
        <w:rPr>
          <w:sz w:val="18"/>
          <w:szCs w:val="18"/>
        </w:rPr>
        <w:t xml:space="preserve"> complete</w:t>
      </w:r>
      <w:r w:rsidR="00CA7764">
        <w:rPr>
          <w:sz w:val="18"/>
          <w:szCs w:val="18"/>
        </w:rPr>
        <w:t xml:space="preserve"> Home</w:t>
      </w:r>
      <w:r w:rsidR="000472E1" w:rsidRPr="001D2BAE">
        <w:rPr>
          <w:sz w:val="18"/>
          <w:szCs w:val="18"/>
        </w:rPr>
        <w:t xml:space="preserve"> </w:t>
      </w:r>
      <w:r w:rsidR="00CA7764">
        <w:rPr>
          <w:sz w:val="18"/>
          <w:szCs w:val="18"/>
        </w:rPr>
        <w:t>R</w:t>
      </w:r>
      <w:r w:rsidR="000472E1" w:rsidRPr="001D2BAE">
        <w:rPr>
          <w:sz w:val="18"/>
          <w:szCs w:val="18"/>
        </w:rPr>
        <w:t xml:space="preserve">isk </w:t>
      </w:r>
      <w:r w:rsidR="00CA7764">
        <w:rPr>
          <w:sz w:val="18"/>
          <w:szCs w:val="18"/>
        </w:rPr>
        <w:t>A</w:t>
      </w:r>
      <w:r w:rsidR="000472E1" w:rsidRPr="001D2BAE">
        <w:rPr>
          <w:sz w:val="18"/>
          <w:szCs w:val="18"/>
        </w:rPr>
        <w:t>ssessments before commencing work in a participant’s home.</w:t>
      </w:r>
    </w:p>
    <w:p w14:paraId="6FFBCDE9" w14:textId="7B74E441" w:rsidR="000472E1" w:rsidRPr="001D2BAE" w:rsidRDefault="00E312AB" w:rsidP="004E52B2">
      <w:pPr>
        <w:pStyle w:val="ListParagraph"/>
        <w:numPr>
          <w:ilvl w:val="0"/>
          <w:numId w:val="132"/>
        </w:numPr>
        <w:rPr>
          <w:sz w:val="18"/>
          <w:szCs w:val="18"/>
        </w:rPr>
      </w:pPr>
      <w:r>
        <w:rPr>
          <w:sz w:val="18"/>
          <w:szCs w:val="18"/>
        </w:rPr>
        <w:t>Provide</w:t>
      </w:r>
      <w:r w:rsidR="000472E1" w:rsidRPr="001D2BAE">
        <w:rPr>
          <w:sz w:val="18"/>
          <w:szCs w:val="18"/>
        </w:rPr>
        <w:t xml:space="preserve"> staff with annual emergency training.</w:t>
      </w:r>
    </w:p>
    <w:p w14:paraId="2A176532" w14:textId="29D9EDC6" w:rsidR="000472E1" w:rsidRPr="001D2BAE" w:rsidRDefault="001D2BAE" w:rsidP="004E52B2">
      <w:pPr>
        <w:pStyle w:val="ListParagraph"/>
        <w:numPr>
          <w:ilvl w:val="0"/>
          <w:numId w:val="132"/>
        </w:numPr>
        <w:rPr>
          <w:sz w:val="18"/>
          <w:szCs w:val="18"/>
        </w:rPr>
      </w:pPr>
      <w:r>
        <w:rPr>
          <w:sz w:val="18"/>
          <w:szCs w:val="18"/>
        </w:rPr>
        <w:t>M</w:t>
      </w:r>
      <w:r w:rsidR="000472E1" w:rsidRPr="001D2BAE">
        <w:rPr>
          <w:sz w:val="18"/>
          <w:szCs w:val="18"/>
        </w:rPr>
        <w:t xml:space="preserve">aintains a system of hazard identification and outcomes </w:t>
      </w:r>
      <w:r w:rsidR="00E312AB">
        <w:rPr>
          <w:sz w:val="18"/>
          <w:szCs w:val="18"/>
        </w:rPr>
        <w:t>to</w:t>
      </w:r>
      <w:r w:rsidR="000472E1" w:rsidRPr="001D2BAE">
        <w:rPr>
          <w:sz w:val="18"/>
          <w:szCs w:val="18"/>
        </w:rPr>
        <w:t xml:space="preserve"> reduce hazards.</w:t>
      </w:r>
    </w:p>
    <w:p w14:paraId="5E920B40" w14:textId="46EB2F27" w:rsidR="000472E1" w:rsidRPr="001D2BAE" w:rsidRDefault="001D2BAE" w:rsidP="004E52B2">
      <w:pPr>
        <w:pStyle w:val="ListParagraph"/>
        <w:numPr>
          <w:ilvl w:val="0"/>
          <w:numId w:val="132"/>
        </w:numPr>
        <w:rPr>
          <w:sz w:val="18"/>
          <w:szCs w:val="18"/>
        </w:rPr>
      </w:pPr>
      <w:r>
        <w:rPr>
          <w:sz w:val="18"/>
          <w:szCs w:val="18"/>
        </w:rPr>
        <w:t>P</w:t>
      </w:r>
      <w:r w:rsidR="000472E1" w:rsidRPr="001D2BAE">
        <w:rPr>
          <w:sz w:val="18"/>
          <w:szCs w:val="18"/>
        </w:rPr>
        <w:t>rovide manual handling as mandatory yearly training for staff.</w:t>
      </w:r>
    </w:p>
    <w:p w14:paraId="23C67928" w14:textId="5069AB0C" w:rsidR="000472E1" w:rsidRPr="001D2BAE" w:rsidRDefault="000472E1" w:rsidP="004E52B2">
      <w:pPr>
        <w:pStyle w:val="ListParagraph"/>
        <w:numPr>
          <w:ilvl w:val="0"/>
          <w:numId w:val="132"/>
        </w:numPr>
        <w:rPr>
          <w:sz w:val="18"/>
          <w:szCs w:val="18"/>
        </w:rPr>
      </w:pPr>
      <w:r w:rsidRPr="001D2BAE">
        <w:rPr>
          <w:sz w:val="18"/>
          <w:szCs w:val="18"/>
        </w:rPr>
        <w:t>Workplace Health</w:t>
      </w:r>
      <w:r w:rsidR="00CA7764">
        <w:rPr>
          <w:sz w:val="18"/>
          <w:szCs w:val="18"/>
        </w:rPr>
        <w:t xml:space="preserve"> and</w:t>
      </w:r>
      <w:r w:rsidRPr="001D2BAE">
        <w:rPr>
          <w:sz w:val="18"/>
          <w:szCs w:val="18"/>
        </w:rPr>
        <w:t xml:space="preserve"> Safety </w:t>
      </w:r>
      <w:r w:rsidR="00CA7764">
        <w:rPr>
          <w:sz w:val="18"/>
          <w:szCs w:val="18"/>
        </w:rPr>
        <w:t xml:space="preserve">(WHS) </w:t>
      </w:r>
      <w:r w:rsidRPr="001D2BAE">
        <w:rPr>
          <w:sz w:val="18"/>
          <w:szCs w:val="18"/>
        </w:rPr>
        <w:t xml:space="preserve">are reported to the appointed </w:t>
      </w:r>
      <w:r w:rsidR="00CA7764">
        <w:rPr>
          <w:sz w:val="18"/>
          <w:szCs w:val="18"/>
        </w:rPr>
        <w:t>M</w:t>
      </w:r>
      <w:r w:rsidRPr="001D2BAE">
        <w:rPr>
          <w:sz w:val="18"/>
          <w:szCs w:val="18"/>
        </w:rPr>
        <w:t xml:space="preserve">anager. </w:t>
      </w:r>
    </w:p>
    <w:p w14:paraId="1022C462" w14:textId="28839A33" w:rsidR="000472E1" w:rsidRPr="001D2BAE" w:rsidRDefault="000472E1" w:rsidP="004E52B2">
      <w:pPr>
        <w:pStyle w:val="ListParagraph"/>
        <w:numPr>
          <w:ilvl w:val="0"/>
          <w:numId w:val="132"/>
        </w:numPr>
        <w:rPr>
          <w:sz w:val="18"/>
          <w:szCs w:val="18"/>
        </w:rPr>
      </w:pPr>
      <w:r w:rsidRPr="001D2BAE">
        <w:rPr>
          <w:sz w:val="18"/>
          <w:szCs w:val="18"/>
        </w:rPr>
        <w:t xml:space="preserve">Management will address or respond to WHS issues or nominate a suitable staff representative. </w:t>
      </w:r>
    </w:p>
    <w:p w14:paraId="20D496B4" w14:textId="5BBF6520" w:rsidR="000472E1" w:rsidRPr="001D2BAE" w:rsidRDefault="001D2BAE" w:rsidP="004E52B2">
      <w:pPr>
        <w:pStyle w:val="ListParagraph"/>
        <w:numPr>
          <w:ilvl w:val="0"/>
          <w:numId w:val="132"/>
        </w:numPr>
        <w:rPr>
          <w:sz w:val="18"/>
          <w:szCs w:val="18"/>
        </w:rPr>
      </w:pPr>
      <w:r>
        <w:rPr>
          <w:sz w:val="18"/>
          <w:szCs w:val="18"/>
        </w:rPr>
        <w:t>T</w:t>
      </w:r>
      <w:r w:rsidR="000472E1" w:rsidRPr="001D2BAE">
        <w:rPr>
          <w:sz w:val="18"/>
          <w:szCs w:val="18"/>
        </w:rPr>
        <w:t xml:space="preserve">rack issues progress and outcomes in </w:t>
      </w:r>
      <w:r w:rsidR="00E312AB">
        <w:rPr>
          <w:sz w:val="18"/>
          <w:szCs w:val="18"/>
        </w:rPr>
        <w:t xml:space="preserve">the </w:t>
      </w:r>
      <w:r w:rsidR="000472E1" w:rsidRPr="001D2BAE">
        <w:rPr>
          <w:sz w:val="18"/>
          <w:szCs w:val="18"/>
        </w:rPr>
        <w:t xml:space="preserve">Workplace Health </w:t>
      </w:r>
      <w:r w:rsidR="00255B7A">
        <w:rPr>
          <w:sz w:val="18"/>
          <w:szCs w:val="18"/>
        </w:rPr>
        <w:t xml:space="preserve">and </w:t>
      </w:r>
      <w:r w:rsidR="000472E1" w:rsidRPr="001D2BAE">
        <w:rPr>
          <w:sz w:val="18"/>
          <w:szCs w:val="18"/>
        </w:rPr>
        <w:t>Safety Register.</w:t>
      </w:r>
    </w:p>
    <w:p w14:paraId="16A64C96" w14:textId="32ACD564" w:rsidR="000472E1" w:rsidRPr="001D2BAE" w:rsidRDefault="000472E1" w:rsidP="004E52B2">
      <w:pPr>
        <w:pStyle w:val="ListParagraph"/>
        <w:numPr>
          <w:ilvl w:val="0"/>
          <w:numId w:val="132"/>
        </w:numPr>
        <w:rPr>
          <w:sz w:val="18"/>
          <w:szCs w:val="18"/>
        </w:rPr>
      </w:pPr>
      <w:r w:rsidRPr="001D2BAE">
        <w:rPr>
          <w:sz w:val="18"/>
          <w:szCs w:val="18"/>
        </w:rPr>
        <w:t xml:space="preserve">Workplace Health </w:t>
      </w:r>
      <w:r w:rsidR="00255B7A">
        <w:rPr>
          <w:sz w:val="18"/>
          <w:szCs w:val="18"/>
        </w:rPr>
        <w:t xml:space="preserve">and </w:t>
      </w:r>
      <w:r w:rsidRPr="001D2BAE">
        <w:rPr>
          <w:sz w:val="18"/>
          <w:szCs w:val="18"/>
        </w:rPr>
        <w:t xml:space="preserve">Safety matters </w:t>
      </w:r>
      <w:r w:rsidR="00535C50">
        <w:rPr>
          <w:sz w:val="18"/>
          <w:szCs w:val="18"/>
        </w:rPr>
        <w:t>must</w:t>
      </w:r>
      <w:r w:rsidRPr="001D2BAE">
        <w:rPr>
          <w:sz w:val="18"/>
          <w:szCs w:val="18"/>
        </w:rPr>
        <w:t xml:space="preserve"> be reported to the Management </w:t>
      </w:r>
      <w:r w:rsidR="00255B7A">
        <w:rPr>
          <w:sz w:val="18"/>
          <w:szCs w:val="18"/>
        </w:rPr>
        <w:t>t</w:t>
      </w:r>
      <w:r w:rsidRPr="001D2BAE">
        <w:rPr>
          <w:sz w:val="18"/>
          <w:szCs w:val="18"/>
        </w:rPr>
        <w:t xml:space="preserve">eam </w:t>
      </w:r>
      <w:r w:rsidR="00BC729C">
        <w:rPr>
          <w:sz w:val="18"/>
          <w:szCs w:val="18"/>
        </w:rPr>
        <w:t>monthly</w:t>
      </w:r>
      <w:r w:rsidRPr="001D2BAE">
        <w:rPr>
          <w:sz w:val="18"/>
          <w:szCs w:val="18"/>
        </w:rPr>
        <w:t>.</w:t>
      </w:r>
    </w:p>
    <w:p w14:paraId="04D4DE21" w14:textId="5B8297EA" w:rsidR="000472E1" w:rsidRPr="001D2BAE" w:rsidRDefault="000472E1" w:rsidP="004E52B2">
      <w:pPr>
        <w:pStyle w:val="ListParagraph"/>
        <w:numPr>
          <w:ilvl w:val="0"/>
          <w:numId w:val="132"/>
        </w:numPr>
        <w:rPr>
          <w:sz w:val="18"/>
          <w:szCs w:val="18"/>
        </w:rPr>
      </w:pPr>
      <w:r w:rsidRPr="001D2BAE">
        <w:rPr>
          <w:sz w:val="18"/>
          <w:szCs w:val="18"/>
        </w:rPr>
        <w:t xml:space="preserve">Upon commencement, all staff will undergo Induction, </w:t>
      </w:r>
      <w:r w:rsidR="00E312AB">
        <w:rPr>
          <w:sz w:val="18"/>
          <w:szCs w:val="18"/>
        </w:rPr>
        <w:t>including</w:t>
      </w:r>
      <w:r w:rsidRPr="001D2BAE">
        <w:rPr>
          <w:sz w:val="18"/>
          <w:szCs w:val="18"/>
        </w:rPr>
        <w:t xml:space="preserve"> general and </w:t>
      </w:r>
      <w:r w:rsidR="001127BA">
        <w:rPr>
          <w:sz w:val="18"/>
          <w:szCs w:val="18"/>
        </w:rPr>
        <w:t>task specific</w:t>
      </w:r>
      <w:r w:rsidRPr="001D2BAE">
        <w:rPr>
          <w:sz w:val="18"/>
          <w:szCs w:val="18"/>
        </w:rPr>
        <w:t xml:space="preserve"> WHS training where appropriate. </w:t>
      </w:r>
    </w:p>
    <w:p w14:paraId="755A3DF9" w14:textId="72662E4E" w:rsidR="000472E1" w:rsidRPr="001D2BAE" w:rsidRDefault="000472E1" w:rsidP="004E52B2">
      <w:pPr>
        <w:pStyle w:val="ListParagraph"/>
        <w:numPr>
          <w:ilvl w:val="0"/>
          <w:numId w:val="132"/>
        </w:numPr>
        <w:rPr>
          <w:sz w:val="18"/>
          <w:szCs w:val="18"/>
        </w:rPr>
      </w:pPr>
      <w:r w:rsidRPr="001D2BAE">
        <w:rPr>
          <w:sz w:val="18"/>
          <w:szCs w:val="18"/>
        </w:rPr>
        <w:t xml:space="preserve">The Management </w:t>
      </w:r>
      <w:r w:rsidR="00255B7A">
        <w:rPr>
          <w:sz w:val="18"/>
          <w:szCs w:val="18"/>
        </w:rPr>
        <w:t>t</w:t>
      </w:r>
      <w:r w:rsidRPr="001D2BAE">
        <w:rPr>
          <w:sz w:val="18"/>
          <w:szCs w:val="18"/>
        </w:rPr>
        <w:t xml:space="preserve">eam </w:t>
      </w:r>
      <w:r w:rsidR="00E312AB">
        <w:rPr>
          <w:sz w:val="18"/>
          <w:szCs w:val="18"/>
        </w:rPr>
        <w:t>ensures</w:t>
      </w:r>
      <w:r w:rsidRPr="001D2BAE">
        <w:rPr>
          <w:sz w:val="18"/>
          <w:szCs w:val="18"/>
        </w:rPr>
        <w:t xml:space="preserve"> </w:t>
      </w:r>
      <w:r w:rsidR="00C72407">
        <w:rPr>
          <w:sz w:val="18"/>
          <w:szCs w:val="18"/>
        </w:rPr>
        <w:t>Branch Out Support</w:t>
      </w:r>
      <w:r w:rsidR="00FD5B27" w:rsidRPr="00E775CE">
        <w:rPr>
          <w:sz w:val="18"/>
          <w:szCs w:val="18"/>
        </w:rPr>
        <w:t xml:space="preserve"> </w:t>
      </w:r>
      <w:r w:rsidRPr="001D2BAE">
        <w:rPr>
          <w:sz w:val="18"/>
          <w:szCs w:val="18"/>
        </w:rPr>
        <w:t xml:space="preserve">meets its obligations under WHS </w:t>
      </w:r>
      <w:r w:rsidR="00255B7A" w:rsidRPr="001D2BAE">
        <w:rPr>
          <w:sz w:val="18"/>
          <w:szCs w:val="18"/>
        </w:rPr>
        <w:t>legislation</w:t>
      </w:r>
      <w:r w:rsidRPr="001D2BAE">
        <w:rPr>
          <w:sz w:val="18"/>
          <w:szCs w:val="18"/>
        </w:rPr>
        <w:t>.</w:t>
      </w:r>
    </w:p>
    <w:p w14:paraId="22087D2F" w14:textId="77777777" w:rsidR="000472E1" w:rsidRPr="00664CA8" w:rsidRDefault="000472E1" w:rsidP="000472E1">
      <w:pPr>
        <w:pStyle w:val="NoSpacing"/>
        <w:rPr>
          <w:b/>
          <w:bCs/>
        </w:rPr>
      </w:pPr>
      <w:r w:rsidRPr="00664CA8">
        <w:rPr>
          <w:b/>
          <w:bCs/>
        </w:rPr>
        <w:t>Management Team Responsibilities</w:t>
      </w:r>
    </w:p>
    <w:p w14:paraId="3AB73423" w14:textId="77A6C57C" w:rsidR="000472E1" w:rsidRPr="001D2BAE" w:rsidRDefault="000472E1" w:rsidP="000472E1">
      <w:pPr>
        <w:rPr>
          <w:sz w:val="18"/>
          <w:szCs w:val="18"/>
        </w:rPr>
      </w:pPr>
      <w:r w:rsidRPr="001D2BAE">
        <w:rPr>
          <w:sz w:val="18"/>
          <w:szCs w:val="18"/>
        </w:rPr>
        <w:t>Management Team will be vigilant in ensuring that each employee is safe from injury and risks to health while at work by actioning the following</w:t>
      </w:r>
      <w:r w:rsidR="00255B7A">
        <w:rPr>
          <w:sz w:val="18"/>
          <w:szCs w:val="18"/>
        </w:rPr>
        <w:t xml:space="preserve"> processes</w:t>
      </w:r>
      <w:r w:rsidRPr="001D2BAE">
        <w:rPr>
          <w:sz w:val="18"/>
          <w:szCs w:val="18"/>
        </w:rPr>
        <w:t>:</w:t>
      </w:r>
    </w:p>
    <w:p w14:paraId="2158082C" w14:textId="77777777" w:rsidR="000472E1" w:rsidRPr="001D2BAE" w:rsidRDefault="000472E1" w:rsidP="004E52B2">
      <w:pPr>
        <w:pStyle w:val="ListParagraph"/>
        <w:numPr>
          <w:ilvl w:val="0"/>
          <w:numId w:val="102"/>
        </w:numPr>
        <w:rPr>
          <w:sz w:val="18"/>
          <w:szCs w:val="18"/>
        </w:rPr>
      </w:pPr>
      <w:r w:rsidRPr="001D2BAE">
        <w:rPr>
          <w:sz w:val="18"/>
          <w:szCs w:val="18"/>
        </w:rPr>
        <w:t>Provide and maintain a safe working environment.</w:t>
      </w:r>
    </w:p>
    <w:p w14:paraId="493E3136" w14:textId="77777777" w:rsidR="000472E1" w:rsidRPr="001D2BAE" w:rsidRDefault="000472E1" w:rsidP="004E52B2">
      <w:pPr>
        <w:pStyle w:val="ListParagraph"/>
        <w:numPr>
          <w:ilvl w:val="0"/>
          <w:numId w:val="102"/>
        </w:numPr>
        <w:rPr>
          <w:sz w:val="18"/>
          <w:szCs w:val="18"/>
        </w:rPr>
      </w:pPr>
      <w:r w:rsidRPr="001D2BAE">
        <w:rPr>
          <w:sz w:val="18"/>
          <w:szCs w:val="18"/>
        </w:rPr>
        <w:t xml:space="preserve">Provide adequate facilities. </w:t>
      </w:r>
    </w:p>
    <w:p w14:paraId="71F2CB6B" w14:textId="77777777" w:rsidR="000472E1" w:rsidRPr="001D2BAE" w:rsidRDefault="000472E1" w:rsidP="004E52B2">
      <w:pPr>
        <w:pStyle w:val="ListParagraph"/>
        <w:numPr>
          <w:ilvl w:val="0"/>
          <w:numId w:val="102"/>
        </w:numPr>
        <w:rPr>
          <w:sz w:val="18"/>
          <w:szCs w:val="18"/>
        </w:rPr>
      </w:pPr>
      <w:r w:rsidRPr="001D2BAE">
        <w:rPr>
          <w:sz w:val="18"/>
          <w:szCs w:val="18"/>
        </w:rPr>
        <w:t>Provide instruction, orientation and training.</w:t>
      </w:r>
    </w:p>
    <w:p w14:paraId="0A72A9CE" w14:textId="362214A7" w:rsidR="000472E1" w:rsidRPr="001D2BAE" w:rsidRDefault="000472E1" w:rsidP="004E52B2">
      <w:pPr>
        <w:pStyle w:val="ListParagraph"/>
        <w:numPr>
          <w:ilvl w:val="0"/>
          <w:numId w:val="102"/>
        </w:numPr>
        <w:rPr>
          <w:sz w:val="18"/>
          <w:szCs w:val="18"/>
        </w:rPr>
      </w:pPr>
      <w:r w:rsidRPr="001D2BAE">
        <w:rPr>
          <w:sz w:val="18"/>
          <w:szCs w:val="18"/>
        </w:rPr>
        <w:t>Monitor working conditions</w:t>
      </w:r>
      <w:r w:rsidR="00E312AB">
        <w:rPr>
          <w:sz w:val="18"/>
          <w:szCs w:val="18"/>
        </w:rPr>
        <w:t>,</w:t>
      </w:r>
      <w:r w:rsidRPr="001D2BAE">
        <w:rPr>
          <w:sz w:val="18"/>
          <w:szCs w:val="18"/>
        </w:rPr>
        <w:t xml:space="preserve"> including home safety assessments.</w:t>
      </w:r>
    </w:p>
    <w:p w14:paraId="6BE906E5" w14:textId="547F19DE" w:rsidR="000472E1" w:rsidRPr="001D2BAE" w:rsidRDefault="000472E1" w:rsidP="004E52B2">
      <w:pPr>
        <w:pStyle w:val="ListParagraph"/>
        <w:numPr>
          <w:ilvl w:val="0"/>
          <w:numId w:val="102"/>
        </w:numPr>
        <w:rPr>
          <w:sz w:val="18"/>
          <w:szCs w:val="18"/>
        </w:rPr>
      </w:pPr>
      <w:r w:rsidRPr="001D2BAE">
        <w:rPr>
          <w:sz w:val="18"/>
          <w:szCs w:val="18"/>
        </w:rPr>
        <w:t xml:space="preserve">Monitor </w:t>
      </w:r>
      <w:r w:rsidR="00E312AB">
        <w:rPr>
          <w:sz w:val="18"/>
          <w:szCs w:val="18"/>
        </w:rPr>
        <w:t xml:space="preserve">the </w:t>
      </w:r>
      <w:r w:rsidRPr="001D2BAE">
        <w:rPr>
          <w:sz w:val="18"/>
          <w:szCs w:val="18"/>
        </w:rPr>
        <w:t>health and safety of employees (review any injuries).</w:t>
      </w:r>
    </w:p>
    <w:p w14:paraId="65BA6ED5" w14:textId="77777777" w:rsidR="000472E1" w:rsidRPr="001D2BAE" w:rsidRDefault="000472E1" w:rsidP="004E52B2">
      <w:pPr>
        <w:pStyle w:val="ListParagraph"/>
        <w:numPr>
          <w:ilvl w:val="0"/>
          <w:numId w:val="102"/>
        </w:numPr>
        <w:rPr>
          <w:sz w:val="18"/>
          <w:szCs w:val="18"/>
        </w:rPr>
      </w:pPr>
      <w:r w:rsidRPr="001D2BAE">
        <w:rPr>
          <w:sz w:val="18"/>
          <w:szCs w:val="18"/>
        </w:rPr>
        <w:t>Keep records of any work-related injuries.</w:t>
      </w:r>
    </w:p>
    <w:p w14:paraId="3C3AD418" w14:textId="75FCC713" w:rsidR="000472E1" w:rsidRPr="001D2BAE" w:rsidRDefault="000472E1" w:rsidP="004E52B2">
      <w:pPr>
        <w:pStyle w:val="ListParagraph"/>
        <w:numPr>
          <w:ilvl w:val="0"/>
          <w:numId w:val="102"/>
        </w:numPr>
        <w:rPr>
          <w:sz w:val="18"/>
          <w:szCs w:val="18"/>
        </w:rPr>
      </w:pPr>
      <w:r w:rsidRPr="001D2BAE">
        <w:rPr>
          <w:sz w:val="18"/>
          <w:szCs w:val="18"/>
        </w:rPr>
        <w:t xml:space="preserve">Identify hazards and potential risks and minimise or </w:t>
      </w:r>
      <w:r w:rsidR="00255B7A" w:rsidRPr="001D2BAE">
        <w:rPr>
          <w:sz w:val="18"/>
          <w:szCs w:val="18"/>
        </w:rPr>
        <w:t>eliminate them</w:t>
      </w:r>
      <w:r w:rsidRPr="001D2BAE">
        <w:rPr>
          <w:sz w:val="18"/>
          <w:szCs w:val="18"/>
        </w:rPr>
        <w:t xml:space="preserve"> where possible.</w:t>
      </w:r>
    </w:p>
    <w:p w14:paraId="37E77A15" w14:textId="278B7479" w:rsidR="000472E1" w:rsidRPr="001D2BAE" w:rsidRDefault="00E312AB" w:rsidP="004E52B2">
      <w:pPr>
        <w:pStyle w:val="ListParagraph"/>
        <w:numPr>
          <w:ilvl w:val="0"/>
          <w:numId w:val="102"/>
        </w:numPr>
        <w:rPr>
          <w:sz w:val="18"/>
          <w:szCs w:val="18"/>
        </w:rPr>
      </w:pPr>
      <w:r>
        <w:rPr>
          <w:sz w:val="18"/>
          <w:szCs w:val="18"/>
        </w:rPr>
        <w:t>Developed, implemented, and regularly reviewed</w:t>
      </w:r>
      <w:r w:rsidR="009F01E0">
        <w:rPr>
          <w:sz w:val="18"/>
          <w:szCs w:val="18"/>
        </w:rPr>
        <w:t xml:space="preserve"> the</w:t>
      </w:r>
      <w:r w:rsidR="000472E1" w:rsidRPr="001D2BAE">
        <w:rPr>
          <w:sz w:val="18"/>
          <w:szCs w:val="18"/>
        </w:rPr>
        <w:t xml:space="preserve"> WHS</w:t>
      </w:r>
      <w:r w:rsidR="009F01E0">
        <w:rPr>
          <w:sz w:val="18"/>
          <w:szCs w:val="18"/>
        </w:rPr>
        <w:t xml:space="preserve"> Policy and Procedure</w:t>
      </w:r>
      <w:r w:rsidR="000472E1" w:rsidRPr="001D2BAE">
        <w:rPr>
          <w:sz w:val="18"/>
          <w:szCs w:val="18"/>
        </w:rPr>
        <w:t>.</w:t>
      </w:r>
    </w:p>
    <w:p w14:paraId="4643378B" w14:textId="17D9F470" w:rsidR="000472E1" w:rsidRPr="001D2BAE" w:rsidRDefault="000472E1" w:rsidP="004E52B2">
      <w:pPr>
        <w:pStyle w:val="ListParagraph"/>
        <w:numPr>
          <w:ilvl w:val="0"/>
          <w:numId w:val="102"/>
        </w:numPr>
        <w:rPr>
          <w:sz w:val="18"/>
          <w:szCs w:val="18"/>
        </w:rPr>
      </w:pPr>
      <w:r w:rsidRPr="001D2BAE">
        <w:rPr>
          <w:sz w:val="18"/>
          <w:szCs w:val="18"/>
        </w:rPr>
        <w:t xml:space="preserve">Consult regularly with employees and have WHS as </w:t>
      </w:r>
      <w:r w:rsidR="00E312AB">
        <w:rPr>
          <w:sz w:val="18"/>
          <w:szCs w:val="18"/>
        </w:rPr>
        <w:t>mandatory for</w:t>
      </w:r>
      <w:r w:rsidRPr="001D2BAE">
        <w:rPr>
          <w:sz w:val="18"/>
          <w:szCs w:val="18"/>
        </w:rPr>
        <w:t xml:space="preserve"> all meetings.</w:t>
      </w:r>
    </w:p>
    <w:p w14:paraId="1BB6A704" w14:textId="1F831CA5" w:rsidR="000472E1" w:rsidRPr="001D2BAE" w:rsidRDefault="000472E1" w:rsidP="004E52B2">
      <w:pPr>
        <w:pStyle w:val="ListParagraph"/>
        <w:numPr>
          <w:ilvl w:val="0"/>
          <w:numId w:val="102"/>
        </w:numPr>
        <w:rPr>
          <w:sz w:val="18"/>
          <w:szCs w:val="18"/>
        </w:rPr>
      </w:pPr>
      <w:r w:rsidRPr="001D2BAE">
        <w:rPr>
          <w:sz w:val="18"/>
          <w:szCs w:val="18"/>
        </w:rPr>
        <w:t>Be aware of and always follow the WHS Act.</w:t>
      </w:r>
    </w:p>
    <w:p w14:paraId="4931FDEC" w14:textId="77777777" w:rsidR="000472E1" w:rsidRPr="001D2BAE" w:rsidRDefault="000472E1" w:rsidP="004E52B2">
      <w:pPr>
        <w:pStyle w:val="ListParagraph"/>
        <w:numPr>
          <w:ilvl w:val="0"/>
          <w:numId w:val="102"/>
        </w:numPr>
        <w:rPr>
          <w:sz w:val="18"/>
          <w:szCs w:val="18"/>
        </w:rPr>
      </w:pPr>
      <w:r w:rsidRPr="001D2BAE">
        <w:rPr>
          <w:sz w:val="18"/>
          <w:szCs w:val="18"/>
        </w:rPr>
        <w:t>Ensure WHS policies and procedures are followed.</w:t>
      </w:r>
    </w:p>
    <w:p w14:paraId="1DE72CCA" w14:textId="77777777" w:rsidR="000472E1" w:rsidRPr="001D2BAE" w:rsidRDefault="000472E1" w:rsidP="004E52B2">
      <w:pPr>
        <w:pStyle w:val="ListParagraph"/>
        <w:numPr>
          <w:ilvl w:val="0"/>
          <w:numId w:val="102"/>
        </w:numPr>
        <w:rPr>
          <w:sz w:val="18"/>
          <w:szCs w:val="18"/>
        </w:rPr>
      </w:pPr>
      <w:r w:rsidRPr="001D2BAE">
        <w:rPr>
          <w:sz w:val="18"/>
          <w:szCs w:val="18"/>
        </w:rPr>
        <w:t>Ensure any risks or potential risks are identified, assessed and controlled.</w:t>
      </w:r>
    </w:p>
    <w:p w14:paraId="48AE03FE" w14:textId="11E25B51" w:rsidR="000472E1" w:rsidRPr="001D2BAE" w:rsidRDefault="000472E1" w:rsidP="004E52B2">
      <w:pPr>
        <w:pStyle w:val="ListParagraph"/>
        <w:numPr>
          <w:ilvl w:val="0"/>
          <w:numId w:val="102"/>
        </w:numPr>
        <w:rPr>
          <w:sz w:val="18"/>
          <w:szCs w:val="18"/>
        </w:rPr>
      </w:pPr>
      <w:r w:rsidRPr="001D2BAE">
        <w:rPr>
          <w:sz w:val="18"/>
          <w:szCs w:val="18"/>
        </w:rPr>
        <w:t xml:space="preserve">Provide employees with </w:t>
      </w:r>
      <w:r w:rsidR="009F01E0" w:rsidRPr="001D2BAE">
        <w:rPr>
          <w:sz w:val="18"/>
          <w:szCs w:val="18"/>
        </w:rPr>
        <w:t>thorough</w:t>
      </w:r>
      <w:r w:rsidRPr="001D2BAE">
        <w:rPr>
          <w:sz w:val="18"/>
          <w:szCs w:val="18"/>
        </w:rPr>
        <w:t xml:space="preserve"> induction and information, instruction</w:t>
      </w:r>
      <w:r w:rsidR="00A22B70">
        <w:rPr>
          <w:sz w:val="18"/>
          <w:szCs w:val="18"/>
        </w:rPr>
        <w:t xml:space="preserve">, ongoing </w:t>
      </w:r>
      <w:r w:rsidRPr="001D2BAE">
        <w:rPr>
          <w:sz w:val="18"/>
          <w:szCs w:val="18"/>
        </w:rPr>
        <w:t>training and supervision to ensure all work is carried out safely.</w:t>
      </w:r>
    </w:p>
    <w:p w14:paraId="56DC1378" w14:textId="2D2DDEB6" w:rsidR="000472E1" w:rsidRPr="001D2BAE" w:rsidRDefault="000472E1" w:rsidP="004E52B2">
      <w:pPr>
        <w:pStyle w:val="ListParagraph"/>
        <w:numPr>
          <w:ilvl w:val="0"/>
          <w:numId w:val="102"/>
        </w:numPr>
        <w:rPr>
          <w:sz w:val="18"/>
          <w:szCs w:val="18"/>
        </w:rPr>
      </w:pPr>
      <w:r w:rsidRPr="001D2BAE">
        <w:rPr>
          <w:sz w:val="18"/>
          <w:szCs w:val="18"/>
        </w:rPr>
        <w:t xml:space="preserve">Provide contractors with relevant </w:t>
      </w:r>
      <w:r w:rsidR="00A22B70" w:rsidRPr="001D2BAE">
        <w:rPr>
          <w:sz w:val="18"/>
          <w:szCs w:val="18"/>
        </w:rPr>
        <w:t>information on how</w:t>
      </w:r>
      <w:r w:rsidRPr="001D2BAE">
        <w:rPr>
          <w:sz w:val="18"/>
          <w:szCs w:val="18"/>
        </w:rPr>
        <w:t xml:space="preserve"> </w:t>
      </w:r>
      <w:r w:rsidR="00E312AB">
        <w:rPr>
          <w:sz w:val="18"/>
          <w:szCs w:val="18"/>
        </w:rPr>
        <w:t>to carry out their work safely</w:t>
      </w:r>
      <w:r w:rsidRPr="001D2BAE">
        <w:rPr>
          <w:sz w:val="18"/>
          <w:szCs w:val="18"/>
        </w:rPr>
        <w:t xml:space="preserve"> and to comply with </w:t>
      </w:r>
      <w:r w:rsidR="00C72407">
        <w:rPr>
          <w:sz w:val="18"/>
          <w:szCs w:val="18"/>
        </w:rPr>
        <w:t>Branch Out Support</w:t>
      </w:r>
      <w:r w:rsidR="00FD5B27" w:rsidRPr="00E775CE">
        <w:rPr>
          <w:sz w:val="18"/>
          <w:szCs w:val="18"/>
        </w:rPr>
        <w:t xml:space="preserve"> </w:t>
      </w:r>
      <w:r w:rsidRPr="001D2BAE">
        <w:rPr>
          <w:sz w:val="18"/>
          <w:szCs w:val="18"/>
        </w:rPr>
        <w:t>WHS responsibilities.</w:t>
      </w:r>
    </w:p>
    <w:p w14:paraId="53E3C785" w14:textId="65C4F622" w:rsidR="000472E1" w:rsidRPr="00664CA8" w:rsidRDefault="00D222FB" w:rsidP="000472E1">
      <w:pPr>
        <w:pStyle w:val="NoSpacing"/>
        <w:rPr>
          <w:b/>
          <w:bCs/>
        </w:rPr>
      </w:pPr>
      <w:r>
        <w:rPr>
          <w:b/>
          <w:bCs/>
        </w:rPr>
        <w:t>staff</w:t>
      </w:r>
      <w:r w:rsidR="000472E1" w:rsidRPr="00664CA8">
        <w:rPr>
          <w:b/>
          <w:bCs/>
        </w:rPr>
        <w:t xml:space="preserve"> Responsibilities</w:t>
      </w:r>
    </w:p>
    <w:p w14:paraId="646A2CDB" w14:textId="63F4D930" w:rsidR="000472E1" w:rsidRPr="001D2BAE" w:rsidRDefault="000472E1" w:rsidP="004E52B2">
      <w:pPr>
        <w:pStyle w:val="ListParagraph"/>
        <w:numPr>
          <w:ilvl w:val="0"/>
          <w:numId w:val="177"/>
        </w:numPr>
        <w:rPr>
          <w:sz w:val="18"/>
          <w:szCs w:val="18"/>
        </w:rPr>
      </w:pPr>
      <w:r w:rsidRPr="001D2BAE">
        <w:rPr>
          <w:sz w:val="18"/>
          <w:szCs w:val="18"/>
        </w:rPr>
        <w:t xml:space="preserve">Take reasonable care to protect </w:t>
      </w:r>
      <w:r w:rsidR="00A22B70">
        <w:rPr>
          <w:sz w:val="18"/>
          <w:szCs w:val="18"/>
        </w:rPr>
        <w:t xml:space="preserve">their </w:t>
      </w:r>
      <w:r w:rsidRPr="001D2BAE">
        <w:rPr>
          <w:sz w:val="18"/>
          <w:szCs w:val="18"/>
        </w:rPr>
        <w:t>health and safety</w:t>
      </w:r>
      <w:r w:rsidR="00A22B70">
        <w:rPr>
          <w:sz w:val="18"/>
          <w:szCs w:val="18"/>
        </w:rPr>
        <w:t>.</w:t>
      </w:r>
    </w:p>
    <w:p w14:paraId="5847AAD8" w14:textId="646AC3A2" w:rsidR="000472E1" w:rsidRPr="001D2BAE" w:rsidRDefault="000472E1" w:rsidP="004E52B2">
      <w:pPr>
        <w:pStyle w:val="ListParagraph"/>
        <w:numPr>
          <w:ilvl w:val="0"/>
          <w:numId w:val="177"/>
        </w:numPr>
        <w:rPr>
          <w:sz w:val="18"/>
          <w:szCs w:val="18"/>
        </w:rPr>
      </w:pPr>
      <w:r w:rsidRPr="001D2BAE">
        <w:rPr>
          <w:sz w:val="18"/>
          <w:szCs w:val="18"/>
        </w:rPr>
        <w:t xml:space="preserve">Use equipment provided by </w:t>
      </w:r>
      <w:r w:rsidR="00C72407">
        <w:rPr>
          <w:sz w:val="18"/>
          <w:szCs w:val="18"/>
        </w:rPr>
        <w:t>Branch Out Support</w:t>
      </w:r>
      <w:r w:rsidRPr="001D2BAE">
        <w:rPr>
          <w:sz w:val="18"/>
          <w:szCs w:val="18"/>
        </w:rPr>
        <w:t xml:space="preserve"> to protect </w:t>
      </w:r>
      <w:r w:rsidR="00A22B70">
        <w:rPr>
          <w:sz w:val="18"/>
          <w:szCs w:val="18"/>
        </w:rPr>
        <w:t xml:space="preserve">their health </w:t>
      </w:r>
      <w:r w:rsidRPr="001D2BAE">
        <w:rPr>
          <w:sz w:val="18"/>
          <w:szCs w:val="18"/>
        </w:rPr>
        <w:t xml:space="preserve">and </w:t>
      </w:r>
      <w:r w:rsidR="00A22B70">
        <w:rPr>
          <w:sz w:val="18"/>
          <w:szCs w:val="18"/>
        </w:rPr>
        <w:t xml:space="preserve">the </w:t>
      </w:r>
      <w:r w:rsidRPr="001D2BAE">
        <w:rPr>
          <w:sz w:val="18"/>
          <w:szCs w:val="18"/>
        </w:rPr>
        <w:t>participant</w:t>
      </w:r>
      <w:r w:rsidR="00A22B70">
        <w:rPr>
          <w:sz w:val="18"/>
          <w:szCs w:val="18"/>
        </w:rPr>
        <w:t xml:space="preserve">’s </w:t>
      </w:r>
      <w:r w:rsidRPr="001D2BAE">
        <w:rPr>
          <w:sz w:val="18"/>
          <w:szCs w:val="18"/>
        </w:rPr>
        <w:t xml:space="preserve">health, safety and </w:t>
      </w:r>
      <w:r w:rsidR="00535C50">
        <w:rPr>
          <w:sz w:val="18"/>
          <w:szCs w:val="18"/>
        </w:rPr>
        <w:t>well-being</w:t>
      </w:r>
      <w:r w:rsidR="00A22B70">
        <w:rPr>
          <w:sz w:val="18"/>
          <w:szCs w:val="18"/>
        </w:rPr>
        <w:t>.</w:t>
      </w:r>
    </w:p>
    <w:p w14:paraId="5071FFC7" w14:textId="22AC61C6" w:rsidR="000472E1" w:rsidRPr="001D2BAE" w:rsidRDefault="000472E1" w:rsidP="004E52B2">
      <w:pPr>
        <w:pStyle w:val="ListParagraph"/>
        <w:numPr>
          <w:ilvl w:val="0"/>
          <w:numId w:val="177"/>
        </w:numPr>
        <w:rPr>
          <w:sz w:val="18"/>
          <w:szCs w:val="18"/>
        </w:rPr>
      </w:pPr>
      <w:r w:rsidRPr="001D2BAE">
        <w:rPr>
          <w:sz w:val="18"/>
          <w:szCs w:val="18"/>
        </w:rPr>
        <w:t xml:space="preserve">Follow the </w:t>
      </w:r>
      <w:r w:rsidR="00C72407">
        <w:rPr>
          <w:sz w:val="18"/>
          <w:szCs w:val="18"/>
        </w:rPr>
        <w:t>Branch Out Support</w:t>
      </w:r>
      <w:r w:rsidR="00A22B70">
        <w:rPr>
          <w:sz w:val="18"/>
          <w:szCs w:val="18"/>
        </w:rPr>
        <w:t>’s</w:t>
      </w:r>
      <w:r w:rsidRPr="001D2BAE">
        <w:rPr>
          <w:sz w:val="18"/>
          <w:szCs w:val="18"/>
        </w:rPr>
        <w:t xml:space="preserve"> health and safety instructions and procedures</w:t>
      </w:r>
      <w:r w:rsidR="00A22B70">
        <w:rPr>
          <w:sz w:val="18"/>
          <w:szCs w:val="18"/>
        </w:rPr>
        <w:t>.</w:t>
      </w:r>
    </w:p>
    <w:p w14:paraId="406E50EE" w14:textId="413EF8D6" w:rsidR="000472E1" w:rsidRPr="001D2BAE" w:rsidRDefault="000472E1" w:rsidP="004E52B2">
      <w:pPr>
        <w:pStyle w:val="ListParagraph"/>
        <w:numPr>
          <w:ilvl w:val="0"/>
          <w:numId w:val="177"/>
        </w:numPr>
        <w:rPr>
          <w:sz w:val="18"/>
          <w:szCs w:val="18"/>
        </w:rPr>
      </w:pPr>
      <w:r w:rsidRPr="001D2BAE">
        <w:rPr>
          <w:sz w:val="18"/>
          <w:szCs w:val="18"/>
        </w:rPr>
        <w:t>Do not be affected by drugs or alcohol at work</w:t>
      </w:r>
      <w:r w:rsidR="00A22B70">
        <w:rPr>
          <w:sz w:val="18"/>
          <w:szCs w:val="18"/>
        </w:rPr>
        <w:t>.</w:t>
      </w:r>
    </w:p>
    <w:p w14:paraId="632399EB" w14:textId="7A3B323A" w:rsidR="000472E1" w:rsidRPr="001D2BAE" w:rsidRDefault="000472E1" w:rsidP="004E52B2">
      <w:pPr>
        <w:pStyle w:val="ListParagraph"/>
        <w:numPr>
          <w:ilvl w:val="0"/>
          <w:numId w:val="177"/>
        </w:numPr>
        <w:rPr>
          <w:sz w:val="18"/>
          <w:szCs w:val="18"/>
        </w:rPr>
      </w:pPr>
      <w:r w:rsidRPr="001D2BAE">
        <w:rPr>
          <w:sz w:val="18"/>
          <w:szCs w:val="18"/>
        </w:rPr>
        <w:t>Report hazards and incidents/injuries to Management immediately</w:t>
      </w:r>
      <w:r w:rsidR="00A22B70">
        <w:rPr>
          <w:sz w:val="18"/>
          <w:szCs w:val="18"/>
        </w:rPr>
        <w:t>.</w:t>
      </w:r>
    </w:p>
    <w:p w14:paraId="67D4B5F1" w14:textId="239AE4E6" w:rsidR="000472E1" w:rsidRPr="001D2BAE" w:rsidRDefault="000472E1" w:rsidP="004E52B2">
      <w:pPr>
        <w:pStyle w:val="ListParagraph"/>
        <w:numPr>
          <w:ilvl w:val="0"/>
          <w:numId w:val="177"/>
        </w:numPr>
        <w:rPr>
          <w:sz w:val="18"/>
          <w:szCs w:val="18"/>
        </w:rPr>
      </w:pPr>
      <w:r w:rsidRPr="001D2BAE">
        <w:rPr>
          <w:sz w:val="18"/>
          <w:szCs w:val="18"/>
        </w:rPr>
        <w:t xml:space="preserve">Be aware of and follow </w:t>
      </w:r>
      <w:r w:rsidR="00C72407">
        <w:rPr>
          <w:sz w:val="18"/>
          <w:szCs w:val="18"/>
        </w:rPr>
        <w:t>Branch Out Support</w:t>
      </w:r>
      <w:r w:rsidR="00A22B70">
        <w:rPr>
          <w:sz w:val="18"/>
          <w:szCs w:val="18"/>
        </w:rPr>
        <w:t xml:space="preserve">’s </w:t>
      </w:r>
      <w:r w:rsidRPr="001D2BAE">
        <w:rPr>
          <w:sz w:val="18"/>
          <w:szCs w:val="18"/>
        </w:rPr>
        <w:t>Workplace Health &amp; Safety Act.</w:t>
      </w:r>
    </w:p>
    <w:p w14:paraId="6654DC21" w14:textId="77777777" w:rsidR="000472E1" w:rsidRPr="00664CA8" w:rsidRDefault="000472E1" w:rsidP="000472E1">
      <w:pPr>
        <w:pStyle w:val="NoSpacing"/>
        <w:rPr>
          <w:b/>
          <w:bCs/>
        </w:rPr>
      </w:pPr>
      <w:r w:rsidRPr="00664CA8">
        <w:rPr>
          <w:b/>
          <w:bCs/>
        </w:rPr>
        <w:t>Responsibilities of contractors, participants, families and representatives</w:t>
      </w:r>
    </w:p>
    <w:p w14:paraId="608DC84F" w14:textId="77777777" w:rsidR="000472E1" w:rsidRPr="001D2BAE" w:rsidRDefault="000472E1" w:rsidP="004E52B2">
      <w:pPr>
        <w:pStyle w:val="ListParagraph"/>
        <w:numPr>
          <w:ilvl w:val="0"/>
          <w:numId w:val="177"/>
        </w:numPr>
        <w:rPr>
          <w:sz w:val="18"/>
          <w:szCs w:val="18"/>
        </w:rPr>
      </w:pPr>
      <w:r w:rsidRPr="001D2BAE">
        <w:rPr>
          <w:sz w:val="18"/>
          <w:szCs w:val="18"/>
        </w:rPr>
        <w:t>Be familiar with this policy.</w:t>
      </w:r>
    </w:p>
    <w:p w14:paraId="3A4A753D" w14:textId="77777777" w:rsidR="000472E1" w:rsidRPr="001D2BAE" w:rsidRDefault="000472E1" w:rsidP="004E52B2">
      <w:pPr>
        <w:pStyle w:val="ListParagraph"/>
        <w:numPr>
          <w:ilvl w:val="0"/>
          <w:numId w:val="177"/>
        </w:numPr>
        <w:rPr>
          <w:sz w:val="18"/>
          <w:szCs w:val="18"/>
        </w:rPr>
      </w:pPr>
      <w:r w:rsidRPr="001D2BAE">
        <w:rPr>
          <w:sz w:val="18"/>
          <w:szCs w:val="18"/>
        </w:rPr>
        <w:t>Report hazards or incidents immediately to Management to enable effective control and management of any problems.</w:t>
      </w:r>
    </w:p>
    <w:p w14:paraId="55806646" w14:textId="128365BD" w:rsidR="000472E1" w:rsidRPr="001D2BAE" w:rsidRDefault="000472E1" w:rsidP="004E52B2">
      <w:pPr>
        <w:pStyle w:val="ListParagraph"/>
        <w:numPr>
          <w:ilvl w:val="0"/>
          <w:numId w:val="177"/>
        </w:numPr>
        <w:rPr>
          <w:sz w:val="18"/>
          <w:szCs w:val="18"/>
        </w:rPr>
      </w:pPr>
      <w:r w:rsidRPr="001D2BAE">
        <w:rPr>
          <w:sz w:val="18"/>
          <w:szCs w:val="18"/>
        </w:rPr>
        <w:t>Public liability insurance to cover any injuries they cause to their participants and/or the public (contractors</w:t>
      </w:r>
      <w:r w:rsidR="00A22B70">
        <w:rPr>
          <w:sz w:val="18"/>
          <w:szCs w:val="18"/>
        </w:rPr>
        <w:t>.</w:t>
      </w:r>
      <w:r w:rsidRPr="001D2BAE">
        <w:rPr>
          <w:sz w:val="18"/>
          <w:szCs w:val="18"/>
        </w:rPr>
        <w:t>)</w:t>
      </w:r>
    </w:p>
    <w:p w14:paraId="39E05F5A" w14:textId="685552A0" w:rsidR="000472E1" w:rsidRPr="001D2BAE" w:rsidRDefault="000472E1" w:rsidP="004E52B2">
      <w:pPr>
        <w:pStyle w:val="ListParagraph"/>
        <w:numPr>
          <w:ilvl w:val="0"/>
          <w:numId w:val="177"/>
        </w:numPr>
        <w:rPr>
          <w:sz w:val="18"/>
          <w:szCs w:val="18"/>
        </w:rPr>
      </w:pPr>
      <w:r w:rsidRPr="001D2BAE">
        <w:rPr>
          <w:sz w:val="18"/>
          <w:szCs w:val="18"/>
        </w:rPr>
        <w:t xml:space="preserve">Cooperate with reasonable WHS rules and practices implemented by </w:t>
      </w:r>
      <w:r w:rsidR="00C72407">
        <w:rPr>
          <w:sz w:val="18"/>
          <w:szCs w:val="18"/>
        </w:rPr>
        <w:t>Branch Out Support</w:t>
      </w:r>
      <w:r w:rsidRPr="001D2BAE">
        <w:rPr>
          <w:sz w:val="18"/>
          <w:szCs w:val="18"/>
        </w:rPr>
        <w:t>.</w:t>
      </w:r>
    </w:p>
    <w:p w14:paraId="6FB6C3F4" w14:textId="414E5EF3" w:rsidR="000472E1" w:rsidRPr="001D2BAE" w:rsidRDefault="005F562D" w:rsidP="004E52B2">
      <w:pPr>
        <w:pStyle w:val="ListParagraph"/>
        <w:numPr>
          <w:ilvl w:val="0"/>
          <w:numId w:val="177"/>
        </w:numPr>
        <w:rPr>
          <w:sz w:val="18"/>
          <w:szCs w:val="18"/>
        </w:rPr>
      </w:pPr>
      <w:r>
        <w:rPr>
          <w:sz w:val="18"/>
          <w:szCs w:val="18"/>
        </w:rPr>
        <w:t>To not</w:t>
      </w:r>
      <w:r w:rsidR="000472E1" w:rsidRPr="001D2BAE">
        <w:rPr>
          <w:sz w:val="18"/>
          <w:szCs w:val="18"/>
        </w:rPr>
        <w:t xml:space="preserve"> act recklessly or plac</w:t>
      </w:r>
      <w:r>
        <w:rPr>
          <w:sz w:val="18"/>
          <w:szCs w:val="18"/>
        </w:rPr>
        <w:t>e</w:t>
      </w:r>
      <w:r w:rsidR="000472E1" w:rsidRPr="001D2BAE">
        <w:rPr>
          <w:sz w:val="18"/>
          <w:szCs w:val="18"/>
        </w:rPr>
        <w:t xml:space="preserve"> the health and safety of others at risk.</w:t>
      </w:r>
    </w:p>
    <w:p w14:paraId="518853B0" w14:textId="08CA379C" w:rsidR="000472E1" w:rsidRPr="001D2BAE" w:rsidRDefault="000472E1" w:rsidP="004E52B2">
      <w:pPr>
        <w:pStyle w:val="ListParagraph"/>
        <w:numPr>
          <w:ilvl w:val="0"/>
          <w:numId w:val="177"/>
        </w:numPr>
        <w:rPr>
          <w:sz w:val="18"/>
          <w:szCs w:val="18"/>
        </w:rPr>
      </w:pPr>
      <w:r w:rsidRPr="001D2BAE">
        <w:rPr>
          <w:sz w:val="18"/>
          <w:szCs w:val="18"/>
        </w:rPr>
        <w:t xml:space="preserve">Ensure their actions or failure to act do not put themselves or </w:t>
      </w:r>
      <w:r w:rsidR="00C72407">
        <w:rPr>
          <w:sz w:val="18"/>
          <w:szCs w:val="18"/>
        </w:rPr>
        <w:t>Branch Out Support</w:t>
      </w:r>
      <w:r w:rsidRPr="001D2BAE">
        <w:rPr>
          <w:sz w:val="18"/>
          <w:szCs w:val="18"/>
        </w:rPr>
        <w:t>’s staff at risk.</w:t>
      </w:r>
    </w:p>
    <w:p w14:paraId="75FF5E13" w14:textId="0B274642" w:rsidR="000472E1" w:rsidRPr="001D2BAE" w:rsidRDefault="000472E1" w:rsidP="004E52B2">
      <w:pPr>
        <w:pStyle w:val="ListParagraph"/>
        <w:numPr>
          <w:ilvl w:val="0"/>
          <w:numId w:val="177"/>
        </w:numPr>
        <w:rPr>
          <w:sz w:val="18"/>
          <w:szCs w:val="18"/>
        </w:rPr>
      </w:pPr>
      <w:r w:rsidRPr="001D2BAE">
        <w:rPr>
          <w:sz w:val="18"/>
          <w:szCs w:val="18"/>
        </w:rPr>
        <w:t xml:space="preserve">If services are delivered in participants’ homes, participants must provide a safe and </w:t>
      </w:r>
      <w:r w:rsidR="005F562D" w:rsidRPr="001D2BAE">
        <w:rPr>
          <w:sz w:val="18"/>
          <w:szCs w:val="18"/>
        </w:rPr>
        <w:t>healthy</w:t>
      </w:r>
      <w:r w:rsidRPr="001D2BAE">
        <w:rPr>
          <w:sz w:val="18"/>
          <w:szCs w:val="18"/>
        </w:rPr>
        <w:t xml:space="preserve"> working environment for </w:t>
      </w:r>
      <w:r w:rsidR="00C72407">
        <w:rPr>
          <w:sz w:val="18"/>
          <w:szCs w:val="18"/>
        </w:rPr>
        <w:t>Branch Out Support</w:t>
      </w:r>
      <w:r w:rsidRPr="001D2BAE">
        <w:rPr>
          <w:sz w:val="18"/>
          <w:szCs w:val="18"/>
        </w:rPr>
        <w:t>’s staff.</w:t>
      </w:r>
    </w:p>
    <w:p w14:paraId="60C9089E" w14:textId="77777777" w:rsidR="000472E1" w:rsidRPr="00101351" w:rsidRDefault="000472E1" w:rsidP="00101351">
      <w:pPr>
        <w:rPr>
          <w:b/>
          <w:bCs/>
        </w:rPr>
      </w:pPr>
      <w:bookmarkStart w:id="359" w:name="_Toc73369048"/>
      <w:bookmarkStart w:id="360" w:name="_Toc75433250"/>
      <w:bookmarkStart w:id="361" w:name="_Toc75436306"/>
      <w:r w:rsidRPr="00101351">
        <w:rPr>
          <w:b/>
          <w:bCs/>
        </w:rPr>
        <w:t>Monitoring and Review</w:t>
      </w:r>
      <w:bookmarkEnd w:id="359"/>
      <w:bookmarkEnd w:id="360"/>
      <w:bookmarkEnd w:id="361"/>
    </w:p>
    <w:p w14:paraId="71BBE43D" w14:textId="0F1BC058" w:rsidR="001E0C69" w:rsidRPr="00FB5C78" w:rsidRDefault="00C72407" w:rsidP="001E0C69">
      <w:pPr>
        <w:rPr>
          <w:sz w:val="18"/>
          <w:szCs w:val="18"/>
          <w:lang w:val="en-AU"/>
        </w:rPr>
      </w:pPr>
      <w:bookmarkStart w:id="362" w:name="_Toc2168965"/>
      <w:bookmarkStart w:id="363" w:name="_Toc73369049"/>
      <w:bookmarkStart w:id="364" w:name="_Toc75433251"/>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535C50">
        <w:rPr>
          <w:sz w:val="18"/>
          <w:szCs w:val="18"/>
          <w:lang w:val="en-AU"/>
        </w:rPr>
        <w:t xml:space="preserve">reviewing and evaluating current practices, </w:t>
      </w:r>
      <w:r>
        <w:rPr>
          <w:sz w:val="18"/>
          <w:szCs w:val="18"/>
          <w:lang w:val="en-AU"/>
        </w:rPr>
        <w:t>Branch Out Support</w:t>
      </w:r>
      <w:r w:rsidR="00535C50">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1B2036">
        <w:rPr>
          <w:sz w:val="18"/>
          <w:szCs w:val="18"/>
          <w:lang w:val="en-AU"/>
        </w:rPr>
        <w:t>Staff</w:t>
      </w:r>
      <w:r w:rsidR="001E0C69" w:rsidRPr="00FB5C78">
        <w:rPr>
          <w:sz w:val="18"/>
          <w:szCs w:val="18"/>
          <w:lang w:val="en-AU"/>
        </w:rPr>
        <w:t>, participant</w:t>
      </w:r>
      <w:r w:rsidR="001E0C69">
        <w:rPr>
          <w:sz w:val="18"/>
          <w:szCs w:val="18"/>
          <w:lang w:val="en-AU"/>
        </w:rPr>
        <w:t>s</w:t>
      </w:r>
      <w:r w:rsidR="00535C50">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02FFE0E" w14:textId="7A075E0A"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535C50">
        <w:rPr>
          <w:sz w:val="18"/>
          <w:szCs w:val="18"/>
          <w:lang w:val="en-AU"/>
        </w:rPr>
        <w:t>the progress of any improvements identified and, where relevant,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4810ECA9" w14:textId="02151DBC" w:rsidR="000472E1" w:rsidRDefault="000472E1" w:rsidP="000472E1">
      <w:pPr>
        <w:rPr>
          <w:rFonts w:eastAsiaTheme="minorHAnsi"/>
          <w:sz w:val="18"/>
          <w:szCs w:val="18"/>
        </w:rPr>
      </w:pPr>
    </w:p>
    <w:p w14:paraId="7F22756F" w14:textId="68000FBF" w:rsidR="00101351" w:rsidRDefault="00101351" w:rsidP="000472E1">
      <w:pPr>
        <w:rPr>
          <w:rFonts w:eastAsiaTheme="minorHAnsi"/>
          <w:sz w:val="18"/>
          <w:szCs w:val="18"/>
        </w:rPr>
      </w:pPr>
    </w:p>
    <w:p w14:paraId="6568FCDC" w14:textId="07B96209" w:rsidR="00101351" w:rsidRDefault="00101351" w:rsidP="000472E1">
      <w:pPr>
        <w:rPr>
          <w:rFonts w:eastAsiaTheme="minorHAnsi"/>
          <w:sz w:val="18"/>
          <w:szCs w:val="18"/>
        </w:rPr>
      </w:pPr>
    </w:p>
    <w:p w14:paraId="6DF2AC23" w14:textId="11C2B5C0" w:rsidR="00101351" w:rsidRDefault="00101351" w:rsidP="000472E1">
      <w:pPr>
        <w:rPr>
          <w:rFonts w:eastAsiaTheme="minorHAnsi"/>
          <w:sz w:val="18"/>
          <w:szCs w:val="18"/>
        </w:rPr>
      </w:pPr>
    </w:p>
    <w:p w14:paraId="75C3441D" w14:textId="5F1903AB" w:rsidR="00101351" w:rsidRDefault="00101351" w:rsidP="000472E1">
      <w:pPr>
        <w:rPr>
          <w:rFonts w:eastAsiaTheme="minorHAnsi"/>
          <w:sz w:val="18"/>
          <w:szCs w:val="18"/>
        </w:rPr>
      </w:pPr>
    </w:p>
    <w:p w14:paraId="5DAEB021" w14:textId="11A7C93E" w:rsidR="00101351" w:rsidRDefault="00101351" w:rsidP="000472E1">
      <w:pPr>
        <w:rPr>
          <w:rFonts w:eastAsiaTheme="minorHAnsi"/>
          <w:sz w:val="18"/>
          <w:szCs w:val="18"/>
        </w:rPr>
      </w:pPr>
    </w:p>
    <w:p w14:paraId="6CE00E89" w14:textId="6A9A94C1" w:rsidR="00101351" w:rsidRDefault="00101351" w:rsidP="000472E1">
      <w:pPr>
        <w:rPr>
          <w:rFonts w:eastAsiaTheme="minorHAnsi"/>
          <w:sz w:val="18"/>
          <w:szCs w:val="18"/>
        </w:rPr>
      </w:pPr>
    </w:p>
    <w:p w14:paraId="47499B09" w14:textId="6DCD89D3" w:rsidR="00101351" w:rsidRDefault="00101351" w:rsidP="000472E1">
      <w:pPr>
        <w:rPr>
          <w:rFonts w:eastAsiaTheme="minorHAnsi"/>
          <w:sz w:val="18"/>
          <w:szCs w:val="18"/>
        </w:rPr>
      </w:pPr>
    </w:p>
    <w:p w14:paraId="012D5087" w14:textId="4276FBAC" w:rsidR="00101351" w:rsidRDefault="00101351" w:rsidP="000472E1">
      <w:pPr>
        <w:rPr>
          <w:rFonts w:eastAsiaTheme="minorHAnsi"/>
          <w:sz w:val="18"/>
          <w:szCs w:val="18"/>
        </w:rPr>
      </w:pPr>
    </w:p>
    <w:p w14:paraId="69A1CAE7" w14:textId="7EF1E7EA" w:rsidR="00101351" w:rsidRDefault="00101351" w:rsidP="000472E1">
      <w:pPr>
        <w:rPr>
          <w:rFonts w:eastAsiaTheme="minorHAnsi"/>
          <w:sz w:val="18"/>
          <w:szCs w:val="18"/>
        </w:rPr>
      </w:pPr>
    </w:p>
    <w:p w14:paraId="215B00B5" w14:textId="3B36ED9B" w:rsidR="00101351" w:rsidRDefault="00101351" w:rsidP="000472E1">
      <w:pPr>
        <w:rPr>
          <w:rFonts w:eastAsiaTheme="minorHAnsi"/>
          <w:sz w:val="18"/>
          <w:szCs w:val="18"/>
        </w:rPr>
      </w:pPr>
    </w:p>
    <w:p w14:paraId="45462295" w14:textId="2EA98EB6" w:rsidR="00101351" w:rsidRDefault="00101351" w:rsidP="000472E1">
      <w:pPr>
        <w:rPr>
          <w:rFonts w:eastAsiaTheme="minorHAnsi"/>
          <w:sz w:val="18"/>
          <w:szCs w:val="18"/>
        </w:rPr>
      </w:pPr>
    </w:p>
    <w:p w14:paraId="39D4BB21" w14:textId="311BA0C1" w:rsidR="00101351" w:rsidRDefault="00101351" w:rsidP="000472E1">
      <w:pPr>
        <w:rPr>
          <w:rFonts w:eastAsiaTheme="minorHAnsi"/>
          <w:sz w:val="18"/>
          <w:szCs w:val="18"/>
        </w:rPr>
      </w:pPr>
    </w:p>
    <w:p w14:paraId="0BF2D5B2" w14:textId="7DFCCF5F" w:rsidR="00101351" w:rsidRDefault="00101351" w:rsidP="000472E1">
      <w:pPr>
        <w:rPr>
          <w:rFonts w:eastAsiaTheme="minorHAnsi"/>
          <w:sz w:val="18"/>
          <w:szCs w:val="18"/>
        </w:rPr>
      </w:pPr>
    </w:p>
    <w:p w14:paraId="66AC7B2D" w14:textId="01FE5D5F" w:rsidR="00101351" w:rsidRDefault="00101351" w:rsidP="000472E1">
      <w:pPr>
        <w:rPr>
          <w:rFonts w:eastAsiaTheme="minorHAnsi"/>
          <w:sz w:val="18"/>
          <w:szCs w:val="18"/>
        </w:rPr>
      </w:pPr>
    </w:p>
    <w:p w14:paraId="1650A7D5" w14:textId="2F435134" w:rsidR="00101351" w:rsidRDefault="00101351" w:rsidP="000472E1">
      <w:pPr>
        <w:rPr>
          <w:rFonts w:eastAsiaTheme="minorHAnsi"/>
          <w:sz w:val="18"/>
          <w:szCs w:val="18"/>
        </w:rPr>
      </w:pPr>
    </w:p>
    <w:p w14:paraId="448EF28F" w14:textId="3AFC3A68" w:rsidR="00101351" w:rsidRDefault="00101351" w:rsidP="000472E1">
      <w:pPr>
        <w:rPr>
          <w:rFonts w:eastAsiaTheme="minorHAnsi"/>
          <w:sz w:val="18"/>
          <w:szCs w:val="18"/>
        </w:rPr>
      </w:pPr>
    </w:p>
    <w:p w14:paraId="7959752E" w14:textId="77F157E6" w:rsidR="00101351" w:rsidRDefault="00101351" w:rsidP="000472E1">
      <w:pPr>
        <w:rPr>
          <w:rFonts w:eastAsiaTheme="minorHAnsi"/>
          <w:sz w:val="18"/>
          <w:szCs w:val="18"/>
        </w:rPr>
      </w:pPr>
    </w:p>
    <w:p w14:paraId="3B77DD6E" w14:textId="77777777" w:rsidR="003B7689" w:rsidRPr="005628FE" w:rsidRDefault="003B7689" w:rsidP="000472E1">
      <w:pPr>
        <w:rPr>
          <w:rFonts w:eastAsia="Times New Roman" w:cs="Times New Roman"/>
          <w:spacing w:val="-5"/>
        </w:rPr>
      </w:pPr>
    </w:p>
    <w:p w14:paraId="00768913" w14:textId="73ECAD0B" w:rsidR="000472E1" w:rsidRPr="000472E1" w:rsidRDefault="0037096F" w:rsidP="000472E1">
      <w:pPr>
        <w:pStyle w:val="Heading1"/>
        <w:rPr>
          <w:sz w:val="28"/>
          <w:szCs w:val="28"/>
        </w:rPr>
      </w:pPr>
      <w:bookmarkStart w:id="365" w:name="_Toc75436307"/>
      <w:bookmarkStart w:id="366" w:name="_Toc176174095"/>
      <w:r w:rsidRPr="000472E1">
        <w:rPr>
          <w:caps w:val="0"/>
          <w:sz w:val="28"/>
          <w:szCs w:val="28"/>
        </w:rPr>
        <w:t>INFORMATION MANAGEMENT POLICY AND PROCEDURE</w:t>
      </w:r>
      <w:bookmarkEnd w:id="362"/>
      <w:bookmarkEnd w:id="363"/>
      <w:bookmarkEnd w:id="364"/>
      <w:bookmarkEnd w:id="365"/>
      <w:bookmarkEnd w:id="366"/>
    </w:p>
    <w:p w14:paraId="5E7555A6" w14:textId="5AF6CF4E" w:rsidR="000472E1" w:rsidRPr="001D2BAE" w:rsidRDefault="00535C50" w:rsidP="000472E1">
      <w:pPr>
        <w:rPr>
          <w:sz w:val="18"/>
          <w:szCs w:val="18"/>
        </w:rPr>
      </w:pPr>
      <w:r>
        <w:rPr>
          <w:sz w:val="18"/>
          <w:szCs w:val="18"/>
        </w:rPr>
        <w:t xml:space="preserve">This policy and procedure </w:t>
      </w:r>
      <w:r w:rsidR="00D746C9">
        <w:rPr>
          <w:sz w:val="18"/>
          <w:szCs w:val="18"/>
        </w:rPr>
        <w:t>ensures</w:t>
      </w:r>
      <w:r w:rsidR="000472E1" w:rsidRPr="001D2BAE">
        <w:rPr>
          <w:sz w:val="18"/>
          <w:szCs w:val="18"/>
        </w:rPr>
        <w:t xml:space="preserve"> </w:t>
      </w:r>
      <w:r w:rsidR="00C72407">
        <w:rPr>
          <w:sz w:val="18"/>
          <w:szCs w:val="18"/>
        </w:rPr>
        <w:t>Branch Out Support</w:t>
      </w:r>
      <w:r w:rsidR="000472E1" w:rsidRPr="001D2BAE">
        <w:rPr>
          <w:sz w:val="18"/>
          <w:szCs w:val="18"/>
        </w:rPr>
        <w:t xml:space="preserve"> </w:t>
      </w:r>
      <w:r w:rsidR="0070782B">
        <w:rPr>
          <w:sz w:val="18"/>
          <w:szCs w:val="18"/>
        </w:rPr>
        <w:t>effectively manages</w:t>
      </w:r>
      <w:r w:rsidR="000472E1" w:rsidRPr="001D2BAE">
        <w:rPr>
          <w:sz w:val="18"/>
          <w:szCs w:val="18"/>
        </w:rPr>
        <w:t xml:space="preserve"> information and records. </w:t>
      </w:r>
    </w:p>
    <w:p w14:paraId="5663A08A" w14:textId="77777777" w:rsidR="000472E1" w:rsidRPr="00163551" w:rsidRDefault="000472E1" w:rsidP="006638E9">
      <w:pPr>
        <w:pStyle w:val="NoSpacing"/>
        <w:rPr>
          <w:b/>
          <w:bCs/>
        </w:rPr>
      </w:pPr>
      <w:r w:rsidRPr="00163551">
        <w:rPr>
          <w:b/>
          <w:bCs/>
        </w:rPr>
        <w:t>Definitions</w:t>
      </w:r>
    </w:p>
    <w:p w14:paraId="4712AE44" w14:textId="788BDB9F" w:rsidR="000472E1" w:rsidRPr="001D2BAE" w:rsidRDefault="000472E1" w:rsidP="001D2BAE">
      <w:pPr>
        <w:rPr>
          <w:rFonts w:eastAsiaTheme="minorHAnsi"/>
          <w:sz w:val="18"/>
          <w:szCs w:val="18"/>
        </w:rPr>
      </w:pPr>
      <w:r w:rsidRPr="001D2BAE">
        <w:rPr>
          <w:rFonts w:eastAsiaTheme="minorHAnsi"/>
          <w:b/>
          <w:bCs/>
          <w:sz w:val="18"/>
          <w:szCs w:val="18"/>
        </w:rPr>
        <w:t>Information</w:t>
      </w:r>
      <w:r w:rsidRPr="001D2BAE">
        <w:rPr>
          <w:rFonts w:eastAsiaTheme="minorHAnsi"/>
          <w:sz w:val="18"/>
          <w:szCs w:val="18"/>
        </w:rPr>
        <w:t xml:space="preserve"> – knowledge communicated or received. It </w:t>
      </w:r>
      <w:r w:rsidR="00EF4B8C">
        <w:rPr>
          <w:rFonts w:eastAsiaTheme="minorHAnsi"/>
          <w:sz w:val="18"/>
          <w:szCs w:val="18"/>
        </w:rPr>
        <w:t>results from</w:t>
      </w:r>
      <w:r w:rsidRPr="001D2BAE">
        <w:rPr>
          <w:rFonts w:eastAsiaTheme="minorHAnsi"/>
          <w:sz w:val="18"/>
          <w:szCs w:val="18"/>
        </w:rPr>
        <w:t xml:space="preserve"> processing, gathering, manipulating and organising data in a way that adds to the </w:t>
      </w:r>
      <w:r w:rsidR="0070782B">
        <w:rPr>
          <w:rFonts w:eastAsiaTheme="minorHAnsi"/>
          <w:sz w:val="18"/>
          <w:szCs w:val="18"/>
        </w:rPr>
        <w:t>receiver's understanding</w:t>
      </w:r>
      <w:r w:rsidRPr="001D2BAE">
        <w:rPr>
          <w:rFonts w:eastAsiaTheme="minorHAnsi"/>
          <w:sz w:val="18"/>
          <w:szCs w:val="18"/>
        </w:rPr>
        <w:t>.</w:t>
      </w:r>
    </w:p>
    <w:p w14:paraId="32B44244" w14:textId="4A31EBEB" w:rsidR="000472E1" w:rsidRPr="001D2BAE" w:rsidRDefault="000472E1" w:rsidP="001D2BAE">
      <w:pPr>
        <w:rPr>
          <w:rFonts w:eastAsiaTheme="minorHAnsi"/>
          <w:sz w:val="18"/>
          <w:szCs w:val="18"/>
        </w:rPr>
      </w:pPr>
      <w:r w:rsidRPr="001D2BAE">
        <w:rPr>
          <w:rFonts w:eastAsiaTheme="minorHAnsi"/>
          <w:b/>
          <w:bCs/>
          <w:sz w:val="18"/>
          <w:szCs w:val="18"/>
        </w:rPr>
        <w:t>Information management</w:t>
      </w:r>
      <w:r w:rsidRPr="001D2BAE">
        <w:rPr>
          <w:rFonts w:eastAsiaTheme="minorHAnsi"/>
          <w:sz w:val="18"/>
          <w:szCs w:val="18"/>
        </w:rPr>
        <w:t xml:space="preserve"> – a system for creating, producing, collecting, organising, storing, retrieving and disseminating information in any format and available from internal or external sources.</w:t>
      </w:r>
    </w:p>
    <w:p w14:paraId="485F0331" w14:textId="0D96A6BE" w:rsidR="000472E1" w:rsidRPr="001D2BAE" w:rsidRDefault="000472E1" w:rsidP="001D2BAE">
      <w:pPr>
        <w:rPr>
          <w:rFonts w:eastAsiaTheme="minorHAnsi"/>
          <w:sz w:val="18"/>
          <w:szCs w:val="18"/>
        </w:rPr>
      </w:pPr>
      <w:r w:rsidRPr="001D2BAE">
        <w:rPr>
          <w:rFonts w:eastAsiaTheme="minorHAnsi"/>
          <w:b/>
          <w:bCs/>
          <w:sz w:val="18"/>
          <w:szCs w:val="18"/>
        </w:rPr>
        <w:t>Record</w:t>
      </w:r>
      <w:r w:rsidRPr="001D2BAE">
        <w:rPr>
          <w:rFonts w:eastAsiaTheme="minorHAnsi"/>
          <w:sz w:val="18"/>
          <w:szCs w:val="18"/>
        </w:rPr>
        <w:t xml:space="preserve"> – recorded information in any form (including data in a computer system) that </w:t>
      </w:r>
      <w:r w:rsidR="00535C50">
        <w:rPr>
          <w:rFonts w:eastAsiaTheme="minorHAnsi"/>
          <w:sz w:val="18"/>
          <w:szCs w:val="18"/>
        </w:rPr>
        <w:t>must</w:t>
      </w:r>
      <w:r w:rsidRPr="001D2BAE">
        <w:rPr>
          <w:rFonts w:eastAsiaTheme="minorHAnsi"/>
          <w:sz w:val="18"/>
          <w:szCs w:val="18"/>
        </w:rPr>
        <w:t xml:space="preserve"> be kept as evidence of the activities or operations of the organisation.</w:t>
      </w:r>
    </w:p>
    <w:p w14:paraId="000A5C80" w14:textId="5B75423A" w:rsidR="000472E1" w:rsidRPr="001D2BAE" w:rsidRDefault="000472E1" w:rsidP="001D2BAE">
      <w:pPr>
        <w:rPr>
          <w:rFonts w:eastAsiaTheme="minorHAnsi"/>
          <w:sz w:val="18"/>
          <w:szCs w:val="18"/>
        </w:rPr>
      </w:pPr>
      <w:r w:rsidRPr="001D2BAE">
        <w:rPr>
          <w:rFonts w:eastAsiaTheme="minorHAnsi"/>
          <w:b/>
          <w:bCs/>
          <w:sz w:val="18"/>
          <w:szCs w:val="18"/>
        </w:rPr>
        <w:t>Records management</w:t>
      </w:r>
      <w:r w:rsidRPr="001D2BAE">
        <w:rPr>
          <w:rFonts w:eastAsiaTheme="minorHAnsi"/>
          <w:sz w:val="18"/>
          <w:szCs w:val="18"/>
        </w:rPr>
        <w:t xml:space="preserve"> – the efficient and systematic control of the creation, receipt, maintenance, use and disposal of records, including processes for capturing and maintaining evidence of and information about business activities and transactions in the form of </w:t>
      </w:r>
      <w:r w:rsidR="00432DE3">
        <w:rPr>
          <w:rFonts w:eastAsiaTheme="minorHAnsi"/>
          <w:sz w:val="18"/>
          <w:szCs w:val="18"/>
        </w:rPr>
        <w:t>documents</w:t>
      </w:r>
      <w:r w:rsidRPr="001D2BAE">
        <w:rPr>
          <w:rFonts w:eastAsiaTheme="minorHAnsi"/>
          <w:sz w:val="18"/>
          <w:szCs w:val="18"/>
        </w:rPr>
        <w:t>.</w:t>
      </w:r>
    </w:p>
    <w:p w14:paraId="288B4AFB" w14:textId="77777777" w:rsidR="000472E1" w:rsidRPr="00DC71BA" w:rsidRDefault="000472E1" w:rsidP="00DC71BA">
      <w:pPr>
        <w:pStyle w:val="Heading2"/>
        <w:rPr>
          <w:sz w:val="28"/>
          <w:szCs w:val="28"/>
        </w:rPr>
      </w:pPr>
      <w:bookmarkStart w:id="367" w:name="_Toc73369050"/>
      <w:bookmarkStart w:id="368" w:name="_Toc75433252"/>
      <w:bookmarkStart w:id="369" w:name="_Toc75436308"/>
      <w:bookmarkStart w:id="370" w:name="_Toc176174096"/>
      <w:r w:rsidRPr="00DC71BA">
        <w:rPr>
          <w:sz w:val="28"/>
          <w:szCs w:val="28"/>
        </w:rPr>
        <w:t>Policy</w:t>
      </w:r>
      <w:bookmarkEnd w:id="367"/>
      <w:bookmarkEnd w:id="368"/>
      <w:bookmarkEnd w:id="369"/>
      <w:bookmarkEnd w:id="370"/>
    </w:p>
    <w:p w14:paraId="584BDA2C" w14:textId="28E6E823" w:rsidR="000472E1" w:rsidRPr="001D2BAE" w:rsidRDefault="00C72407" w:rsidP="00101351">
      <w:pPr>
        <w:rPr>
          <w:sz w:val="18"/>
          <w:szCs w:val="18"/>
        </w:rPr>
      </w:pPr>
      <w:r>
        <w:rPr>
          <w:sz w:val="18"/>
          <w:szCs w:val="18"/>
        </w:rPr>
        <w:t>Branch Out Support</w:t>
      </w:r>
      <w:r w:rsidR="000472E1" w:rsidRPr="001D2BAE">
        <w:rPr>
          <w:sz w:val="18"/>
          <w:szCs w:val="18"/>
        </w:rPr>
        <w:t xml:space="preserve"> is committed to having </w:t>
      </w:r>
      <w:r w:rsidR="005C4DBD" w:rsidRPr="001D2BAE">
        <w:rPr>
          <w:sz w:val="18"/>
          <w:szCs w:val="18"/>
        </w:rPr>
        <w:t>an effective</w:t>
      </w:r>
      <w:r w:rsidR="000472E1" w:rsidRPr="001D2BAE">
        <w:rPr>
          <w:sz w:val="18"/>
          <w:szCs w:val="18"/>
        </w:rPr>
        <w:t xml:space="preserve"> records management system to support its participant services operations.</w:t>
      </w:r>
      <w:r w:rsidR="00101351">
        <w:rPr>
          <w:sz w:val="18"/>
          <w:szCs w:val="18"/>
        </w:rPr>
        <w:t xml:space="preserve"> </w:t>
      </w:r>
      <w:r w:rsidR="000472E1" w:rsidRPr="001D2BAE">
        <w:rPr>
          <w:sz w:val="18"/>
          <w:szCs w:val="18"/>
        </w:rPr>
        <w:t xml:space="preserve">Good </w:t>
      </w:r>
      <w:r w:rsidR="00B573CA" w:rsidRPr="001D2BAE">
        <w:rPr>
          <w:sz w:val="18"/>
          <w:szCs w:val="18"/>
        </w:rPr>
        <w:t>record-keeping</w:t>
      </w:r>
      <w:r w:rsidR="000472E1" w:rsidRPr="001D2BAE">
        <w:rPr>
          <w:sz w:val="18"/>
          <w:szCs w:val="18"/>
        </w:rPr>
        <w:t xml:space="preserve"> practices </w:t>
      </w:r>
      <w:r w:rsidR="00BE2C7A">
        <w:rPr>
          <w:sz w:val="18"/>
          <w:szCs w:val="18"/>
        </w:rPr>
        <w:t>reinforce</w:t>
      </w:r>
      <w:r w:rsidR="000472E1" w:rsidRPr="001D2BAE">
        <w:rPr>
          <w:sz w:val="18"/>
          <w:szCs w:val="18"/>
        </w:rPr>
        <w:t xml:space="preserve"> </w:t>
      </w:r>
      <w:r>
        <w:rPr>
          <w:sz w:val="18"/>
          <w:szCs w:val="18"/>
        </w:rPr>
        <w:t>Branch Out Support</w:t>
      </w:r>
      <w:r w:rsidR="000472E1" w:rsidRPr="001D2BAE">
        <w:rPr>
          <w:sz w:val="18"/>
          <w:szCs w:val="18"/>
        </w:rPr>
        <w:t>’s day-to-day business operations.</w:t>
      </w:r>
    </w:p>
    <w:p w14:paraId="4F9C4625" w14:textId="5599BA06" w:rsidR="000472E1" w:rsidRPr="001D2BAE" w:rsidRDefault="00C72407" w:rsidP="00101351">
      <w:pPr>
        <w:rPr>
          <w:sz w:val="18"/>
          <w:szCs w:val="18"/>
        </w:rPr>
      </w:pPr>
      <w:r>
        <w:rPr>
          <w:sz w:val="18"/>
          <w:szCs w:val="18"/>
        </w:rPr>
        <w:t>Branch Out Support</w:t>
      </w:r>
      <w:r w:rsidR="000472E1" w:rsidRPr="001D2BAE">
        <w:rPr>
          <w:sz w:val="18"/>
          <w:szCs w:val="18"/>
        </w:rPr>
        <w:t xml:space="preserve"> is committed to establishing and maintaining information and record management practices that meet </w:t>
      </w:r>
      <w:r w:rsidR="003F2BB0">
        <w:rPr>
          <w:sz w:val="18"/>
          <w:szCs w:val="18"/>
        </w:rPr>
        <w:t>the organisation’s</w:t>
      </w:r>
      <w:r w:rsidR="000472E1" w:rsidRPr="001D2BAE">
        <w:rPr>
          <w:sz w:val="18"/>
          <w:szCs w:val="18"/>
        </w:rPr>
        <w:t xml:space="preserve"> needs, legislative</w:t>
      </w:r>
      <w:r w:rsidR="003F2BB0">
        <w:rPr>
          <w:sz w:val="18"/>
          <w:szCs w:val="18"/>
        </w:rPr>
        <w:t xml:space="preserve">, </w:t>
      </w:r>
      <w:r w:rsidR="000472E1" w:rsidRPr="001D2BAE">
        <w:rPr>
          <w:sz w:val="18"/>
          <w:szCs w:val="18"/>
        </w:rPr>
        <w:t xml:space="preserve">accountability requirements and stakeholder expectations. </w:t>
      </w:r>
      <w:r>
        <w:rPr>
          <w:sz w:val="18"/>
          <w:szCs w:val="18"/>
        </w:rPr>
        <w:t>Branch Out Support</w:t>
      </w:r>
      <w:r w:rsidR="000472E1" w:rsidRPr="001D2BAE">
        <w:rPr>
          <w:sz w:val="18"/>
          <w:szCs w:val="18"/>
        </w:rPr>
        <w:t xml:space="preserve"> is committed to protecting against loss or misuse of </w:t>
      </w:r>
      <w:r w:rsidR="003F2BB0" w:rsidRPr="001D2BAE">
        <w:rPr>
          <w:sz w:val="18"/>
          <w:szCs w:val="18"/>
        </w:rPr>
        <w:t>personal</w:t>
      </w:r>
      <w:r w:rsidR="000472E1" w:rsidRPr="001D2BAE">
        <w:rPr>
          <w:sz w:val="18"/>
          <w:szCs w:val="18"/>
        </w:rPr>
        <w:t xml:space="preserve"> information and data.</w:t>
      </w:r>
    </w:p>
    <w:p w14:paraId="393BC665" w14:textId="77777777" w:rsidR="000472E1" w:rsidRPr="00DC71BA" w:rsidRDefault="000472E1" w:rsidP="00DC71BA">
      <w:pPr>
        <w:pStyle w:val="Heading2"/>
        <w:rPr>
          <w:bCs/>
          <w:sz w:val="28"/>
          <w:szCs w:val="28"/>
        </w:rPr>
      </w:pPr>
      <w:bookmarkStart w:id="371" w:name="_Toc73369051"/>
      <w:bookmarkStart w:id="372" w:name="_Toc75433253"/>
      <w:bookmarkStart w:id="373" w:name="_Toc75436309"/>
      <w:bookmarkStart w:id="374" w:name="_Toc176174097"/>
      <w:r w:rsidRPr="00DC71BA">
        <w:rPr>
          <w:sz w:val="28"/>
          <w:szCs w:val="28"/>
        </w:rPr>
        <w:t>Procedures</w:t>
      </w:r>
      <w:bookmarkEnd w:id="371"/>
      <w:bookmarkEnd w:id="372"/>
      <w:bookmarkEnd w:id="373"/>
      <w:bookmarkEnd w:id="374"/>
    </w:p>
    <w:p w14:paraId="4536D912" w14:textId="4E7299EE" w:rsidR="000472E1" w:rsidRPr="001D2BAE" w:rsidRDefault="00D222FB" w:rsidP="004E52B2">
      <w:pPr>
        <w:pStyle w:val="ListParagraph"/>
        <w:numPr>
          <w:ilvl w:val="0"/>
          <w:numId w:val="133"/>
        </w:numPr>
        <w:rPr>
          <w:sz w:val="18"/>
          <w:szCs w:val="18"/>
        </w:rPr>
      </w:pPr>
      <w:r>
        <w:rPr>
          <w:sz w:val="18"/>
          <w:szCs w:val="18"/>
        </w:rPr>
        <w:t>staff</w:t>
      </w:r>
      <w:r w:rsidR="000472E1" w:rsidRPr="001D2BAE">
        <w:rPr>
          <w:sz w:val="18"/>
          <w:szCs w:val="18"/>
        </w:rPr>
        <w:t xml:space="preserve"> have access to </w:t>
      </w:r>
      <w:r w:rsidR="00DA4FA2">
        <w:rPr>
          <w:sz w:val="18"/>
          <w:szCs w:val="18"/>
        </w:rPr>
        <w:t xml:space="preserve">the </w:t>
      </w:r>
      <w:r w:rsidR="000472E1" w:rsidRPr="001D2BAE">
        <w:rPr>
          <w:sz w:val="18"/>
          <w:szCs w:val="18"/>
        </w:rPr>
        <w:t>participant</w:t>
      </w:r>
      <w:r w:rsidR="00DA4FA2">
        <w:rPr>
          <w:sz w:val="18"/>
          <w:szCs w:val="18"/>
        </w:rPr>
        <w:t xml:space="preserve">’s </w:t>
      </w:r>
      <w:r w:rsidR="000472E1" w:rsidRPr="001D2BAE">
        <w:rPr>
          <w:sz w:val="18"/>
          <w:szCs w:val="18"/>
        </w:rPr>
        <w:t>information held in</w:t>
      </w:r>
      <w:r w:rsidR="00DA4FA2">
        <w:rPr>
          <w:sz w:val="18"/>
          <w:szCs w:val="18"/>
        </w:rPr>
        <w:t xml:space="preserve"> the </w:t>
      </w:r>
      <w:r w:rsidR="00535C50">
        <w:rPr>
          <w:sz w:val="18"/>
          <w:szCs w:val="18"/>
        </w:rPr>
        <w:t xml:space="preserve">participant's file, on a ‘need to know’ basis and only for the purposes </w:t>
      </w:r>
      <w:r w:rsidR="0070782B">
        <w:rPr>
          <w:sz w:val="18"/>
          <w:szCs w:val="18"/>
        </w:rPr>
        <w:t>it was provided, such as providing</w:t>
      </w:r>
      <w:r w:rsidR="000472E1" w:rsidRPr="001D2BAE">
        <w:rPr>
          <w:sz w:val="18"/>
          <w:szCs w:val="18"/>
        </w:rPr>
        <w:t xml:space="preserve"> disability services to </w:t>
      </w:r>
      <w:r w:rsidR="00DA4FA2">
        <w:rPr>
          <w:sz w:val="18"/>
          <w:szCs w:val="18"/>
        </w:rPr>
        <w:t>the</w:t>
      </w:r>
      <w:r w:rsidR="000472E1" w:rsidRPr="001D2BAE">
        <w:rPr>
          <w:sz w:val="18"/>
          <w:szCs w:val="18"/>
        </w:rPr>
        <w:t xml:space="preserve"> individual.</w:t>
      </w:r>
    </w:p>
    <w:p w14:paraId="64327336" w14:textId="64FF7C31" w:rsidR="000472E1" w:rsidRPr="001D2BAE" w:rsidRDefault="000472E1" w:rsidP="004E52B2">
      <w:pPr>
        <w:pStyle w:val="ListParagraph"/>
        <w:numPr>
          <w:ilvl w:val="0"/>
          <w:numId w:val="133"/>
        </w:numPr>
        <w:rPr>
          <w:sz w:val="18"/>
          <w:szCs w:val="18"/>
        </w:rPr>
      </w:pPr>
      <w:r w:rsidRPr="001D2BAE">
        <w:rPr>
          <w:sz w:val="18"/>
          <w:szCs w:val="18"/>
        </w:rPr>
        <w:t xml:space="preserve">Access to information should be provided to authorised staff for legitimate </w:t>
      </w:r>
      <w:r w:rsidR="00DA4FA2">
        <w:rPr>
          <w:sz w:val="18"/>
          <w:szCs w:val="18"/>
        </w:rPr>
        <w:t>organisation</w:t>
      </w:r>
      <w:r w:rsidRPr="001D2BAE">
        <w:rPr>
          <w:sz w:val="18"/>
          <w:szCs w:val="18"/>
        </w:rPr>
        <w:t xml:space="preserve"> purposes</w:t>
      </w:r>
      <w:r w:rsidR="00535C50">
        <w:rPr>
          <w:sz w:val="18"/>
          <w:szCs w:val="18"/>
        </w:rPr>
        <w:t>,</w:t>
      </w:r>
      <w:r w:rsidRPr="001D2BAE">
        <w:rPr>
          <w:sz w:val="18"/>
          <w:szCs w:val="18"/>
        </w:rPr>
        <w:t xml:space="preserve"> e.g., where the </w:t>
      </w:r>
      <w:r w:rsidR="00535C50">
        <w:rPr>
          <w:sz w:val="18"/>
          <w:szCs w:val="18"/>
        </w:rPr>
        <w:t>data</w:t>
      </w:r>
      <w:r w:rsidRPr="001D2BAE">
        <w:rPr>
          <w:sz w:val="18"/>
          <w:szCs w:val="18"/>
        </w:rPr>
        <w:t xml:space="preserve"> is necessary for staff to perform their role. </w:t>
      </w:r>
    </w:p>
    <w:p w14:paraId="7E7AB921" w14:textId="77777777" w:rsidR="000472E1" w:rsidRPr="001D2BAE" w:rsidRDefault="000472E1" w:rsidP="004E52B2">
      <w:pPr>
        <w:pStyle w:val="ListParagraph"/>
        <w:numPr>
          <w:ilvl w:val="0"/>
          <w:numId w:val="133"/>
        </w:numPr>
        <w:rPr>
          <w:sz w:val="18"/>
          <w:szCs w:val="18"/>
        </w:rPr>
      </w:pPr>
      <w:r w:rsidRPr="001D2BAE">
        <w:rPr>
          <w:sz w:val="18"/>
          <w:szCs w:val="18"/>
        </w:rPr>
        <w:t>Information is to be treated in the strictest of confidence and is not to be divulged unless for legitimate and legally permissible purposes, in accordance with relevant legislation and standards.</w:t>
      </w:r>
    </w:p>
    <w:p w14:paraId="451D1103" w14:textId="1B25998F" w:rsidR="000472E1" w:rsidRPr="001D2BAE" w:rsidRDefault="00A90299" w:rsidP="004E52B2">
      <w:pPr>
        <w:pStyle w:val="ListParagraph"/>
        <w:numPr>
          <w:ilvl w:val="0"/>
          <w:numId w:val="133"/>
        </w:numPr>
        <w:rPr>
          <w:sz w:val="18"/>
          <w:szCs w:val="18"/>
        </w:rPr>
      </w:pPr>
      <w:r w:rsidRPr="001D2BAE">
        <w:rPr>
          <w:sz w:val="18"/>
          <w:szCs w:val="18"/>
        </w:rPr>
        <w:t>The use</w:t>
      </w:r>
      <w:r w:rsidR="000472E1" w:rsidRPr="001D2BAE">
        <w:rPr>
          <w:sz w:val="18"/>
          <w:szCs w:val="18"/>
        </w:rPr>
        <w:t xml:space="preserve"> of records by staff is monitored</w:t>
      </w:r>
      <w:r w:rsidR="00535C50">
        <w:rPr>
          <w:sz w:val="18"/>
          <w:szCs w:val="18"/>
        </w:rPr>
        <w:t>,</w:t>
      </w:r>
      <w:r w:rsidR="000472E1" w:rsidRPr="001D2BAE">
        <w:rPr>
          <w:sz w:val="18"/>
          <w:szCs w:val="18"/>
        </w:rPr>
        <w:t xml:space="preserve"> and file audits are undertaken to ensure</w:t>
      </w:r>
      <w:r>
        <w:rPr>
          <w:sz w:val="18"/>
          <w:szCs w:val="18"/>
        </w:rPr>
        <w:t xml:space="preserve"> the</w:t>
      </w:r>
      <w:r w:rsidR="000472E1" w:rsidRPr="001D2BAE">
        <w:rPr>
          <w:sz w:val="18"/>
          <w:szCs w:val="18"/>
        </w:rPr>
        <w:t xml:space="preserve"> files are complete</w:t>
      </w:r>
      <w:r w:rsidR="00535C50">
        <w:rPr>
          <w:sz w:val="18"/>
          <w:szCs w:val="18"/>
        </w:rPr>
        <w:t xml:space="preserve"> and </w:t>
      </w:r>
      <w:r w:rsidR="000472E1" w:rsidRPr="001D2BAE">
        <w:rPr>
          <w:sz w:val="18"/>
          <w:szCs w:val="18"/>
        </w:rPr>
        <w:t>up-to-date</w:t>
      </w:r>
      <w:r>
        <w:rPr>
          <w:sz w:val="18"/>
          <w:szCs w:val="18"/>
        </w:rPr>
        <w:t xml:space="preserve"> </w:t>
      </w:r>
      <w:r w:rsidR="000472E1" w:rsidRPr="001D2BAE">
        <w:rPr>
          <w:sz w:val="18"/>
          <w:szCs w:val="18"/>
        </w:rPr>
        <w:t xml:space="preserve">and procedures are </w:t>
      </w:r>
      <w:r w:rsidRPr="001D2BAE">
        <w:rPr>
          <w:sz w:val="18"/>
          <w:szCs w:val="18"/>
        </w:rPr>
        <w:t>followed</w:t>
      </w:r>
      <w:r w:rsidR="000472E1" w:rsidRPr="001D2BAE">
        <w:rPr>
          <w:sz w:val="18"/>
          <w:szCs w:val="18"/>
        </w:rPr>
        <w:t>.</w:t>
      </w:r>
    </w:p>
    <w:p w14:paraId="07227AD5" w14:textId="7288E762" w:rsidR="000472E1" w:rsidRPr="001D2BAE" w:rsidRDefault="000472E1" w:rsidP="004E52B2">
      <w:pPr>
        <w:pStyle w:val="ListParagraph"/>
        <w:numPr>
          <w:ilvl w:val="0"/>
          <w:numId w:val="133"/>
        </w:numPr>
        <w:rPr>
          <w:sz w:val="18"/>
          <w:szCs w:val="18"/>
        </w:rPr>
      </w:pPr>
      <w:r w:rsidRPr="001D2BAE">
        <w:rPr>
          <w:sz w:val="18"/>
          <w:szCs w:val="18"/>
        </w:rPr>
        <w:t xml:space="preserve">Information or any form of media relating to </w:t>
      </w:r>
      <w:r w:rsidR="00C72407">
        <w:rPr>
          <w:sz w:val="18"/>
          <w:szCs w:val="18"/>
        </w:rPr>
        <w:t>Branch Out Support</w:t>
      </w:r>
      <w:r w:rsidRPr="001D2BAE">
        <w:rPr>
          <w:sz w:val="18"/>
          <w:szCs w:val="18"/>
        </w:rPr>
        <w:t xml:space="preserve">’s work </w:t>
      </w:r>
      <w:r w:rsidR="00A90299" w:rsidRPr="001D2BAE">
        <w:rPr>
          <w:sz w:val="18"/>
          <w:szCs w:val="18"/>
        </w:rPr>
        <w:t>cannot</w:t>
      </w:r>
      <w:r w:rsidRPr="001D2BAE">
        <w:rPr>
          <w:sz w:val="18"/>
          <w:szCs w:val="18"/>
        </w:rPr>
        <w:t xml:space="preserve"> be taken from the premises without the prior permission of the Management </w:t>
      </w:r>
      <w:r w:rsidR="00A90299">
        <w:rPr>
          <w:sz w:val="18"/>
          <w:szCs w:val="18"/>
        </w:rPr>
        <w:t>t</w:t>
      </w:r>
      <w:r w:rsidRPr="001D2BAE">
        <w:rPr>
          <w:sz w:val="18"/>
          <w:szCs w:val="18"/>
        </w:rPr>
        <w:t>eam.</w:t>
      </w:r>
    </w:p>
    <w:p w14:paraId="50CEEF95" w14:textId="07FF7773" w:rsidR="000472E1" w:rsidRPr="001D2BAE" w:rsidRDefault="000472E1" w:rsidP="004E52B2">
      <w:pPr>
        <w:pStyle w:val="ListParagraph"/>
        <w:numPr>
          <w:ilvl w:val="0"/>
          <w:numId w:val="133"/>
        </w:numPr>
        <w:rPr>
          <w:sz w:val="18"/>
          <w:szCs w:val="18"/>
        </w:rPr>
      </w:pPr>
      <w:r w:rsidRPr="001D2BAE">
        <w:rPr>
          <w:sz w:val="18"/>
          <w:szCs w:val="18"/>
        </w:rPr>
        <w:t xml:space="preserve">Electronic records are stored securely with </w:t>
      </w:r>
      <w:r w:rsidR="00535C50">
        <w:rPr>
          <w:sz w:val="18"/>
          <w:szCs w:val="18"/>
        </w:rPr>
        <w:t>backup</w:t>
      </w:r>
      <w:r w:rsidRPr="001D2BAE">
        <w:rPr>
          <w:sz w:val="18"/>
          <w:szCs w:val="18"/>
        </w:rPr>
        <w:t xml:space="preserve"> and disaster recovery systems. The </w:t>
      </w:r>
      <w:r w:rsidR="00B21FB0">
        <w:rPr>
          <w:sz w:val="18"/>
          <w:szCs w:val="18"/>
        </w:rPr>
        <w:t>most significant</w:t>
      </w:r>
      <w:r w:rsidRPr="001D2BAE">
        <w:rPr>
          <w:sz w:val="18"/>
          <w:szCs w:val="18"/>
        </w:rPr>
        <w:t xml:space="preserve"> level of care is taken for participant-related records.</w:t>
      </w:r>
    </w:p>
    <w:p w14:paraId="2DC9F56E" w14:textId="687EEB1E" w:rsidR="000472E1" w:rsidRPr="001D2BAE" w:rsidRDefault="00C72407" w:rsidP="004E52B2">
      <w:pPr>
        <w:pStyle w:val="ListParagraph"/>
        <w:numPr>
          <w:ilvl w:val="0"/>
          <w:numId w:val="133"/>
        </w:numPr>
        <w:rPr>
          <w:sz w:val="18"/>
          <w:szCs w:val="18"/>
        </w:rPr>
      </w:pPr>
      <w:r>
        <w:rPr>
          <w:sz w:val="18"/>
          <w:szCs w:val="18"/>
        </w:rPr>
        <w:t>Branch Out Support</w:t>
      </w:r>
      <w:r w:rsidR="000472E1" w:rsidRPr="001D2BAE">
        <w:rPr>
          <w:sz w:val="18"/>
          <w:szCs w:val="18"/>
        </w:rPr>
        <w:t>’s electronic data, including email data, is securely stored on a cloud server, which is protected and backed up.</w:t>
      </w:r>
    </w:p>
    <w:p w14:paraId="37D94FAF" w14:textId="1929EE22" w:rsidR="000472E1" w:rsidRPr="001D2BAE" w:rsidRDefault="00C72407" w:rsidP="004E52B2">
      <w:pPr>
        <w:pStyle w:val="ListParagraph"/>
        <w:numPr>
          <w:ilvl w:val="0"/>
          <w:numId w:val="133"/>
        </w:numPr>
        <w:rPr>
          <w:sz w:val="18"/>
          <w:szCs w:val="18"/>
        </w:rPr>
      </w:pPr>
      <w:r>
        <w:rPr>
          <w:sz w:val="18"/>
          <w:szCs w:val="18"/>
        </w:rPr>
        <w:t>Branch Out Support</w:t>
      </w:r>
      <w:r w:rsidR="000472E1" w:rsidRPr="001D2BAE">
        <w:rPr>
          <w:sz w:val="18"/>
          <w:szCs w:val="18"/>
        </w:rPr>
        <w:t xml:space="preserve"> uses electronic participant management and financial management systems </w:t>
      </w:r>
      <w:r w:rsidR="00EE414C">
        <w:rPr>
          <w:sz w:val="18"/>
          <w:szCs w:val="18"/>
        </w:rPr>
        <w:t>to capture and store</w:t>
      </w:r>
      <w:r w:rsidR="000472E1" w:rsidRPr="001D2BAE">
        <w:rPr>
          <w:sz w:val="18"/>
          <w:szCs w:val="18"/>
        </w:rPr>
        <w:t xml:space="preserve"> specific information and records.</w:t>
      </w:r>
    </w:p>
    <w:p w14:paraId="26D2B46F" w14:textId="315C7C7A" w:rsidR="000472E1" w:rsidRPr="001D2BAE" w:rsidRDefault="000472E1" w:rsidP="004E52B2">
      <w:pPr>
        <w:pStyle w:val="ListParagraph"/>
        <w:numPr>
          <w:ilvl w:val="0"/>
          <w:numId w:val="133"/>
        </w:numPr>
        <w:rPr>
          <w:sz w:val="18"/>
          <w:szCs w:val="18"/>
        </w:rPr>
      </w:pPr>
      <w:r w:rsidRPr="001D2BAE">
        <w:rPr>
          <w:sz w:val="18"/>
          <w:szCs w:val="18"/>
        </w:rPr>
        <w:t xml:space="preserve">Participant and financial management systems are </w:t>
      </w:r>
      <w:r w:rsidR="00D62E70">
        <w:rPr>
          <w:sz w:val="18"/>
          <w:szCs w:val="18"/>
        </w:rPr>
        <w:t>password-protected</w:t>
      </w:r>
      <w:r w:rsidRPr="001D2BAE">
        <w:rPr>
          <w:sz w:val="18"/>
          <w:szCs w:val="18"/>
        </w:rPr>
        <w:t xml:space="preserve"> and restricted to approved personnel.</w:t>
      </w:r>
    </w:p>
    <w:p w14:paraId="7C60C137" w14:textId="7E2385C2" w:rsidR="000472E1" w:rsidRPr="001D2BAE" w:rsidRDefault="000472E1" w:rsidP="004E52B2">
      <w:pPr>
        <w:pStyle w:val="ListParagraph"/>
        <w:numPr>
          <w:ilvl w:val="0"/>
          <w:numId w:val="133"/>
        </w:numPr>
        <w:rPr>
          <w:sz w:val="18"/>
          <w:szCs w:val="18"/>
        </w:rPr>
      </w:pPr>
      <w:r w:rsidRPr="001D2BAE">
        <w:rPr>
          <w:sz w:val="18"/>
          <w:szCs w:val="18"/>
        </w:rPr>
        <w:t>Corporate records must not be maintained in email folders, shared folders, personal drives or external storage media</w:t>
      </w:r>
      <w:r w:rsidR="009924A1">
        <w:rPr>
          <w:sz w:val="18"/>
          <w:szCs w:val="18"/>
        </w:rPr>
        <w:t>,</w:t>
      </w:r>
      <w:r w:rsidRPr="001D2BAE">
        <w:rPr>
          <w:sz w:val="18"/>
          <w:szCs w:val="18"/>
        </w:rPr>
        <w:t xml:space="preserve"> as these </w:t>
      </w:r>
      <w:r w:rsidR="0079100A" w:rsidRPr="001D2BAE">
        <w:rPr>
          <w:sz w:val="18"/>
          <w:szCs w:val="18"/>
        </w:rPr>
        <w:t>lack</w:t>
      </w:r>
      <w:r w:rsidRPr="001D2BAE">
        <w:rPr>
          <w:sz w:val="18"/>
          <w:szCs w:val="18"/>
        </w:rPr>
        <w:t xml:space="preserve"> the necessary functionality to protect business information. </w:t>
      </w:r>
    </w:p>
    <w:p w14:paraId="26E15258" w14:textId="77777777" w:rsidR="000472E1" w:rsidRPr="001D2BAE" w:rsidRDefault="000472E1" w:rsidP="004E52B2">
      <w:pPr>
        <w:pStyle w:val="ListParagraph"/>
        <w:numPr>
          <w:ilvl w:val="0"/>
          <w:numId w:val="133"/>
        </w:numPr>
        <w:rPr>
          <w:sz w:val="18"/>
          <w:szCs w:val="18"/>
        </w:rPr>
      </w:pPr>
      <w:r w:rsidRPr="001D2BAE">
        <w:rPr>
          <w:sz w:val="18"/>
          <w:szCs w:val="18"/>
        </w:rPr>
        <w:t>Where required, records should be moved securely in a non-transparent container.</w:t>
      </w:r>
    </w:p>
    <w:p w14:paraId="2D20BB15" w14:textId="77777777" w:rsidR="000472E1" w:rsidRPr="001D2BAE" w:rsidRDefault="000472E1" w:rsidP="004E52B2">
      <w:pPr>
        <w:pStyle w:val="ListParagraph"/>
        <w:numPr>
          <w:ilvl w:val="0"/>
          <w:numId w:val="133"/>
        </w:numPr>
        <w:rPr>
          <w:sz w:val="18"/>
          <w:szCs w:val="18"/>
        </w:rPr>
      </w:pPr>
      <w:r w:rsidRPr="001D2BAE">
        <w:rPr>
          <w:sz w:val="18"/>
          <w:szCs w:val="18"/>
        </w:rPr>
        <w:t>Hard copy files are kept in locked filing cabinets in secure, lockable areas with access limited only to authorised staff.</w:t>
      </w:r>
    </w:p>
    <w:p w14:paraId="5BB5E88C" w14:textId="33CF5020" w:rsidR="000472E1" w:rsidRPr="001D2BAE" w:rsidRDefault="000472E1" w:rsidP="004E52B2">
      <w:pPr>
        <w:pStyle w:val="ListParagraph"/>
        <w:numPr>
          <w:ilvl w:val="0"/>
          <w:numId w:val="133"/>
        </w:numPr>
        <w:rPr>
          <w:sz w:val="18"/>
          <w:szCs w:val="18"/>
        </w:rPr>
      </w:pPr>
      <w:r w:rsidRPr="001D2BAE">
        <w:rPr>
          <w:sz w:val="18"/>
          <w:szCs w:val="18"/>
        </w:rPr>
        <w:t xml:space="preserve">Hard copy files are kept in </w:t>
      </w:r>
      <w:r w:rsidR="009924A1">
        <w:rPr>
          <w:sz w:val="18"/>
          <w:szCs w:val="18"/>
        </w:rPr>
        <w:t xml:space="preserve">a </w:t>
      </w:r>
      <w:r w:rsidRPr="001D2BAE">
        <w:rPr>
          <w:sz w:val="18"/>
          <w:szCs w:val="18"/>
        </w:rPr>
        <w:t xml:space="preserve">secure location that </w:t>
      </w:r>
      <w:r w:rsidR="00111F7A">
        <w:rPr>
          <w:sz w:val="18"/>
          <w:szCs w:val="18"/>
        </w:rPr>
        <w:t>is</w:t>
      </w:r>
      <w:r w:rsidRPr="001D2BAE">
        <w:rPr>
          <w:sz w:val="18"/>
          <w:szCs w:val="18"/>
        </w:rPr>
        <w:t xml:space="preserve"> regularly maintained and cleaned.</w:t>
      </w:r>
    </w:p>
    <w:p w14:paraId="6CA72D7B" w14:textId="5A13D40B" w:rsidR="000472E1" w:rsidRPr="001D2BAE" w:rsidRDefault="00D222FB" w:rsidP="004E52B2">
      <w:pPr>
        <w:pStyle w:val="ListParagraph"/>
        <w:numPr>
          <w:ilvl w:val="0"/>
          <w:numId w:val="133"/>
        </w:numPr>
        <w:rPr>
          <w:sz w:val="18"/>
          <w:szCs w:val="18"/>
        </w:rPr>
      </w:pPr>
      <w:r>
        <w:rPr>
          <w:sz w:val="18"/>
          <w:szCs w:val="18"/>
        </w:rPr>
        <w:t>staff</w:t>
      </w:r>
      <w:r w:rsidR="000472E1" w:rsidRPr="001D2BAE">
        <w:rPr>
          <w:sz w:val="18"/>
          <w:szCs w:val="18"/>
        </w:rPr>
        <w:t xml:space="preserve"> are expected to </w:t>
      </w:r>
      <w:r w:rsidR="009C4F5C" w:rsidRPr="001D2BAE">
        <w:rPr>
          <w:sz w:val="18"/>
          <w:szCs w:val="18"/>
        </w:rPr>
        <w:t>lock</w:t>
      </w:r>
      <w:r w:rsidR="003A5D4E">
        <w:rPr>
          <w:sz w:val="18"/>
          <w:szCs w:val="18"/>
        </w:rPr>
        <w:t xml:space="preserve"> </w:t>
      </w:r>
      <w:r w:rsidR="000472E1" w:rsidRPr="001D2BAE">
        <w:rPr>
          <w:sz w:val="18"/>
          <w:szCs w:val="18"/>
        </w:rPr>
        <w:t>unattended computers and maintain a 'clean desk' policy.</w:t>
      </w:r>
    </w:p>
    <w:p w14:paraId="6488B3BA" w14:textId="77777777" w:rsidR="000472E1" w:rsidRPr="001D2BAE" w:rsidRDefault="000472E1" w:rsidP="004E52B2">
      <w:pPr>
        <w:pStyle w:val="ListParagraph"/>
        <w:numPr>
          <w:ilvl w:val="0"/>
          <w:numId w:val="133"/>
        </w:numPr>
        <w:rPr>
          <w:sz w:val="18"/>
          <w:szCs w:val="18"/>
        </w:rPr>
      </w:pPr>
      <w:r w:rsidRPr="001D2BAE">
        <w:rPr>
          <w:sz w:val="18"/>
          <w:szCs w:val="18"/>
        </w:rPr>
        <w:t xml:space="preserve">Regular physical access and digital access internal audits will be undertaken. </w:t>
      </w:r>
    </w:p>
    <w:p w14:paraId="6B63E413" w14:textId="616F2542" w:rsidR="000472E1" w:rsidRPr="001D2BAE" w:rsidRDefault="00C72407" w:rsidP="004E52B2">
      <w:pPr>
        <w:pStyle w:val="ListParagraph"/>
        <w:numPr>
          <w:ilvl w:val="0"/>
          <w:numId w:val="133"/>
        </w:numPr>
        <w:rPr>
          <w:sz w:val="18"/>
          <w:szCs w:val="18"/>
        </w:rPr>
      </w:pPr>
      <w:r>
        <w:rPr>
          <w:sz w:val="18"/>
          <w:szCs w:val="18"/>
        </w:rPr>
        <w:t>Branch Out Support</w:t>
      </w:r>
      <w:r w:rsidR="000472E1" w:rsidRPr="001D2BAE">
        <w:rPr>
          <w:sz w:val="18"/>
          <w:szCs w:val="18"/>
        </w:rPr>
        <w:t xml:space="preserve"> will retain records relating to the provision of </w:t>
      </w:r>
      <w:r w:rsidR="002C79FC">
        <w:rPr>
          <w:sz w:val="18"/>
          <w:szCs w:val="18"/>
        </w:rPr>
        <w:t>NDIS</w:t>
      </w:r>
      <w:r w:rsidR="000472E1" w:rsidRPr="001D2BAE">
        <w:rPr>
          <w:sz w:val="18"/>
          <w:szCs w:val="18"/>
        </w:rPr>
        <w:t xml:space="preserve"> services in accordance with the Record Principles 2014.</w:t>
      </w:r>
    </w:p>
    <w:p w14:paraId="72319041" w14:textId="7E847D67" w:rsidR="000472E1" w:rsidRPr="001D2BAE" w:rsidRDefault="000472E1" w:rsidP="004E52B2">
      <w:pPr>
        <w:pStyle w:val="ListParagraph"/>
        <w:numPr>
          <w:ilvl w:val="0"/>
          <w:numId w:val="133"/>
        </w:numPr>
        <w:rPr>
          <w:sz w:val="18"/>
          <w:szCs w:val="18"/>
        </w:rPr>
      </w:pPr>
      <w:r w:rsidRPr="001D2BAE">
        <w:rPr>
          <w:sz w:val="18"/>
          <w:szCs w:val="18"/>
        </w:rPr>
        <w:t xml:space="preserve">When information is no longer needed for the purpose for which it was obtained, </w:t>
      </w:r>
      <w:r w:rsidR="00C72407">
        <w:rPr>
          <w:sz w:val="18"/>
          <w:szCs w:val="18"/>
        </w:rPr>
        <w:t>Branch Out Support</w:t>
      </w:r>
      <w:r w:rsidRPr="001D2BAE">
        <w:rPr>
          <w:sz w:val="18"/>
          <w:szCs w:val="18"/>
        </w:rPr>
        <w:t xml:space="preserve"> must take reasonable steps to destroy or permanently de-identify it. </w:t>
      </w:r>
    </w:p>
    <w:p w14:paraId="7278086B" w14:textId="13C9B9F7" w:rsidR="000472E1" w:rsidRPr="001D2BAE" w:rsidRDefault="000472E1" w:rsidP="004E52B2">
      <w:pPr>
        <w:pStyle w:val="ListParagraph"/>
        <w:numPr>
          <w:ilvl w:val="0"/>
          <w:numId w:val="133"/>
        </w:numPr>
        <w:rPr>
          <w:sz w:val="18"/>
          <w:szCs w:val="18"/>
        </w:rPr>
      </w:pPr>
      <w:r w:rsidRPr="001D2BAE">
        <w:rPr>
          <w:sz w:val="18"/>
          <w:szCs w:val="18"/>
        </w:rPr>
        <w:t xml:space="preserve">As a registered NDIS provider, </w:t>
      </w:r>
      <w:r w:rsidR="00C72407">
        <w:rPr>
          <w:sz w:val="18"/>
          <w:szCs w:val="18"/>
        </w:rPr>
        <w:t>Branch Out Support</w:t>
      </w:r>
      <w:r w:rsidRPr="001D2BAE">
        <w:rPr>
          <w:sz w:val="18"/>
          <w:szCs w:val="18"/>
        </w:rPr>
        <w:t xml:space="preserve"> must keep records relating to service delivery for </w:t>
      </w:r>
      <w:r w:rsidR="00535C50">
        <w:rPr>
          <w:sz w:val="18"/>
          <w:szCs w:val="18"/>
        </w:rPr>
        <w:t>seven</w:t>
      </w:r>
      <w:r w:rsidRPr="001D2BAE">
        <w:rPr>
          <w:sz w:val="18"/>
          <w:szCs w:val="18"/>
        </w:rPr>
        <w:t xml:space="preserve"> years from the date they were created.</w:t>
      </w:r>
    </w:p>
    <w:p w14:paraId="01E7E5FD" w14:textId="2F432CDC" w:rsidR="000472E1" w:rsidRPr="001D2BAE" w:rsidRDefault="000472E1" w:rsidP="004E52B2">
      <w:pPr>
        <w:pStyle w:val="ListParagraph"/>
        <w:numPr>
          <w:ilvl w:val="0"/>
          <w:numId w:val="133"/>
        </w:numPr>
        <w:rPr>
          <w:sz w:val="18"/>
          <w:szCs w:val="18"/>
        </w:rPr>
      </w:pPr>
      <w:r w:rsidRPr="001D2BAE">
        <w:rPr>
          <w:sz w:val="18"/>
          <w:szCs w:val="18"/>
        </w:rPr>
        <w:t>Once information can be destroyed</w:t>
      </w:r>
      <w:r w:rsidR="009924A1">
        <w:rPr>
          <w:sz w:val="18"/>
          <w:szCs w:val="18"/>
        </w:rPr>
        <w:t>,</w:t>
      </w:r>
      <w:r w:rsidRPr="001D2BAE">
        <w:rPr>
          <w:sz w:val="18"/>
          <w:szCs w:val="18"/>
        </w:rPr>
        <w:t xml:space="preserve"> it is placed in a secure bag to be collected by a </w:t>
      </w:r>
      <w:r w:rsidR="009924A1">
        <w:rPr>
          <w:sz w:val="18"/>
          <w:szCs w:val="18"/>
        </w:rPr>
        <w:t>fast</w:t>
      </w:r>
      <w:r w:rsidRPr="001D2BAE">
        <w:rPr>
          <w:sz w:val="18"/>
          <w:szCs w:val="18"/>
        </w:rPr>
        <w:t xml:space="preserve"> destruction service for shredding.</w:t>
      </w:r>
    </w:p>
    <w:p w14:paraId="386ECACA" w14:textId="212F4598" w:rsidR="000472E1" w:rsidRPr="001D2BAE" w:rsidRDefault="00D222FB" w:rsidP="004E52B2">
      <w:pPr>
        <w:pStyle w:val="ListParagraph"/>
        <w:numPr>
          <w:ilvl w:val="0"/>
          <w:numId w:val="133"/>
        </w:numPr>
        <w:rPr>
          <w:sz w:val="18"/>
          <w:szCs w:val="18"/>
        </w:rPr>
      </w:pPr>
      <w:r>
        <w:rPr>
          <w:sz w:val="18"/>
          <w:szCs w:val="18"/>
        </w:rPr>
        <w:t>staff</w:t>
      </w:r>
      <w:r w:rsidR="000472E1" w:rsidRPr="001D2BAE">
        <w:rPr>
          <w:sz w:val="18"/>
          <w:szCs w:val="18"/>
        </w:rPr>
        <w:t xml:space="preserve"> must maintain the physical privacy of personal information and organisational records in accordance with state and Commonwealth legislation. </w:t>
      </w:r>
    </w:p>
    <w:p w14:paraId="30DCEBDB" w14:textId="5A232BFD" w:rsidR="000472E1" w:rsidRPr="001D2BAE" w:rsidRDefault="00C72407" w:rsidP="004E52B2">
      <w:pPr>
        <w:pStyle w:val="ListParagraph"/>
        <w:numPr>
          <w:ilvl w:val="0"/>
          <w:numId w:val="133"/>
        </w:numPr>
        <w:rPr>
          <w:sz w:val="18"/>
          <w:szCs w:val="18"/>
        </w:rPr>
      </w:pPr>
      <w:r>
        <w:rPr>
          <w:sz w:val="18"/>
          <w:szCs w:val="18"/>
        </w:rPr>
        <w:t>Branch Out Support</w:t>
      </w:r>
      <w:r w:rsidR="000472E1" w:rsidRPr="001D2BAE">
        <w:rPr>
          <w:sz w:val="18"/>
          <w:szCs w:val="18"/>
        </w:rPr>
        <w:t xml:space="preserve"> will provide participants and government agencies access to records in accordance with any applicable legislation, including Freedom of Information legislation. </w:t>
      </w:r>
    </w:p>
    <w:p w14:paraId="26510A1A" w14:textId="55F99C28" w:rsidR="000472E1" w:rsidRPr="001D2BAE" w:rsidRDefault="00C72407" w:rsidP="004E52B2">
      <w:pPr>
        <w:pStyle w:val="ListParagraph"/>
        <w:numPr>
          <w:ilvl w:val="0"/>
          <w:numId w:val="133"/>
        </w:numPr>
        <w:rPr>
          <w:sz w:val="18"/>
          <w:szCs w:val="18"/>
        </w:rPr>
      </w:pPr>
      <w:r>
        <w:rPr>
          <w:sz w:val="18"/>
          <w:szCs w:val="18"/>
        </w:rPr>
        <w:t>Branch Out Support</w:t>
      </w:r>
      <w:r w:rsidR="000472E1" w:rsidRPr="001D2BAE">
        <w:rPr>
          <w:sz w:val="18"/>
          <w:szCs w:val="18"/>
        </w:rPr>
        <w:t xml:space="preserve"> will comply with The Notifiable </w:t>
      </w:r>
      <w:r w:rsidR="001B2036">
        <w:rPr>
          <w:sz w:val="18"/>
          <w:szCs w:val="18"/>
        </w:rPr>
        <w:t>Data</w:t>
      </w:r>
      <w:r w:rsidR="000472E1" w:rsidRPr="001D2BAE">
        <w:rPr>
          <w:sz w:val="18"/>
          <w:szCs w:val="18"/>
        </w:rPr>
        <w:t xml:space="preserve"> Breaches (NDB) Scheme, which requires entities to notify affected individuals and the Commissioner of certain data breaches. </w:t>
      </w:r>
    </w:p>
    <w:p w14:paraId="0DFD3D3F" w14:textId="77777777" w:rsidR="000472E1" w:rsidRPr="00101351" w:rsidRDefault="000472E1" w:rsidP="00101351">
      <w:pPr>
        <w:rPr>
          <w:b/>
          <w:bCs/>
        </w:rPr>
      </w:pPr>
      <w:bookmarkStart w:id="375" w:name="_Toc73369052"/>
      <w:bookmarkStart w:id="376" w:name="_Toc75433254"/>
      <w:bookmarkStart w:id="377" w:name="_Toc75436310"/>
      <w:r w:rsidRPr="00101351">
        <w:rPr>
          <w:b/>
          <w:bCs/>
        </w:rPr>
        <w:t>Monitoring and Review</w:t>
      </w:r>
      <w:bookmarkEnd w:id="375"/>
      <w:bookmarkEnd w:id="376"/>
      <w:bookmarkEnd w:id="377"/>
    </w:p>
    <w:p w14:paraId="6BE0B071" w14:textId="5DD3AF85"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9924A1">
        <w:rPr>
          <w:sz w:val="18"/>
          <w:szCs w:val="18"/>
          <w:lang w:val="en-AU"/>
        </w:rPr>
        <w:t xml:space="preserve">reviewing and evaluating current practices, </w:t>
      </w:r>
      <w:r>
        <w:rPr>
          <w:sz w:val="18"/>
          <w:szCs w:val="18"/>
          <w:lang w:val="en-AU"/>
        </w:rPr>
        <w:t>Branch Out Support</w:t>
      </w:r>
      <w:r w:rsidR="009924A1">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1B2036">
        <w:rPr>
          <w:sz w:val="18"/>
          <w:szCs w:val="18"/>
          <w:lang w:val="en-AU"/>
        </w:rPr>
        <w:t>Staff</w:t>
      </w:r>
      <w:r w:rsidR="001E0C69" w:rsidRPr="00FB5C78">
        <w:rPr>
          <w:sz w:val="18"/>
          <w:szCs w:val="18"/>
          <w:lang w:val="en-AU"/>
        </w:rPr>
        <w:t>, participant</w:t>
      </w:r>
      <w:r w:rsidR="001E0C69">
        <w:rPr>
          <w:sz w:val="18"/>
          <w:szCs w:val="18"/>
          <w:lang w:val="en-AU"/>
        </w:rPr>
        <w:t>s</w:t>
      </w:r>
      <w:r w:rsidR="009924A1">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5DDDBE2" w14:textId="58A8912B"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9924A1">
        <w:rPr>
          <w:sz w:val="18"/>
          <w:szCs w:val="18"/>
          <w:lang w:val="en-AU"/>
        </w:rPr>
        <w:t xml:space="preserve">the </w:t>
      </w:r>
      <w:r w:rsidR="001E0C69" w:rsidRPr="00FB5C78">
        <w:rPr>
          <w:sz w:val="18"/>
          <w:szCs w:val="18"/>
          <w:lang w:val="en-AU"/>
        </w:rPr>
        <w:t>progress of any improvements identified and where relevant</w:t>
      </w:r>
      <w:r w:rsidR="009924A1">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78E9787E" w14:textId="77777777" w:rsidR="000472E1" w:rsidRDefault="000472E1" w:rsidP="000472E1">
      <w:pPr>
        <w:spacing w:before="0" w:after="0"/>
      </w:pPr>
    </w:p>
    <w:p w14:paraId="2FC071CF" w14:textId="57B4995B" w:rsidR="000472E1" w:rsidRDefault="000472E1" w:rsidP="000472E1">
      <w:pPr>
        <w:spacing w:before="0" w:after="0"/>
      </w:pPr>
    </w:p>
    <w:p w14:paraId="466C1379" w14:textId="3B33D383" w:rsidR="00DC2032" w:rsidRDefault="00DC2032" w:rsidP="000472E1">
      <w:pPr>
        <w:spacing w:before="0" w:after="0"/>
      </w:pPr>
    </w:p>
    <w:p w14:paraId="25985951" w14:textId="4B18E76B" w:rsidR="00DC2032" w:rsidRDefault="00DC2032" w:rsidP="000472E1">
      <w:pPr>
        <w:spacing w:before="0" w:after="0"/>
      </w:pPr>
    </w:p>
    <w:p w14:paraId="1572D488" w14:textId="77777777" w:rsidR="00DC2032" w:rsidRDefault="00DC2032" w:rsidP="000472E1">
      <w:pPr>
        <w:spacing w:before="0" w:after="0"/>
      </w:pPr>
    </w:p>
    <w:p w14:paraId="04DAEBBE" w14:textId="7BB7476C" w:rsidR="000472E1" w:rsidRPr="000472E1" w:rsidRDefault="0037096F" w:rsidP="000472E1">
      <w:pPr>
        <w:pStyle w:val="Heading1"/>
        <w:rPr>
          <w:sz w:val="28"/>
          <w:szCs w:val="28"/>
        </w:rPr>
      </w:pPr>
      <w:bookmarkStart w:id="378" w:name="_Toc2168982"/>
      <w:bookmarkStart w:id="379" w:name="_Toc73369053"/>
      <w:bookmarkStart w:id="380" w:name="_Toc75433255"/>
      <w:bookmarkStart w:id="381" w:name="_Toc75436311"/>
      <w:bookmarkStart w:id="382" w:name="_Toc176174098"/>
      <w:r w:rsidRPr="000472E1">
        <w:rPr>
          <w:caps w:val="0"/>
          <w:sz w:val="28"/>
          <w:szCs w:val="28"/>
        </w:rPr>
        <w:t>PROVIDING INFORMATION AND REFERRAL POLICY AND PROCEDURE</w:t>
      </w:r>
      <w:bookmarkEnd w:id="378"/>
      <w:bookmarkEnd w:id="379"/>
      <w:bookmarkEnd w:id="380"/>
      <w:bookmarkEnd w:id="381"/>
      <w:bookmarkEnd w:id="382"/>
    </w:p>
    <w:p w14:paraId="5D928DD2" w14:textId="0EE87EAD" w:rsidR="000472E1" w:rsidRPr="002B3AB1" w:rsidRDefault="009924A1" w:rsidP="000472E1">
      <w:pPr>
        <w:rPr>
          <w:sz w:val="18"/>
          <w:szCs w:val="18"/>
        </w:rPr>
      </w:pPr>
      <w:r>
        <w:rPr>
          <w:sz w:val="18"/>
          <w:szCs w:val="18"/>
        </w:rPr>
        <w:t xml:space="preserve">This policy and procedure </w:t>
      </w:r>
      <w:r w:rsidR="00FE60AF">
        <w:rPr>
          <w:sz w:val="18"/>
          <w:szCs w:val="18"/>
        </w:rPr>
        <w:t>aim</w:t>
      </w:r>
      <w:r w:rsidR="000472E1" w:rsidRPr="002B3AB1">
        <w:rPr>
          <w:sz w:val="18"/>
          <w:szCs w:val="18"/>
        </w:rPr>
        <w:t xml:space="preserve"> to ensure </w:t>
      </w:r>
      <w:r w:rsidR="00C72407">
        <w:rPr>
          <w:sz w:val="18"/>
          <w:szCs w:val="18"/>
        </w:rPr>
        <w:t>Branch Out Support</w:t>
      </w:r>
      <w:r w:rsidR="000472E1" w:rsidRPr="002B3AB1">
        <w:rPr>
          <w:sz w:val="18"/>
          <w:szCs w:val="18"/>
        </w:rPr>
        <w:t xml:space="preserve"> </w:t>
      </w:r>
      <w:r w:rsidR="00502CDC" w:rsidRPr="002B3AB1">
        <w:rPr>
          <w:sz w:val="18"/>
          <w:szCs w:val="18"/>
        </w:rPr>
        <w:t>provides</w:t>
      </w:r>
      <w:r w:rsidR="000472E1" w:rsidRPr="002B3AB1">
        <w:rPr>
          <w:sz w:val="18"/>
          <w:szCs w:val="18"/>
        </w:rPr>
        <w:t xml:space="preserve"> participants and other stakeholders with accurate information to access services most appropriate to their needs.</w:t>
      </w:r>
    </w:p>
    <w:p w14:paraId="5A579B29" w14:textId="77777777" w:rsidR="000472E1" w:rsidRPr="00DC71BA" w:rsidRDefault="000472E1" w:rsidP="00DC71BA">
      <w:pPr>
        <w:pStyle w:val="Heading2"/>
        <w:rPr>
          <w:sz w:val="28"/>
          <w:szCs w:val="28"/>
        </w:rPr>
      </w:pPr>
      <w:bookmarkStart w:id="383" w:name="_Toc73369054"/>
      <w:bookmarkStart w:id="384" w:name="_Toc75433256"/>
      <w:bookmarkStart w:id="385" w:name="_Toc75436312"/>
      <w:bookmarkStart w:id="386" w:name="_Toc176174099"/>
      <w:r w:rsidRPr="00DC71BA">
        <w:rPr>
          <w:sz w:val="28"/>
          <w:szCs w:val="28"/>
        </w:rPr>
        <w:t>Policy</w:t>
      </w:r>
      <w:bookmarkEnd w:id="383"/>
      <w:bookmarkEnd w:id="384"/>
      <w:bookmarkEnd w:id="385"/>
      <w:bookmarkEnd w:id="386"/>
    </w:p>
    <w:p w14:paraId="6DE866FB" w14:textId="1257EE76" w:rsidR="000472E1" w:rsidRPr="002B3AB1" w:rsidRDefault="00C72407" w:rsidP="000472E1">
      <w:pPr>
        <w:rPr>
          <w:sz w:val="18"/>
          <w:szCs w:val="18"/>
        </w:rPr>
      </w:pPr>
      <w:r>
        <w:rPr>
          <w:sz w:val="18"/>
          <w:szCs w:val="18"/>
        </w:rPr>
        <w:t>Branch Out Support</w:t>
      </w:r>
      <w:r w:rsidR="000472E1" w:rsidRPr="002B3AB1">
        <w:rPr>
          <w:sz w:val="18"/>
          <w:szCs w:val="18"/>
        </w:rPr>
        <w:t xml:space="preserve"> will collaborate with other service providers</w:t>
      </w:r>
      <w:r w:rsidR="00535C50">
        <w:rPr>
          <w:sz w:val="18"/>
          <w:szCs w:val="18"/>
        </w:rPr>
        <w:t xml:space="preserve"> to enhance its service delivery and provide</w:t>
      </w:r>
      <w:r w:rsidR="000472E1" w:rsidRPr="002B3AB1">
        <w:rPr>
          <w:sz w:val="18"/>
          <w:szCs w:val="18"/>
        </w:rPr>
        <w:t xml:space="preserve"> its participants with appropriate referrals and services that meet their needs</w:t>
      </w:r>
      <w:r w:rsidR="00065C8A">
        <w:rPr>
          <w:sz w:val="18"/>
          <w:szCs w:val="18"/>
        </w:rPr>
        <w:t>.</w:t>
      </w:r>
    </w:p>
    <w:p w14:paraId="07C3AB64" w14:textId="5D01E789" w:rsidR="000472E1" w:rsidRPr="002B3AB1" w:rsidRDefault="00C72407" w:rsidP="000472E1">
      <w:pPr>
        <w:rPr>
          <w:sz w:val="18"/>
          <w:szCs w:val="18"/>
        </w:rPr>
      </w:pPr>
      <w:r>
        <w:rPr>
          <w:sz w:val="18"/>
          <w:szCs w:val="18"/>
        </w:rPr>
        <w:t>Branch Out Support</w:t>
      </w:r>
      <w:r w:rsidR="000472E1" w:rsidRPr="002B3AB1">
        <w:rPr>
          <w:sz w:val="18"/>
          <w:szCs w:val="18"/>
        </w:rPr>
        <w:t xml:space="preserve"> will inform the community, participants and other </w:t>
      </w:r>
      <w:r w:rsidR="009924A1">
        <w:rPr>
          <w:sz w:val="18"/>
          <w:szCs w:val="18"/>
        </w:rPr>
        <w:t>service</w:t>
      </w:r>
      <w:r w:rsidR="000472E1" w:rsidRPr="002B3AB1">
        <w:rPr>
          <w:sz w:val="18"/>
          <w:szCs w:val="18"/>
        </w:rPr>
        <w:t xml:space="preserve"> providers about its services and access requirements. </w:t>
      </w:r>
    </w:p>
    <w:p w14:paraId="7892C6B5" w14:textId="316911B5" w:rsidR="000472E1" w:rsidRPr="002B3AB1" w:rsidRDefault="00C72407" w:rsidP="000472E1">
      <w:pPr>
        <w:rPr>
          <w:sz w:val="18"/>
          <w:szCs w:val="18"/>
        </w:rPr>
      </w:pPr>
      <w:r>
        <w:rPr>
          <w:sz w:val="18"/>
          <w:szCs w:val="18"/>
        </w:rPr>
        <w:t>Branch Out Support</w:t>
      </w:r>
      <w:r w:rsidR="000472E1" w:rsidRPr="002B3AB1">
        <w:rPr>
          <w:sz w:val="18"/>
          <w:szCs w:val="18"/>
        </w:rPr>
        <w:t xml:space="preserve"> will encourage and facilitate participant and stakeholder participation </w:t>
      </w:r>
      <w:r w:rsidR="00DE78B8">
        <w:rPr>
          <w:sz w:val="18"/>
          <w:szCs w:val="18"/>
        </w:rPr>
        <w:t>within the organisation’s</w:t>
      </w:r>
      <w:r w:rsidR="000472E1" w:rsidRPr="002B3AB1">
        <w:rPr>
          <w:sz w:val="18"/>
          <w:szCs w:val="18"/>
        </w:rPr>
        <w:t xml:space="preserve"> services.</w:t>
      </w:r>
    </w:p>
    <w:p w14:paraId="31DE147A" w14:textId="77777777" w:rsidR="000472E1" w:rsidRPr="00DC71BA" w:rsidRDefault="000472E1" w:rsidP="00DC71BA">
      <w:pPr>
        <w:pStyle w:val="Heading2"/>
        <w:rPr>
          <w:sz w:val="28"/>
          <w:szCs w:val="28"/>
        </w:rPr>
      </w:pPr>
      <w:bookmarkStart w:id="387" w:name="_Toc73369055"/>
      <w:bookmarkStart w:id="388" w:name="_Toc75433257"/>
      <w:bookmarkStart w:id="389" w:name="_Toc75436313"/>
      <w:bookmarkStart w:id="390" w:name="_Toc176174100"/>
      <w:r w:rsidRPr="00DC71BA">
        <w:rPr>
          <w:sz w:val="28"/>
          <w:szCs w:val="28"/>
        </w:rPr>
        <w:t>Procedures</w:t>
      </w:r>
      <w:bookmarkEnd w:id="387"/>
      <w:bookmarkEnd w:id="388"/>
      <w:bookmarkEnd w:id="389"/>
      <w:bookmarkEnd w:id="390"/>
    </w:p>
    <w:p w14:paraId="2FC45693" w14:textId="7268755F" w:rsidR="000472E1" w:rsidRPr="002B3AB1" w:rsidRDefault="00C72407" w:rsidP="004E52B2">
      <w:pPr>
        <w:pStyle w:val="ListParagraph"/>
        <w:numPr>
          <w:ilvl w:val="0"/>
          <w:numId w:val="178"/>
        </w:numPr>
        <w:rPr>
          <w:sz w:val="18"/>
          <w:szCs w:val="18"/>
        </w:rPr>
      </w:pPr>
      <w:r>
        <w:rPr>
          <w:sz w:val="18"/>
          <w:szCs w:val="18"/>
        </w:rPr>
        <w:t>Branch Out Support</w:t>
      </w:r>
      <w:r w:rsidR="000472E1" w:rsidRPr="002B3AB1">
        <w:rPr>
          <w:sz w:val="18"/>
          <w:szCs w:val="18"/>
        </w:rPr>
        <w:t xml:space="preserve"> will build relationships with local agencies, health services</w:t>
      </w:r>
      <w:r w:rsidR="00604EB0">
        <w:rPr>
          <w:sz w:val="18"/>
          <w:szCs w:val="18"/>
        </w:rPr>
        <w:t xml:space="preserve">, </w:t>
      </w:r>
      <w:r w:rsidR="009924A1">
        <w:rPr>
          <w:sz w:val="18"/>
          <w:szCs w:val="18"/>
        </w:rPr>
        <w:t xml:space="preserve">and </w:t>
      </w:r>
      <w:r w:rsidR="000472E1" w:rsidRPr="002B3AB1">
        <w:rPr>
          <w:sz w:val="18"/>
          <w:szCs w:val="18"/>
        </w:rPr>
        <w:t>advocacy services and participate in relevant local networks</w:t>
      </w:r>
      <w:r w:rsidR="009924A1">
        <w:rPr>
          <w:sz w:val="18"/>
          <w:szCs w:val="18"/>
        </w:rPr>
        <w:t>,</w:t>
      </w:r>
      <w:r w:rsidR="000472E1" w:rsidRPr="002B3AB1">
        <w:rPr>
          <w:sz w:val="18"/>
          <w:szCs w:val="18"/>
        </w:rPr>
        <w:t xml:space="preserve"> including conferences</w:t>
      </w:r>
      <w:r w:rsidR="009924A1">
        <w:rPr>
          <w:sz w:val="18"/>
          <w:szCs w:val="18"/>
        </w:rPr>
        <w:t>,</w:t>
      </w:r>
      <w:r w:rsidR="000472E1" w:rsidRPr="002B3AB1">
        <w:rPr>
          <w:sz w:val="18"/>
          <w:szCs w:val="18"/>
        </w:rPr>
        <w:t xml:space="preserve"> to increase service</w:t>
      </w:r>
      <w:r w:rsidR="00E22936">
        <w:rPr>
          <w:sz w:val="18"/>
          <w:szCs w:val="18"/>
        </w:rPr>
        <w:t xml:space="preserve">s </w:t>
      </w:r>
      <w:r w:rsidR="000472E1" w:rsidRPr="002B3AB1">
        <w:rPr>
          <w:sz w:val="18"/>
          <w:szCs w:val="18"/>
        </w:rPr>
        <w:t xml:space="preserve">and referral options for </w:t>
      </w:r>
      <w:r w:rsidR="00E22936">
        <w:rPr>
          <w:sz w:val="18"/>
          <w:szCs w:val="18"/>
        </w:rPr>
        <w:t>the organisation’s</w:t>
      </w:r>
      <w:r w:rsidR="000472E1" w:rsidRPr="002B3AB1">
        <w:rPr>
          <w:sz w:val="18"/>
          <w:szCs w:val="18"/>
        </w:rPr>
        <w:t xml:space="preserve"> participants and other stakeholders.</w:t>
      </w:r>
    </w:p>
    <w:p w14:paraId="1A3A1F78" w14:textId="2E94EDA0" w:rsidR="000472E1" w:rsidRPr="002B3AB1" w:rsidRDefault="002B3AB1" w:rsidP="004E52B2">
      <w:pPr>
        <w:pStyle w:val="ListParagraph"/>
        <w:numPr>
          <w:ilvl w:val="0"/>
          <w:numId w:val="178"/>
        </w:numPr>
        <w:rPr>
          <w:sz w:val="18"/>
          <w:szCs w:val="18"/>
        </w:rPr>
      </w:pPr>
      <w:r>
        <w:rPr>
          <w:sz w:val="18"/>
          <w:szCs w:val="18"/>
        </w:rPr>
        <w:t>Work</w:t>
      </w:r>
      <w:r w:rsidR="000472E1" w:rsidRPr="002B3AB1">
        <w:rPr>
          <w:sz w:val="18"/>
          <w:szCs w:val="18"/>
        </w:rPr>
        <w:t xml:space="preserve"> with local Aboriginal</w:t>
      </w:r>
      <w:r w:rsidR="00E22936">
        <w:rPr>
          <w:sz w:val="18"/>
          <w:szCs w:val="18"/>
        </w:rPr>
        <w:t xml:space="preserve">, </w:t>
      </w:r>
      <w:r w:rsidR="000472E1" w:rsidRPr="002B3AB1">
        <w:rPr>
          <w:sz w:val="18"/>
          <w:szCs w:val="18"/>
        </w:rPr>
        <w:t>Torres Strait Islander and CALD service providers to assist culturally sensitive service delivery to participants.</w:t>
      </w:r>
    </w:p>
    <w:p w14:paraId="269D183A" w14:textId="3238763E" w:rsidR="000472E1" w:rsidRPr="002B3AB1" w:rsidRDefault="002B3AB1" w:rsidP="004E52B2">
      <w:pPr>
        <w:pStyle w:val="ListParagraph"/>
        <w:numPr>
          <w:ilvl w:val="0"/>
          <w:numId w:val="178"/>
        </w:numPr>
        <w:rPr>
          <w:sz w:val="18"/>
          <w:szCs w:val="18"/>
        </w:rPr>
      </w:pPr>
      <w:r>
        <w:rPr>
          <w:sz w:val="18"/>
          <w:szCs w:val="18"/>
        </w:rPr>
        <w:t>B</w:t>
      </w:r>
      <w:r w:rsidRPr="002B3AB1">
        <w:rPr>
          <w:sz w:val="18"/>
          <w:szCs w:val="18"/>
        </w:rPr>
        <w:t>uild</w:t>
      </w:r>
      <w:r w:rsidR="000472E1" w:rsidRPr="002B3AB1">
        <w:rPr>
          <w:sz w:val="18"/>
          <w:szCs w:val="18"/>
        </w:rPr>
        <w:t xml:space="preserve"> relationships with local agencies</w:t>
      </w:r>
      <w:r w:rsidR="00E22936">
        <w:rPr>
          <w:sz w:val="18"/>
          <w:szCs w:val="18"/>
        </w:rPr>
        <w:t xml:space="preserve"> </w:t>
      </w:r>
      <w:r w:rsidR="009924A1">
        <w:rPr>
          <w:sz w:val="18"/>
          <w:szCs w:val="18"/>
        </w:rPr>
        <w:t xml:space="preserve">and </w:t>
      </w:r>
      <w:r w:rsidR="000472E1" w:rsidRPr="002B3AB1">
        <w:rPr>
          <w:sz w:val="18"/>
          <w:szCs w:val="18"/>
        </w:rPr>
        <w:t>advocacy services and participate in relevant local networks</w:t>
      </w:r>
      <w:r w:rsidR="009924A1">
        <w:rPr>
          <w:sz w:val="18"/>
          <w:szCs w:val="18"/>
        </w:rPr>
        <w:t>,</w:t>
      </w:r>
      <w:r w:rsidR="000472E1" w:rsidRPr="002B3AB1">
        <w:rPr>
          <w:sz w:val="18"/>
          <w:szCs w:val="18"/>
        </w:rPr>
        <w:t xml:space="preserve"> including conferences</w:t>
      </w:r>
      <w:r w:rsidR="009924A1">
        <w:rPr>
          <w:sz w:val="18"/>
          <w:szCs w:val="18"/>
        </w:rPr>
        <w:t>,</w:t>
      </w:r>
      <w:r w:rsidR="000472E1" w:rsidRPr="002B3AB1">
        <w:rPr>
          <w:sz w:val="18"/>
          <w:szCs w:val="18"/>
        </w:rPr>
        <w:t xml:space="preserve"> to increase service and referral options for </w:t>
      </w:r>
      <w:r w:rsidR="00992ABB">
        <w:rPr>
          <w:sz w:val="18"/>
          <w:szCs w:val="18"/>
        </w:rPr>
        <w:t>the organisation’s</w:t>
      </w:r>
      <w:r w:rsidR="000472E1" w:rsidRPr="002B3AB1">
        <w:rPr>
          <w:sz w:val="18"/>
          <w:szCs w:val="18"/>
        </w:rPr>
        <w:t xml:space="preserve"> participants </w:t>
      </w:r>
      <w:r w:rsidR="009924A1">
        <w:rPr>
          <w:sz w:val="18"/>
          <w:szCs w:val="18"/>
        </w:rPr>
        <w:t xml:space="preserve">in </w:t>
      </w:r>
      <w:r w:rsidR="000472E1" w:rsidRPr="002B3AB1">
        <w:rPr>
          <w:sz w:val="18"/>
          <w:szCs w:val="18"/>
        </w:rPr>
        <w:t>the criminal justice system.</w:t>
      </w:r>
    </w:p>
    <w:p w14:paraId="73B7386B" w14:textId="3C76A5EF" w:rsidR="000472E1" w:rsidRPr="002B3AB1" w:rsidRDefault="002B3AB1" w:rsidP="004E52B2">
      <w:pPr>
        <w:pStyle w:val="ListParagraph"/>
        <w:numPr>
          <w:ilvl w:val="0"/>
          <w:numId w:val="178"/>
        </w:numPr>
        <w:rPr>
          <w:sz w:val="18"/>
          <w:szCs w:val="18"/>
        </w:rPr>
      </w:pPr>
      <w:r>
        <w:rPr>
          <w:sz w:val="18"/>
          <w:szCs w:val="18"/>
        </w:rPr>
        <w:t>D</w:t>
      </w:r>
      <w:r w:rsidR="000472E1" w:rsidRPr="002B3AB1">
        <w:rPr>
          <w:sz w:val="18"/>
          <w:szCs w:val="18"/>
        </w:rPr>
        <w:t xml:space="preserve">istribute marketing information about </w:t>
      </w:r>
      <w:r w:rsidR="00C72407">
        <w:rPr>
          <w:sz w:val="18"/>
          <w:szCs w:val="18"/>
        </w:rPr>
        <w:t>Branch Out Support</w:t>
      </w:r>
      <w:r w:rsidR="00992ABB">
        <w:rPr>
          <w:sz w:val="18"/>
          <w:szCs w:val="18"/>
        </w:rPr>
        <w:t>’s</w:t>
      </w:r>
      <w:r w:rsidR="000472E1" w:rsidRPr="002B3AB1">
        <w:rPr>
          <w:sz w:val="18"/>
          <w:szCs w:val="18"/>
        </w:rPr>
        <w:t xml:space="preserve"> services in appropriate formats to </w:t>
      </w:r>
      <w:r w:rsidR="009924A1">
        <w:rPr>
          <w:sz w:val="18"/>
          <w:szCs w:val="18"/>
        </w:rPr>
        <w:t xml:space="preserve">the </w:t>
      </w:r>
      <w:r w:rsidR="000472E1" w:rsidRPr="002B3AB1">
        <w:rPr>
          <w:sz w:val="18"/>
          <w:szCs w:val="18"/>
        </w:rPr>
        <w:t xml:space="preserve">local community and other relevant agencies. </w:t>
      </w:r>
    </w:p>
    <w:p w14:paraId="56FC486C" w14:textId="61957417" w:rsidR="000472E1" w:rsidRPr="002B3AB1" w:rsidRDefault="000472E1" w:rsidP="004E52B2">
      <w:pPr>
        <w:pStyle w:val="ListParagraph"/>
        <w:numPr>
          <w:ilvl w:val="0"/>
          <w:numId w:val="178"/>
        </w:numPr>
        <w:rPr>
          <w:sz w:val="18"/>
          <w:szCs w:val="18"/>
        </w:rPr>
      </w:pPr>
      <w:r w:rsidRPr="002B3AB1">
        <w:rPr>
          <w:sz w:val="18"/>
          <w:szCs w:val="18"/>
        </w:rPr>
        <w:t xml:space="preserve">Management will ensure </w:t>
      </w:r>
      <w:r w:rsidR="00C72407">
        <w:rPr>
          <w:sz w:val="18"/>
          <w:szCs w:val="18"/>
        </w:rPr>
        <w:t>Branch Out Support</w:t>
      </w:r>
      <w:r w:rsidRPr="002B3AB1">
        <w:rPr>
          <w:sz w:val="18"/>
          <w:szCs w:val="18"/>
        </w:rPr>
        <w:t xml:space="preserve"> is listed </w:t>
      </w:r>
      <w:r w:rsidR="00992ABB" w:rsidRPr="002B3AB1">
        <w:rPr>
          <w:sz w:val="18"/>
          <w:szCs w:val="18"/>
        </w:rPr>
        <w:t>in</w:t>
      </w:r>
      <w:r w:rsidRPr="002B3AB1">
        <w:rPr>
          <w:sz w:val="18"/>
          <w:szCs w:val="18"/>
        </w:rPr>
        <w:t xml:space="preserve"> relevant directories</w:t>
      </w:r>
      <w:r w:rsidR="002C79FC">
        <w:rPr>
          <w:sz w:val="18"/>
          <w:szCs w:val="18"/>
        </w:rPr>
        <w:t>.</w:t>
      </w:r>
    </w:p>
    <w:p w14:paraId="27733246" w14:textId="499FC618" w:rsidR="000472E1" w:rsidRPr="002B3AB1" w:rsidRDefault="002B3AB1" w:rsidP="004E52B2">
      <w:pPr>
        <w:pStyle w:val="ListParagraph"/>
        <w:numPr>
          <w:ilvl w:val="0"/>
          <w:numId w:val="178"/>
        </w:numPr>
        <w:rPr>
          <w:sz w:val="18"/>
          <w:szCs w:val="18"/>
        </w:rPr>
      </w:pPr>
      <w:r>
        <w:rPr>
          <w:sz w:val="18"/>
          <w:szCs w:val="18"/>
        </w:rPr>
        <w:t>M</w:t>
      </w:r>
      <w:r w:rsidR="000472E1" w:rsidRPr="002B3AB1">
        <w:rPr>
          <w:sz w:val="18"/>
          <w:szCs w:val="18"/>
        </w:rPr>
        <w:t xml:space="preserve">aintain an informational </w:t>
      </w:r>
      <w:r w:rsidR="009924A1">
        <w:rPr>
          <w:sz w:val="18"/>
          <w:szCs w:val="18"/>
        </w:rPr>
        <w:t>Handbook</w:t>
      </w:r>
      <w:r w:rsidR="000472E1" w:rsidRPr="002B3AB1">
        <w:rPr>
          <w:sz w:val="18"/>
          <w:szCs w:val="18"/>
        </w:rPr>
        <w:t xml:space="preserve"> in appropriate formats on </w:t>
      </w:r>
      <w:r w:rsidR="00992ABB">
        <w:rPr>
          <w:sz w:val="18"/>
          <w:szCs w:val="18"/>
        </w:rPr>
        <w:t>the organisation’s</w:t>
      </w:r>
      <w:r w:rsidR="000472E1" w:rsidRPr="002B3AB1">
        <w:rPr>
          <w:sz w:val="18"/>
          <w:szCs w:val="18"/>
        </w:rPr>
        <w:t xml:space="preserve"> services and distribute</w:t>
      </w:r>
      <w:r w:rsidR="00992ABB">
        <w:rPr>
          <w:sz w:val="18"/>
          <w:szCs w:val="18"/>
        </w:rPr>
        <w:t xml:space="preserve"> the Handbook</w:t>
      </w:r>
      <w:r w:rsidR="000472E1" w:rsidRPr="002B3AB1">
        <w:rPr>
          <w:sz w:val="18"/>
          <w:szCs w:val="18"/>
        </w:rPr>
        <w:t xml:space="preserve"> to community when appropriate. </w:t>
      </w:r>
    </w:p>
    <w:p w14:paraId="095C7582" w14:textId="606E6FDB" w:rsidR="000472E1" w:rsidRPr="002B3AB1" w:rsidRDefault="00992ABB" w:rsidP="004E52B2">
      <w:pPr>
        <w:pStyle w:val="ListParagraph"/>
        <w:numPr>
          <w:ilvl w:val="0"/>
          <w:numId w:val="178"/>
        </w:numPr>
        <w:rPr>
          <w:sz w:val="18"/>
          <w:szCs w:val="18"/>
        </w:rPr>
      </w:pPr>
      <w:r w:rsidRPr="002B3AB1">
        <w:rPr>
          <w:sz w:val="18"/>
          <w:szCs w:val="18"/>
        </w:rPr>
        <w:t xml:space="preserve">The </w:t>
      </w:r>
      <w:r w:rsidRPr="00B54BB5">
        <w:rPr>
          <w:sz w:val="18"/>
          <w:szCs w:val="18"/>
        </w:rPr>
        <w:t>management</w:t>
      </w:r>
      <w:r w:rsidR="000472E1" w:rsidRPr="00B54BB5">
        <w:rPr>
          <w:sz w:val="18"/>
          <w:szCs w:val="18"/>
        </w:rPr>
        <w:t xml:space="preserve"> </w:t>
      </w:r>
      <w:r w:rsidR="000472E1" w:rsidRPr="002B3AB1">
        <w:rPr>
          <w:sz w:val="18"/>
          <w:szCs w:val="18"/>
        </w:rPr>
        <w:t xml:space="preserve">team will review </w:t>
      </w:r>
      <w:r w:rsidR="00C72407">
        <w:rPr>
          <w:sz w:val="18"/>
          <w:szCs w:val="18"/>
        </w:rPr>
        <w:t>Branch Out Support</w:t>
      </w:r>
      <w:r w:rsidR="000472E1" w:rsidRPr="002B3AB1">
        <w:rPr>
          <w:sz w:val="18"/>
          <w:szCs w:val="18"/>
        </w:rPr>
        <w:t xml:space="preserve">’s participation in </w:t>
      </w:r>
      <w:r w:rsidR="009924A1">
        <w:rPr>
          <w:sz w:val="18"/>
          <w:szCs w:val="18"/>
        </w:rPr>
        <w:t>support</w:t>
      </w:r>
      <w:r w:rsidR="0059077E">
        <w:rPr>
          <w:sz w:val="18"/>
          <w:szCs w:val="18"/>
        </w:rPr>
        <w:t xml:space="preserve">, </w:t>
      </w:r>
      <w:r w:rsidR="000472E1" w:rsidRPr="002B3AB1">
        <w:rPr>
          <w:sz w:val="18"/>
          <w:szCs w:val="18"/>
        </w:rPr>
        <w:t>service</w:t>
      </w:r>
      <w:r w:rsidR="0059077E">
        <w:rPr>
          <w:sz w:val="18"/>
          <w:szCs w:val="18"/>
        </w:rPr>
        <w:t>s</w:t>
      </w:r>
      <w:r w:rsidR="000472E1" w:rsidRPr="002B3AB1">
        <w:rPr>
          <w:sz w:val="18"/>
          <w:szCs w:val="18"/>
        </w:rPr>
        <w:t xml:space="preserve"> and referral networks annually. </w:t>
      </w:r>
    </w:p>
    <w:p w14:paraId="3B14BA0B" w14:textId="5283B7CD" w:rsidR="000472E1" w:rsidRPr="002B3AB1" w:rsidRDefault="000472E1" w:rsidP="004E52B2">
      <w:pPr>
        <w:pStyle w:val="ListParagraph"/>
        <w:numPr>
          <w:ilvl w:val="0"/>
          <w:numId w:val="178"/>
        </w:numPr>
        <w:rPr>
          <w:sz w:val="18"/>
          <w:szCs w:val="18"/>
        </w:rPr>
      </w:pPr>
      <w:r w:rsidRPr="002B3AB1">
        <w:rPr>
          <w:sz w:val="18"/>
          <w:szCs w:val="18"/>
        </w:rPr>
        <w:t xml:space="preserve">Referrals and requests for services will be handled in accordance with </w:t>
      </w:r>
      <w:r w:rsidR="00C72407">
        <w:rPr>
          <w:sz w:val="18"/>
          <w:szCs w:val="18"/>
        </w:rPr>
        <w:t>Branch Out Support</w:t>
      </w:r>
      <w:r w:rsidRPr="002B3AB1">
        <w:rPr>
          <w:sz w:val="18"/>
          <w:szCs w:val="18"/>
        </w:rPr>
        <w:t>’s Service Access Policy and Procedure.</w:t>
      </w:r>
    </w:p>
    <w:p w14:paraId="25320C38" w14:textId="628B2FF1" w:rsidR="000472E1" w:rsidRPr="002B3AB1" w:rsidRDefault="002B3AB1" w:rsidP="004E52B2">
      <w:pPr>
        <w:pStyle w:val="ListParagraph"/>
        <w:numPr>
          <w:ilvl w:val="0"/>
          <w:numId w:val="178"/>
        </w:numPr>
        <w:rPr>
          <w:sz w:val="18"/>
          <w:szCs w:val="18"/>
        </w:rPr>
      </w:pPr>
      <w:r>
        <w:rPr>
          <w:sz w:val="18"/>
          <w:szCs w:val="18"/>
        </w:rPr>
        <w:t>M</w:t>
      </w:r>
      <w:r w:rsidRPr="002B3AB1">
        <w:rPr>
          <w:sz w:val="18"/>
          <w:szCs w:val="18"/>
        </w:rPr>
        <w:t>aintain</w:t>
      </w:r>
      <w:r w:rsidR="000472E1" w:rsidRPr="002B3AB1">
        <w:rPr>
          <w:sz w:val="18"/>
          <w:szCs w:val="18"/>
        </w:rPr>
        <w:t xml:space="preserve"> a Referrals Database.</w:t>
      </w:r>
    </w:p>
    <w:p w14:paraId="0C0B7A1E" w14:textId="056E8196" w:rsidR="000472E1" w:rsidRPr="002B3AB1" w:rsidRDefault="002B3AB1" w:rsidP="004E52B2">
      <w:pPr>
        <w:pStyle w:val="ListParagraph"/>
        <w:numPr>
          <w:ilvl w:val="0"/>
          <w:numId w:val="178"/>
        </w:numPr>
        <w:rPr>
          <w:sz w:val="18"/>
          <w:szCs w:val="18"/>
        </w:rPr>
      </w:pPr>
      <w:r>
        <w:rPr>
          <w:sz w:val="18"/>
          <w:szCs w:val="18"/>
        </w:rPr>
        <w:t>W</w:t>
      </w:r>
      <w:r w:rsidR="000472E1" w:rsidRPr="002B3AB1">
        <w:rPr>
          <w:sz w:val="18"/>
          <w:szCs w:val="18"/>
        </w:rPr>
        <w:t>ork with participants</w:t>
      </w:r>
      <w:r w:rsidR="00207694">
        <w:rPr>
          <w:sz w:val="18"/>
          <w:szCs w:val="18"/>
        </w:rPr>
        <w:t xml:space="preserve"> who have been</w:t>
      </w:r>
      <w:r w:rsidR="000472E1" w:rsidRPr="002B3AB1">
        <w:rPr>
          <w:sz w:val="18"/>
          <w:szCs w:val="18"/>
        </w:rPr>
        <w:t xml:space="preserve"> refused service</w:t>
      </w:r>
      <w:r w:rsidR="00207694">
        <w:rPr>
          <w:sz w:val="18"/>
          <w:szCs w:val="18"/>
        </w:rPr>
        <w:t xml:space="preserve">s by </w:t>
      </w:r>
      <w:r w:rsidR="00C72407">
        <w:rPr>
          <w:sz w:val="18"/>
          <w:szCs w:val="18"/>
        </w:rPr>
        <w:t>Branch Out Support</w:t>
      </w:r>
      <w:r w:rsidR="000472E1" w:rsidRPr="002B3AB1">
        <w:rPr>
          <w:sz w:val="18"/>
          <w:szCs w:val="18"/>
        </w:rPr>
        <w:t xml:space="preserve"> or participants leaving </w:t>
      </w:r>
      <w:r w:rsidR="00207694">
        <w:rPr>
          <w:sz w:val="18"/>
          <w:szCs w:val="18"/>
        </w:rPr>
        <w:t>the organisation</w:t>
      </w:r>
      <w:r w:rsidR="000472E1" w:rsidRPr="002B3AB1">
        <w:rPr>
          <w:sz w:val="18"/>
          <w:szCs w:val="18"/>
        </w:rPr>
        <w:t xml:space="preserve"> </w:t>
      </w:r>
      <w:r w:rsidR="00207694">
        <w:rPr>
          <w:sz w:val="18"/>
          <w:szCs w:val="18"/>
        </w:rPr>
        <w:t xml:space="preserve">to </w:t>
      </w:r>
      <w:r w:rsidR="000472E1" w:rsidRPr="002B3AB1">
        <w:rPr>
          <w:sz w:val="18"/>
          <w:szCs w:val="18"/>
        </w:rPr>
        <w:t xml:space="preserve">identify alternative service providers and will provide support with referral to other service providers. </w:t>
      </w:r>
    </w:p>
    <w:p w14:paraId="2F588619" w14:textId="4184423B" w:rsidR="000472E1" w:rsidRPr="002B3AB1" w:rsidRDefault="00D222FB" w:rsidP="004E52B2">
      <w:pPr>
        <w:pStyle w:val="ListParagraph"/>
        <w:numPr>
          <w:ilvl w:val="0"/>
          <w:numId w:val="178"/>
        </w:numPr>
        <w:rPr>
          <w:sz w:val="18"/>
          <w:szCs w:val="18"/>
        </w:rPr>
      </w:pPr>
      <w:r>
        <w:rPr>
          <w:sz w:val="18"/>
          <w:szCs w:val="18"/>
        </w:rPr>
        <w:t>staff</w:t>
      </w:r>
      <w:r w:rsidR="000472E1" w:rsidRPr="002B3AB1">
        <w:rPr>
          <w:sz w:val="18"/>
          <w:szCs w:val="18"/>
        </w:rPr>
        <w:t xml:space="preserve"> providing referrals will </w:t>
      </w:r>
      <w:r w:rsidR="009924A1">
        <w:rPr>
          <w:sz w:val="18"/>
          <w:szCs w:val="18"/>
        </w:rPr>
        <w:t>consider</w:t>
      </w:r>
      <w:r w:rsidR="000472E1" w:rsidRPr="002B3AB1">
        <w:rPr>
          <w:sz w:val="18"/>
          <w:szCs w:val="18"/>
        </w:rPr>
        <w:t xml:space="preserve"> participants’ needs and personal circumstances. </w:t>
      </w:r>
    </w:p>
    <w:p w14:paraId="721D4592" w14:textId="327A00F6" w:rsidR="000472E1" w:rsidRPr="002B3AB1" w:rsidRDefault="00D222FB" w:rsidP="004E52B2">
      <w:pPr>
        <w:pStyle w:val="ListParagraph"/>
        <w:numPr>
          <w:ilvl w:val="0"/>
          <w:numId w:val="178"/>
        </w:numPr>
        <w:rPr>
          <w:sz w:val="18"/>
          <w:szCs w:val="18"/>
        </w:rPr>
      </w:pPr>
      <w:r>
        <w:rPr>
          <w:sz w:val="18"/>
          <w:szCs w:val="18"/>
        </w:rPr>
        <w:t>staff</w:t>
      </w:r>
      <w:r w:rsidR="000472E1" w:rsidRPr="002B3AB1">
        <w:rPr>
          <w:sz w:val="18"/>
          <w:szCs w:val="18"/>
        </w:rPr>
        <w:t xml:space="preserve"> will acknowledge and address any </w:t>
      </w:r>
      <w:r w:rsidR="009924A1">
        <w:rPr>
          <w:sz w:val="18"/>
          <w:szCs w:val="18"/>
        </w:rPr>
        <w:t>participant's concerns and explain</w:t>
      </w:r>
      <w:r w:rsidR="000472E1" w:rsidRPr="002B3AB1">
        <w:rPr>
          <w:sz w:val="18"/>
          <w:szCs w:val="18"/>
        </w:rPr>
        <w:t xml:space="preserve"> why a referral has been made. </w:t>
      </w:r>
    </w:p>
    <w:p w14:paraId="6802DFBB" w14:textId="36683C95" w:rsidR="000472E1" w:rsidRPr="002B3AB1" w:rsidRDefault="00D222FB" w:rsidP="004E52B2">
      <w:pPr>
        <w:pStyle w:val="ListParagraph"/>
        <w:numPr>
          <w:ilvl w:val="0"/>
          <w:numId w:val="178"/>
        </w:numPr>
        <w:rPr>
          <w:sz w:val="18"/>
          <w:szCs w:val="18"/>
        </w:rPr>
      </w:pPr>
      <w:r>
        <w:rPr>
          <w:sz w:val="18"/>
          <w:szCs w:val="18"/>
        </w:rPr>
        <w:t>staff</w:t>
      </w:r>
      <w:r w:rsidR="000472E1" w:rsidRPr="002B3AB1">
        <w:rPr>
          <w:sz w:val="18"/>
          <w:szCs w:val="18"/>
        </w:rPr>
        <w:t xml:space="preserve"> will be provided with training and professional development </w:t>
      </w:r>
      <w:r w:rsidR="00934BA2" w:rsidRPr="002B3AB1">
        <w:rPr>
          <w:sz w:val="18"/>
          <w:szCs w:val="18"/>
        </w:rPr>
        <w:t>in</w:t>
      </w:r>
      <w:r w:rsidR="000472E1" w:rsidRPr="002B3AB1">
        <w:rPr>
          <w:sz w:val="18"/>
          <w:szCs w:val="18"/>
        </w:rPr>
        <w:t xml:space="preserve"> handling referrals.</w:t>
      </w:r>
    </w:p>
    <w:p w14:paraId="514E0623" w14:textId="4F732093" w:rsidR="000472E1" w:rsidRPr="002B3AB1" w:rsidRDefault="000472E1" w:rsidP="004E52B2">
      <w:pPr>
        <w:pStyle w:val="ListParagraph"/>
        <w:numPr>
          <w:ilvl w:val="0"/>
          <w:numId w:val="178"/>
        </w:numPr>
        <w:rPr>
          <w:sz w:val="18"/>
          <w:szCs w:val="18"/>
        </w:rPr>
      </w:pPr>
      <w:r w:rsidRPr="002B3AB1">
        <w:rPr>
          <w:sz w:val="18"/>
          <w:szCs w:val="18"/>
        </w:rPr>
        <w:t xml:space="preserve">If </w:t>
      </w:r>
      <w:r w:rsidR="003B244B" w:rsidRPr="002B3AB1">
        <w:rPr>
          <w:sz w:val="18"/>
          <w:szCs w:val="18"/>
        </w:rPr>
        <w:t>there is</w:t>
      </w:r>
      <w:r w:rsidRPr="002B3AB1">
        <w:rPr>
          <w:sz w:val="18"/>
          <w:szCs w:val="18"/>
        </w:rPr>
        <w:t xml:space="preserve"> more than one service that may assist a participant, staff will provide the participant with information about the range of services available and give them the choice over which </w:t>
      </w:r>
      <w:r w:rsidR="00BC729C" w:rsidRPr="002B3AB1">
        <w:rPr>
          <w:sz w:val="18"/>
          <w:szCs w:val="18"/>
        </w:rPr>
        <w:t>services</w:t>
      </w:r>
      <w:r w:rsidRPr="002B3AB1">
        <w:rPr>
          <w:sz w:val="18"/>
          <w:szCs w:val="18"/>
        </w:rPr>
        <w:t xml:space="preserve"> they wish to use.</w:t>
      </w:r>
    </w:p>
    <w:p w14:paraId="394E5A8F" w14:textId="495F69FA" w:rsidR="000472E1" w:rsidRPr="002B3AB1" w:rsidRDefault="000472E1" w:rsidP="004E52B2">
      <w:pPr>
        <w:pStyle w:val="ListParagraph"/>
        <w:numPr>
          <w:ilvl w:val="0"/>
          <w:numId w:val="178"/>
        </w:numPr>
        <w:rPr>
          <w:sz w:val="18"/>
          <w:szCs w:val="18"/>
        </w:rPr>
      </w:pPr>
      <w:r w:rsidRPr="002B3AB1">
        <w:rPr>
          <w:sz w:val="18"/>
          <w:szCs w:val="18"/>
        </w:rPr>
        <w:t xml:space="preserve">If </w:t>
      </w:r>
      <w:r w:rsidR="00A905DB" w:rsidRPr="002B3AB1">
        <w:rPr>
          <w:sz w:val="18"/>
          <w:szCs w:val="18"/>
        </w:rPr>
        <w:t>a participant</w:t>
      </w:r>
      <w:r w:rsidRPr="002B3AB1">
        <w:rPr>
          <w:sz w:val="18"/>
          <w:szCs w:val="18"/>
        </w:rPr>
        <w:t xml:space="preserve"> is not satisfied with referrals provided by </w:t>
      </w:r>
      <w:r w:rsidR="00C72407">
        <w:rPr>
          <w:sz w:val="18"/>
          <w:szCs w:val="18"/>
        </w:rPr>
        <w:t>Branch Out Support</w:t>
      </w:r>
      <w:r w:rsidRPr="002B3AB1">
        <w:rPr>
          <w:sz w:val="18"/>
          <w:szCs w:val="18"/>
        </w:rPr>
        <w:t xml:space="preserve">, they will be directed to </w:t>
      </w:r>
      <w:r w:rsidR="00A905DB">
        <w:rPr>
          <w:sz w:val="18"/>
          <w:szCs w:val="18"/>
        </w:rPr>
        <w:t xml:space="preserve">the </w:t>
      </w:r>
      <w:r w:rsidRPr="002B3AB1">
        <w:rPr>
          <w:sz w:val="18"/>
          <w:szCs w:val="18"/>
        </w:rPr>
        <w:t>complaints and feedback processes.</w:t>
      </w:r>
    </w:p>
    <w:p w14:paraId="0DF504BB" w14:textId="6C546868" w:rsidR="000472E1" w:rsidRPr="002B3AB1" w:rsidRDefault="00A905DB" w:rsidP="004E52B2">
      <w:pPr>
        <w:pStyle w:val="ListParagraph"/>
        <w:numPr>
          <w:ilvl w:val="0"/>
          <w:numId w:val="178"/>
        </w:numPr>
        <w:rPr>
          <w:sz w:val="18"/>
          <w:szCs w:val="18"/>
        </w:rPr>
      </w:pPr>
      <w:r w:rsidRPr="002B3AB1">
        <w:rPr>
          <w:sz w:val="18"/>
          <w:szCs w:val="18"/>
        </w:rPr>
        <w:t>A Continuous</w:t>
      </w:r>
      <w:r w:rsidR="000472E1" w:rsidRPr="002B3AB1">
        <w:rPr>
          <w:sz w:val="18"/>
          <w:szCs w:val="18"/>
        </w:rPr>
        <w:t xml:space="preserve"> Improvement Plan will record and monitor </w:t>
      </w:r>
      <w:r w:rsidR="009924A1">
        <w:rPr>
          <w:sz w:val="18"/>
          <w:szCs w:val="18"/>
        </w:rPr>
        <w:t xml:space="preserve">the </w:t>
      </w:r>
      <w:r w:rsidR="000472E1" w:rsidRPr="002B3AB1">
        <w:rPr>
          <w:sz w:val="18"/>
          <w:szCs w:val="18"/>
        </w:rPr>
        <w:t>progress of any improvements identified with the referral process.</w:t>
      </w:r>
    </w:p>
    <w:p w14:paraId="0BC3392D" w14:textId="77777777" w:rsidR="000472E1" w:rsidRPr="00101351" w:rsidRDefault="000472E1" w:rsidP="00101351">
      <w:pPr>
        <w:rPr>
          <w:b/>
          <w:bCs/>
        </w:rPr>
      </w:pPr>
      <w:bookmarkStart w:id="391" w:name="_Toc73369056"/>
      <w:bookmarkStart w:id="392" w:name="_Toc75433258"/>
      <w:bookmarkStart w:id="393" w:name="_Toc75436314"/>
      <w:r w:rsidRPr="00101351">
        <w:rPr>
          <w:b/>
          <w:bCs/>
        </w:rPr>
        <w:t>Monitoring and Review</w:t>
      </w:r>
      <w:bookmarkEnd w:id="391"/>
      <w:bookmarkEnd w:id="392"/>
      <w:bookmarkEnd w:id="393"/>
    </w:p>
    <w:p w14:paraId="29319D66" w14:textId="274A493B"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9924A1">
        <w:rPr>
          <w:sz w:val="18"/>
          <w:szCs w:val="18"/>
          <w:lang w:val="en-AU"/>
        </w:rPr>
        <w:t xml:space="preserve">reviewing and evaluating current practices, </w:t>
      </w:r>
      <w:r>
        <w:rPr>
          <w:sz w:val="18"/>
          <w:szCs w:val="18"/>
          <w:lang w:val="en-AU"/>
        </w:rPr>
        <w:t>Branch Out Support</w:t>
      </w:r>
      <w:r w:rsidR="009924A1">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9924A1">
        <w:rPr>
          <w:sz w:val="18"/>
          <w:szCs w:val="18"/>
          <w:lang w:val="en-AU"/>
        </w:rPr>
        <w:t>Staff</w:t>
      </w:r>
      <w:r w:rsidR="001E0C69" w:rsidRPr="00FB5C78">
        <w:rPr>
          <w:sz w:val="18"/>
          <w:szCs w:val="18"/>
          <w:lang w:val="en-AU"/>
        </w:rPr>
        <w:t>, participant</w:t>
      </w:r>
      <w:r w:rsidR="001E0C69">
        <w:rPr>
          <w:sz w:val="18"/>
          <w:szCs w:val="18"/>
          <w:lang w:val="en-AU"/>
        </w:rPr>
        <w:t>s</w:t>
      </w:r>
      <w:r w:rsidR="009924A1">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6F702393" w14:textId="7E3E573D"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9924A1">
        <w:rPr>
          <w:sz w:val="18"/>
          <w:szCs w:val="18"/>
          <w:lang w:val="en-AU"/>
        </w:rPr>
        <w:t xml:space="preserve">the </w:t>
      </w:r>
      <w:r w:rsidR="001E0C69" w:rsidRPr="00FB5C78">
        <w:rPr>
          <w:sz w:val="18"/>
          <w:szCs w:val="18"/>
          <w:lang w:val="en-AU"/>
        </w:rPr>
        <w:t>progress of any improvements identified and where relevant</w:t>
      </w:r>
      <w:r w:rsidR="009924A1">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017D0A94" w14:textId="17E29B40" w:rsidR="00F40532" w:rsidRDefault="00F40532" w:rsidP="000472E1">
      <w:pPr>
        <w:rPr>
          <w:rFonts w:eastAsia="Times New Roman" w:cs="Times New Roman"/>
          <w:spacing w:val="-5"/>
        </w:rPr>
      </w:pPr>
    </w:p>
    <w:p w14:paraId="4F71BC3F" w14:textId="72CA0240" w:rsidR="00F40532" w:rsidRDefault="00F40532" w:rsidP="000472E1">
      <w:pPr>
        <w:rPr>
          <w:rFonts w:eastAsia="Times New Roman" w:cs="Times New Roman"/>
          <w:spacing w:val="-5"/>
        </w:rPr>
      </w:pPr>
    </w:p>
    <w:p w14:paraId="4AC558A5" w14:textId="0FE6947A" w:rsidR="00101351" w:rsidRDefault="00101351" w:rsidP="000472E1">
      <w:pPr>
        <w:rPr>
          <w:rFonts w:eastAsia="Times New Roman" w:cs="Times New Roman"/>
          <w:spacing w:val="-5"/>
        </w:rPr>
      </w:pPr>
    </w:p>
    <w:p w14:paraId="1BDABA54" w14:textId="312AF039" w:rsidR="00101351" w:rsidRDefault="00101351" w:rsidP="000472E1">
      <w:pPr>
        <w:rPr>
          <w:rFonts w:eastAsia="Times New Roman" w:cs="Times New Roman"/>
          <w:spacing w:val="-5"/>
        </w:rPr>
      </w:pPr>
    </w:p>
    <w:p w14:paraId="574E8E07" w14:textId="7BAB7BC7" w:rsidR="00101351" w:rsidRDefault="00101351" w:rsidP="000472E1">
      <w:pPr>
        <w:rPr>
          <w:rFonts w:eastAsia="Times New Roman" w:cs="Times New Roman"/>
          <w:spacing w:val="-5"/>
        </w:rPr>
      </w:pPr>
    </w:p>
    <w:p w14:paraId="7CB88E4E" w14:textId="4F3840D8" w:rsidR="00101351" w:rsidRDefault="00101351" w:rsidP="000472E1">
      <w:pPr>
        <w:rPr>
          <w:rFonts w:eastAsia="Times New Roman" w:cs="Times New Roman"/>
          <w:spacing w:val="-5"/>
        </w:rPr>
      </w:pPr>
    </w:p>
    <w:p w14:paraId="3C1C77B5" w14:textId="2B294168" w:rsidR="00101351" w:rsidRDefault="00101351" w:rsidP="000472E1">
      <w:pPr>
        <w:rPr>
          <w:rFonts w:eastAsia="Times New Roman" w:cs="Times New Roman"/>
          <w:spacing w:val="-5"/>
        </w:rPr>
      </w:pPr>
    </w:p>
    <w:p w14:paraId="68BF06C6" w14:textId="0373CB86" w:rsidR="00101351" w:rsidRDefault="00101351" w:rsidP="000472E1">
      <w:pPr>
        <w:rPr>
          <w:rFonts w:eastAsia="Times New Roman" w:cs="Times New Roman"/>
          <w:spacing w:val="-5"/>
        </w:rPr>
      </w:pPr>
    </w:p>
    <w:p w14:paraId="0C53953F" w14:textId="7D9142E3" w:rsidR="00101351" w:rsidRDefault="00101351" w:rsidP="000472E1">
      <w:pPr>
        <w:rPr>
          <w:rFonts w:eastAsia="Times New Roman" w:cs="Times New Roman"/>
          <w:spacing w:val="-5"/>
        </w:rPr>
      </w:pPr>
    </w:p>
    <w:p w14:paraId="48BFF6B9" w14:textId="07690595" w:rsidR="00101351" w:rsidRDefault="00101351" w:rsidP="000472E1">
      <w:pPr>
        <w:rPr>
          <w:rFonts w:eastAsia="Times New Roman" w:cs="Times New Roman"/>
          <w:spacing w:val="-5"/>
        </w:rPr>
      </w:pPr>
    </w:p>
    <w:p w14:paraId="6307C798" w14:textId="3C810157" w:rsidR="00101351" w:rsidRDefault="00101351" w:rsidP="000472E1">
      <w:pPr>
        <w:rPr>
          <w:rFonts w:eastAsia="Times New Roman" w:cs="Times New Roman"/>
          <w:spacing w:val="-5"/>
        </w:rPr>
      </w:pPr>
    </w:p>
    <w:p w14:paraId="3C1D2865" w14:textId="45A37099" w:rsidR="00101351" w:rsidRDefault="00101351" w:rsidP="000472E1">
      <w:pPr>
        <w:rPr>
          <w:rFonts w:eastAsia="Times New Roman" w:cs="Times New Roman"/>
          <w:spacing w:val="-5"/>
        </w:rPr>
      </w:pPr>
    </w:p>
    <w:p w14:paraId="2A23897B" w14:textId="77777777" w:rsidR="00101351" w:rsidRDefault="00101351" w:rsidP="000472E1">
      <w:pPr>
        <w:rPr>
          <w:rFonts w:eastAsia="Times New Roman" w:cs="Times New Roman"/>
          <w:spacing w:val="-5"/>
        </w:rPr>
      </w:pPr>
    </w:p>
    <w:p w14:paraId="2A6B349E" w14:textId="2CDF1429" w:rsidR="00F40532" w:rsidRDefault="00F40532" w:rsidP="000472E1">
      <w:pPr>
        <w:rPr>
          <w:rFonts w:eastAsia="Times New Roman" w:cs="Times New Roman"/>
          <w:spacing w:val="-5"/>
        </w:rPr>
      </w:pPr>
    </w:p>
    <w:p w14:paraId="051529F0" w14:textId="77777777" w:rsidR="00F40532" w:rsidRPr="00DA06A6" w:rsidRDefault="00F40532" w:rsidP="000472E1">
      <w:pPr>
        <w:rPr>
          <w:rFonts w:eastAsia="Times New Roman" w:cs="Times New Roman"/>
          <w:spacing w:val="-5"/>
        </w:rPr>
      </w:pPr>
    </w:p>
    <w:p w14:paraId="6BCF567C" w14:textId="77777777" w:rsidR="000472E1" w:rsidRPr="000472E1" w:rsidRDefault="000472E1" w:rsidP="000472E1">
      <w:pPr>
        <w:pStyle w:val="Heading1"/>
        <w:rPr>
          <w:sz w:val="28"/>
          <w:szCs w:val="28"/>
        </w:rPr>
      </w:pPr>
      <w:bookmarkStart w:id="394" w:name="_Toc2168966"/>
      <w:bookmarkStart w:id="395" w:name="_Toc73369057"/>
      <w:bookmarkStart w:id="396" w:name="_Toc75433259"/>
      <w:bookmarkStart w:id="397" w:name="_Toc75436315"/>
      <w:bookmarkStart w:id="398" w:name="_Toc176174101"/>
      <w:r w:rsidRPr="000472E1">
        <w:rPr>
          <w:sz w:val="28"/>
          <w:szCs w:val="28"/>
        </w:rPr>
        <w:t>FINANCIAL MANAGEMENT POLICY AND PROCEDURE</w:t>
      </w:r>
      <w:bookmarkEnd w:id="394"/>
      <w:bookmarkEnd w:id="395"/>
      <w:bookmarkEnd w:id="396"/>
      <w:bookmarkEnd w:id="397"/>
      <w:bookmarkEnd w:id="398"/>
    </w:p>
    <w:p w14:paraId="0C35B55B" w14:textId="4B5A5122" w:rsidR="000472E1" w:rsidRPr="00232FFB" w:rsidRDefault="009924A1" w:rsidP="000472E1">
      <w:pPr>
        <w:rPr>
          <w:sz w:val="18"/>
          <w:szCs w:val="18"/>
        </w:rPr>
      </w:pPr>
      <w:r>
        <w:rPr>
          <w:sz w:val="18"/>
          <w:szCs w:val="18"/>
        </w:rPr>
        <w:t xml:space="preserve">This policy and procedure </w:t>
      </w:r>
      <w:r w:rsidR="000472E1" w:rsidRPr="00232FFB">
        <w:rPr>
          <w:sz w:val="18"/>
          <w:szCs w:val="18"/>
        </w:rPr>
        <w:t xml:space="preserve">ensure </w:t>
      </w:r>
      <w:r w:rsidR="00A4572F" w:rsidRPr="00232FFB">
        <w:rPr>
          <w:sz w:val="18"/>
          <w:szCs w:val="18"/>
        </w:rPr>
        <w:t>that</w:t>
      </w:r>
      <w:r w:rsidR="000472E1" w:rsidRPr="00232FFB">
        <w:rPr>
          <w:sz w:val="18"/>
          <w:szCs w:val="18"/>
        </w:rPr>
        <w:t xml:space="preserve"> the organisation maintains sound financial management and accounting principles. This policy and procedure </w:t>
      </w:r>
      <w:r w:rsidR="00FE60AF">
        <w:rPr>
          <w:sz w:val="18"/>
          <w:szCs w:val="18"/>
        </w:rPr>
        <w:t>explain</w:t>
      </w:r>
      <w:r w:rsidR="00A4572F">
        <w:rPr>
          <w:sz w:val="18"/>
          <w:szCs w:val="18"/>
        </w:rPr>
        <w:t xml:space="preserve"> </w:t>
      </w:r>
      <w:r w:rsidR="00C72407">
        <w:rPr>
          <w:sz w:val="18"/>
          <w:szCs w:val="18"/>
        </w:rPr>
        <w:t>Branch Out Support</w:t>
      </w:r>
      <w:r w:rsidR="00A4572F">
        <w:rPr>
          <w:sz w:val="18"/>
          <w:szCs w:val="18"/>
        </w:rPr>
        <w:t>’s</w:t>
      </w:r>
      <w:r w:rsidR="000472E1" w:rsidRPr="00232FFB">
        <w:rPr>
          <w:sz w:val="18"/>
          <w:szCs w:val="18"/>
        </w:rPr>
        <w:t xml:space="preserve"> NDIS-specific financial management arrangements.</w:t>
      </w:r>
    </w:p>
    <w:p w14:paraId="037B2387" w14:textId="77777777" w:rsidR="000472E1" w:rsidRPr="00163551" w:rsidRDefault="000472E1" w:rsidP="00B1047F">
      <w:pPr>
        <w:pStyle w:val="NoSpacing"/>
        <w:rPr>
          <w:b/>
          <w:bCs/>
        </w:rPr>
      </w:pPr>
      <w:r w:rsidRPr="00163551">
        <w:rPr>
          <w:b/>
          <w:bCs/>
        </w:rPr>
        <w:t>Definitions</w:t>
      </w:r>
    </w:p>
    <w:p w14:paraId="260E9FC0" w14:textId="57655C7A" w:rsidR="000472E1" w:rsidRPr="00232FFB" w:rsidRDefault="000472E1" w:rsidP="00232FFB">
      <w:pPr>
        <w:rPr>
          <w:sz w:val="18"/>
          <w:szCs w:val="18"/>
        </w:rPr>
      </w:pPr>
      <w:r w:rsidRPr="00232FFB">
        <w:rPr>
          <w:b/>
          <w:bCs/>
          <w:sz w:val="18"/>
          <w:szCs w:val="18"/>
        </w:rPr>
        <w:t>Assets</w:t>
      </w:r>
      <w:r w:rsidRPr="00232FFB">
        <w:rPr>
          <w:sz w:val="18"/>
          <w:szCs w:val="18"/>
        </w:rPr>
        <w:t xml:space="preserve"> </w:t>
      </w:r>
      <w:r w:rsidR="009924A1">
        <w:rPr>
          <w:sz w:val="18"/>
          <w:szCs w:val="18"/>
        </w:rPr>
        <w:t>are</w:t>
      </w:r>
      <w:r w:rsidRPr="00232FFB">
        <w:rPr>
          <w:sz w:val="18"/>
          <w:szCs w:val="18"/>
        </w:rPr>
        <w:t xml:space="preserve"> non-consumable items of tangible property (including fixtures) </w:t>
      </w:r>
      <w:r w:rsidR="009924A1">
        <w:rPr>
          <w:sz w:val="18"/>
          <w:szCs w:val="18"/>
        </w:rPr>
        <w:t>with</w:t>
      </w:r>
      <w:r w:rsidRPr="00232FFB">
        <w:rPr>
          <w:sz w:val="18"/>
          <w:szCs w:val="18"/>
        </w:rPr>
        <w:t xml:space="preserve"> a service life </w:t>
      </w:r>
      <w:r w:rsidR="009924A1">
        <w:rPr>
          <w:sz w:val="18"/>
          <w:szCs w:val="18"/>
        </w:rPr>
        <w:t>more significant</w:t>
      </w:r>
      <w:r w:rsidRPr="00232FFB">
        <w:rPr>
          <w:sz w:val="18"/>
          <w:szCs w:val="18"/>
        </w:rPr>
        <w:t xml:space="preserve"> than one year. Assets can </w:t>
      </w:r>
      <w:r w:rsidR="00FE60AF" w:rsidRPr="00232FFB">
        <w:rPr>
          <w:sz w:val="18"/>
          <w:szCs w:val="18"/>
        </w:rPr>
        <w:t>include,</w:t>
      </w:r>
      <w:r w:rsidRPr="00232FFB">
        <w:rPr>
          <w:sz w:val="18"/>
          <w:szCs w:val="18"/>
        </w:rPr>
        <w:t xml:space="preserve"> but </w:t>
      </w:r>
      <w:r w:rsidR="009924A1">
        <w:rPr>
          <w:sz w:val="18"/>
          <w:szCs w:val="18"/>
        </w:rPr>
        <w:t xml:space="preserve">are </w:t>
      </w:r>
      <w:r w:rsidRPr="00232FFB">
        <w:rPr>
          <w:sz w:val="18"/>
          <w:szCs w:val="18"/>
        </w:rPr>
        <w:t>not limited to</w:t>
      </w:r>
      <w:r w:rsidR="009924A1">
        <w:rPr>
          <w:sz w:val="18"/>
          <w:szCs w:val="18"/>
        </w:rPr>
        <w:t>,</w:t>
      </w:r>
      <w:r w:rsidRPr="00232FFB">
        <w:rPr>
          <w:sz w:val="18"/>
          <w:szCs w:val="18"/>
        </w:rPr>
        <w:t xml:space="preserve"> non-medical equipment</w:t>
      </w:r>
      <w:r w:rsidR="009924A1">
        <w:rPr>
          <w:sz w:val="18"/>
          <w:szCs w:val="18"/>
        </w:rPr>
        <w:t>,</w:t>
      </w:r>
      <w:r w:rsidRPr="00232FFB">
        <w:rPr>
          <w:sz w:val="18"/>
          <w:szCs w:val="18"/>
        </w:rPr>
        <w:t xml:space="preserve"> equipment or aids to support participants</w:t>
      </w:r>
      <w:r w:rsidR="009924A1">
        <w:rPr>
          <w:sz w:val="18"/>
          <w:szCs w:val="18"/>
        </w:rPr>
        <w:t>,</w:t>
      </w:r>
      <w:r w:rsidRPr="00232FFB">
        <w:rPr>
          <w:sz w:val="18"/>
          <w:szCs w:val="18"/>
        </w:rPr>
        <w:t xml:space="preserve"> electronic equipment (such as computers)</w:t>
      </w:r>
      <w:r w:rsidR="009924A1">
        <w:rPr>
          <w:sz w:val="18"/>
          <w:szCs w:val="18"/>
        </w:rPr>
        <w:t>,</w:t>
      </w:r>
      <w:r w:rsidRPr="00232FFB">
        <w:rPr>
          <w:sz w:val="18"/>
          <w:szCs w:val="18"/>
        </w:rPr>
        <w:t xml:space="preserve"> furniture</w:t>
      </w:r>
      <w:r w:rsidR="009924A1">
        <w:rPr>
          <w:sz w:val="18"/>
          <w:szCs w:val="18"/>
        </w:rPr>
        <w:t>,</w:t>
      </w:r>
      <w:r w:rsidRPr="00232FFB">
        <w:rPr>
          <w:sz w:val="18"/>
          <w:szCs w:val="18"/>
        </w:rPr>
        <w:t xml:space="preserve"> and</w:t>
      </w:r>
      <w:r w:rsidR="00A4572F">
        <w:rPr>
          <w:sz w:val="18"/>
          <w:szCs w:val="18"/>
        </w:rPr>
        <w:t xml:space="preserve"> </w:t>
      </w:r>
      <w:r w:rsidRPr="00232FFB">
        <w:rPr>
          <w:sz w:val="18"/>
          <w:szCs w:val="18"/>
        </w:rPr>
        <w:t>motor vehicles.</w:t>
      </w:r>
    </w:p>
    <w:p w14:paraId="1A135AF3" w14:textId="4D6818EF" w:rsidR="000472E1" w:rsidRPr="00232FFB" w:rsidRDefault="000472E1" w:rsidP="00232FFB">
      <w:pPr>
        <w:rPr>
          <w:sz w:val="18"/>
          <w:szCs w:val="18"/>
        </w:rPr>
      </w:pPr>
      <w:r w:rsidRPr="00232FFB">
        <w:rPr>
          <w:b/>
          <w:bCs/>
          <w:sz w:val="18"/>
          <w:szCs w:val="18"/>
        </w:rPr>
        <w:t>Corruption</w:t>
      </w:r>
      <w:r w:rsidRPr="00232FFB">
        <w:rPr>
          <w:sz w:val="18"/>
          <w:szCs w:val="18"/>
        </w:rPr>
        <w:t xml:space="preserve"> </w:t>
      </w:r>
      <w:r w:rsidR="003D34D2">
        <w:rPr>
          <w:sz w:val="18"/>
          <w:szCs w:val="18"/>
        </w:rPr>
        <w:t xml:space="preserve">is dishonest activity in which an executive manager, manager, staff member or contractor of an entity acts contrary to the interests of the entity and abuses their position of trust to achieve some personal gain or advantage for him or herself or </w:t>
      </w:r>
      <w:r w:rsidRPr="00232FFB">
        <w:rPr>
          <w:sz w:val="18"/>
          <w:szCs w:val="18"/>
        </w:rPr>
        <w:t>another person or entity.</w:t>
      </w:r>
    </w:p>
    <w:p w14:paraId="7394D9B7" w14:textId="1ECE3042" w:rsidR="000472E1" w:rsidRPr="00232FFB" w:rsidRDefault="000472E1" w:rsidP="00232FFB">
      <w:pPr>
        <w:rPr>
          <w:sz w:val="18"/>
          <w:szCs w:val="18"/>
        </w:rPr>
      </w:pPr>
      <w:r w:rsidRPr="00232FFB">
        <w:rPr>
          <w:b/>
          <w:bCs/>
          <w:sz w:val="18"/>
          <w:szCs w:val="18"/>
        </w:rPr>
        <w:t>Fraud</w:t>
      </w:r>
      <w:r w:rsidRPr="00232FFB">
        <w:rPr>
          <w:sz w:val="18"/>
          <w:szCs w:val="18"/>
        </w:rPr>
        <w:t xml:space="preserve"> – dishonest activity causing actual or potential financial loss to any person or entity</w:t>
      </w:r>
      <w:r w:rsidR="003D34D2">
        <w:rPr>
          <w:sz w:val="18"/>
          <w:szCs w:val="18"/>
        </w:rPr>
        <w:t>,</w:t>
      </w:r>
      <w:r w:rsidRPr="00232FFB">
        <w:rPr>
          <w:sz w:val="18"/>
          <w:szCs w:val="18"/>
        </w:rPr>
        <w:t xml:space="preserve"> including theft of money or other property by staff or people external to the entity</w:t>
      </w:r>
      <w:r w:rsidR="003D34D2">
        <w:rPr>
          <w:sz w:val="18"/>
          <w:szCs w:val="18"/>
        </w:rPr>
        <w:t>,</w:t>
      </w:r>
      <w:r w:rsidRPr="00232FFB">
        <w:rPr>
          <w:sz w:val="18"/>
          <w:szCs w:val="18"/>
        </w:rPr>
        <w:t xml:space="preserve"> and where deception is used at the time, immediately before or immediately following the activity. This also includes the deliberate falsification, concealment, destruction or use of falsified documentation used or intended for a non-business purpose or the improper use of information or position for financial benefit.</w:t>
      </w:r>
    </w:p>
    <w:p w14:paraId="30713F96" w14:textId="77777777" w:rsidR="000472E1" w:rsidRPr="00DC71BA" w:rsidRDefault="000472E1" w:rsidP="00DC71BA">
      <w:pPr>
        <w:pStyle w:val="Heading2"/>
        <w:rPr>
          <w:sz w:val="28"/>
          <w:szCs w:val="28"/>
        </w:rPr>
      </w:pPr>
      <w:bookmarkStart w:id="399" w:name="_Toc73369058"/>
      <w:bookmarkStart w:id="400" w:name="_Toc75433260"/>
      <w:bookmarkStart w:id="401" w:name="_Toc75436316"/>
      <w:bookmarkStart w:id="402" w:name="_Toc176174102"/>
      <w:r w:rsidRPr="00DC71BA">
        <w:rPr>
          <w:sz w:val="28"/>
          <w:szCs w:val="28"/>
        </w:rPr>
        <w:t>Policy</w:t>
      </w:r>
      <w:bookmarkEnd w:id="399"/>
      <w:bookmarkEnd w:id="400"/>
      <w:bookmarkEnd w:id="401"/>
      <w:bookmarkEnd w:id="402"/>
    </w:p>
    <w:p w14:paraId="591F9D35" w14:textId="28187570" w:rsidR="000472E1" w:rsidRPr="00232FFB" w:rsidRDefault="00C72407" w:rsidP="00101351">
      <w:pPr>
        <w:rPr>
          <w:sz w:val="18"/>
          <w:szCs w:val="18"/>
        </w:rPr>
      </w:pPr>
      <w:r>
        <w:rPr>
          <w:sz w:val="18"/>
          <w:szCs w:val="18"/>
        </w:rPr>
        <w:t>Branch Out Support</w:t>
      </w:r>
      <w:r w:rsidR="000472E1" w:rsidRPr="00232FFB">
        <w:rPr>
          <w:sz w:val="18"/>
          <w:szCs w:val="18"/>
        </w:rPr>
        <w:t xml:space="preserve"> will have an open and transparent accounting </w:t>
      </w:r>
      <w:r w:rsidR="00FA23FD" w:rsidRPr="00232FFB">
        <w:rPr>
          <w:sz w:val="18"/>
          <w:szCs w:val="18"/>
        </w:rPr>
        <w:t>system</w:t>
      </w:r>
      <w:r w:rsidR="000472E1" w:rsidRPr="00232FFB">
        <w:rPr>
          <w:sz w:val="18"/>
          <w:szCs w:val="18"/>
        </w:rPr>
        <w:t>.</w:t>
      </w:r>
      <w:r w:rsidR="00101351">
        <w:rPr>
          <w:sz w:val="18"/>
          <w:szCs w:val="18"/>
        </w:rPr>
        <w:t xml:space="preserve"> </w:t>
      </w:r>
      <w:r>
        <w:rPr>
          <w:rFonts w:eastAsia="Arial" w:cs="Times New Roman"/>
          <w:sz w:val="18"/>
          <w:szCs w:val="18"/>
        </w:rPr>
        <w:t>Branch Out Support</w:t>
      </w:r>
      <w:r w:rsidR="00253245">
        <w:rPr>
          <w:rFonts w:eastAsia="Arial" w:cs="Times New Roman"/>
          <w:sz w:val="18"/>
          <w:szCs w:val="18"/>
        </w:rPr>
        <w:t xml:space="preserve"> </w:t>
      </w:r>
      <w:r w:rsidR="000472E1" w:rsidRPr="00232FFB">
        <w:rPr>
          <w:sz w:val="18"/>
          <w:szCs w:val="18"/>
        </w:rPr>
        <w:t>will prepare financial statements according to the Australian Accounting Standards.</w:t>
      </w:r>
    </w:p>
    <w:p w14:paraId="7D4D1970" w14:textId="4F91B232" w:rsidR="000472E1" w:rsidRPr="00232FFB" w:rsidRDefault="00C72407" w:rsidP="00101351">
      <w:pPr>
        <w:rPr>
          <w:sz w:val="18"/>
          <w:szCs w:val="18"/>
        </w:rPr>
      </w:pPr>
      <w:r>
        <w:rPr>
          <w:sz w:val="18"/>
          <w:szCs w:val="18"/>
        </w:rPr>
        <w:t>Branch Out Support</w:t>
      </w:r>
      <w:r w:rsidR="000472E1" w:rsidRPr="00232FFB">
        <w:rPr>
          <w:sz w:val="18"/>
          <w:szCs w:val="18"/>
        </w:rPr>
        <w:t xml:space="preserve"> is committed to having its accounts and records audited in accordance with Australian Auditing Standards.</w:t>
      </w:r>
      <w:r w:rsidR="00101351">
        <w:rPr>
          <w:sz w:val="18"/>
          <w:szCs w:val="18"/>
        </w:rPr>
        <w:t xml:space="preserve"> </w:t>
      </w:r>
      <w:r w:rsidR="00232FFB">
        <w:rPr>
          <w:sz w:val="18"/>
          <w:szCs w:val="18"/>
        </w:rPr>
        <w:t>I</w:t>
      </w:r>
      <w:r w:rsidR="000472E1" w:rsidRPr="00232FFB">
        <w:rPr>
          <w:sz w:val="18"/>
          <w:szCs w:val="18"/>
        </w:rPr>
        <w:t xml:space="preserve">mplement financial processes that support participants to avoid or limit their debts to </w:t>
      </w:r>
      <w:r>
        <w:rPr>
          <w:sz w:val="18"/>
          <w:szCs w:val="18"/>
        </w:rPr>
        <w:t>Branch Out Support</w:t>
      </w:r>
      <w:r w:rsidR="000472E1" w:rsidRPr="00232FFB">
        <w:rPr>
          <w:sz w:val="18"/>
          <w:szCs w:val="18"/>
        </w:rPr>
        <w:t>.</w:t>
      </w:r>
    </w:p>
    <w:p w14:paraId="524CE0FE" w14:textId="4E5E1163" w:rsidR="000472E1" w:rsidRPr="00101351" w:rsidRDefault="00232FFB" w:rsidP="00101351">
      <w:pPr>
        <w:rPr>
          <w:sz w:val="18"/>
          <w:szCs w:val="18"/>
        </w:rPr>
      </w:pPr>
      <w:r>
        <w:rPr>
          <w:sz w:val="18"/>
          <w:szCs w:val="18"/>
        </w:rPr>
        <w:t>Manage</w:t>
      </w:r>
      <w:r w:rsidR="000472E1" w:rsidRPr="00232FFB">
        <w:rPr>
          <w:sz w:val="18"/>
          <w:szCs w:val="18"/>
        </w:rPr>
        <w:t xml:space="preserve"> participants who are debtors to assure </w:t>
      </w:r>
      <w:r w:rsidR="00C72407">
        <w:rPr>
          <w:sz w:val="18"/>
          <w:szCs w:val="18"/>
        </w:rPr>
        <w:t>Branch Out Support</w:t>
      </w:r>
      <w:r w:rsidR="000472E1" w:rsidRPr="00232FFB">
        <w:rPr>
          <w:sz w:val="18"/>
          <w:szCs w:val="18"/>
        </w:rPr>
        <w:t xml:space="preserve">’s financial sustainability; and comply with the NDIS Terms of Business for Registered Providers and the NDIS Price Guide, including prohibition on advance payments for Agency Managed plans; prohibition of </w:t>
      </w:r>
      <w:r w:rsidR="003B0524" w:rsidRPr="00232FFB">
        <w:rPr>
          <w:sz w:val="18"/>
          <w:szCs w:val="18"/>
        </w:rPr>
        <w:t>overdue payment</w:t>
      </w:r>
      <w:r w:rsidR="000472E1" w:rsidRPr="00232FFB">
        <w:rPr>
          <w:sz w:val="18"/>
          <w:szCs w:val="18"/>
        </w:rPr>
        <w:t xml:space="preserve"> fees and processes for withdrawal or termination of services.</w:t>
      </w:r>
    </w:p>
    <w:p w14:paraId="6A6047F0" w14:textId="77777777" w:rsidR="000472E1" w:rsidRPr="00DC71BA" w:rsidRDefault="000472E1" w:rsidP="00DC71BA">
      <w:pPr>
        <w:pStyle w:val="Heading2"/>
        <w:rPr>
          <w:bCs/>
          <w:sz w:val="28"/>
          <w:szCs w:val="28"/>
        </w:rPr>
      </w:pPr>
      <w:bookmarkStart w:id="403" w:name="_Toc73369059"/>
      <w:bookmarkStart w:id="404" w:name="_Toc75433261"/>
      <w:bookmarkStart w:id="405" w:name="_Toc75436317"/>
      <w:bookmarkStart w:id="406" w:name="_Toc176174103"/>
      <w:r w:rsidRPr="00DC71BA">
        <w:rPr>
          <w:sz w:val="28"/>
          <w:szCs w:val="28"/>
        </w:rPr>
        <w:t>Procedures</w:t>
      </w:r>
      <w:bookmarkEnd w:id="403"/>
      <w:bookmarkEnd w:id="404"/>
      <w:bookmarkEnd w:id="405"/>
      <w:bookmarkEnd w:id="406"/>
    </w:p>
    <w:p w14:paraId="0AB4AFF6" w14:textId="7B59DA76" w:rsidR="000472E1" w:rsidRPr="00232FFB" w:rsidRDefault="00C72407" w:rsidP="004E52B2">
      <w:pPr>
        <w:pStyle w:val="ListParagraph"/>
        <w:numPr>
          <w:ilvl w:val="0"/>
          <w:numId w:val="103"/>
        </w:numPr>
        <w:rPr>
          <w:sz w:val="18"/>
          <w:szCs w:val="18"/>
        </w:rPr>
      </w:pPr>
      <w:r>
        <w:rPr>
          <w:sz w:val="18"/>
          <w:szCs w:val="18"/>
        </w:rPr>
        <w:t>Branch Out Support</w:t>
      </w:r>
      <w:r w:rsidR="000472E1" w:rsidRPr="00232FFB">
        <w:rPr>
          <w:sz w:val="18"/>
          <w:szCs w:val="18"/>
        </w:rPr>
        <w:t xml:space="preserve"> will use an electronic financial management system to support </w:t>
      </w:r>
      <w:r>
        <w:rPr>
          <w:sz w:val="18"/>
          <w:szCs w:val="18"/>
        </w:rPr>
        <w:t>Branch Out Support</w:t>
      </w:r>
      <w:r w:rsidR="00FA23FD">
        <w:rPr>
          <w:sz w:val="18"/>
          <w:szCs w:val="18"/>
        </w:rPr>
        <w:t>’s f</w:t>
      </w:r>
      <w:r w:rsidR="000472E1" w:rsidRPr="00232FFB">
        <w:rPr>
          <w:sz w:val="18"/>
          <w:szCs w:val="18"/>
        </w:rPr>
        <w:t>inancial management.</w:t>
      </w:r>
    </w:p>
    <w:p w14:paraId="50CF27D0" w14:textId="55630741" w:rsidR="000472E1" w:rsidRPr="00232FFB" w:rsidRDefault="00C72407" w:rsidP="004E52B2">
      <w:pPr>
        <w:pStyle w:val="ListParagraph"/>
        <w:numPr>
          <w:ilvl w:val="0"/>
          <w:numId w:val="103"/>
        </w:numPr>
        <w:rPr>
          <w:sz w:val="18"/>
          <w:szCs w:val="18"/>
        </w:rPr>
      </w:pPr>
      <w:r>
        <w:rPr>
          <w:sz w:val="18"/>
          <w:szCs w:val="18"/>
        </w:rPr>
        <w:t>Branch Out Support</w:t>
      </w:r>
      <w:r w:rsidR="000472E1" w:rsidRPr="00232FFB">
        <w:rPr>
          <w:sz w:val="18"/>
          <w:szCs w:val="18"/>
        </w:rPr>
        <w:t xml:space="preserve"> will comply with the Australian Accounting Standards issued by the Australian Accounting Standards Board. </w:t>
      </w:r>
    </w:p>
    <w:p w14:paraId="3637404A" w14:textId="77777777" w:rsidR="000472E1" w:rsidRPr="00232FFB" w:rsidRDefault="000472E1" w:rsidP="004E52B2">
      <w:pPr>
        <w:pStyle w:val="ListParagraph"/>
        <w:numPr>
          <w:ilvl w:val="0"/>
          <w:numId w:val="103"/>
        </w:numPr>
        <w:rPr>
          <w:sz w:val="18"/>
          <w:szCs w:val="18"/>
        </w:rPr>
      </w:pPr>
      <w:r w:rsidRPr="00232FFB">
        <w:rPr>
          <w:sz w:val="18"/>
          <w:szCs w:val="18"/>
        </w:rPr>
        <w:t>All monies received by the organisation are to be recorded.</w:t>
      </w:r>
    </w:p>
    <w:p w14:paraId="00AA15AD" w14:textId="2BA8B953" w:rsidR="000472E1" w:rsidRPr="00232FFB" w:rsidRDefault="00C72407" w:rsidP="004E52B2">
      <w:pPr>
        <w:pStyle w:val="ListParagraph"/>
        <w:numPr>
          <w:ilvl w:val="0"/>
          <w:numId w:val="103"/>
        </w:numPr>
        <w:rPr>
          <w:sz w:val="18"/>
          <w:szCs w:val="18"/>
        </w:rPr>
      </w:pPr>
      <w:r>
        <w:rPr>
          <w:sz w:val="18"/>
          <w:szCs w:val="18"/>
        </w:rPr>
        <w:t>Branch Out Support</w:t>
      </w:r>
      <w:r w:rsidR="000472E1" w:rsidRPr="00232FFB">
        <w:rPr>
          <w:sz w:val="18"/>
          <w:szCs w:val="18"/>
        </w:rPr>
        <w:t xml:space="preserve"> will monitor </w:t>
      </w:r>
      <w:r w:rsidR="00B85071" w:rsidRPr="00232FFB">
        <w:rPr>
          <w:sz w:val="18"/>
          <w:szCs w:val="18"/>
        </w:rPr>
        <w:t xml:space="preserve">the </w:t>
      </w:r>
      <w:r w:rsidR="003D34D2">
        <w:rPr>
          <w:sz w:val="18"/>
          <w:szCs w:val="18"/>
        </w:rPr>
        <w:t xml:space="preserve">organisation's financial position to minimise the risk and ensure that expenses comply with the </w:t>
      </w:r>
      <w:r w:rsidR="00B85071">
        <w:rPr>
          <w:sz w:val="18"/>
          <w:szCs w:val="18"/>
        </w:rPr>
        <w:t>organisation’s</w:t>
      </w:r>
      <w:r w:rsidR="000472E1" w:rsidRPr="00232FFB">
        <w:rPr>
          <w:sz w:val="18"/>
          <w:szCs w:val="18"/>
        </w:rPr>
        <w:t xml:space="preserve"> budget. </w:t>
      </w:r>
    </w:p>
    <w:p w14:paraId="180E4991" w14:textId="77777777" w:rsidR="000472E1" w:rsidRPr="00232FFB" w:rsidRDefault="000472E1" w:rsidP="004E52B2">
      <w:pPr>
        <w:pStyle w:val="ListParagraph"/>
        <w:numPr>
          <w:ilvl w:val="0"/>
          <w:numId w:val="103"/>
        </w:numPr>
        <w:rPr>
          <w:sz w:val="18"/>
          <w:szCs w:val="18"/>
        </w:rPr>
      </w:pPr>
      <w:r w:rsidRPr="00232FFB">
        <w:rPr>
          <w:sz w:val="18"/>
          <w:szCs w:val="18"/>
        </w:rPr>
        <w:t>The Director is responsible for the delegation of expenditure.</w:t>
      </w:r>
    </w:p>
    <w:p w14:paraId="77291099" w14:textId="7E1DCE51" w:rsidR="000472E1" w:rsidRPr="00232FFB" w:rsidRDefault="000472E1" w:rsidP="004E52B2">
      <w:pPr>
        <w:pStyle w:val="ListParagraph"/>
        <w:numPr>
          <w:ilvl w:val="0"/>
          <w:numId w:val="103"/>
        </w:numPr>
        <w:rPr>
          <w:sz w:val="18"/>
          <w:szCs w:val="18"/>
        </w:rPr>
      </w:pPr>
      <w:r w:rsidRPr="00232FFB">
        <w:rPr>
          <w:sz w:val="18"/>
          <w:szCs w:val="18"/>
        </w:rPr>
        <w:t xml:space="preserve">Access to Bank Accounts and EFT transfers is restricted to the Director and </w:t>
      </w:r>
      <w:r w:rsidR="00243BE7">
        <w:rPr>
          <w:sz w:val="18"/>
          <w:szCs w:val="18"/>
        </w:rPr>
        <w:t>must be</w:t>
      </w:r>
      <w:r w:rsidRPr="00232FFB">
        <w:rPr>
          <w:sz w:val="18"/>
          <w:szCs w:val="18"/>
        </w:rPr>
        <w:t xml:space="preserve"> password protected. </w:t>
      </w:r>
    </w:p>
    <w:p w14:paraId="7D6EA983" w14:textId="47216704" w:rsidR="000472E1" w:rsidRPr="00232FFB" w:rsidRDefault="000472E1" w:rsidP="004E52B2">
      <w:pPr>
        <w:pStyle w:val="ListParagraph"/>
        <w:numPr>
          <w:ilvl w:val="0"/>
          <w:numId w:val="103"/>
        </w:numPr>
        <w:rPr>
          <w:sz w:val="18"/>
          <w:szCs w:val="18"/>
        </w:rPr>
      </w:pPr>
      <w:r w:rsidRPr="00232FFB">
        <w:rPr>
          <w:sz w:val="18"/>
          <w:szCs w:val="18"/>
        </w:rPr>
        <w:t xml:space="preserve">Receipts for all </w:t>
      </w:r>
      <w:r w:rsidR="003D34D2">
        <w:rPr>
          <w:sz w:val="18"/>
          <w:szCs w:val="18"/>
        </w:rPr>
        <w:t>expenditures</w:t>
      </w:r>
      <w:r w:rsidRPr="00232FFB">
        <w:rPr>
          <w:sz w:val="18"/>
          <w:szCs w:val="18"/>
        </w:rPr>
        <w:t xml:space="preserve"> are provided to and retained by the Director.</w:t>
      </w:r>
    </w:p>
    <w:p w14:paraId="196A0CCA" w14:textId="55B1D202" w:rsidR="000472E1" w:rsidRPr="00232FFB" w:rsidRDefault="000472E1" w:rsidP="004E52B2">
      <w:pPr>
        <w:pStyle w:val="ListParagraph"/>
        <w:numPr>
          <w:ilvl w:val="0"/>
          <w:numId w:val="103"/>
        </w:numPr>
        <w:rPr>
          <w:sz w:val="18"/>
          <w:szCs w:val="18"/>
        </w:rPr>
      </w:pPr>
      <w:r w:rsidRPr="00232FFB">
        <w:rPr>
          <w:sz w:val="18"/>
          <w:szCs w:val="18"/>
        </w:rPr>
        <w:t xml:space="preserve">The Directors/Senior Management will authorise and </w:t>
      </w:r>
      <w:r w:rsidR="003D34D2">
        <w:rPr>
          <w:sz w:val="18"/>
          <w:szCs w:val="18"/>
        </w:rPr>
        <w:t>reimburse staff for</w:t>
      </w:r>
      <w:r w:rsidRPr="00232FFB">
        <w:rPr>
          <w:sz w:val="18"/>
          <w:szCs w:val="18"/>
        </w:rPr>
        <w:t xml:space="preserve"> </w:t>
      </w:r>
      <w:r w:rsidR="003D34D2">
        <w:rPr>
          <w:sz w:val="18"/>
          <w:szCs w:val="18"/>
        </w:rPr>
        <w:t>work-related</w:t>
      </w:r>
      <w:r w:rsidRPr="00232FFB">
        <w:rPr>
          <w:sz w:val="18"/>
          <w:szCs w:val="18"/>
        </w:rPr>
        <w:t xml:space="preserve"> expenses.</w:t>
      </w:r>
    </w:p>
    <w:p w14:paraId="14796126" w14:textId="10AEA5D3" w:rsidR="000472E1" w:rsidRPr="00232FFB" w:rsidRDefault="000472E1" w:rsidP="004E52B2">
      <w:pPr>
        <w:pStyle w:val="ListParagraph"/>
        <w:numPr>
          <w:ilvl w:val="0"/>
          <w:numId w:val="103"/>
        </w:numPr>
        <w:rPr>
          <w:sz w:val="18"/>
          <w:szCs w:val="18"/>
        </w:rPr>
      </w:pPr>
      <w:r w:rsidRPr="00232FFB">
        <w:rPr>
          <w:sz w:val="18"/>
          <w:szCs w:val="18"/>
        </w:rPr>
        <w:t xml:space="preserve">Assets owned by </w:t>
      </w:r>
      <w:r w:rsidR="00C72407">
        <w:rPr>
          <w:sz w:val="18"/>
          <w:szCs w:val="18"/>
        </w:rPr>
        <w:t>Branch Out Support</w:t>
      </w:r>
      <w:r w:rsidRPr="00232FFB">
        <w:rPr>
          <w:sz w:val="18"/>
          <w:szCs w:val="18"/>
        </w:rPr>
        <w:t xml:space="preserve"> will be recorded in </w:t>
      </w:r>
      <w:r w:rsidR="00243BE7">
        <w:rPr>
          <w:sz w:val="18"/>
          <w:szCs w:val="18"/>
        </w:rPr>
        <w:t>the organisation’s</w:t>
      </w:r>
      <w:r w:rsidRPr="00232FFB">
        <w:rPr>
          <w:sz w:val="18"/>
          <w:szCs w:val="18"/>
        </w:rPr>
        <w:t xml:space="preserve"> Asset Register.</w:t>
      </w:r>
    </w:p>
    <w:p w14:paraId="0F90B863" w14:textId="3125DEBA" w:rsidR="000472E1" w:rsidRPr="00232FFB" w:rsidRDefault="000472E1" w:rsidP="004E52B2">
      <w:pPr>
        <w:pStyle w:val="ListParagraph"/>
        <w:numPr>
          <w:ilvl w:val="0"/>
          <w:numId w:val="103"/>
        </w:numPr>
        <w:rPr>
          <w:sz w:val="18"/>
          <w:szCs w:val="18"/>
        </w:rPr>
      </w:pPr>
      <w:r w:rsidRPr="00232FFB">
        <w:rPr>
          <w:sz w:val="18"/>
          <w:szCs w:val="18"/>
        </w:rPr>
        <w:t>Sold or disposed</w:t>
      </w:r>
      <w:r w:rsidR="00243BE7">
        <w:rPr>
          <w:sz w:val="18"/>
          <w:szCs w:val="18"/>
        </w:rPr>
        <w:t xml:space="preserve"> assets </w:t>
      </w:r>
      <w:r w:rsidRPr="00232FFB">
        <w:rPr>
          <w:sz w:val="18"/>
          <w:szCs w:val="18"/>
        </w:rPr>
        <w:t xml:space="preserve">of </w:t>
      </w:r>
      <w:r w:rsidR="00C72407">
        <w:rPr>
          <w:sz w:val="18"/>
          <w:szCs w:val="18"/>
        </w:rPr>
        <w:t>Branch Out Support</w:t>
      </w:r>
      <w:r w:rsidR="00765745" w:rsidRPr="00232FFB">
        <w:rPr>
          <w:sz w:val="18"/>
          <w:szCs w:val="18"/>
        </w:rPr>
        <w:t xml:space="preserve"> </w:t>
      </w:r>
      <w:r w:rsidRPr="00232FFB">
        <w:rPr>
          <w:sz w:val="18"/>
          <w:szCs w:val="18"/>
        </w:rPr>
        <w:t xml:space="preserve">will be recorded in </w:t>
      </w:r>
      <w:r w:rsidR="00765745">
        <w:rPr>
          <w:sz w:val="18"/>
          <w:szCs w:val="18"/>
        </w:rPr>
        <w:t>the organisation’s</w:t>
      </w:r>
      <w:r w:rsidRPr="00232FFB">
        <w:rPr>
          <w:sz w:val="18"/>
          <w:szCs w:val="18"/>
        </w:rPr>
        <w:t xml:space="preserve"> financial records and the Asset Register. </w:t>
      </w:r>
    </w:p>
    <w:p w14:paraId="3DFE6FAD" w14:textId="2FB4AB33" w:rsidR="000472E1" w:rsidRPr="00232FFB" w:rsidRDefault="00C72407" w:rsidP="004E52B2">
      <w:pPr>
        <w:pStyle w:val="ListParagraph"/>
        <w:numPr>
          <w:ilvl w:val="0"/>
          <w:numId w:val="103"/>
        </w:numPr>
        <w:rPr>
          <w:sz w:val="18"/>
          <w:szCs w:val="18"/>
        </w:rPr>
      </w:pPr>
      <w:r>
        <w:rPr>
          <w:rFonts w:eastAsia="Arial" w:cs="Times New Roman"/>
          <w:sz w:val="18"/>
          <w:szCs w:val="18"/>
        </w:rPr>
        <w:t>Branch Out Support</w:t>
      </w:r>
      <w:r w:rsidR="00D16A52">
        <w:rPr>
          <w:rFonts w:eastAsia="Arial" w:cs="Times New Roman"/>
          <w:sz w:val="18"/>
          <w:szCs w:val="18"/>
        </w:rPr>
        <w:t>’s</w:t>
      </w:r>
      <w:r w:rsidR="00D16A52" w:rsidRPr="00232FFB">
        <w:rPr>
          <w:sz w:val="18"/>
          <w:szCs w:val="18"/>
        </w:rPr>
        <w:t xml:space="preserve"> </w:t>
      </w:r>
      <w:r w:rsidR="00765745">
        <w:rPr>
          <w:sz w:val="18"/>
          <w:szCs w:val="18"/>
        </w:rPr>
        <w:t>M</w:t>
      </w:r>
      <w:r w:rsidR="000472E1" w:rsidRPr="00232FFB">
        <w:rPr>
          <w:sz w:val="18"/>
          <w:szCs w:val="18"/>
        </w:rPr>
        <w:t xml:space="preserve">anagement team will prepare an annual budget for </w:t>
      </w:r>
      <w:r w:rsidR="00765745">
        <w:rPr>
          <w:sz w:val="18"/>
          <w:szCs w:val="18"/>
        </w:rPr>
        <w:t>the organisation</w:t>
      </w:r>
      <w:r w:rsidR="000472E1" w:rsidRPr="00232FFB">
        <w:rPr>
          <w:sz w:val="18"/>
          <w:szCs w:val="18"/>
        </w:rPr>
        <w:t>.</w:t>
      </w:r>
    </w:p>
    <w:p w14:paraId="650F2526" w14:textId="67CA3749" w:rsidR="000472E1" w:rsidRPr="00232FFB" w:rsidRDefault="00C72407" w:rsidP="004E52B2">
      <w:pPr>
        <w:pStyle w:val="ListParagraph"/>
        <w:numPr>
          <w:ilvl w:val="0"/>
          <w:numId w:val="103"/>
        </w:numPr>
        <w:rPr>
          <w:sz w:val="18"/>
          <w:szCs w:val="18"/>
        </w:rPr>
      </w:pPr>
      <w:r>
        <w:rPr>
          <w:rFonts w:eastAsia="Arial" w:cs="Times New Roman"/>
          <w:sz w:val="18"/>
          <w:szCs w:val="18"/>
        </w:rPr>
        <w:t>Branch Out Support</w:t>
      </w:r>
      <w:r w:rsidR="00D16A52">
        <w:rPr>
          <w:rFonts w:eastAsia="Arial" w:cs="Times New Roman"/>
          <w:sz w:val="18"/>
          <w:szCs w:val="18"/>
        </w:rPr>
        <w:t>’s</w:t>
      </w:r>
      <w:r w:rsidR="00D16A52" w:rsidRPr="00232FFB">
        <w:rPr>
          <w:sz w:val="18"/>
          <w:szCs w:val="18"/>
        </w:rPr>
        <w:t xml:space="preserve"> </w:t>
      </w:r>
      <w:r w:rsidR="00765745">
        <w:rPr>
          <w:sz w:val="18"/>
          <w:szCs w:val="18"/>
        </w:rPr>
        <w:t>M</w:t>
      </w:r>
      <w:r w:rsidR="000472E1" w:rsidRPr="00232FFB">
        <w:rPr>
          <w:sz w:val="18"/>
          <w:szCs w:val="18"/>
        </w:rPr>
        <w:t xml:space="preserve">anagement team will prepare a quarterly </w:t>
      </w:r>
      <w:r w:rsidR="003D34D2">
        <w:rPr>
          <w:sz w:val="18"/>
          <w:szCs w:val="18"/>
        </w:rPr>
        <w:t>expenditure report</w:t>
      </w:r>
      <w:r w:rsidR="000472E1" w:rsidRPr="00232FFB">
        <w:rPr>
          <w:sz w:val="18"/>
          <w:szCs w:val="18"/>
        </w:rPr>
        <w:t xml:space="preserve"> against the budget. </w:t>
      </w:r>
    </w:p>
    <w:p w14:paraId="111112D3" w14:textId="4E2C144C" w:rsidR="000472E1" w:rsidRPr="00232FFB" w:rsidRDefault="00C72407" w:rsidP="004E52B2">
      <w:pPr>
        <w:pStyle w:val="ListParagraph"/>
        <w:numPr>
          <w:ilvl w:val="0"/>
          <w:numId w:val="103"/>
        </w:numPr>
        <w:rPr>
          <w:sz w:val="18"/>
          <w:szCs w:val="18"/>
        </w:rPr>
      </w:pPr>
      <w:r>
        <w:rPr>
          <w:sz w:val="18"/>
          <w:szCs w:val="18"/>
        </w:rPr>
        <w:t>Branch Out Support</w:t>
      </w:r>
      <w:r w:rsidR="000472E1" w:rsidRPr="00232FFB">
        <w:rPr>
          <w:sz w:val="18"/>
          <w:szCs w:val="18"/>
        </w:rPr>
        <w:t xml:space="preserve">’s </w:t>
      </w:r>
      <w:r w:rsidR="00765745">
        <w:rPr>
          <w:sz w:val="18"/>
          <w:szCs w:val="18"/>
        </w:rPr>
        <w:t>M</w:t>
      </w:r>
      <w:r w:rsidR="000472E1" w:rsidRPr="00232FFB">
        <w:rPr>
          <w:sz w:val="18"/>
          <w:szCs w:val="18"/>
        </w:rPr>
        <w:t xml:space="preserve">anagement team will prepare Financial Statements for submission to funding bodies as required. </w:t>
      </w:r>
    </w:p>
    <w:p w14:paraId="570BF155" w14:textId="77777777" w:rsidR="000472E1" w:rsidRPr="00765745" w:rsidRDefault="000472E1" w:rsidP="00765745">
      <w:pPr>
        <w:rPr>
          <w:sz w:val="18"/>
          <w:szCs w:val="18"/>
        </w:rPr>
      </w:pPr>
      <w:r w:rsidRPr="00765745">
        <w:rPr>
          <w:sz w:val="18"/>
          <w:szCs w:val="18"/>
        </w:rPr>
        <w:t>The Financial Report will include:</w:t>
      </w:r>
    </w:p>
    <w:p w14:paraId="00362B11" w14:textId="77777777" w:rsidR="000472E1" w:rsidRPr="00232FFB" w:rsidRDefault="000472E1" w:rsidP="004E52B2">
      <w:pPr>
        <w:pStyle w:val="ListParagraph"/>
        <w:numPr>
          <w:ilvl w:val="0"/>
          <w:numId w:val="103"/>
        </w:numPr>
        <w:rPr>
          <w:sz w:val="18"/>
          <w:szCs w:val="18"/>
        </w:rPr>
      </w:pPr>
      <w:r w:rsidRPr="00232FFB">
        <w:rPr>
          <w:rFonts w:eastAsiaTheme="minorHAnsi"/>
          <w:sz w:val="18"/>
          <w:szCs w:val="18"/>
        </w:rPr>
        <w:t>Profit &amp; Loss year to date.</w:t>
      </w:r>
    </w:p>
    <w:p w14:paraId="391ECED8" w14:textId="77777777" w:rsidR="000472E1" w:rsidRPr="00232FFB" w:rsidRDefault="000472E1" w:rsidP="004E52B2">
      <w:pPr>
        <w:pStyle w:val="ListParagraph"/>
        <w:numPr>
          <w:ilvl w:val="0"/>
          <w:numId w:val="103"/>
        </w:numPr>
        <w:rPr>
          <w:sz w:val="18"/>
          <w:szCs w:val="18"/>
        </w:rPr>
      </w:pPr>
      <w:r w:rsidRPr="00232FFB">
        <w:rPr>
          <w:rFonts w:eastAsiaTheme="minorHAnsi"/>
          <w:sz w:val="18"/>
          <w:szCs w:val="18"/>
        </w:rPr>
        <w:t>Balance Sheet for the year to date.</w:t>
      </w:r>
    </w:p>
    <w:p w14:paraId="6DF1F9A0" w14:textId="77777777" w:rsidR="000472E1" w:rsidRPr="00232FFB" w:rsidRDefault="000472E1" w:rsidP="004E52B2">
      <w:pPr>
        <w:pStyle w:val="ListParagraph"/>
        <w:numPr>
          <w:ilvl w:val="0"/>
          <w:numId w:val="103"/>
        </w:numPr>
        <w:rPr>
          <w:sz w:val="18"/>
          <w:szCs w:val="18"/>
        </w:rPr>
      </w:pPr>
      <w:r w:rsidRPr="00232FFB">
        <w:rPr>
          <w:rFonts w:eastAsiaTheme="minorHAnsi"/>
          <w:sz w:val="18"/>
          <w:szCs w:val="18"/>
        </w:rPr>
        <w:t>General Ledger for the year to date; and</w:t>
      </w:r>
    </w:p>
    <w:p w14:paraId="77027073" w14:textId="77777777" w:rsidR="000472E1" w:rsidRPr="00232FFB" w:rsidRDefault="000472E1" w:rsidP="004E52B2">
      <w:pPr>
        <w:pStyle w:val="ListParagraph"/>
        <w:numPr>
          <w:ilvl w:val="0"/>
          <w:numId w:val="103"/>
        </w:numPr>
        <w:rPr>
          <w:sz w:val="18"/>
          <w:szCs w:val="18"/>
        </w:rPr>
      </w:pPr>
      <w:r w:rsidRPr="00232FFB">
        <w:rPr>
          <w:rFonts w:eastAsiaTheme="minorHAnsi"/>
          <w:sz w:val="18"/>
          <w:szCs w:val="18"/>
        </w:rPr>
        <w:t>Budget vs. Actual for the year to date.</w:t>
      </w:r>
    </w:p>
    <w:p w14:paraId="33A0D966" w14:textId="6EF6AA8C" w:rsidR="000472E1" w:rsidRPr="00232FFB" w:rsidRDefault="00765745" w:rsidP="004E52B2">
      <w:pPr>
        <w:pStyle w:val="ListParagraph"/>
        <w:numPr>
          <w:ilvl w:val="0"/>
          <w:numId w:val="103"/>
        </w:numPr>
        <w:rPr>
          <w:sz w:val="18"/>
          <w:szCs w:val="18"/>
        </w:rPr>
      </w:pPr>
      <w:r w:rsidRPr="00232FFB">
        <w:rPr>
          <w:sz w:val="18"/>
          <w:szCs w:val="18"/>
        </w:rPr>
        <w:t>The management</w:t>
      </w:r>
      <w:r w:rsidR="000472E1" w:rsidRPr="00232FFB">
        <w:rPr>
          <w:sz w:val="18"/>
          <w:szCs w:val="18"/>
        </w:rPr>
        <w:t xml:space="preserve"> team will conduct a financial reconciliation annually in consultation with the independent accountant and prepare a Financial Report.</w:t>
      </w:r>
    </w:p>
    <w:p w14:paraId="3CC0EE01" w14:textId="64A19BB4" w:rsidR="000472E1" w:rsidRPr="00232FFB" w:rsidRDefault="00765745" w:rsidP="004E52B2">
      <w:pPr>
        <w:pStyle w:val="ListParagraph"/>
        <w:numPr>
          <w:ilvl w:val="0"/>
          <w:numId w:val="103"/>
        </w:numPr>
        <w:rPr>
          <w:sz w:val="18"/>
          <w:szCs w:val="18"/>
        </w:rPr>
      </w:pPr>
      <w:r w:rsidRPr="00232FFB">
        <w:rPr>
          <w:sz w:val="18"/>
          <w:szCs w:val="18"/>
        </w:rPr>
        <w:t>The management</w:t>
      </w:r>
      <w:r w:rsidR="000472E1" w:rsidRPr="00232FFB">
        <w:rPr>
          <w:sz w:val="18"/>
          <w:szCs w:val="18"/>
        </w:rPr>
        <w:t xml:space="preserve"> team will appoint a qualified auditor to audit </w:t>
      </w:r>
      <w:r w:rsidR="00C72407">
        <w:rPr>
          <w:sz w:val="18"/>
          <w:szCs w:val="18"/>
        </w:rPr>
        <w:t>Branch Out Support</w:t>
      </w:r>
      <w:r w:rsidR="000472E1" w:rsidRPr="00232FFB">
        <w:rPr>
          <w:sz w:val="18"/>
          <w:szCs w:val="18"/>
        </w:rPr>
        <w:t xml:space="preserve">’s accounts as </w:t>
      </w:r>
      <w:r w:rsidR="003D34D2">
        <w:rPr>
          <w:sz w:val="18"/>
          <w:szCs w:val="18"/>
        </w:rPr>
        <w:t>professional standards require</w:t>
      </w:r>
      <w:r w:rsidR="000472E1" w:rsidRPr="00232FFB">
        <w:rPr>
          <w:sz w:val="18"/>
          <w:szCs w:val="18"/>
        </w:rPr>
        <w:t>.</w:t>
      </w:r>
    </w:p>
    <w:p w14:paraId="50776EEF" w14:textId="77777777" w:rsidR="000472E1" w:rsidRPr="00163551" w:rsidRDefault="000472E1" w:rsidP="000472E1">
      <w:pPr>
        <w:pStyle w:val="NoSpacing"/>
        <w:rPr>
          <w:b/>
          <w:bCs/>
        </w:rPr>
      </w:pPr>
      <w:r w:rsidRPr="00163551">
        <w:rPr>
          <w:b/>
          <w:bCs/>
        </w:rPr>
        <w:t>Fraud and Corruption Control</w:t>
      </w:r>
    </w:p>
    <w:p w14:paraId="10E7A71C" w14:textId="5D7551F6" w:rsidR="000472E1" w:rsidRPr="00232FFB" w:rsidRDefault="00C72407" w:rsidP="000472E1">
      <w:pPr>
        <w:rPr>
          <w:sz w:val="18"/>
          <w:szCs w:val="18"/>
        </w:rPr>
      </w:pPr>
      <w:r>
        <w:rPr>
          <w:sz w:val="18"/>
          <w:szCs w:val="18"/>
        </w:rPr>
        <w:t>Branch Out Support</w:t>
      </w:r>
      <w:r w:rsidR="00765745">
        <w:rPr>
          <w:sz w:val="18"/>
          <w:szCs w:val="18"/>
        </w:rPr>
        <w:t>’s</w:t>
      </w:r>
      <w:r w:rsidR="000472E1" w:rsidRPr="00232FFB">
        <w:rPr>
          <w:sz w:val="18"/>
          <w:szCs w:val="18"/>
        </w:rPr>
        <w:t xml:space="preserve"> Operations Manager will raise general awareness amongst staff about what fraudulent practices are, </w:t>
      </w:r>
      <w:r w:rsidR="003D34D2">
        <w:rPr>
          <w:sz w:val="18"/>
          <w:szCs w:val="18"/>
        </w:rPr>
        <w:t>identify</w:t>
      </w:r>
      <w:r w:rsidR="000472E1" w:rsidRPr="00232FFB">
        <w:rPr>
          <w:sz w:val="18"/>
          <w:szCs w:val="18"/>
        </w:rPr>
        <w:t xml:space="preserve"> potential fraud, how to report fraud and make it </w:t>
      </w:r>
      <w:r w:rsidR="00172913" w:rsidRPr="00232FFB">
        <w:rPr>
          <w:sz w:val="18"/>
          <w:szCs w:val="18"/>
        </w:rPr>
        <w:t>clear</w:t>
      </w:r>
      <w:r w:rsidR="000472E1" w:rsidRPr="00232FFB">
        <w:rPr>
          <w:sz w:val="18"/>
          <w:szCs w:val="18"/>
        </w:rPr>
        <w:t xml:space="preserve"> that fraudulent practices will not be tolerated.</w:t>
      </w:r>
    </w:p>
    <w:p w14:paraId="2202A04F" w14:textId="4B2F0BCE" w:rsidR="000472E1" w:rsidRPr="00232FFB" w:rsidRDefault="00765745" w:rsidP="000472E1">
      <w:pPr>
        <w:rPr>
          <w:sz w:val="18"/>
          <w:szCs w:val="18"/>
        </w:rPr>
      </w:pPr>
      <w:r>
        <w:rPr>
          <w:sz w:val="18"/>
          <w:szCs w:val="18"/>
        </w:rPr>
        <w:t xml:space="preserve">During induction </w:t>
      </w:r>
      <w:r w:rsidR="00C72407">
        <w:rPr>
          <w:sz w:val="18"/>
          <w:szCs w:val="18"/>
        </w:rPr>
        <w:t>Branch Out Support</w:t>
      </w:r>
      <w:r w:rsidR="000472E1" w:rsidRPr="00232FFB">
        <w:rPr>
          <w:sz w:val="18"/>
          <w:szCs w:val="18"/>
        </w:rPr>
        <w:t xml:space="preserve"> employment screening processes (see Human Resources Policy and Procedure),</w:t>
      </w:r>
      <w:r w:rsidR="0017341F">
        <w:rPr>
          <w:sz w:val="18"/>
          <w:szCs w:val="18"/>
        </w:rPr>
        <w:t xml:space="preserve"> include </w:t>
      </w:r>
      <w:r w:rsidR="00D222FB">
        <w:rPr>
          <w:sz w:val="18"/>
          <w:szCs w:val="18"/>
        </w:rPr>
        <w:t>police</w:t>
      </w:r>
      <w:r w:rsidR="0017341F">
        <w:rPr>
          <w:sz w:val="18"/>
          <w:szCs w:val="18"/>
        </w:rPr>
        <w:t xml:space="preserve"> and Reference Checks</w:t>
      </w:r>
      <w:r w:rsidR="000472E1" w:rsidRPr="00232FFB">
        <w:rPr>
          <w:sz w:val="18"/>
          <w:szCs w:val="18"/>
        </w:rPr>
        <w:t>.</w:t>
      </w:r>
    </w:p>
    <w:p w14:paraId="59CCC6F2" w14:textId="4122826D" w:rsidR="000472E1" w:rsidRPr="00232FFB" w:rsidRDefault="000472E1" w:rsidP="000472E1">
      <w:pPr>
        <w:rPr>
          <w:sz w:val="18"/>
          <w:szCs w:val="18"/>
        </w:rPr>
      </w:pPr>
      <w:r w:rsidRPr="00232FFB">
        <w:rPr>
          <w:sz w:val="18"/>
          <w:szCs w:val="18"/>
        </w:rPr>
        <w:t xml:space="preserve">Where the Management </w:t>
      </w:r>
      <w:r w:rsidR="0017341F">
        <w:rPr>
          <w:sz w:val="18"/>
          <w:szCs w:val="18"/>
        </w:rPr>
        <w:t>t</w:t>
      </w:r>
      <w:r w:rsidRPr="00232FFB">
        <w:rPr>
          <w:sz w:val="18"/>
          <w:szCs w:val="18"/>
        </w:rPr>
        <w:t>eam, staff member, participant or other stakeholder identifies an instance of suspected fraud or corruption, an initial report must be made to the Director</w:t>
      </w:r>
      <w:r w:rsidR="0017341F">
        <w:rPr>
          <w:sz w:val="18"/>
          <w:szCs w:val="18"/>
        </w:rPr>
        <w:t>.</w:t>
      </w:r>
      <w:r w:rsidRPr="00232FFB">
        <w:rPr>
          <w:sz w:val="18"/>
          <w:szCs w:val="18"/>
        </w:rPr>
        <w:t xml:space="preserve"> </w:t>
      </w:r>
      <w:r w:rsidR="0017341F">
        <w:rPr>
          <w:sz w:val="18"/>
          <w:szCs w:val="18"/>
        </w:rPr>
        <w:t>U</w:t>
      </w:r>
      <w:r w:rsidRPr="00232FFB">
        <w:rPr>
          <w:sz w:val="18"/>
          <w:szCs w:val="18"/>
        </w:rPr>
        <w:t>nless that person may be implicated</w:t>
      </w:r>
      <w:r w:rsidR="00AD5C65">
        <w:rPr>
          <w:sz w:val="18"/>
          <w:szCs w:val="18"/>
        </w:rPr>
        <w:t xml:space="preserve">, reports </w:t>
      </w:r>
      <w:r w:rsidR="00535C50">
        <w:rPr>
          <w:sz w:val="18"/>
          <w:szCs w:val="18"/>
        </w:rPr>
        <w:t>must</w:t>
      </w:r>
      <w:r w:rsidR="00AD5C65">
        <w:rPr>
          <w:sz w:val="18"/>
          <w:szCs w:val="18"/>
        </w:rPr>
        <w:t xml:space="preserve"> be made to the relevant authorities,</w:t>
      </w:r>
      <w:r w:rsidRPr="00232FFB">
        <w:rPr>
          <w:sz w:val="18"/>
          <w:szCs w:val="18"/>
        </w:rPr>
        <w:t xml:space="preserve"> including </w:t>
      </w:r>
      <w:r w:rsidR="0087560B">
        <w:rPr>
          <w:sz w:val="18"/>
          <w:szCs w:val="18"/>
        </w:rPr>
        <w:t xml:space="preserve">the NDIS Commission or </w:t>
      </w:r>
      <w:r w:rsidR="007E4339">
        <w:rPr>
          <w:sz w:val="18"/>
          <w:szCs w:val="18"/>
        </w:rPr>
        <w:t>Police</w:t>
      </w:r>
      <w:r w:rsidRPr="00232FFB">
        <w:rPr>
          <w:sz w:val="18"/>
          <w:szCs w:val="18"/>
        </w:rPr>
        <w:t>.</w:t>
      </w:r>
    </w:p>
    <w:p w14:paraId="1FF9205C" w14:textId="77777777" w:rsidR="000472E1" w:rsidRPr="00232FFB" w:rsidRDefault="000472E1" w:rsidP="000472E1">
      <w:pPr>
        <w:rPr>
          <w:sz w:val="18"/>
          <w:szCs w:val="18"/>
        </w:rPr>
      </w:pPr>
      <w:r w:rsidRPr="00232FFB">
        <w:rPr>
          <w:sz w:val="18"/>
          <w:szCs w:val="18"/>
        </w:rPr>
        <w:t xml:space="preserve">All reports of fraud or corruption should be treated in confidence and referred to the Director. When a report or allegation of fraud or corruption is received, every effort must be made to deal with such reports quickly and decisively. </w:t>
      </w:r>
    </w:p>
    <w:p w14:paraId="335B3939" w14:textId="71544EE4" w:rsidR="000472E1" w:rsidRPr="00232FFB" w:rsidRDefault="000472E1" w:rsidP="000472E1">
      <w:pPr>
        <w:rPr>
          <w:sz w:val="18"/>
          <w:szCs w:val="18"/>
        </w:rPr>
      </w:pPr>
      <w:r w:rsidRPr="00232FFB">
        <w:rPr>
          <w:sz w:val="18"/>
          <w:szCs w:val="18"/>
        </w:rPr>
        <w:t xml:space="preserve">The Director will record all reports of actual and suspected fraud or corruption, noting the nature of the report, the time received, and remedial actions planned and taken. </w:t>
      </w:r>
      <w:r w:rsidR="00AD5C65">
        <w:rPr>
          <w:sz w:val="18"/>
          <w:szCs w:val="18"/>
        </w:rPr>
        <w:t>Upon request, a copy of these records shall be provided to the relevant authorities</w:t>
      </w:r>
      <w:r w:rsidRPr="00232FFB">
        <w:rPr>
          <w:sz w:val="18"/>
          <w:szCs w:val="18"/>
        </w:rPr>
        <w:t>.</w:t>
      </w:r>
    </w:p>
    <w:p w14:paraId="4DAF0457" w14:textId="650DE08D" w:rsidR="000472E1" w:rsidRPr="00232FFB" w:rsidRDefault="000472E1" w:rsidP="000472E1">
      <w:pPr>
        <w:rPr>
          <w:sz w:val="18"/>
          <w:szCs w:val="18"/>
        </w:rPr>
      </w:pPr>
      <w:r w:rsidRPr="00232FFB">
        <w:rPr>
          <w:sz w:val="18"/>
          <w:szCs w:val="18"/>
        </w:rPr>
        <w:t xml:space="preserve">In examining cases of suspected fraud, </w:t>
      </w:r>
      <w:r w:rsidR="0087560B">
        <w:rPr>
          <w:sz w:val="18"/>
          <w:szCs w:val="18"/>
        </w:rPr>
        <w:t>M</w:t>
      </w:r>
      <w:r w:rsidRPr="00232FFB">
        <w:rPr>
          <w:sz w:val="18"/>
          <w:szCs w:val="18"/>
        </w:rPr>
        <w:t xml:space="preserve">anagement and staff must ensure that their inquiries </w:t>
      </w:r>
      <w:r w:rsidR="003541EA">
        <w:rPr>
          <w:sz w:val="18"/>
          <w:szCs w:val="18"/>
        </w:rPr>
        <w:t>are</w:t>
      </w:r>
      <w:r w:rsidRPr="00232FFB">
        <w:rPr>
          <w:sz w:val="18"/>
          <w:szCs w:val="18"/>
        </w:rPr>
        <w:t xml:space="preserve"> not </w:t>
      </w:r>
      <w:r w:rsidR="00AD5C65">
        <w:rPr>
          <w:sz w:val="18"/>
          <w:szCs w:val="18"/>
        </w:rPr>
        <w:t>discriminatory</w:t>
      </w:r>
      <w:r w:rsidRPr="00232FFB">
        <w:rPr>
          <w:sz w:val="18"/>
          <w:szCs w:val="18"/>
        </w:rPr>
        <w:t xml:space="preserve"> </w:t>
      </w:r>
      <w:r w:rsidR="003541EA">
        <w:rPr>
          <w:sz w:val="18"/>
          <w:szCs w:val="18"/>
        </w:rPr>
        <w:t>to any</w:t>
      </w:r>
      <w:r w:rsidRPr="00232FFB">
        <w:rPr>
          <w:sz w:val="18"/>
          <w:szCs w:val="18"/>
        </w:rPr>
        <w:t xml:space="preserve"> subsequent investigation. If in doubt, do not pursue further investigations</w:t>
      </w:r>
      <w:r w:rsidR="00AD5C65">
        <w:rPr>
          <w:sz w:val="18"/>
          <w:szCs w:val="18"/>
        </w:rPr>
        <w:t>,</w:t>
      </w:r>
      <w:r w:rsidRPr="00232FFB">
        <w:rPr>
          <w:sz w:val="18"/>
          <w:szCs w:val="18"/>
        </w:rPr>
        <w:t xml:space="preserve"> and the Director shall contact the </w:t>
      </w:r>
      <w:r w:rsidR="0040655D">
        <w:rPr>
          <w:sz w:val="18"/>
          <w:szCs w:val="18"/>
        </w:rPr>
        <w:t xml:space="preserve">correct </w:t>
      </w:r>
      <w:r w:rsidR="007E4339">
        <w:rPr>
          <w:sz w:val="18"/>
          <w:szCs w:val="18"/>
        </w:rPr>
        <w:t>Police</w:t>
      </w:r>
      <w:r w:rsidRPr="00232FFB">
        <w:rPr>
          <w:sz w:val="18"/>
          <w:szCs w:val="18"/>
        </w:rPr>
        <w:t>.</w:t>
      </w:r>
    </w:p>
    <w:p w14:paraId="4E466621" w14:textId="6192E019" w:rsidR="000472E1" w:rsidRPr="00232FFB" w:rsidRDefault="000472E1" w:rsidP="000472E1">
      <w:pPr>
        <w:rPr>
          <w:sz w:val="18"/>
          <w:szCs w:val="18"/>
        </w:rPr>
      </w:pPr>
      <w:r w:rsidRPr="00232FFB">
        <w:rPr>
          <w:sz w:val="18"/>
          <w:szCs w:val="18"/>
        </w:rPr>
        <w:t xml:space="preserve">All discipline or misconduct investigations relating to </w:t>
      </w:r>
      <w:r w:rsidR="00C72407">
        <w:rPr>
          <w:sz w:val="18"/>
          <w:szCs w:val="18"/>
        </w:rPr>
        <w:t>Branch Out Support</w:t>
      </w:r>
      <w:r w:rsidR="00EB47AA">
        <w:rPr>
          <w:sz w:val="18"/>
          <w:szCs w:val="18"/>
        </w:rPr>
        <w:t>’s</w:t>
      </w:r>
      <w:r w:rsidRPr="00232FFB">
        <w:rPr>
          <w:sz w:val="18"/>
          <w:szCs w:val="18"/>
        </w:rPr>
        <w:t xml:space="preserve"> staff will be conducted in accordance with </w:t>
      </w:r>
      <w:r w:rsidR="00C72407">
        <w:rPr>
          <w:sz w:val="18"/>
          <w:szCs w:val="18"/>
        </w:rPr>
        <w:t>Branch Out Support</w:t>
      </w:r>
      <w:r w:rsidR="00EB47AA">
        <w:rPr>
          <w:sz w:val="18"/>
          <w:szCs w:val="18"/>
        </w:rPr>
        <w:t>’s</w:t>
      </w:r>
      <w:r w:rsidRPr="00232FFB">
        <w:rPr>
          <w:sz w:val="18"/>
          <w:szCs w:val="18"/>
        </w:rPr>
        <w:t xml:space="preserve"> Human Resources Policy and Procedure.</w:t>
      </w:r>
    </w:p>
    <w:p w14:paraId="7DC8E8BC" w14:textId="77777777" w:rsidR="000472E1" w:rsidRPr="00163551" w:rsidRDefault="000472E1" w:rsidP="000472E1">
      <w:pPr>
        <w:pStyle w:val="NoSpacing"/>
        <w:rPr>
          <w:b/>
          <w:bCs/>
        </w:rPr>
      </w:pPr>
      <w:r w:rsidRPr="00163551">
        <w:rPr>
          <w:b/>
          <w:bCs/>
        </w:rPr>
        <w:t>NDIS Specifics &amp; Service Agreements</w:t>
      </w:r>
    </w:p>
    <w:p w14:paraId="1F9571F4" w14:textId="15B80209" w:rsidR="000472E1" w:rsidRPr="00016A00" w:rsidRDefault="00C72407" w:rsidP="00016A00">
      <w:pPr>
        <w:rPr>
          <w:sz w:val="18"/>
          <w:szCs w:val="18"/>
        </w:rPr>
      </w:pPr>
      <w:r>
        <w:rPr>
          <w:sz w:val="18"/>
          <w:szCs w:val="18"/>
        </w:rPr>
        <w:t>Branch Out Support</w:t>
      </w:r>
      <w:r w:rsidR="000472E1" w:rsidRPr="00016A00">
        <w:rPr>
          <w:sz w:val="18"/>
          <w:szCs w:val="18"/>
        </w:rPr>
        <w:t xml:space="preserve"> financial arrangements regarding NDIS service delivery comply with the NDIS Act 2013 (Cth), the NDIS Rules, all relevant NDIS guidelines</w:t>
      </w:r>
      <w:r w:rsidR="00EB47AA" w:rsidRPr="00016A00">
        <w:rPr>
          <w:sz w:val="18"/>
          <w:szCs w:val="18"/>
        </w:rPr>
        <w:t xml:space="preserve">, </w:t>
      </w:r>
      <w:r w:rsidR="000472E1" w:rsidRPr="00016A00">
        <w:rPr>
          <w:sz w:val="18"/>
          <w:szCs w:val="18"/>
        </w:rPr>
        <w:t>all policies issued by the NDIA</w:t>
      </w:r>
      <w:r w:rsidR="00AD5C65">
        <w:rPr>
          <w:sz w:val="18"/>
          <w:szCs w:val="18"/>
        </w:rPr>
        <w:t>,</w:t>
      </w:r>
      <w:r w:rsidR="000472E1" w:rsidRPr="00016A00">
        <w:rPr>
          <w:sz w:val="18"/>
          <w:szCs w:val="18"/>
        </w:rPr>
        <w:t xml:space="preserve"> including the NDIS Terms of Business for Registered Providers</w:t>
      </w:r>
      <w:r w:rsidR="00EB47AA" w:rsidRPr="00016A00">
        <w:rPr>
          <w:sz w:val="18"/>
          <w:szCs w:val="18"/>
        </w:rPr>
        <w:t xml:space="preserve">, </w:t>
      </w:r>
      <w:r w:rsidR="000472E1" w:rsidRPr="00016A00">
        <w:rPr>
          <w:sz w:val="18"/>
          <w:szCs w:val="18"/>
        </w:rPr>
        <w:t xml:space="preserve">NDIS Provider Registration Guide to Suitability and any other </w:t>
      </w:r>
      <w:r w:rsidR="00AD5C65">
        <w:rPr>
          <w:sz w:val="18"/>
          <w:szCs w:val="18"/>
        </w:rPr>
        <w:t>applicable</w:t>
      </w:r>
      <w:r w:rsidR="000472E1" w:rsidRPr="00016A00">
        <w:rPr>
          <w:sz w:val="18"/>
          <w:szCs w:val="18"/>
        </w:rPr>
        <w:t xml:space="preserve"> Commonwealth or State law or other requirements.</w:t>
      </w:r>
    </w:p>
    <w:p w14:paraId="434168A5" w14:textId="69AC02CF" w:rsidR="000472E1" w:rsidRPr="00016A00" w:rsidRDefault="000472E1" w:rsidP="00016A00">
      <w:pPr>
        <w:rPr>
          <w:sz w:val="18"/>
          <w:szCs w:val="18"/>
        </w:rPr>
      </w:pPr>
      <w:r w:rsidRPr="00016A00">
        <w:rPr>
          <w:sz w:val="18"/>
          <w:szCs w:val="18"/>
        </w:rPr>
        <w:t xml:space="preserve">The Management </w:t>
      </w:r>
      <w:r w:rsidR="00016A00" w:rsidRPr="00016A00">
        <w:rPr>
          <w:sz w:val="18"/>
          <w:szCs w:val="18"/>
        </w:rPr>
        <w:t>t</w:t>
      </w:r>
      <w:r w:rsidRPr="00016A00">
        <w:rPr>
          <w:sz w:val="18"/>
          <w:szCs w:val="18"/>
        </w:rPr>
        <w:t xml:space="preserve">eam will develop pricing structures for </w:t>
      </w:r>
      <w:r w:rsidR="00C72407">
        <w:rPr>
          <w:sz w:val="18"/>
          <w:szCs w:val="18"/>
        </w:rPr>
        <w:t>Branch Out Support</w:t>
      </w:r>
      <w:r w:rsidRPr="00016A00">
        <w:rPr>
          <w:sz w:val="18"/>
          <w:szCs w:val="18"/>
        </w:rPr>
        <w:t xml:space="preserve"> that align with the price controls and quoting requirements </w:t>
      </w:r>
      <w:r w:rsidR="00AD5C65">
        <w:rPr>
          <w:sz w:val="18"/>
          <w:szCs w:val="18"/>
        </w:rPr>
        <w:t xml:space="preserve">for NDIS </w:t>
      </w:r>
      <w:r w:rsidR="00FE60AF">
        <w:rPr>
          <w:sz w:val="18"/>
          <w:szCs w:val="18"/>
        </w:rPr>
        <w:t>support</w:t>
      </w:r>
      <w:r w:rsidR="00AD5C65">
        <w:rPr>
          <w:sz w:val="18"/>
          <w:szCs w:val="18"/>
        </w:rPr>
        <w:t xml:space="preserve"> per</w:t>
      </w:r>
      <w:r w:rsidRPr="00016A00">
        <w:rPr>
          <w:sz w:val="18"/>
          <w:szCs w:val="18"/>
        </w:rPr>
        <w:t xml:space="preserve"> the NDIS VIC/</w:t>
      </w:r>
      <w:r w:rsidR="00232FFB" w:rsidRPr="00016A00">
        <w:rPr>
          <w:sz w:val="18"/>
          <w:szCs w:val="18"/>
        </w:rPr>
        <w:t>WA/</w:t>
      </w:r>
      <w:r w:rsidRPr="00016A00">
        <w:rPr>
          <w:sz w:val="18"/>
          <w:szCs w:val="18"/>
        </w:rPr>
        <w:t>NSW/QLD/TAS</w:t>
      </w:r>
      <w:r w:rsidR="00232FFB" w:rsidRPr="00016A00">
        <w:rPr>
          <w:sz w:val="18"/>
          <w:szCs w:val="18"/>
        </w:rPr>
        <w:t>/NT</w:t>
      </w:r>
      <w:r w:rsidR="00016A00">
        <w:rPr>
          <w:sz w:val="18"/>
          <w:szCs w:val="18"/>
        </w:rPr>
        <w:t>/SA</w:t>
      </w:r>
      <w:r w:rsidRPr="00016A00">
        <w:rPr>
          <w:sz w:val="18"/>
          <w:szCs w:val="18"/>
        </w:rPr>
        <w:t xml:space="preserve"> Price Guide</w:t>
      </w:r>
      <w:r w:rsidR="0058389E" w:rsidRPr="00016A00">
        <w:rPr>
          <w:sz w:val="18"/>
          <w:szCs w:val="18"/>
        </w:rPr>
        <w:t>.</w:t>
      </w:r>
    </w:p>
    <w:p w14:paraId="3F5854F6" w14:textId="671D418D" w:rsidR="000472E1" w:rsidRPr="00016A00" w:rsidRDefault="000472E1" w:rsidP="00016A00">
      <w:pPr>
        <w:rPr>
          <w:sz w:val="18"/>
          <w:szCs w:val="18"/>
        </w:rPr>
      </w:pPr>
      <w:r w:rsidRPr="00016A00">
        <w:rPr>
          <w:sz w:val="18"/>
          <w:szCs w:val="18"/>
        </w:rPr>
        <w:t xml:space="preserve">The Director and Accounts Manager will maintain </w:t>
      </w:r>
      <w:r w:rsidR="00AD5C65">
        <w:rPr>
          <w:sz w:val="18"/>
          <w:szCs w:val="18"/>
        </w:rPr>
        <w:t>complete</w:t>
      </w:r>
      <w:r w:rsidRPr="00016A00">
        <w:rPr>
          <w:sz w:val="18"/>
          <w:szCs w:val="18"/>
        </w:rPr>
        <w:t xml:space="preserve"> and accurate accounts and financial records of the </w:t>
      </w:r>
      <w:r w:rsidR="00FE60AF" w:rsidRPr="00016A00">
        <w:rPr>
          <w:sz w:val="18"/>
          <w:szCs w:val="18"/>
        </w:rPr>
        <w:t>support</w:t>
      </w:r>
      <w:r w:rsidRPr="00016A00">
        <w:rPr>
          <w:sz w:val="18"/>
          <w:szCs w:val="18"/>
        </w:rPr>
        <w:t xml:space="preserve"> delivered to NDIS participants, along with </w:t>
      </w:r>
      <w:r w:rsidR="00AD5C65">
        <w:rPr>
          <w:sz w:val="18"/>
          <w:szCs w:val="18"/>
        </w:rPr>
        <w:t>documents</w:t>
      </w:r>
      <w:r w:rsidRPr="00016A00">
        <w:rPr>
          <w:sz w:val="18"/>
          <w:szCs w:val="18"/>
        </w:rPr>
        <w:t xml:space="preserve"> of all Service Agreements. </w:t>
      </w:r>
    </w:p>
    <w:p w14:paraId="3AC04519" w14:textId="71383F73" w:rsidR="000472E1" w:rsidRPr="00F22E0A" w:rsidRDefault="00C72407" w:rsidP="00F22E0A">
      <w:pPr>
        <w:rPr>
          <w:sz w:val="18"/>
          <w:szCs w:val="18"/>
        </w:rPr>
      </w:pPr>
      <w:r>
        <w:rPr>
          <w:sz w:val="18"/>
          <w:szCs w:val="18"/>
        </w:rPr>
        <w:t>Branch Out Support</w:t>
      </w:r>
      <w:r w:rsidR="000472E1" w:rsidRPr="00F22E0A">
        <w:rPr>
          <w:sz w:val="18"/>
          <w:szCs w:val="18"/>
        </w:rPr>
        <w:t xml:space="preserve"> accounts and financial records will be maintained </w:t>
      </w:r>
      <w:r w:rsidR="00AD5C65">
        <w:rPr>
          <w:sz w:val="18"/>
          <w:szCs w:val="18"/>
        </w:rPr>
        <w:t>regularly</w:t>
      </w:r>
      <w:r w:rsidR="000472E1" w:rsidRPr="00F22E0A">
        <w:rPr>
          <w:sz w:val="18"/>
          <w:szCs w:val="18"/>
        </w:rPr>
        <w:t xml:space="preserve"> and in such detail that the National Disability Insurance Agency (NDIA) </w:t>
      </w:r>
      <w:r w:rsidR="00AD5C65">
        <w:rPr>
          <w:sz w:val="18"/>
          <w:szCs w:val="18"/>
        </w:rPr>
        <w:t>can</w:t>
      </w:r>
      <w:r w:rsidR="000472E1" w:rsidRPr="00F22E0A">
        <w:rPr>
          <w:sz w:val="18"/>
          <w:szCs w:val="18"/>
        </w:rPr>
        <w:t xml:space="preserve"> accurately</w:t>
      </w:r>
      <w:r w:rsidR="00F22E0A">
        <w:rPr>
          <w:sz w:val="18"/>
          <w:szCs w:val="18"/>
        </w:rPr>
        <w:t xml:space="preserve"> </w:t>
      </w:r>
      <w:r w:rsidR="00F22E0A" w:rsidRPr="00F22E0A">
        <w:rPr>
          <w:sz w:val="18"/>
          <w:szCs w:val="18"/>
        </w:rPr>
        <w:t>determine</w:t>
      </w:r>
      <w:r w:rsidR="000472E1" w:rsidRPr="00F22E0A">
        <w:rPr>
          <w:sz w:val="18"/>
          <w:szCs w:val="18"/>
        </w:rPr>
        <w:t xml:space="preserve"> the quantity, type and duration of support delivered. </w:t>
      </w:r>
    </w:p>
    <w:p w14:paraId="7D27A0DA" w14:textId="1DF2F4B2" w:rsidR="000472E1" w:rsidRPr="00F22E0A" w:rsidRDefault="000472E1" w:rsidP="00F22E0A">
      <w:pPr>
        <w:rPr>
          <w:sz w:val="18"/>
          <w:szCs w:val="18"/>
        </w:rPr>
      </w:pPr>
      <w:r w:rsidRPr="00F22E0A">
        <w:rPr>
          <w:sz w:val="18"/>
          <w:szCs w:val="18"/>
        </w:rPr>
        <w:t xml:space="preserve">Financial records and accounts relating to NDIS service </w:t>
      </w:r>
      <w:r w:rsidR="007C0FAF">
        <w:rPr>
          <w:sz w:val="18"/>
          <w:szCs w:val="18"/>
        </w:rPr>
        <w:t>provisions will be retained for five years from the issue date</w:t>
      </w:r>
      <w:r w:rsidRPr="00F22E0A">
        <w:rPr>
          <w:sz w:val="18"/>
          <w:szCs w:val="18"/>
        </w:rPr>
        <w:t xml:space="preserve">. </w:t>
      </w:r>
      <w:r w:rsidR="007C0FAF">
        <w:rPr>
          <w:sz w:val="18"/>
          <w:szCs w:val="18"/>
        </w:rPr>
        <w:t>Retaining</w:t>
      </w:r>
      <w:r w:rsidRPr="00F22E0A">
        <w:rPr>
          <w:sz w:val="18"/>
          <w:szCs w:val="18"/>
        </w:rPr>
        <w:t xml:space="preserve"> all </w:t>
      </w:r>
      <w:r w:rsidR="007C0FAF">
        <w:rPr>
          <w:sz w:val="18"/>
          <w:szCs w:val="18"/>
        </w:rPr>
        <w:t>documents</w:t>
      </w:r>
      <w:r w:rsidRPr="00F22E0A">
        <w:rPr>
          <w:sz w:val="18"/>
          <w:szCs w:val="18"/>
        </w:rPr>
        <w:t xml:space="preserve"> will also comply with all relevant statutes, regulations, by-laws and </w:t>
      </w:r>
      <w:r w:rsidR="007C0FAF">
        <w:rPr>
          <w:sz w:val="18"/>
          <w:szCs w:val="18"/>
        </w:rPr>
        <w:t>any Commonwealth, State or Local Authority requirements</w:t>
      </w:r>
      <w:r w:rsidRPr="00F22E0A">
        <w:rPr>
          <w:sz w:val="18"/>
          <w:szCs w:val="18"/>
        </w:rPr>
        <w:t xml:space="preserve">. </w:t>
      </w:r>
    </w:p>
    <w:p w14:paraId="7452C40D" w14:textId="1DBB4CE4" w:rsidR="000472E1" w:rsidRPr="00F22E0A" w:rsidRDefault="001127BA" w:rsidP="00F22E0A">
      <w:pPr>
        <w:rPr>
          <w:sz w:val="18"/>
          <w:szCs w:val="18"/>
        </w:rPr>
      </w:pPr>
      <w:r>
        <w:rPr>
          <w:sz w:val="18"/>
          <w:szCs w:val="18"/>
        </w:rPr>
        <w:t>A</w:t>
      </w:r>
      <w:r w:rsidR="000472E1" w:rsidRPr="00F22E0A">
        <w:rPr>
          <w:sz w:val="18"/>
          <w:szCs w:val="18"/>
        </w:rPr>
        <w:t xml:space="preserve"> NDIS Service Agreement will formalise the </w:t>
      </w:r>
      <w:r w:rsidR="007C0FAF">
        <w:rPr>
          <w:sz w:val="18"/>
          <w:szCs w:val="18"/>
        </w:rPr>
        <w:t>support</w:t>
      </w:r>
      <w:r w:rsidR="000472E1" w:rsidRPr="00F22E0A">
        <w:rPr>
          <w:sz w:val="18"/>
          <w:szCs w:val="18"/>
        </w:rPr>
        <w:t xml:space="preserve"> </w:t>
      </w:r>
      <w:r w:rsidR="00C72407">
        <w:rPr>
          <w:sz w:val="18"/>
          <w:szCs w:val="18"/>
        </w:rPr>
        <w:t>Branch Out Support</w:t>
      </w:r>
      <w:r w:rsidR="000472E1" w:rsidRPr="00F22E0A">
        <w:rPr>
          <w:sz w:val="18"/>
          <w:szCs w:val="18"/>
        </w:rPr>
        <w:t xml:space="preserve"> will provide NDIS participants. Participants have </w:t>
      </w:r>
      <w:r w:rsidR="00F22E0A" w:rsidRPr="00F22E0A">
        <w:rPr>
          <w:sz w:val="18"/>
          <w:szCs w:val="18"/>
        </w:rPr>
        <w:t>a choice</w:t>
      </w:r>
      <w:r w:rsidR="000472E1" w:rsidRPr="00F22E0A">
        <w:rPr>
          <w:sz w:val="18"/>
          <w:szCs w:val="18"/>
        </w:rPr>
        <w:t xml:space="preserve"> over what level of control they have over their </w:t>
      </w:r>
      <w:r w:rsidR="001860B6" w:rsidRPr="00F22E0A">
        <w:rPr>
          <w:sz w:val="18"/>
          <w:szCs w:val="18"/>
        </w:rPr>
        <w:t>finances,</w:t>
      </w:r>
      <w:r w:rsidR="00F22E0A">
        <w:rPr>
          <w:sz w:val="18"/>
          <w:szCs w:val="18"/>
        </w:rPr>
        <w:t xml:space="preserve"> </w:t>
      </w:r>
      <w:r w:rsidR="000472E1" w:rsidRPr="00F22E0A">
        <w:rPr>
          <w:sz w:val="18"/>
          <w:szCs w:val="18"/>
        </w:rPr>
        <w:t xml:space="preserve">and this is reflected in their Service Agreement with </w:t>
      </w:r>
      <w:r w:rsidR="00C72407">
        <w:rPr>
          <w:sz w:val="18"/>
          <w:szCs w:val="18"/>
        </w:rPr>
        <w:t>Branch Out Support</w:t>
      </w:r>
      <w:r w:rsidR="000472E1" w:rsidRPr="00F22E0A">
        <w:rPr>
          <w:sz w:val="18"/>
          <w:szCs w:val="18"/>
        </w:rPr>
        <w:t xml:space="preserve">. </w:t>
      </w:r>
      <w:r w:rsidR="00C72407">
        <w:rPr>
          <w:sz w:val="18"/>
          <w:szCs w:val="18"/>
        </w:rPr>
        <w:t>Branch Out Support</w:t>
      </w:r>
      <w:r w:rsidR="000472E1" w:rsidRPr="00F22E0A">
        <w:rPr>
          <w:sz w:val="18"/>
          <w:szCs w:val="18"/>
        </w:rPr>
        <w:t xml:space="preserve"> will </w:t>
      </w:r>
      <w:r w:rsidR="007C0FAF">
        <w:rPr>
          <w:sz w:val="18"/>
          <w:szCs w:val="18"/>
        </w:rPr>
        <w:t>collaborate with participants and</w:t>
      </w:r>
      <w:r w:rsidR="000472E1" w:rsidRPr="00F22E0A">
        <w:rPr>
          <w:sz w:val="18"/>
          <w:szCs w:val="18"/>
        </w:rPr>
        <w:t xml:space="preserve"> supporters to develop their Service Agreement.</w:t>
      </w:r>
    </w:p>
    <w:p w14:paraId="2638267A" w14:textId="4603D410" w:rsidR="000472E1" w:rsidRPr="00F22E0A" w:rsidRDefault="00C72407" w:rsidP="00F22E0A">
      <w:pPr>
        <w:rPr>
          <w:sz w:val="18"/>
          <w:szCs w:val="18"/>
        </w:rPr>
      </w:pPr>
      <w:r>
        <w:rPr>
          <w:sz w:val="18"/>
          <w:szCs w:val="18"/>
        </w:rPr>
        <w:t>Branch Out Support</w:t>
      </w:r>
      <w:r w:rsidR="000472E1" w:rsidRPr="00F22E0A">
        <w:rPr>
          <w:sz w:val="18"/>
          <w:szCs w:val="18"/>
        </w:rPr>
        <w:t xml:space="preserve"> will declare prices to all participants before providing services and include all fees Service Agreements along with detailed information about the supports to be provided. Fees charged will not exceed the price controls set by the NDIA.</w:t>
      </w:r>
    </w:p>
    <w:p w14:paraId="5328E49F" w14:textId="45BA051B" w:rsidR="000472E1" w:rsidRPr="001860B6" w:rsidRDefault="00C72407" w:rsidP="001860B6">
      <w:pPr>
        <w:rPr>
          <w:sz w:val="18"/>
          <w:szCs w:val="18"/>
        </w:rPr>
      </w:pPr>
      <w:r>
        <w:rPr>
          <w:sz w:val="18"/>
          <w:szCs w:val="18"/>
        </w:rPr>
        <w:t>Branch Out Support</w:t>
      </w:r>
      <w:r w:rsidR="000472E1" w:rsidRPr="001860B6">
        <w:rPr>
          <w:sz w:val="18"/>
          <w:szCs w:val="18"/>
        </w:rPr>
        <w:t xml:space="preserve"> Service Agreements will set out the costs to be paid for </w:t>
      </w:r>
      <w:r w:rsidR="00F241E6">
        <w:rPr>
          <w:sz w:val="18"/>
          <w:szCs w:val="18"/>
        </w:rPr>
        <w:t>support</w:t>
      </w:r>
      <w:r w:rsidR="000472E1" w:rsidRPr="001860B6">
        <w:rPr>
          <w:sz w:val="18"/>
          <w:szCs w:val="18"/>
        </w:rPr>
        <w:t xml:space="preserve"> when delivery of </w:t>
      </w:r>
      <w:r w:rsidR="00F241E6">
        <w:rPr>
          <w:sz w:val="18"/>
          <w:szCs w:val="18"/>
        </w:rPr>
        <w:t>support</w:t>
      </w:r>
      <w:r w:rsidR="000472E1" w:rsidRPr="001860B6">
        <w:rPr>
          <w:sz w:val="18"/>
          <w:szCs w:val="18"/>
        </w:rPr>
        <w:t xml:space="preserve"> is to be performed and the method of payment required. </w:t>
      </w:r>
      <w:r w:rsidR="001860B6">
        <w:rPr>
          <w:sz w:val="18"/>
          <w:szCs w:val="18"/>
        </w:rPr>
        <w:t>View</w:t>
      </w:r>
      <w:r w:rsidR="000472E1" w:rsidRPr="001860B6">
        <w:rPr>
          <w:sz w:val="18"/>
          <w:szCs w:val="18"/>
        </w:rPr>
        <w:t xml:space="preserve"> </w:t>
      </w:r>
      <w:r>
        <w:rPr>
          <w:sz w:val="18"/>
          <w:szCs w:val="18"/>
        </w:rPr>
        <w:t>Branch Out Support</w:t>
      </w:r>
      <w:r w:rsidR="000472E1" w:rsidRPr="001860B6">
        <w:rPr>
          <w:sz w:val="18"/>
          <w:szCs w:val="18"/>
        </w:rPr>
        <w:t xml:space="preserve">’s Assessment, Planning and Review Policy and Procedure for more information on </w:t>
      </w:r>
      <w:r w:rsidR="00F241E6">
        <w:rPr>
          <w:sz w:val="18"/>
          <w:szCs w:val="18"/>
        </w:rPr>
        <w:t>the Service Agreement's contents</w:t>
      </w:r>
      <w:r w:rsidR="000472E1" w:rsidRPr="001860B6">
        <w:rPr>
          <w:sz w:val="18"/>
          <w:szCs w:val="18"/>
        </w:rPr>
        <w:t>.</w:t>
      </w:r>
    </w:p>
    <w:p w14:paraId="62D77A7B" w14:textId="436D1FD0" w:rsidR="000472E1" w:rsidRPr="001860B6" w:rsidRDefault="000472E1" w:rsidP="001860B6">
      <w:pPr>
        <w:rPr>
          <w:sz w:val="18"/>
          <w:szCs w:val="18"/>
        </w:rPr>
      </w:pPr>
      <w:r w:rsidRPr="001860B6">
        <w:rPr>
          <w:sz w:val="18"/>
          <w:szCs w:val="18"/>
        </w:rPr>
        <w:t xml:space="preserve">The participant must sign the Service Agreement before service delivery can commence. Through its invoicing and statement arrangements, </w:t>
      </w:r>
      <w:r w:rsidR="00C72407">
        <w:rPr>
          <w:sz w:val="18"/>
          <w:szCs w:val="18"/>
        </w:rPr>
        <w:t>Branch Out Support</w:t>
      </w:r>
      <w:r w:rsidRPr="001860B6">
        <w:rPr>
          <w:sz w:val="18"/>
          <w:szCs w:val="18"/>
        </w:rPr>
        <w:t xml:space="preserve"> will ensure that participants are regularly provided with details of services delivered and the amount charged for those services. </w:t>
      </w:r>
    </w:p>
    <w:p w14:paraId="7F82AEE6" w14:textId="77777777" w:rsidR="000472E1" w:rsidRPr="001860B6" w:rsidRDefault="000472E1" w:rsidP="001860B6">
      <w:pPr>
        <w:rPr>
          <w:sz w:val="18"/>
          <w:szCs w:val="18"/>
        </w:rPr>
      </w:pPr>
      <w:r w:rsidRPr="001860B6">
        <w:rPr>
          <w:sz w:val="18"/>
          <w:szCs w:val="18"/>
        </w:rPr>
        <w:t>Service Agreements will be consistent with the NDIS’ pricing arrangements, guidelines and the requirements of the A New Tax System (Goods and Services Tax) Act 1999 (Cth) regarding the application of the GST.</w:t>
      </w:r>
    </w:p>
    <w:p w14:paraId="723F507E" w14:textId="21E1A631" w:rsidR="000472E1" w:rsidRPr="00976C3E" w:rsidRDefault="00535C50" w:rsidP="00976C3E">
      <w:pPr>
        <w:rPr>
          <w:sz w:val="18"/>
          <w:szCs w:val="18"/>
        </w:rPr>
      </w:pPr>
      <w:r>
        <w:rPr>
          <w:sz w:val="18"/>
          <w:szCs w:val="18"/>
        </w:rPr>
        <w:t xml:space="preserve">When participants have difficulty paying their fees, they are encouraged to discuss this with </w:t>
      </w:r>
      <w:r w:rsidR="00C72407">
        <w:rPr>
          <w:sz w:val="18"/>
          <w:szCs w:val="18"/>
        </w:rPr>
        <w:t>Branch Out Support</w:t>
      </w:r>
      <w:r>
        <w:rPr>
          <w:sz w:val="18"/>
          <w:szCs w:val="18"/>
        </w:rPr>
        <w:t xml:space="preserve"> to implement mutually acceptable payment arrangements</w:t>
      </w:r>
      <w:r w:rsidR="000472E1" w:rsidRPr="00976C3E">
        <w:rPr>
          <w:rFonts w:eastAsiaTheme="minorHAnsi"/>
          <w:sz w:val="18"/>
          <w:szCs w:val="18"/>
        </w:rPr>
        <w:t>.</w:t>
      </w:r>
    </w:p>
    <w:p w14:paraId="01FFE71E" w14:textId="640DD28F" w:rsidR="000472E1" w:rsidRPr="00976C3E" w:rsidRDefault="000472E1" w:rsidP="00976C3E">
      <w:pPr>
        <w:rPr>
          <w:sz w:val="18"/>
          <w:szCs w:val="18"/>
        </w:rPr>
      </w:pPr>
      <w:r w:rsidRPr="00976C3E">
        <w:rPr>
          <w:sz w:val="18"/>
          <w:szCs w:val="18"/>
        </w:rPr>
        <w:t xml:space="preserve">Accounts are calculated each week and are to be paid weekly. Fees are to be </w:t>
      </w:r>
      <w:r w:rsidR="00FE60AF" w:rsidRPr="00976C3E">
        <w:rPr>
          <w:sz w:val="18"/>
          <w:szCs w:val="18"/>
        </w:rPr>
        <w:t>paid</w:t>
      </w:r>
      <w:r w:rsidRPr="00976C3E">
        <w:rPr>
          <w:sz w:val="18"/>
          <w:szCs w:val="18"/>
        </w:rPr>
        <w:t xml:space="preserve"> online or </w:t>
      </w:r>
      <w:r w:rsidR="00535C50">
        <w:rPr>
          <w:sz w:val="18"/>
          <w:szCs w:val="18"/>
        </w:rPr>
        <w:t xml:space="preserve">by </w:t>
      </w:r>
      <w:r w:rsidRPr="00976C3E">
        <w:rPr>
          <w:sz w:val="18"/>
          <w:szCs w:val="18"/>
        </w:rPr>
        <w:t xml:space="preserve">direct deposit. Cash will not be kept on </w:t>
      </w:r>
      <w:r w:rsidR="00C72407">
        <w:rPr>
          <w:sz w:val="18"/>
          <w:szCs w:val="18"/>
        </w:rPr>
        <w:t>Branch Out Support</w:t>
      </w:r>
      <w:r w:rsidR="00976C3E">
        <w:rPr>
          <w:sz w:val="18"/>
          <w:szCs w:val="18"/>
        </w:rPr>
        <w:t>’s</w:t>
      </w:r>
      <w:r w:rsidRPr="00976C3E">
        <w:rPr>
          <w:sz w:val="18"/>
          <w:szCs w:val="18"/>
        </w:rPr>
        <w:t xml:space="preserve"> premises</w:t>
      </w:r>
      <w:r w:rsidR="00F241E6">
        <w:rPr>
          <w:sz w:val="18"/>
          <w:szCs w:val="18"/>
        </w:rPr>
        <w:t>,</w:t>
      </w:r>
      <w:r w:rsidRPr="00976C3E">
        <w:rPr>
          <w:sz w:val="18"/>
          <w:szCs w:val="18"/>
        </w:rPr>
        <w:t xml:space="preserve"> and </w:t>
      </w:r>
      <w:r w:rsidR="00C72407">
        <w:rPr>
          <w:sz w:val="18"/>
          <w:szCs w:val="18"/>
        </w:rPr>
        <w:t>Branch Out Support</w:t>
      </w:r>
      <w:r w:rsidRPr="00976C3E">
        <w:rPr>
          <w:sz w:val="18"/>
          <w:szCs w:val="18"/>
        </w:rPr>
        <w:t xml:space="preserve"> will not accept cash payments. </w:t>
      </w:r>
    </w:p>
    <w:p w14:paraId="51520865" w14:textId="655A20B9" w:rsidR="000472E1" w:rsidRPr="00976C3E" w:rsidRDefault="000472E1" w:rsidP="00976C3E">
      <w:pPr>
        <w:rPr>
          <w:sz w:val="18"/>
          <w:szCs w:val="18"/>
        </w:rPr>
      </w:pPr>
      <w:r w:rsidRPr="00976C3E">
        <w:rPr>
          <w:sz w:val="18"/>
          <w:szCs w:val="18"/>
        </w:rPr>
        <w:t xml:space="preserve">Prices charged to NDIS participants will not exceed the price level prescribed for that support in the NDIS </w:t>
      </w:r>
      <w:r w:rsidR="0058389E" w:rsidRPr="00976C3E">
        <w:rPr>
          <w:sz w:val="18"/>
          <w:szCs w:val="18"/>
        </w:rPr>
        <w:t>VIC/WA/NSW/QLD/TAS/NT</w:t>
      </w:r>
      <w:r w:rsidR="00976C3E">
        <w:rPr>
          <w:sz w:val="18"/>
          <w:szCs w:val="18"/>
        </w:rPr>
        <w:t>/SA</w:t>
      </w:r>
      <w:r w:rsidR="00ED1F1E">
        <w:rPr>
          <w:sz w:val="18"/>
          <w:szCs w:val="18"/>
        </w:rPr>
        <w:t>/ACT</w:t>
      </w:r>
      <w:r w:rsidRPr="00976C3E">
        <w:rPr>
          <w:sz w:val="18"/>
          <w:szCs w:val="18"/>
        </w:rPr>
        <w:t xml:space="preserve"> Price Guide. No other charges will be added to the </w:t>
      </w:r>
      <w:r w:rsidR="00F241E6">
        <w:rPr>
          <w:sz w:val="18"/>
          <w:szCs w:val="18"/>
        </w:rPr>
        <w:t>support cost</w:t>
      </w:r>
      <w:r w:rsidRPr="00976C3E">
        <w:rPr>
          <w:sz w:val="18"/>
          <w:szCs w:val="18"/>
        </w:rPr>
        <w:t>, including credit card surcharges</w:t>
      </w:r>
      <w:r w:rsidR="00F241E6">
        <w:rPr>
          <w:sz w:val="18"/>
          <w:szCs w:val="18"/>
        </w:rPr>
        <w:t xml:space="preserve"> and additional fees such as ‘gap’ fees, </w:t>
      </w:r>
      <w:r w:rsidR="00172913">
        <w:rPr>
          <w:sz w:val="18"/>
          <w:szCs w:val="18"/>
        </w:rPr>
        <w:t xml:space="preserve">overdue </w:t>
      </w:r>
      <w:r w:rsidR="00DE43F6">
        <w:rPr>
          <w:sz w:val="18"/>
          <w:szCs w:val="18"/>
        </w:rPr>
        <w:t>payments</w:t>
      </w:r>
      <w:r w:rsidR="00F241E6">
        <w:rPr>
          <w:sz w:val="18"/>
          <w:szCs w:val="18"/>
        </w:rPr>
        <w:t>,</w:t>
      </w:r>
      <w:r w:rsidRPr="00976C3E">
        <w:rPr>
          <w:sz w:val="18"/>
          <w:szCs w:val="18"/>
        </w:rPr>
        <w:t xml:space="preserve"> or cancellation fees.</w:t>
      </w:r>
    </w:p>
    <w:p w14:paraId="5318E1C2" w14:textId="486B2A84" w:rsidR="000472E1" w:rsidRPr="00976C3E" w:rsidRDefault="000472E1" w:rsidP="00976C3E">
      <w:pPr>
        <w:rPr>
          <w:sz w:val="18"/>
          <w:szCs w:val="18"/>
        </w:rPr>
      </w:pPr>
      <w:r w:rsidRPr="00976C3E">
        <w:rPr>
          <w:sz w:val="18"/>
          <w:szCs w:val="18"/>
        </w:rPr>
        <w:t xml:space="preserve">Receipts will be provided at </w:t>
      </w:r>
      <w:r w:rsidR="00F241E6">
        <w:rPr>
          <w:sz w:val="18"/>
          <w:szCs w:val="18"/>
        </w:rPr>
        <w:t xml:space="preserve">the </w:t>
      </w:r>
      <w:r w:rsidRPr="00976C3E">
        <w:rPr>
          <w:sz w:val="18"/>
          <w:szCs w:val="18"/>
        </w:rPr>
        <w:t>time of payment</w:t>
      </w:r>
      <w:r w:rsidR="00F241E6">
        <w:rPr>
          <w:sz w:val="18"/>
          <w:szCs w:val="18"/>
        </w:rPr>
        <w:t>,</w:t>
      </w:r>
      <w:r w:rsidRPr="00976C3E">
        <w:rPr>
          <w:sz w:val="18"/>
          <w:szCs w:val="18"/>
        </w:rPr>
        <w:t xml:space="preserve"> and reprints </w:t>
      </w:r>
      <w:r w:rsidR="00F241E6">
        <w:rPr>
          <w:sz w:val="18"/>
          <w:szCs w:val="18"/>
        </w:rPr>
        <w:t>will be supplied</w:t>
      </w:r>
      <w:r w:rsidRPr="00976C3E">
        <w:rPr>
          <w:sz w:val="18"/>
          <w:szCs w:val="18"/>
        </w:rPr>
        <w:t xml:space="preserve"> upon request. Statements of services provided will be issued by mail or email at the beginning of each quarter for the </w:t>
      </w:r>
      <w:r w:rsidR="00F241E6">
        <w:rPr>
          <w:sz w:val="18"/>
          <w:szCs w:val="18"/>
        </w:rPr>
        <w:t>previous quarter's support</w:t>
      </w:r>
      <w:r w:rsidRPr="00976C3E">
        <w:rPr>
          <w:sz w:val="18"/>
          <w:szCs w:val="18"/>
        </w:rPr>
        <w:t>.</w:t>
      </w:r>
    </w:p>
    <w:p w14:paraId="7C99C2DD" w14:textId="0145BEF1" w:rsidR="000472E1" w:rsidRPr="00976C3E" w:rsidRDefault="00C72407" w:rsidP="00976C3E">
      <w:pPr>
        <w:rPr>
          <w:sz w:val="18"/>
          <w:szCs w:val="18"/>
        </w:rPr>
      </w:pPr>
      <w:r>
        <w:rPr>
          <w:sz w:val="18"/>
          <w:szCs w:val="18"/>
        </w:rPr>
        <w:t>Branch Out Support</w:t>
      </w:r>
      <w:r w:rsidR="000472E1" w:rsidRPr="00976C3E">
        <w:rPr>
          <w:sz w:val="18"/>
          <w:szCs w:val="18"/>
        </w:rPr>
        <w:t xml:space="preserve"> will submit claims for payment to the NDIA within a reasonable </w:t>
      </w:r>
      <w:r w:rsidR="00AD770E" w:rsidRPr="00976C3E">
        <w:rPr>
          <w:sz w:val="18"/>
          <w:szCs w:val="18"/>
        </w:rPr>
        <w:t>time limit</w:t>
      </w:r>
      <w:r w:rsidR="000472E1" w:rsidRPr="00976C3E">
        <w:rPr>
          <w:sz w:val="18"/>
          <w:szCs w:val="18"/>
        </w:rPr>
        <w:t xml:space="preserve"> and no later than 60 days </w:t>
      </w:r>
      <w:r w:rsidR="00F241E6">
        <w:rPr>
          <w:sz w:val="18"/>
          <w:szCs w:val="18"/>
        </w:rPr>
        <w:t>from</w:t>
      </w:r>
      <w:r w:rsidR="000472E1" w:rsidRPr="00976C3E">
        <w:rPr>
          <w:sz w:val="18"/>
          <w:szCs w:val="18"/>
        </w:rPr>
        <w:t xml:space="preserve"> the end of the support booking. </w:t>
      </w:r>
    </w:p>
    <w:p w14:paraId="31D58E00" w14:textId="7AC0DA3C" w:rsidR="000472E1" w:rsidRPr="00F759FA" w:rsidRDefault="00C72407" w:rsidP="00F759FA">
      <w:pPr>
        <w:rPr>
          <w:sz w:val="18"/>
          <w:szCs w:val="18"/>
        </w:rPr>
      </w:pPr>
      <w:r>
        <w:rPr>
          <w:sz w:val="18"/>
          <w:szCs w:val="18"/>
        </w:rPr>
        <w:t>Branch Out Support</w:t>
      </w:r>
      <w:r w:rsidR="000472E1" w:rsidRPr="00F759FA">
        <w:rPr>
          <w:sz w:val="18"/>
          <w:szCs w:val="18"/>
        </w:rPr>
        <w:t xml:space="preserve">’s Account Manager </w:t>
      </w:r>
      <w:r w:rsidR="00F241E6">
        <w:rPr>
          <w:sz w:val="18"/>
          <w:szCs w:val="18"/>
        </w:rPr>
        <w:t>establishes</w:t>
      </w:r>
      <w:r w:rsidR="000472E1" w:rsidRPr="00F759FA">
        <w:rPr>
          <w:sz w:val="18"/>
          <w:szCs w:val="18"/>
        </w:rPr>
        <w:t xml:space="preserve"> effective billing processes and efficient payment collection methods. The Accounts Manager will determine appropriate processing </w:t>
      </w:r>
      <w:r w:rsidR="00AD770E" w:rsidRPr="00F759FA">
        <w:rPr>
          <w:sz w:val="18"/>
          <w:szCs w:val="18"/>
        </w:rPr>
        <w:t>time limits</w:t>
      </w:r>
      <w:r w:rsidR="000472E1" w:rsidRPr="00F759FA">
        <w:rPr>
          <w:sz w:val="18"/>
          <w:szCs w:val="18"/>
        </w:rPr>
        <w:t xml:space="preserve"> for the following: Agency-managed plans - Payment Request through NDIS Provider Portal; Plan-managed plans - Invoice to Plan Management Provider; and Self-managed plans - Invoice to participant.</w:t>
      </w:r>
    </w:p>
    <w:p w14:paraId="68B55743" w14:textId="77777777" w:rsidR="000472E1" w:rsidRPr="00F759FA" w:rsidRDefault="000472E1" w:rsidP="00F759FA">
      <w:pPr>
        <w:rPr>
          <w:sz w:val="18"/>
          <w:szCs w:val="18"/>
        </w:rPr>
      </w:pPr>
      <w:r w:rsidRPr="00F759FA">
        <w:rPr>
          <w:sz w:val="18"/>
          <w:szCs w:val="18"/>
        </w:rPr>
        <w:t>Outstanding debts will be reviewed on a weekly basis by the Accounts Manager, who will decide upon the appropriate action to be taken.</w:t>
      </w:r>
    </w:p>
    <w:p w14:paraId="0FE18733" w14:textId="252BEBBF" w:rsidR="000472E1" w:rsidRPr="009333CA" w:rsidRDefault="000472E1" w:rsidP="00F759FA">
      <w:r w:rsidRPr="00F759FA">
        <w:rPr>
          <w:sz w:val="18"/>
          <w:szCs w:val="18"/>
        </w:rPr>
        <w:t xml:space="preserve">The Accounts Manager will contact debtors regarding overdue payments 15, 22 and 29 days </w:t>
      </w:r>
      <w:r w:rsidR="00F241E6">
        <w:rPr>
          <w:sz w:val="18"/>
          <w:szCs w:val="18"/>
        </w:rPr>
        <w:t>after</w:t>
      </w:r>
      <w:r w:rsidRPr="00F759FA">
        <w:rPr>
          <w:sz w:val="18"/>
          <w:szCs w:val="18"/>
        </w:rPr>
        <w:t xml:space="preserve"> an invoice is issued.</w:t>
      </w:r>
    </w:p>
    <w:p w14:paraId="5A0C6B8B" w14:textId="24048FDE" w:rsidR="000472E1" w:rsidRPr="00DA06A6" w:rsidRDefault="000472E1" w:rsidP="000472E1">
      <w:pPr>
        <w:rPr>
          <w:b/>
          <w:color w:val="000000" w:themeColor="text1"/>
        </w:rPr>
      </w:pPr>
      <w:r w:rsidRPr="00DA06A6">
        <w:rPr>
          <w:b/>
          <w:color w:val="000000" w:themeColor="text1"/>
        </w:rPr>
        <w:t xml:space="preserve">15 days after </w:t>
      </w:r>
      <w:r w:rsidR="00F241E6">
        <w:rPr>
          <w:b/>
          <w:color w:val="000000" w:themeColor="text1"/>
        </w:rPr>
        <w:t xml:space="preserve">the </w:t>
      </w:r>
      <w:r w:rsidRPr="00DA06A6">
        <w:rPr>
          <w:b/>
          <w:color w:val="000000" w:themeColor="text1"/>
        </w:rPr>
        <w:t xml:space="preserve">Issue of </w:t>
      </w:r>
      <w:r w:rsidR="00F241E6">
        <w:rPr>
          <w:b/>
          <w:color w:val="000000" w:themeColor="text1"/>
        </w:rPr>
        <w:t xml:space="preserve">the </w:t>
      </w:r>
      <w:r w:rsidRPr="00DA06A6">
        <w:rPr>
          <w:b/>
          <w:color w:val="000000" w:themeColor="text1"/>
        </w:rPr>
        <w:t>Invoice</w:t>
      </w:r>
    </w:p>
    <w:p w14:paraId="2986A04B" w14:textId="1E82BD18" w:rsidR="000472E1" w:rsidRPr="0058389E" w:rsidRDefault="00F241E6" w:rsidP="000472E1">
      <w:pPr>
        <w:rPr>
          <w:sz w:val="18"/>
          <w:szCs w:val="18"/>
        </w:rPr>
      </w:pPr>
      <w:r>
        <w:rPr>
          <w:sz w:val="18"/>
          <w:szCs w:val="18"/>
        </w:rPr>
        <w:t>Suppose the Accounts Manager successfully speaks to the participant/carer and gains assurance of prompt payment. In that case,</w:t>
      </w:r>
      <w:r w:rsidR="000472E1" w:rsidRPr="0058389E">
        <w:rPr>
          <w:sz w:val="18"/>
          <w:szCs w:val="18"/>
        </w:rPr>
        <w:t xml:space="preserve"> the Accounts Manager will record the promised date for payment in </w:t>
      </w:r>
      <w:r w:rsidR="00C72407">
        <w:rPr>
          <w:sz w:val="18"/>
          <w:szCs w:val="18"/>
        </w:rPr>
        <w:t>Branch Out Support</w:t>
      </w:r>
      <w:r w:rsidR="00F759FA">
        <w:rPr>
          <w:sz w:val="18"/>
          <w:szCs w:val="18"/>
        </w:rPr>
        <w:t xml:space="preserve">’s </w:t>
      </w:r>
      <w:r w:rsidR="000472E1" w:rsidRPr="0058389E">
        <w:rPr>
          <w:sz w:val="18"/>
          <w:szCs w:val="18"/>
        </w:rPr>
        <w:t>financial management system and email the participant a reminder.</w:t>
      </w:r>
    </w:p>
    <w:p w14:paraId="2CC02D32" w14:textId="32A3CD30" w:rsidR="000472E1" w:rsidRPr="0058389E" w:rsidRDefault="00F241E6" w:rsidP="000472E1">
      <w:pPr>
        <w:rPr>
          <w:sz w:val="18"/>
          <w:szCs w:val="18"/>
        </w:rPr>
      </w:pPr>
      <w:r>
        <w:rPr>
          <w:sz w:val="18"/>
          <w:szCs w:val="18"/>
        </w:rPr>
        <w:t>Suppose the Accounts Manager is not successful in gaining assurance of prompt payment. In that case,</w:t>
      </w:r>
      <w:r w:rsidR="000472E1" w:rsidRPr="0058389E">
        <w:rPr>
          <w:sz w:val="18"/>
          <w:szCs w:val="18"/>
        </w:rPr>
        <w:t xml:space="preserve"> they will email the participant/carer stating services might be withdrawn or terminated if payment is not made within </w:t>
      </w:r>
      <w:r>
        <w:rPr>
          <w:sz w:val="18"/>
          <w:szCs w:val="18"/>
        </w:rPr>
        <w:t>seven</w:t>
      </w:r>
      <w:r w:rsidR="000472E1" w:rsidRPr="0058389E">
        <w:rPr>
          <w:sz w:val="18"/>
          <w:szCs w:val="18"/>
        </w:rPr>
        <w:t xml:space="preserve"> days.</w:t>
      </w:r>
    </w:p>
    <w:p w14:paraId="6392A9BC" w14:textId="7291D795" w:rsidR="000472E1" w:rsidRPr="00DA06A6" w:rsidRDefault="000472E1" w:rsidP="000472E1">
      <w:pPr>
        <w:rPr>
          <w:b/>
          <w:color w:val="000000" w:themeColor="text1"/>
        </w:rPr>
      </w:pPr>
      <w:r w:rsidRPr="00DA06A6">
        <w:rPr>
          <w:b/>
          <w:color w:val="000000" w:themeColor="text1"/>
        </w:rPr>
        <w:t xml:space="preserve">22 days after </w:t>
      </w:r>
      <w:r w:rsidR="00F241E6">
        <w:rPr>
          <w:b/>
          <w:color w:val="000000" w:themeColor="text1"/>
        </w:rPr>
        <w:t xml:space="preserve">the </w:t>
      </w:r>
      <w:r w:rsidRPr="00DA06A6">
        <w:rPr>
          <w:b/>
          <w:color w:val="000000" w:themeColor="text1"/>
        </w:rPr>
        <w:t xml:space="preserve">Issue of </w:t>
      </w:r>
      <w:r w:rsidR="00F241E6">
        <w:rPr>
          <w:b/>
          <w:color w:val="000000" w:themeColor="text1"/>
        </w:rPr>
        <w:t xml:space="preserve">the </w:t>
      </w:r>
      <w:r w:rsidRPr="00DA06A6">
        <w:rPr>
          <w:b/>
          <w:color w:val="000000" w:themeColor="text1"/>
        </w:rPr>
        <w:t>Invoice</w:t>
      </w:r>
    </w:p>
    <w:p w14:paraId="0C867195" w14:textId="1C4D659D" w:rsidR="000472E1" w:rsidRPr="00F759FA" w:rsidRDefault="00F241E6" w:rsidP="00F759FA">
      <w:pPr>
        <w:rPr>
          <w:sz w:val="18"/>
          <w:szCs w:val="18"/>
        </w:rPr>
      </w:pPr>
      <w:r>
        <w:rPr>
          <w:sz w:val="18"/>
          <w:szCs w:val="18"/>
        </w:rPr>
        <w:t>Suppose the Accounts Manager successfully speaks to the participant/carer and gains assurance of prompt payment. In that case,</w:t>
      </w:r>
      <w:r w:rsidR="000472E1" w:rsidRPr="00F759FA">
        <w:rPr>
          <w:sz w:val="18"/>
          <w:szCs w:val="18"/>
        </w:rPr>
        <w:t xml:space="preserve"> they will record the promised date for payment in </w:t>
      </w:r>
      <w:r>
        <w:rPr>
          <w:sz w:val="18"/>
          <w:szCs w:val="18"/>
        </w:rPr>
        <w:t xml:space="preserve">the </w:t>
      </w:r>
      <w:r w:rsidR="000472E1" w:rsidRPr="00F759FA">
        <w:rPr>
          <w:sz w:val="18"/>
          <w:szCs w:val="18"/>
        </w:rPr>
        <w:t>company’s financial management system and email the participant a reminder. If appropriate, a payment plan may be agreed</w:t>
      </w:r>
      <w:r>
        <w:rPr>
          <w:sz w:val="18"/>
          <w:szCs w:val="18"/>
        </w:rPr>
        <w:t xml:space="preserve"> upon</w:t>
      </w:r>
      <w:r w:rsidR="000472E1" w:rsidRPr="00F759FA">
        <w:rPr>
          <w:sz w:val="18"/>
          <w:szCs w:val="18"/>
        </w:rPr>
        <w:t>.</w:t>
      </w:r>
    </w:p>
    <w:p w14:paraId="1CC02444" w14:textId="42B11273" w:rsidR="000472E1" w:rsidRPr="00F759FA" w:rsidRDefault="00F241E6" w:rsidP="00F759FA">
      <w:pPr>
        <w:rPr>
          <w:sz w:val="18"/>
          <w:szCs w:val="18"/>
        </w:rPr>
      </w:pPr>
      <w:r>
        <w:rPr>
          <w:sz w:val="18"/>
          <w:szCs w:val="18"/>
        </w:rPr>
        <w:t>Suppose the participant/carer is not contactable. In that case,</w:t>
      </w:r>
      <w:r w:rsidR="000472E1" w:rsidRPr="00F759FA">
        <w:rPr>
          <w:sz w:val="18"/>
          <w:szCs w:val="18"/>
        </w:rPr>
        <w:t xml:space="preserve"> the Accounts Manager will check the participant’s file and speak to any of the participant’s </w:t>
      </w:r>
      <w:r w:rsidR="007B039A">
        <w:rPr>
          <w:sz w:val="18"/>
          <w:szCs w:val="18"/>
        </w:rPr>
        <w:t>support</w:t>
      </w:r>
      <w:r w:rsidR="000472E1" w:rsidRPr="00F759FA">
        <w:rPr>
          <w:sz w:val="18"/>
          <w:szCs w:val="18"/>
        </w:rPr>
        <w:t xml:space="preserve"> staff to check if they are overseas, in hospital, or otherwise unavailable. </w:t>
      </w:r>
    </w:p>
    <w:p w14:paraId="123C14F4" w14:textId="1068A4B0" w:rsidR="000472E1" w:rsidRPr="00F759FA" w:rsidRDefault="000472E1" w:rsidP="00F759FA">
      <w:pPr>
        <w:rPr>
          <w:sz w:val="18"/>
          <w:szCs w:val="18"/>
        </w:rPr>
      </w:pPr>
      <w:r w:rsidRPr="00F759FA">
        <w:rPr>
          <w:sz w:val="18"/>
          <w:szCs w:val="18"/>
        </w:rPr>
        <w:t xml:space="preserve">If there is no acceptable reason for non-payment, the Accounts Manager will consider withdrawing/terminating services </w:t>
      </w:r>
      <w:r w:rsidR="00F241E6">
        <w:rPr>
          <w:sz w:val="18"/>
          <w:szCs w:val="18"/>
        </w:rPr>
        <w:t>immediately</w:t>
      </w:r>
      <w:r w:rsidRPr="00F759FA">
        <w:rPr>
          <w:sz w:val="18"/>
          <w:szCs w:val="18"/>
        </w:rPr>
        <w:t>. If so, they will inform the participant in writing.</w:t>
      </w:r>
    </w:p>
    <w:p w14:paraId="25FC9CB9" w14:textId="517CDE72" w:rsidR="000472E1" w:rsidRPr="00AB2EC1" w:rsidRDefault="00F241E6" w:rsidP="00AB2EC1">
      <w:pPr>
        <w:rPr>
          <w:sz w:val="18"/>
          <w:szCs w:val="18"/>
        </w:rPr>
      </w:pPr>
      <w:r>
        <w:rPr>
          <w:sz w:val="18"/>
          <w:szCs w:val="18"/>
        </w:rPr>
        <w:t>Suppose the participant is self-managing their NDIS plan, and there are doubts about their capacity to self-manage. In that case,</w:t>
      </w:r>
      <w:r w:rsidR="000472E1" w:rsidRPr="00AB2EC1">
        <w:rPr>
          <w:sz w:val="18"/>
          <w:szCs w:val="18"/>
        </w:rPr>
        <w:t xml:space="preserve"> the Accounts Manager will escalate to the Director</w:t>
      </w:r>
      <w:r>
        <w:rPr>
          <w:sz w:val="18"/>
          <w:szCs w:val="18"/>
        </w:rPr>
        <w:t>,</w:t>
      </w:r>
      <w:r w:rsidR="000472E1" w:rsidRPr="00AB2EC1">
        <w:rPr>
          <w:sz w:val="18"/>
          <w:szCs w:val="18"/>
        </w:rPr>
        <w:t xml:space="preserve"> who will contact the NDIA. </w:t>
      </w:r>
    </w:p>
    <w:p w14:paraId="67153501" w14:textId="4B67E23B" w:rsidR="000472E1" w:rsidRPr="00AB2EC1" w:rsidRDefault="000472E1" w:rsidP="00AB2EC1">
      <w:pPr>
        <w:rPr>
          <w:sz w:val="18"/>
          <w:szCs w:val="18"/>
        </w:rPr>
      </w:pPr>
      <w:r w:rsidRPr="00AB2EC1">
        <w:rPr>
          <w:sz w:val="18"/>
          <w:szCs w:val="18"/>
        </w:rPr>
        <w:t xml:space="preserve">The Accounts Manager will email a final demand letter requiring payment within </w:t>
      </w:r>
      <w:r w:rsidR="00F241E6">
        <w:rPr>
          <w:sz w:val="18"/>
          <w:szCs w:val="18"/>
        </w:rPr>
        <w:t>seven</w:t>
      </w:r>
      <w:r w:rsidRPr="00AB2EC1">
        <w:rPr>
          <w:sz w:val="18"/>
          <w:szCs w:val="18"/>
        </w:rPr>
        <w:t xml:space="preserve"> days, stating that </w:t>
      </w:r>
      <w:r w:rsidR="00F241E6">
        <w:rPr>
          <w:sz w:val="18"/>
          <w:szCs w:val="18"/>
        </w:rPr>
        <w:t xml:space="preserve">recovery will commence through a debt collection agency without further notice unless payment is received </w:t>
      </w:r>
      <w:r w:rsidR="00A54E0A">
        <w:rPr>
          <w:sz w:val="18"/>
          <w:szCs w:val="18"/>
        </w:rPr>
        <w:t>within</w:t>
      </w:r>
      <w:r w:rsidR="00F241E6">
        <w:rPr>
          <w:sz w:val="18"/>
          <w:szCs w:val="18"/>
        </w:rPr>
        <w:t xml:space="preserve"> that </w:t>
      </w:r>
      <w:r w:rsidR="00AD770E">
        <w:rPr>
          <w:sz w:val="18"/>
          <w:szCs w:val="18"/>
        </w:rPr>
        <w:t>time limit</w:t>
      </w:r>
      <w:r w:rsidRPr="00AB2EC1">
        <w:rPr>
          <w:sz w:val="18"/>
          <w:szCs w:val="18"/>
        </w:rPr>
        <w:t>.</w:t>
      </w:r>
    </w:p>
    <w:p w14:paraId="339F525D" w14:textId="32C85724" w:rsidR="000472E1" w:rsidRPr="00DA06A6" w:rsidRDefault="000472E1" w:rsidP="000472E1">
      <w:pPr>
        <w:rPr>
          <w:b/>
          <w:color w:val="000000" w:themeColor="text1"/>
        </w:rPr>
      </w:pPr>
      <w:r w:rsidRPr="00DA06A6">
        <w:rPr>
          <w:b/>
          <w:color w:val="000000" w:themeColor="text1"/>
        </w:rPr>
        <w:t xml:space="preserve">29 Days after </w:t>
      </w:r>
      <w:r w:rsidR="00F241E6">
        <w:rPr>
          <w:b/>
          <w:color w:val="000000" w:themeColor="text1"/>
        </w:rPr>
        <w:t xml:space="preserve">the </w:t>
      </w:r>
      <w:r w:rsidRPr="00DA06A6">
        <w:rPr>
          <w:b/>
          <w:color w:val="000000" w:themeColor="text1"/>
        </w:rPr>
        <w:t xml:space="preserve">Issue of </w:t>
      </w:r>
      <w:r w:rsidR="00F241E6">
        <w:rPr>
          <w:b/>
          <w:color w:val="000000" w:themeColor="text1"/>
        </w:rPr>
        <w:t xml:space="preserve">the </w:t>
      </w:r>
      <w:r w:rsidRPr="00DA06A6">
        <w:rPr>
          <w:b/>
          <w:color w:val="000000" w:themeColor="text1"/>
        </w:rPr>
        <w:t>Invoice</w:t>
      </w:r>
    </w:p>
    <w:p w14:paraId="02277BF3" w14:textId="2F4651D0" w:rsidR="000472E1" w:rsidRPr="0058389E" w:rsidRDefault="00F241E6" w:rsidP="000472E1">
      <w:pPr>
        <w:rPr>
          <w:sz w:val="18"/>
          <w:szCs w:val="18"/>
        </w:rPr>
      </w:pPr>
      <w:r>
        <w:rPr>
          <w:sz w:val="18"/>
          <w:szCs w:val="18"/>
        </w:rPr>
        <w:t xml:space="preserve">Suppose a debt is not paid within this </w:t>
      </w:r>
      <w:r w:rsidR="00AD770E">
        <w:rPr>
          <w:sz w:val="18"/>
          <w:szCs w:val="18"/>
        </w:rPr>
        <w:t>time limit</w:t>
      </w:r>
      <w:r>
        <w:rPr>
          <w:sz w:val="18"/>
          <w:szCs w:val="18"/>
        </w:rPr>
        <w:t>, and an agreed payment plan has not been reached. In that case,</w:t>
      </w:r>
      <w:r w:rsidR="000472E1" w:rsidRPr="0058389E">
        <w:rPr>
          <w:sz w:val="18"/>
          <w:szCs w:val="18"/>
        </w:rPr>
        <w:t xml:space="preserve"> the Accounts Manager/Case Manager will ensure that services are withdrawn or terminated </w:t>
      </w:r>
      <w:r>
        <w:rPr>
          <w:sz w:val="18"/>
          <w:szCs w:val="18"/>
        </w:rPr>
        <w:t>immediately</w:t>
      </w:r>
      <w:r w:rsidR="000472E1" w:rsidRPr="0058389E">
        <w:rPr>
          <w:sz w:val="18"/>
          <w:szCs w:val="18"/>
        </w:rPr>
        <w:t xml:space="preserve"> if this has not already occurred. </w:t>
      </w:r>
    </w:p>
    <w:p w14:paraId="3FCADBAA" w14:textId="3756B858" w:rsidR="000472E1" w:rsidRPr="0058389E" w:rsidRDefault="000472E1" w:rsidP="000472E1">
      <w:pPr>
        <w:rPr>
          <w:sz w:val="18"/>
          <w:szCs w:val="18"/>
        </w:rPr>
      </w:pPr>
      <w:r w:rsidRPr="0058389E">
        <w:rPr>
          <w:sz w:val="18"/>
          <w:szCs w:val="18"/>
        </w:rPr>
        <w:t xml:space="preserve">The Accounts Manager/Case Manager will inform the participant/carer in writing and decide </w:t>
      </w:r>
      <w:r w:rsidR="00FA730E">
        <w:rPr>
          <w:sz w:val="18"/>
          <w:szCs w:val="18"/>
        </w:rPr>
        <w:t>on further action (for example, arrangements for debt collection</w:t>
      </w:r>
      <w:r w:rsidRPr="0058389E">
        <w:rPr>
          <w:sz w:val="18"/>
          <w:szCs w:val="18"/>
        </w:rPr>
        <w:t xml:space="preserve"> or a repayment plan). </w:t>
      </w:r>
    </w:p>
    <w:p w14:paraId="6459E00D" w14:textId="77777777" w:rsidR="000472E1" w:rsidRPr="00DA06A6" w:rsidRDefault="000472E1" w:rsidP="000472E1">
      <w:pPr>
        <w:rPr>
          <w:b/>
          <w:color w:val="000000" w:themeColor="text1"/>
        </w:rPr>
      </w:pPr>
      <w:r w:rsidRPr="00DA06A6">
        <w:rPr>
          <w:b/>
          <w:color w:val="000000" w:themeColor="text1"/>
        </w:rPr>
        <w:t>Finalising Debts</w:t>
      </w:r>
    </w:p>
    <w:p w14:paraId="66F534A7" w14:textId="1A9C8DC3" w:rsidR="000472E1" w:rsidRPr="0058389E" w:rsidRDefault="000472E1" w:rsidP="000472E1">
      <w:pPr>
        <w:rPr>
          <w:sz w:val="18"/>
          <w:szCs w:val="18"/>
        </w:rPr>
      </w:pPr>
      <w:r w:rsidRPr="0058389E">
        <w:rPr>
          <w:sz w:val="18"/>
          <w:szCs w:val="18"/>
        </w:rPr>
        <w:t xml:space="preserve">The Accounts Manager may accept a reasonable request for payment by instalments, provided </w:t>
      </w:r>
      <w:r w:rsidR="00AB2EC1">
        <w:rPr>
          <w:sz w:val="18"/>
          <w:szCs w:val="18"/>
        </w:rPr>
        <w:t xml:space="preserve">the </w:t>
      </w:r>
      <w:r w:rsidR="00FA730E">
        <w:rPr>
          <w:sz w:val="18"/>
          <w:szCs w:val="18"/>
        </w:rPr>
        <w:t>agreement</w:t>
      </w:r>
      <w:r w:rsidR="00AB2EC1">
        <w:rPr>
          <w:sz w:val="18"/>
          <w:szCs w:val="18"/>
        </w:rPr>
        <w:t xml:space="preserve"> </w:t>
      </w:r>
      <w:r w:rsidRPr="0058389E">
        <w:rPr>
          <w:sz w:val="18"/>
          <w:szCs w:val="18"/>
        </w:rPr>
        <w:t xml:space="preserve">terms and </w:t>
      </w:r>
      <w:r w:rsidR="00AD770E" w:rsidRPr="0058389E">
        <w:rPr>
          <w:sz w:val="18"/>
          <w:szCs w:val="18"/>
        </w:rPr>
        <w:t>time limits</w:t>
      </w:r>
      <w:r w:rsidR="00AB2EC1">
        <w:rPr>
          <w:sz w:val="18"/>
          <w:szCs w:val="18"/>
        </w:rPr>
        <w:t xml:space="preserve"> are agreed upon</w:t>
      </w:r>
      <w:r w:rsidRPr="0058389E">
        <w:rPr>
          <w:sz w:val="18"/>
          <w:szCs w:val="18"/>
        </w:rPr>
        <w:t xml:space="preserve">. Such </w:t>
      </w:r>
      <w:r w:rsidR="00FA730E">
        <w:rPr>
          <w:sz w:val="18"/>
          <w:szCs w:val="18"/>
        </w:rPr>
        <w:t>contracts</w:t>
      </w:r>
      <w:r w:rsidRPr="0058389E">
        <w:rPr>
          <w:sz w:val="18"/>
          <w:szCs w:val="18"/>
        </w:rPr>
        <w:t xml:space="preserve"> are to be in writing and confirmed by both parties, with a copy provided to the participant and a copy retained on the participant’s file.</w:t>
      </w:r>
    </w:p>
    <w:p w14:paraId="67F1D404" w14:textId="5A34DCCA" w:rsidR="000472E1" w:rsidRPr="0058389E" w:rsidRDefault="000472E1" w:rsidP="000472E1">
      <w:pPr>
        <w:rPr>
          <w:sz w:val="18"/>
          <w:szCs w:val="18"/>
        </w:rPr>
      </w:pPr>
      <w:r w:rsidRPr="0058389E">
        <w:rPr>
          <w:sz w:val="18"/>
          <w:szCs w:val="18"/>
        </w:rPr>
        <w:t>In the event of a payment default</w:t>
      </w:r>
      <w:r w:rsidR="00FA730E">
        <w:rPr>
          <w:sz w:val="18"/>
          <w:szCs w:val="18"/>
        </w:rPr>
        <w:t>,</w:t>
      </w:r>
      <w:r w:rsidRPr="0058389E">
        <w:rPr>
          <w:sz w:val="18"/>
          <w:szCs w:val="18"/>
        </w:rPr>
        <w:t xml:space="preserve"> the </w:t>
      </w:r>
      <w:r w:rsidR="00FA730E">
        <w:rPr>
          <w:sz w:val="18"/>
          <w:szCs w:val="18"/>
        </w:rPr>
        <w:t>total</w:t>
      </w:r>
      <w:r w:rsidRPr="0058389E">
        <w:rPr>
          <w:sz w:val="18"/>
          <w:szCs w:val="18"/>
        </w:rPr>
        <w:t xml:space="preserve"> amount of the debt will become due for payment and will be referred to </w:t>
      </w:r>
      <w:r w:rsidR="00C72407">
        <w:rPr>
          <w:sz w:val="18"/>
          <w:szCs w:val="18"/>
        </w:rPr>
        <w:t>Branch Out Support</w:t>
      </w:r>
      <w:r w:rsidRPr="0058389E">
        <w:rPr>
          <w:sz w:val="18"/>
          <w:szCs w:val="18"/>
        </w:rPr>
        <w:t>’s debt collector.</w:t>
      </w:r>
    </w:p>
    <w:p w14:paraId="435F8621" w14:textId="6037A501" w:rsidR="000472E1" w:rsidRPr="0058389E" w:rsidRDefault="00FA730E" w:rsidP="000472E1">
      <w:pPr>
        <w:rPr>
          <w:sz w:val="18"/>
          <w:szCs w:val="18"/>
        </w:rPr>
      </w:pPr>
      <w:r>
        <w:rPr>
          <w:sz w:val="18"/>
          <w:szCs w:val="18"/>
        </w:rPr>
        <w:t>Before</w:t>
      </w:r>
      <w:r w:rsidR="000472E1" w:rsidRPr="0058389E">
        <w:rPr>
          <w:sz w:val="18"/>
          <w:szCs w:val="18"/>
        </w:rPr>
        <w:t xml:space="preserve"> referring a debt to a debt collection agency, the Accounts Manager will determine whether this is a financially worthwhile option for </w:t>
      </w:r>
      <w:r w:rsidR="00C72407">
        <w:rPr>
          <w:sz w:val="18"/>
          <w:szCs w:val="18"/>
        </w:rPr>
        <w:t>Branch Out Support</w:t>
      </w:r>
      <w:r w:rsidR="000472E1" w:rsidRPr="0058389E">
        <w:rPr>
          <w:sz w:val="18"/>
          <w:szCs w:val="18"/>
        </w:rPr>
        <w:t>.</w:t>
      </w:r>
    </w:p>
    <w:p w14:paraId="42A97050" w14:textId="77777777" w:rsidR="000472E1" w:rsidRPr="00101351" w:rsidRDefault="000472E1" w:rsidP="00101351">
      <w:pPr>
        <w:rPr>
          <w:b/>
          <w:bCs/>
        </w:rPr>
      </w:pPr>
      <w:bookmarkStart w:id="407" w:name="_Toc73369060"/>
      <w:bookmarkStart w:id="408" w:name="_Toc75433262"/>
      <w:bookmarkStart w:id="409" w:name="_Toc75436318"/>
      <w:r w:rsidRPr="00101351">
        <w:rPr>
          <w:b/>
          <w:bCs/>
        </w:rPr>
        <w:t>Monitoring and Review</w:t>
      </w:r>
      <w:bookmarkEnd w:id="407"/>
      <w:bookmarkEnd w:id="408"/>
      <w:bookmarkEnd w:id="409"/>
    </w:p>
    <w:p w14:paraId="3FBF37F1" w14:textId="5BF86B96" w:rsidR="001E0C69" w:rsidRPr="00FB5C78" w:rsidRDefault="00C72407" w:rsidP="001E0C69">
      <w:pPr>
        <w:rPr>
          <w:sz w:val="18"/>
          <w:szCs w:val="18"/>
          <w:lang w:val="en-AU"/>
        </w:rPr>
      </w:pPr>
      <w:bookmarkStart w:id="410" w:name="_Toc2168967"/>
      <w:bookmarkStart w:id="411" w:name="_Toc73369061"/>
      <w:bookmarkStart w:id="412" w:name="_Toc75433263"/>
      <w:bookmarkStart w:id="413" w:name="_Toc75436319"/>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FA730E">
        <w:rPr>
          <w:sz w:val="18"/>
          <w:szCs w:val="18"/>
          <w:lang w:val="en-AU"/>
        </w:rPr>
        <w:t xml:space="preserve">reviewing and evaluating current practices, </w:t>
      </w:r>
      <w:r>
        <w:rPr>
          <w:sz w:val="18"/>
          <w:szCs w:val="18"/>
          <w:lang w:val="en-AU"/>
        </w:rPr>
        <w:t>Branch Out Support</w:t>
      </w:r>
      <w:r w:rsidR="00FA730E">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FA730E">
        <w:rPr>
          <w:sz w:val="18"/>
          <w:szCs w:val="18"/>
          <w:lang w:val="en-AU"/>
        </w:rPr>
        <w:t>Staff</w:t>
      </w:r>
      <w:r w:rsidR="001E0C69" w:rsidRPr="00FB5C78">
        <w:rPr>
          <w:sz w:val="18"/>
          <w:szCs w:val="18"/>
          <w:lang w:val="en-AU"/>
        </w:rPr>
        <w:t>, participant</w:t>
      </w:r>
      <w:r w:rsidR="001E0C69">
        <w:rPr>
          <w:sz w:val="18"/>
          <w:szCs w:val="18"/>
          <w:lang w:val="en-AU"/>
        </w:rPr>
        <w:t>s</w:t>
      </w:r>
      <w:r w:rsidR="00FA730E">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5D1F550" w14:textId="07F4D5C2"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FA730E">
        <w:rPr>
          <w:sz w:val="18"/>
          <w:szCs w:val="18"/>
          <w:lang w:val="en-AU"/>
        </w:rPr>
        <w:t xml:space="preserve">the </w:t>
      </w:r>
      <w:r w:rsidR="001E0C69" w:rsidRPr="00FB5C78">
        <w:rPr>
          <w:sz w:val="18"/>
          <w:szCs w:val="18"/>
          <w:lang w:val="en-AU"/>
        </w:rPr>
        <w:t>progress of any improvements identified and where relevant</w:t>
      </w:r>
      <w:r w:rsidR="00FA730E">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49E573C7" w14:textId="1B0F994E" w:rsidR="00007450" w:rsidRDefault="00007450" w:rsidP="00007450">
      <w:pPr>
        <w:rPr>
          <w:rFonts w:eastAsia="Times New Roman" w:cs="Times New Roman"/>
          <w:bCs/>
          <w:spacing w:val="-5"/>
        </w:rPr>
      </w:pPr>
    </w:p>
    <w:p w14:paraId="4078F55E" w14:textId="7B69DB2E" w:rsidR="00101351" w:rsidRDefault="00101351" w:rsidP="00007450">
      <w:pPr>
        <w:rPr>
          <w:rFonts w:eastAsia="Times New Roman" w:cs="Times New Roman"/>
          <w:bCs/>
          <w:spacing w:val="-5"/>
        </w:rPr>
      </w:pPr>
    </w:p>
    <w:p w14:paraId="270A7138" w14:textId="56A62E69" w:rsidR="00101351" w:rsidRDefault="00101351" w:rsidP="00007450">
      <w:pPr>
        <w:rPr>
          <w:rFonts w:eastAsia="Times New Roman" w:cs="Times New Roman"/>
          <w:bCs/>
          <w:spacing w:val="-5"/>
        </w:rPr>
      </w:pPr>
    </w:p>
    <w:p w14:paraId="404F4D68" w14:textId="3D5971C3" w:rsidR="00101351" w:rsidRDefault="00101351" w:rsidP="00007450">
      <w:pPr>
        <w:rPr>
          <w:rFonts w:eastAsia="Times New Roman" w:cs="Times New Roman"/>
          <w:bCs/>
          <w:spacing w:val="-5"/>
        </w:rPr>
      </w:pPr>
    </w:p>
    <w:p w14:paraId="2B6E1DA8" w14:textId="3A748B60" w:rsidR="00101351" w:rsidRDefault="00101351" w:rsidP="00007450">
      <w:pPr>
        <w:rPr>
          <w:rFonts w:eastAsia="Times New Roman" w:cs="Times New Roman"/>
          <w:bCs/>
          <w:spacing w:val="-5"/>
        </w:rPr>
      </w:pPr>
    </w:p>
    <w:p w14:paraId="2413B772" w14:textId="23715487" w:rsidR="00101351" w:rsidRDefault="00101351" w:rsidP="00007450">
      <w:pPr>
        <w:rPr>
          <w:rFonts w:eastAsia="Times New Roman" w:cs="Times New Roman"/>
          <w:bCs/>
          <w:spacing w:val="-5"/>
        </w:rPr>
      </w:pPr>
    </w:p>
    <w:p w14:paraId="1B67E3D4" w14:textId="4E64E9C2" w:rsidR="00604A69" w:rsidRDefault="00604A69" w:rsidP="00007450">
      <w:pPr>
        <w:rPr>
          <w:rFonts w:eastAsia="Times New Roman" w:cs="Times New Roman"/>
          <w:bCs/>
          <w:spacing w:val="-5"/>
        </w:rPr>
      </w:pPr>
    </w:p>
    <w:p w14:paraId="418A7324" w14:textId="3905ADA1" w:rsidR="000472E1" w:rsidRPr="000472E1" w:rsidRDefault="0037096F" w:rsidP="000472E1">
      <w:pPr>
        <w:pStyle w:val="Heading1"/>
        <w:rPr>
          <w:sz w:val="28"/>
          <w:szCs w:val="28"/>
        </w:rPr>
      </w:pPr>
      <w:bookmarkStart w:id="414" w:name="_Toc176174104"/>
      <w:r w:rsidRPr="000472E1">
        <w:rPr>
          <w:caps w:val="0"/>
          <w:sz w:val="28"/>
          <w:szCs w:val="28"/>
        </w:rPr>
        <w:t>HUMAN RESOURCES POLICY AND PROCEDURE</w:t>
      </w:r>
      <w:bookmarkEnd w:id="410"/>
      <w:bookmarkEnd w:id="411"/>
      <w:bookmarkEnd w:id="412"/>
      <w:bookmarkEnd w:id="413"/>
      <w:bookmarkEnd w:id="414"/>
    </w:p>
    <w:p w14:paraId="776FF8A7" w14:textId="3CB725FB" w:rsidR="000472E1" w:rsidRPr="00080D1E" w:rsidRDefault="00FA730E" w:rsidP="000472E1">
      <w:pPr>
        <w:rPr>
          <w:sz w:val="18"/>
          <w:szCs w:val="18"/>
        </w:rPr>
      </w:pPr>
      <w:r>
        <w:rPr>
          <w:sz w:val="18"/>
          <w:szCs w:val="18"/>
        </w:rPr>
        <w:t xml:space="preserve">This policy and procedure </w:t>
      </w:r>
      <w:r w:rsidR="00FE60AF">
        <w:rPr>
          <w:sz w:val="18"/>
          <w:szCs w:val="18"/>
        </w:rPr>
        <w:t>aim</w:t>
      </w:r>
      <w:r w:rsidR="000472E1" w:rsidRPr="00080D1E">
        <w:rPr>
          <w:sz w:val="18"/>
          <w:szCs w:val="18"/>
        </w:rPr>
        <w:t xml:space="preserve"> to demonstrate that </w:t>
      </w:r>
      <w:r w:rsidR="00C72407">
        <w:rPr>
          <w:sz w:val="18"/>
          <w:szCs w:val="18"/>
        </w:rPr>
        <w:t>Branch Out Support</w:t>
      </w:r>
      <w:r w:rsidR="000472E1" w:rsidRPr="00080D1E">
        <w:rPr>
          <w:sz w:val="18"/>
          <w:szCs w:val="18"/>
        </w:rPr>
        <w:t xml:space="preserve"> will manage human resources effectively to ensure that</w:t>
      </w:r>
      <w:r w:rsidR="007B039A">
        <w:rPr>
          <w:sz w:val="18"/>
          <w:szCs w:val="18"/>
        </w:rPr>
        <w:t xml:space="preserve"> staff are</w:t>
      </w:r>
      <w:r w:rsidR="000472E1" w:rsidRPr="00080D1E">
        <w:rPr>
          <w:sz w:val="18"/>
          <w:szCs w:val="18"/>
        </w:rPr>
        <w:t xml:space="preserve"> appropriately skille</w:t>
      </w:r>
      <w:r w:rsidR="007B039A">
        <w:rPr>
          <w:sz w:val="18"/>
          <w:szCs w:val="18"/>
        </w:rPr>
        <w:t xml:space="preserve">d and </w:t>
      </w:r>
      <w:r w:rsidR="000472E1" w:rsidRPr="00080D1E">
        <w:rPr>
          <w:sz w:val="18"/>
          <w:szCs w:val="18"/>
        </w:rPr>
        <w:t xml:space="preserve">trained </w:t>
      </w:r>
      <w:r w:rsidR="0070782B">
        <w:rPr>
          <w:sz w:val="18"/>
          <w:szCs w:val="18"/>
        </w:rPr>
        <w:t>to safely deliver</w:t>
      </w:r>
      <w:r w:rsidR="000472E1" w:rsidRPr="00080D1E">
        <w:rPr>
          <w:sz w:val="18"/>
          <w:szCs w:val="18"/>
        </w:rPr>
        <w:t xml:space="preserve"> </w:t>
      </w:r>
      <w:r w:rsidR="007B039A">
        <w:rPr>
          <w:sz w:val="18"/>
          <w:szCs w:val="18"/>
        </w:rPr>
        <w:t>support</w:t>
      </w:r>
      <w:r w:rsidR="000472E1" w:rsidRPr="00080D1E">
        <w:rPr>
          <w:sz w:val="18"/>
          <w:szCs w:val="18"/>
        </w:rPr>
        <w:t xml:space="preserve"> and services to participants.</w:t>
      </w:r>
    </w:p>
    <w:p w14:paraId="1DA310F0" w14:textId="77777777" w:rsidR="000472E1" w:rsidRPr="00DC71BA" w:rsidRDefault="000472E1" w:rsidP="00DC71BA">
      <w:pPr>
        <w:pStyle w:val="Heading2"/>
        <w:rPr>
          <w:sz w:val="28"/>
          <w:szCs w:val="28"/>
        </w:rPr>
      </w:pPr>
      <w:bookmarkStart w:id="415" w:name="_Toc73369062"/>
      <w:bookmarkStart w:id="416" w:name="_Toc75433264"/>
      <w:bookmarkStart w:id="417" w:name="_Toc75436320"/>
      <w:bookmarkStart w:id="418" w:name="_Toc176174105"/>
      <w:r w:rsidRPr="00DC71BA">
        <w:rPr>
          <w:sz w:val="28"/>
          <w:szCs w:val="28"/>
        </w:rPr>
        <w:t>Policy</w:t>
      </w:r>
      <w:bookmarkEnd w:id="415"/>
      <w:bookmarkEnd w:id="416"/>
      <w:bookmarkEnd w:id="417"/>
      <w:bookmarkEnd w:id="418"/>
    </w:p>
    <w:p w14:paraId="13CD7AD1" w14:textId="75BCF046" w:rsidR="000472E1" w:rsidRPr="00080D1E" w:rsidRDefault="00C72407" w:rsidP="000472E1">
      <w:pPr>
        <w:rPr>
          <w:sz w:val="18"/>
          <w:szCs w:val="18"/>
        </w:rPr>
      </w:pPr>
      <w:r>
        <w:rPr>
          <w:sz w:val="18"/>
          <w:szCs w:val="18"/>
        </w:rPr>
        <w:t>Branch Out Support</w:t>
      </w:r>
      <w:r w:rsidR="000472E1" w:rsidRPr="00080D1E">
        <w:rPr>
          <w:sz w:val="18"/>
          <w:szCs w:val="18"/>
        </w:rPr>
        <w:t xml:space="preserve"> will ensure it is sufficiently resourced to meet legislative, policy and service standards.</w:t>
      </w:r>
    </w:p>
    <w:p w14:paraId="4CED5D2C" w14:textId="6BA4AA1D" w:rsidR="000472E1" w:rsidRPr="00080D1E" w:rsidRDefault="00C72407" w:rsidP="000472E1">
      <w:pPr>
        <w:rPr>
          <w:sz w:val="18"/>
          <w:szCs w:val="18"/>
        </w:rPr>
      </w:pPr>
      <w:r>
        <w:rPr>
          <w:sz w:val="18"/>
          <w:szCs w:val="18"/>
        </w:rPr>
        <w:t>Branch Out Support</w:t>
      </w:r>
      <w:r w:rsidR="000472E1" w:rsidRPr="00080D1E">
        <w:rPr>
          <w:sz w:val="18"/>
          <w:szCs w:val="18"/>
        </w:rPr>
        <w:t xml:space="preserve"> will ensure all staff have clear policies</w:t>
      </w:r>
      <w:r w:rsidR="00440A08">
        <w:rPr>
          <w:sz w:val="18"/>
          <w:szCs w:val="18"/>
        </w:rPr>
        <w:t xml:space="preserve">, </w:t>
      </w:r>
      <w:r w:rsidR="000472E1" w:rsidRPr="00080D1E">
        <w:rPr>
          <w:sz w:val="18"/>
          <w:szCs w:val="18"/>
        </w:rPr>
        <w:t>procedures and work instructions that will enable them to deliver a quality service to participants.</w:t>
      </w:r>
    </w:p>
    <w:p w14:paraId="491C3222" w14:textId="6D57AD2A" w:rsidR="000472E1" w:rsidRPr="00080D1E" w:rsidRDefault="000472E1" w:rsidP="000472E1">
      <w:pPr>
        <w:rPr>
          <w:sz w:val="18"/>
          <w:szCs w:val="18"/>
        </w:rPr>
      </w:pPr>
      <w:r w:rsidRPr="00080D1E">
        <w:rPr>
          <w:sz w:val="18"/>
          <w:szCs w:val="18"/>
        </w:rPr>
        <w:t xml:space="preserve">All </w:t>
      </w:r>
      <w:r w:rsidR="00C72407">
        <w:rPr>
          <w:sz w:val="18"/>
          <w:szCs w:val="18"/>
        </w:rPr>
        <w:t>Branch Out Support</w:t>
      </w:r>
      <w:r w:rsidR="00DE43F6">
        <w:rPr>
          <w:sz w:val="18"/>
          <w:szCs w:val="18"/>
        </w:rPr>
        <w:t xml:space="preserve"> employees </w:t>
      </w:r>
      <w:r w:rsidRPr="00080D1E">
        <w:rPr>
          <w:sz w:val="18"/>
          <w:szCs w:val="18"/>
        </w:rPr>
        <w:t xml:space="preserve">will maintain </w:t>
      </w:r>
      <w:r w:rsidR="00FA730E">
        <w:rPr>
          <w:sz w:val="18"/>
          <w:szCs w:val="18"/>
        </w:rPr>
        <w:t>up-to-date</w:t>
      </w:r>
      <w:r w:rsidRPr="00080D1E">
        <w:rPr>
          <w:sz w:val="18"/>
          <w:szCs w:val="18"/>
        </w:rPr>
        <w:t xml:space="preserve"> Working with Children Check and </w:t>
      </w:r>
      <w:r w:rsidR="00D222FB">
        <w:rPr>
          <w:sz w:val="18"/>
          <w:szCs w:val="18"/>
        </w:rPr>
        <w:t>police</w:t>
      </w:r>
      <w:r w:rsidRPr="00080D1E">
        <w:rPr>
          <w:sz w:val="18"/>
          <w:szCs w:val="18"/>
        </w:rPr>
        <w:t xml:space="preserve"> Check</w:t>
      </w:r>
      <w:r w:rsidR="00007450" w:rsidRPr="00080D1E">
        <w:rPr>
          <w:sz w:val="18"/>
          <w:szCs w:val="18"/>
        </w:rPr>
        <w:t xml:space="preserve"> </w:t>
      </w:r>
      <w:r w:rsidR="00DE43F6">
        <w:rPr>
          <w:sz w:val="18"/>
          <w:szCs w:val="18"/>
        </w:rPr>
        <w:t>and</w:t>
      </w:r>
      <w:r w:rsidR="00080D1E">
        <w:rPr>
          <w:sz w:val="18"/>
          <w:szCs w:val="18"/>
        </w:rPr>
        <w:t xml:space="preserve"> any other </w:t>
      </w:r>
      <w:r w:rsidR="00DE43F6">
        <w:rPr>
          <w:sz w:val="18"/>
          <w:szCs w:val="18"/>
        </w:rPr>
        <w:t>state-relevant</w:t>
      </w:r>
      <w:r w:rsidR="00080D1E">
        <w:rPr>
          <w:sz w:val="18"/>
          <w:szCs w:val="18"/>
        </w:rPr>
        <w:t xml:space="preserve"> requirements.</w:t>
      </w:r>
    </w:p>
    <w:p w14:paraId="59BC1153" w14:textId="0B4973BA" w:rsidR="000472E1" w:rsidRPr="00080D1E" w:rsidRDefault="000472E1" w:rsidP="000472E1">
      <w:pPr>
        <w:rPr>
          <w:sz w:val="18"/>
          <w:szCs w:val="18"/>
        </w:rPr>
      </w:pPr>
      <w:r w:rsidRPr="00080D1E">
        <w:rPr>
          <w:sz w:val="18"/>
          <w:szCs w:val="18"/>
        </w:rPr>
        <w:t>Each participant’s support needs will be met by staff who are competent in their role, hold relevant qualifications</w:t>
      </w:r>
      <w:r w:rsidR="00440A08">
        <w:rPr>
          <w:sz w:val="18"/>
          <w:szCs w:val="18"/>
        </w:rPr>
        <w:t xml:space="preserve">, </w:t>
      </w:r>
      <w:r w:rsidR="00FA730E">
        <w:rPr>
          <w:sz w:val="18"/>
          <w:szCs w:val="18"/>
        </w:rPr>
        <w:t xml:space="preserve">and </w:t>
      </w:r>
      <w:r w:rsidRPr="00080D1E">
        <w:rPr>
          <w:sz w:val="18"/>
          <w:szCs w:val="18"/>
        </w:rPr>
        <w:t>have relevant expertise and experience to provide person-centred support.</w:t>
      </w:r>
    </w:p>
    <w:p w14:paraId="53F2A8BE" w14:textId="33202DBF" w:rsidR="003E0FFA" w:rsidRPr="00101351" w:rsidRDefault="003E0FFA" w:rsidP="00101351">
      <w:pPr>
        <w:rPr>
          <w:sz w:val="18"/>
          <w:szCs w:val="18"/>
        </w:rPr>
      </w:pPr>
      <w:r w:rsidRPr="00080D1E">
        <w:rPr>
          <w:sz w:val="18"/>
          <w:szCs w:val="18"/>
        </w:rPr>
        <w:t xml:space="preserve">All staff are recruited according to </w:t>
      </w:r>
      <w:r w:rsidR="00C72407">
        <w:rPr>
          <w:rFonts w:eastAsia="Arial" w:cs="Times New Roman"/>
          <w:sz w:val="18"/>
          <w:szCs w:val="18"/>
        </w:rPr>
        <w:t>Branch Out Support</w:t>
      </w:r>
      <w:r w:rsidR="00D16A52">
        <w:rPr>
          <w:rFonts w:eastAsia="Arial" w:cs="Times New Roman"/>
          <w:sz w:val="18"/>
          <w:szCs w:val="18"/>
        </w:rPr>
        <w:t>’s</w:t>
      </w:r>
      <w:r w:rsidR="00D16A52" w:rsidRPr="00080D1E">
        <w:rPr>
          <w:sz w:val="18"/>
          <w:szCs w:val="18"/>
        </w:rPr>
        <w:t xml:space="preserve"> </w:t>
      </w:r>
      <w:r w:rsidR="007E0798" w:rsidRPr="00BB6957">
        <w:rPr>
          <w:sz w:val="18"/>
          <w:szCs w:val="18"/>
          <w:lang w:val="en-AU"/>
        </w:rPr>
        <w:t>equal employment opportunity (EEO)</w:t>
      </w:r>
      <w:r w:rsidR="007E0798">
        <w:rPr>
          <w:sz w:val="18"/>
          <w:szCs w:val="18"/>
          <w:lang w:val="en-AU"/>
        </w:rPr>
        <w:t xml:space="preserve"> processes</w:t>
      </w:r>
      <w:r w:rsidRPr="00080D1E">
        <w:rPr>
          <w:sz w:val="18"/>
          <w:szCs w:val="18"/>
        </w:rPr>
        <w:t xml:space="preserve">. All permanent vacancies are advertised externally and internally. Only those who successfully pass the NDIS Worker Screening Check and NDIS Worker Orientation Program will be employed by </w:t>
      </w:r>
      <w:r w:rsidR="00C72407">
        <w:rPr>
          <w:sz w:val="18"/>
          <w:szCs w:val="18"/>
        </w:rPr>
        <w:t>Branch Out Support</w:t>
      </w:r>
      <w:r w:rsidRPr="00080D1E">
        <w:rPr>
          <w:sz w:val="18"/>
          <w:szCs w:val="18"/>
        </w:rPr>
        <w:t>. The Director is responsible for the recruitment and administration of all employees.</w:t>
      </w:r>
    </w:p>
    <w:p w14:paraId="1EF1883A" w14:textId="77777777" w:rsidR="000472E1" w:rsidRPr="00DC71BA" w:rsidRDefault="000472E1" w:rsidP="00DC71BA">
      <w:pPr>
        <w:pStyle w:val="Heading2"/>
        <w:rPr>
          <w:bCs/>
          <w:sz w:val="28"/>
          <w:szCs w:val="28"/>
        </w:rPr>
      </w:pPr>
      <w:bookmarkStart w:id="419" w:name="_Toc73369063"/>
      <w:bookmarkStart w:id="420" w:name="_Toc75433265"/>
      <w:bookmarkStart w:id="421" w:name="_Toc75436321"/>
      <w:bookmarkStart w:id="422" w:name="_Toc176174106"/>
      <w:r w:rsidRPr="00DC71BA">
        <w:rPr>
          <w:sz w:val="28"/>
          <w:szCs w:val="28"/>
        </w:rPr>
        <w:t>Procedures</w:t>
      </w:r>
      <w:bookmarkEnd w:id="419"/>
      <w:bookmarkEnd w:id="420"/>
      <w:bookmarkEnd w:id="421"/>
      <w:bookmarkEnd w:id="422"/>
    </w:p>
    <w:p w14:paraId="3303E234" w14:textId="165CF1FE" w:rsidR="000472E1" w:rsidRPr="00A9674D" w:rsidRDefault="00C72407" w:rsidP="004E52B2">
      <w:pPr>
        <w:pStyle w:val="ListParagraph"/>
        <w:numPr>
          <w:ilvl w:val="0"/>
          <w:numId w:val="134"/>
        </w:numPr>
        <w:ind w:left="851" w:hanging="425"/>
        <w:rPr>
          <w:sz w:val="18"/>
          <w:szCs w:val="18"/>
        </w:rPr>
      </w:pPr>
      <w:r>
        <w:rPr>
          <w:sz w:val="18"/>
          <w:szCs w:val="18"/>
        </w:rPr>
        <w:t>Branch Out Support</w:t>
      </w:r>
      <w:r w:rsidR="000472E1" w:rsidRPr="00A9674D">
        <w:rPr>
          <w:sz w:val="18"/>
          <w:szCs w:val="18"/>
        </w:rPr>
        <w:t xml:space="preserve"> will provide staff with clear policies and procedures and work instructions that will enable them to deliver a quality service to participants.</w:t>
      </w:r>
    </w:p>
    <w:p w14:paraId="3709A328" w14:textId="5E5717AA" w:rsidR="000472E1" w:rsidRPr="00A9674D" w:rsidRDefault="00D222FB" w:rsidP="004E52B2">
      <w:pPr>
        <w:pStyle w:val="ListParagraph"/>
        <w:numPr>
          <w:ilvl w:val="0"/>
          <w:numId w:val="134"/>
        </w:numPr>
        <w:ind w:left="851" w:hanging="425"/>
        <w:rPr>
          <w:sz w:val="18"/>
          <w:szCs w:val="18"/>
        </w:rPr>
      </w:pPr>
      <w:r>
        <w:rPr>
          <w:sz w:val="18"/>
          <w:szCs w:val="18"/>
        </w:rPr>
        <w:t>staff</w:t>
      </w:r>
      <w:r w:rsidR="000472E1" w:rsidRPr="00A9674D">
        <w:rPr>
          <w:sz w:val="18"/>
          <w:szCs w:val="18"/>
        </w:rPr>
        <w:t xml:space="preserve"> delivering disability support services must meet the minimum qualification and experience requirements </w:t>
      </w:r>
      <w:r w:rsidR="007E0798">
        <w:rPr>
          <w:sz w:val="18"/>
          <w:szCs w:val="18"/>
        </w:rPr>
        <w:t>outlined</w:t>
      </w:r>
      <w:r w:rsidR="000472E1" w:rsidRPr="00A9674D">
        <w:rPr>
          <w:sz w:val="18"/>
          <w:szCs w:val="18"/>
        </w:rPr>
        <w:t xml:space="preserve"> by the NDIA.</w:t>
      </w:r>
    </w:p>
    <w:p w14:paraId="07C50D33" w14:textId="32D191D2" w:rsidR="000472E1" w:rsidRPr="00A9674D" w:rsidRDefault="00D222FB" w:rsidP="004E52B2">
      <w:pPr>
        <w:pStyle w:val="ListParagraph"/>
        <w:numPr>
          <w:ilvl w:val="0"/>
          <w:numId w:val="134"/>
        </w:numPr>
        <w:ind w:left="851" w:hanging="425"/>
        <w:rPr>
          <w:sz w:val="18"/>
          <w:szCs w:val="18"/>
        </w:rPr>
      </w:pPr>
      <w:r>
        <w:rPr>
          <w:sz w:val="18"/>
          <w:szCs w:val="18"/>
        </w:rPr>
        <w:t>staff</w:t>
      </w:r>
      <w:r w:rsidR="000472E1" w:rsidRPr="00A9674D">
        <w:rPr>
          <w:sz w:val="18"/>
          <w:szCs w:val="18"/>
        </w:rPr>
        <w:t xml:space="preserve"> delivering </w:t>
      </w:r>
      <w:r w:rsidR="002C79FC">
        <w:rPr>
          <w:sz w:val="18"/>
          <w:szCs w:val="18"/>
        </w:rPr>
        <w:t>NDIS</w:t>
      </w:r>
      <w:r w:rsidR="000472E1" w:rsidRPr="00A9674D">
        <w:rPr>
          <w:sz w:val="18"/>
          <w:szCs w:val="18"/>
        </w:rPr>
        <w:t xml:space="preserve"> services must meet the minimum qualification and experience requirements in accordance with relevant legislation.</w:t>
      </w:r>
    </w:p>
    <w:p w14:paraId="2D9824EF" w14:textId="33936F1B" w:rsidR="000472E1" w:rsidRPr="00A9674D" w:rsidRDefault="007E0798" w:rsidP="000472E1">
      <w:pPr>
        <w:rPr>
          <w:sz w:val="18"/>
          <w:szCs w:val="18"/>
        </w:rPr>
      </w:pPr>
      <w:r>
        <w:rPr>
          <w:sz w:val="18"/>
          <w:szCs w:val="18"/>
        </w:rPr>
        <w:t>A</w:t>
      </w:r>
      <w:r w:rsidR="000472E1" w:rsidRPr="00A9674D">
        <w:rPr>
          <w:sz w:val="18"/>
          <w:szCs w:val="18"/>
        </w:rPr>
        <w:t>ll staff must have, where relevant:</w:t>
      </w:r>
    </w:p>
    <w:p w14:paraId="40CDC2A2" w14:textId="1ACB2C2D" w:rsidR="000472E1" w:rsidRPr="00A9674D" w:rsidRDefault="007E0798" w:rsidP="004E52B2">
      <w:pPr>
        <w:pStyle w:val="ListParagraph"/>
        <w:numPr>
          <w:ilvl w:val="0"/>
          <w:numId w:val="179"/>
        </w:numPr>
        <w:ind w:left="1134" w:hanging="283"/>
        <w:rPr>
          <w:sz w:val="18"/>
          <w:szCs w:val="18"/>
        </w:rPr>
      </w:pPr>
      <w:r>
        <w:rPr>
          <w:sz w:val="18"/>
          <w:szCs w:val="18"/>
        </w:rPr>
        <w:t>M</w:t>
      </w:r>
      <w:r w:rsidR="000472E1" w:rsidRPr="00A9674D">
        <w:rPr>
          <w:sz w:val="18"/>
          <w:szCs w:val="18"/>
        </w:rPr>
        <w:t>edication administration credentialing/re-credentialing.</w:t>
      </w:r>
    </w:p>
    <w:p w14:paraId="30B0AA94" w14:textId="35B2B365" w:rsidR="000472E1" w:rsidRPr="00A9674D" w:rsidRDefault="007E0798" w:rsidP="004E52B2">
      <w:pPr>
        <w:pStyle w:val="ListParagraph"/>
        <w:numPr>
          <w:ilvl w:val="0"/>
          <w:numId w:val="179"/>
        </w:numPr>
        <w:ind w:left="1134" w:hanging="283"/>
        <w:rPr>
          <w:sz w:val="18"/>
          <w:szCs w:val="18"/>
        </w:rPr>
      </w:pPr>
      <w:r>
        <w:rPr>
          <w:sz w:val="18"/>
          <w:szCs w:val="18"/>
        </w:rPr>
        <w:t>M</w:t>
      </w:r>
      <w:r w:rsidR="000472E1" w:rsidRPr="00A9674D">
        <w:rPr>
          <w:sz w:val="18"/>
          <w:szCs w:val="18"/>
        </w:rPr>
        <w:t>anual handling training and experience.</w:t>
      </w:r>
    </w:p>
    <w:p w14:paraId="048CAE8F" w14:textId="62C00990" w:rsidR="000472E1" w:rsidRPr="00A9674D" w:rsidRDefault="007E0798" w:rsidP="004E52B2">
      <w:pPr>
        <w:pStyle w:val="ListParagraph"/>
        <w:numPr>
          <w:ilvl w:val="0"/>
          <w:numId w:val="179"/>
        </w:numPr>
        <w:ind w:left="1134" w:hanging="283"/>
        <w:rPr>
          <w:sz w:val="18"/>
          <w:szCs w:val="18"/>
        </w:rPr>
      </w:pPr>
      <w:r>
        <w:rPr>
          <w:sz w:val="18"/>
          <w:szCs w:val="18"/>
        </w:rPr>
        <w:t>T</w:t>
      </w:r>
      <w:r w:rsidR="000472E1" w:rsidRPr="00A9674D">
        <w:rPr>
          <w:sz w:val="18"/>
          <w:szCs w:val="18"/>
        </w:rPr>
        <w:t xml:space="preserve">heir car </w:t>
      </w:r>
      <w:r w:rsidR="00FA730E">
        <w:rPr>
          <w:sz w:val="18"/>
          <w:szCs w:val="18"/>
        </w:rPr>
        <w:t xml:space="preserve">is </w:t>
      </w:r>
      <w:r w:rsidR="000472E1" w:rsidRPr="00A9674D">
        <w:rPr>
          <w:sz w:val="18"/>
          <w:szCs w:val="18"/>
        </w:rPr>
        <w:t>covered by full comprehensive car insurance.</w:t>
      </w:r>
    </w:p>
    <w:p w14:paraId="24115FAB" w14:textId="2304769C" w:rsidR="000472E1" w:rsidRPr="00A9674D" w:rsidRDefault="007E0798" w:rsidP="004E52B2">
      <w:pPr>
        <w:pStyle w:val="ListParagraph"/>
        <w:numPr>
          <w:ilvl w:val="0"/>
          <w:numId w:val="179"/>
        </w:numPr>
        <w:ind w:left="1134" w:hanging="283"/>
        <w:rPr>
          <w:sz w:val="18"/>
          <w:szCs w:val="18"/>
        </w:rPr>
      </w:pPr>
      <w:r>
        <w:rPr>
          <w:sz w:val="18"/>
          <w:szCs w:val="18"/>
        </w:rPr>
        <w:t>A</w:t>
      </w:r>
      <w:r w:rsidR="000472E1" w:rsidRPr="00A9674D">
        <w:rPr>
          <w:sz w:val="18"/>
          <w:szCs w:val="18"/>
        </w:rPr>
        <w:t xml:space="preserve"> Drivers’ License – green P provisional or open licence. </w:t>
      </w:r>
      <w:r w:rsidR="00944155">
        <w:rPr>
          <w:sz w:val="18"/>
          <w:szCs w:val="18"/>
        </w:rPr>
        <w:t xml:space="preserve">If they </w:t>
      </w:r>
      <w:r w:rsidR="00DE43F6">
        <w:rPr>
          <w:sz w:val="18"/>
          <w:szCs w:val="18"/>
        </w:rPr>
        <w:t>assist</w:t>
      </w:r>
      <w:r w:rsidR="00944155">
        <w:rPr>
          <w:sz w:val="18"/>
          <w:szCs w:val="18"/>
        </w:rPr>
        <w:t xml:space="preserve"> participants with travel and transport</w:t>
      </w:r>
      <w:r w:rsidR="00FA730E">
        <w:rPr>
          <w:sz w:val="18"/>
          <w:szCs w:val="18"/>
        </w:rPr>
        <w:t>,</w:t>
      </w:r>
      <w:r w:rsidR="00944155">
        <w:rPr>
          <w:sz w:val="18"/>
          <w:szCs w:val="18"/>
        </w:rPr>
        <w:t xml:space="preserve"> their car registration and comprehensive car insurance must be provided.</w:t>
      </w:r>
    </w:p>
    <w:p w14:paraId="22C4ADBE" w14:textId="6B157D6F" w:rsidR="00E85D70" w:rsidRPr="00E85D70" w:rsidRDefault="007E0798" w:rsidP="004E52B2">
      <w:pPr>
        <w:pStyle w:val="ListParagraph"/>
        <w:numPr>
          <w:ilvl w:val="0"/>
          <w:numId w:val="179"/>
        </w:numPr>
        <w:ind w:left="1134" w:hanging="283"/>
        <w:rPr>
          <w:sz w:val="18"/>
          <w:szCs w:val="18"/>
        </w:rPr>
      </w:pPr>
      <w:r>
        <w:rPr>
          <w:sz w:val="18"/>
          <w:szCs w:val="18"/>
        </w:rPr>
        <w:t>A</w:t>
      </w:r>
      <w:r w:rsidR="000472E1" w:rsidRPr="00A9674D">
        <w:rPr>
          <w:sz w:val="18"/>
          <w:szCs w:val="18"/>
        </w:rPr>
        <w:t xml:space="preserve"> current National </w:t>
      </w:r>
      <w:r w:rsidR="00FA730E">
        <w:rPr>
          <w:sz w:val="18"/>
          <w:szCs w:val="18"/>
        </w:rPr>
        <w:t>Police</w:t>
      </w:r>
      <w:r w:rsidR="000472E1" w:rsidRPr="00A9674D">
        <w:rPr>
          <w:sz w:val="18"/>
          <w:szCs w:val="18"/>
        </w:rPr>
        <w:t xml:space="preserve"> Records Check</w:t>
      </w:r>
      <w:r w:rsidR="00FA730E">
        <w:rPr>
          <w:sz w:val="18"/>
          <w:szCs w:val="18"/>
        </w:rPr>
        <w:t>, NDIS Worker Screening Check,</w:t>
      </w:r>
      <w:r w:rsidR="000472E1" w:rsidRPr="00A9674D">
        <w:rPr>
          <w:sz w:val="18"/>
          <w:szCs w:val="18"/>
        </w:rPr>
        <w:t xml:space="preserve"> </w:t>
      </w:r>
      <w:r w:rsidR="00E85D70">
        <w:rPr>
          <w:sz w:val="18"/>
          <w:szCs w:val="18"/>
        </w:rPr>
        <w:t>and/or other state requirements.</w:t>
      </w:r>
    </w:p>
    <w:p w14:paraId="498FF40B" w14:textId="4CF3099D" w:rsidR="000472E1" w:rsidRPr="00A9674D" w:rsidRDefault="000472E1" w:rsidP="004E52B2">
      <w:pPr>
        <w:pStyle w:val="ListParagraph"/>
        <w:numPr>
          <w:ilvl w:val="0"/>
          <w:numId w:val="179"/>
        </w:numPr>
        <w:ind w:left="1134" w:hanging="283"/>
        <w:rPr>
          <w:sz w:val="18"/>
          <w:szCs w:val="18"/>
        </w:rPr>
      </w:pPr>
      <w:r w:rsidRPr="00A9674D">
        <w:rPr>
          <w:sz w:val="18"/>
          <w:szCs w:val="18"/>
        </w:rPr>
        <w:t xml:space="preserve">Working with Children Check </w:t>
      </w:r>
      <w:r w:rsidR="00EE5C03">
        <w:rPr>
          <w:sz w:val="18"/>
          <w:szCs w:val="18"/>
        </w:rPr>
        <w:t xml:space="preserve">and/or any other state </w:t>
      </w:r>
      <w:r w:rsidR="007E0798">
        <w:rPr>
          <w:sz w:val="18"/>
          <w:szCs w:val="18"/>
        </w:rPr>
        <w:t>requirements.</w:t>
      </w:r>
    </w:p>
    <w:p w14:paraId="32922A6E" w14:textId="5BB3FBDF" w:rsidR="000472E1" w:rsidRDefault="007E0798" w:rsidP="004E52B2">
      <w:pPr>
        <w:pStyle w:val="ListParagraph"/>
        <w:numPr>
          <w:ilvl w:val="0"/>
          <w:numId w:val="179"/>
        </w:numPr>
        <w:ind w:left="1134" w:hanging="283"/>
        <w:rPr>
          <w:sz w:val="18"/>
          <w:szCs w:val="18"/>
        </w:rPr>
      </w:pPr>
      <w:r>
        <w:rPr>
          <w:sz w:val="18"/>
          <w:szCs w:val="18"/>
        </w:rPr>
        <w:t>A</w:t>
      </w:r>
      <w:r w:rsidR="000472E1" w:rsidRPr="00A9674D">
        <w:rPr>
          <w:sz w:val="18"/>
          <w:szCs w:val="18"/>
        </w:rPr>
        <w:t xml:space="preserve"> current First Aid and CPR Certificate, including Anaphylaxis and Asthma.</w:t>
      </w:r>
    </w:p>
    <w:p w14:paraId="6853B493" w14:textId="353384DD" w:rsidR="007E0798" w:rsidRDefault="007E0798" w:rsidP="004E52B2">
      <w:pPr>
        <w:pStyle w:val="ListParagraph"/>
        <w:numPr>
          <w:ilvl w:val="0"/>
          <w:numId w:val="179"/>
        </w:numPr>
        <w:ind w:left="1134" w:hanging="283"/>
        <w:rPr>
          <w:sz w:val="18"/>
          <w:szCs w:val="18"/>
        </w:rPr>
      </w:pPr>
      <w:r>
        <w:rPr>
          <w:sz w:val="18"/>
          <w:szCs w:val="18"/>
        </w:rPr>
        <w:t>Working rights</w:t>
      </w:r>
    </w:p>
    <w:p w14:paraId="185B8F36" w14:textId="6645A204" w:rsidR="007E0798" w:rsidRDefault="00E85D70" w:rsidP="004E52B2">
      <w:pPr>
        <w:pStyle w:val="ListParagraph"/>
        <w:numPr>
          <w:ilvl w:val="0"/>
          <w:numId w:val="179"/>
        </w:numPr>
        <w:ind w:left="1134" w:hanging="283"/>
        <w:rPr>
          <w:sz w:val="18"/>
          <w:szCs w:val="18"/>
        </w:rPr>
      </w:pPr>
      <w:r>
        <w:rPr>
          <w:sz w:val="18"/>
          <w:szCs w:val="18"/>
        </w:rPr>
        <w:t>NDIS Worker Orientation Training</w:t>
      </w:r>
    </w:p>
    <w:p w14:paraId="037DCEF6" w14:textId="1AE023A0" w:rsidR="00E85D70" w:rsidRPr="00A9674D" w:rsidRDefault="00E85D70" w:rsidP="004E52B2">
      <w:pPr>
        <w:pStyle w:val="ListParagraph"/>
        <w:numPr>
          <w:ilvl w:val="0"/>
          <w:numId w:val="179"/>
        </w:numPr>
        <w:ind w:left="1134" w:hanging="283"/>
        <w:rPr>
          <w:sz w:val="18"/>
          <w:szCs w:val="18"/>
        </w:rPr>
      </w:pPr>
      <w:r>
        <w:rPr>
          <w:sz w:val="18"/>
          <w:szCs w:val="18"/>
        </w:rPr>
        <w:t>Infection Control Training</w:t>
      </w:r>
    </w:p>
    <w:p w14:paraId="2C728F09" w14:textId="010B2C15" w:rsidR="000472E1" w:rsidRPr="007E0798" w:rsidRDefault="00C72407" w:rsidP="007E0798">
      <w:pPr>
        <w:rPr>
          <w:sz w:val="18"/>
          <w:szCs w:val="18"/>
        </w:rPr>
      </w:pPr>
      <w:r>
        <w:rPr>
          <w:sz w:val="18"/>
          <w:szCs w:val="18"/>
        </w:rPr>
        <w:t>Branch Out Support</w:t>
      </w:r>
      <w:r w:rsidR="000472E1" w:rsidRPr="007E0798">
        <w:rPr>
          <w:sz w:val="18"/>
          <w:szCs w:val="18"/>
        </w:rPr>
        <w:t xml:space="preserve"> will screen </w:t>
      </w:r>
      <w:r w:rsidR="00EE5C03" w:rsidRPr="007E0798">
        <w:rPr>
          <w:sz w:val="18"/>
          <w:szCs w:val="18"/>
        </w:rPr>
        <w:t xml:space="preserve">relevant requirements for </w:t>
      </w:r>
      <w:r w:rsidR="000472E1" w:rsidRPr="007E0798">
        <w:rPr>
          <w:sz w:val="18"/>
          <w:szCs w:val="18"/>
        </w:rPr>
        <w:t>existing staff, volunteers, students and contractors who work directly with participants every three years.</w:t>
      </w:r>
    </w:p>
    <w:p w14:paraId="41E61447" w14:textId="2E75880E" w:rsidR="000472E1" w:rsidRPr="00E85D70" w:rsidRDefault="00C72407" w:rsidP="00E85D70">
      <w:pPr>
        <w:rPr>
          <w:sz w:val="18"/>
          <w:szCs w:val="18"/>
        </w:rPr>
      </w:pPr>
      <w:r>
        <w:rPr>
          <w:rFonts w:eastAsia="Arial" w:cs="Times New Roman"/>
          <w:sz w:val="18"/>
          <w:szCs w:val="18"/>
        </w:rPr>
        <w:t>Branch Out Support</w:t>
      </w:r>
      <w:r w:rsidR="00253245" w:rsidRPr="00E85D70">
        <w:rPr>
          <w:rFonts w:eastAsia="Arial" w:cs="Times New Roman"/>
          <w:sz w:val="18"/>
          <w:szCs w:val="18"/>
        </w:rPr>
        <w:t xml:space="preserve"> </w:t>
      </w:r>
      <w:r w:rsidR="000472E1" w:rsidRPr="00E85D70">
        <w:rPr>
          <w:sz w:val="18"/>
          <w:szCs w:val="18"/>
        </w:rPr>
        <w:t>will provide ongoing training and development opportunities for staff.</w:t>
      </w:r>
    </w:p>
    <w:p w14:paraId="32A4B0A0" w14:textId="5AD78A45" w:rsidR="000472E1" w:rsidRPr="00E85D70" w:rsidRDefault="00C72407" w:rsidP="00E85D70">
      <w:pPr>
        <w:rPr>
          <w:sz w:val="18"/>
          <w:szCs w:val="18"/>
        </w:rPr>
      </w:pPr>
      <w:r>
        <w:rPr>
          <w:rFonts w:eastAsia="Arial" w:cs="Times New Roman"/>
          <w:sz w:val="18"/>
          <w:szCs w:val="18"/>
        </w:rPr>
        <w:t>Branch Out Support</w:t>
      </w:r>
      <w:r w:rsidR="00253245" w:rsidRPr="00E85D70">
        <w:rPr>
          <w:rFonts w:eastAsia="Arial" w:cs="Times New Roman"/>
          <w:sz w:val="18"/>
          <w:szCs w:val="18"/>
        </w:rPr>
        <w:t xml:space="preserve"> </w:t>
      </w:r>
      <w:r w:rsidR="000472E1" w:rsidRPr="00E85D70">
        <w:rPr>
          <w:sz w:val="18"/>
          <w:szCs w:val="18"/>
        </w:rPr>
        <w:t xml:space="preserve">will conduct performance reviews for all staff on a yearly basis. </w:t>
      </w:r>
    </w:p>
    <w:p w14:paraId="3370BEB7" w14:textId="77777777" w:rsidR="00101351" w:rsidRPr="00101351" w:rsidRDefault="00101351" w:rsidP="00101351">
      <w:pPr>
        <w:rPr>
          <w:sz w:val="18"/>
          <w:szCs w:val="18"/>
        </w:rPr>
      </w:pPr>
    </w:p>
    <w:p w14:paraId="7318B2E1" w14:textId="77777777" w:rsidR="000472E1" w:rsidRPr="00163551" w:rsidRDefault="000472E1" w:rsidP="000472E1">
      <w:pPr>
        <w:pStyle w:val="NoSpacing"/>
        <w:rPr>
          <w:b/>
          <w:bCs/>
        </w:rPr>
      </w:pPr>
      <w:r w:rsidRPr="00163551">
        <w:rPr>
          <w:b/>
          <w:bCs/>
        </w:rPr>
        <w:t>Recruitment</w:t>
      </w:r>
    </w:p>
    <w:p w14:paraId="159349E4" w14:textId="505D42FC" w:rsidR="000472E1" w:rsidRPr="00E85D70" w:rsidRDefault="00C72407" w:rsidP="00E85D70">
      <w:pPr>
        <w:rPr>
          <w:sz w:val="18"/>
          <w:szCs w:val="18"/>
        </w:rPr>
      </w:pPr>
      <w:r>
        <w:rPr>
          <w:sz w:val="18"/>
          <w:szCs w:val="18"/>
        </w:rPr>
        <w:t>Branch Out Support</w:t>
      </w:r>
      <w:r w:rsidR="000472E1" w:rsidRPr="00E85D70">
        <w:rPr>
          <w:sz w:val="18"/>
          <w:szCs w:val="18"/>
        </w:rPr>
        <w:t xml:space="preserve"> will develop advertising material that stipulates employer requirements.</w:t>
      </w:r>
    </w:p>
    <w:p w14:paraId="4E8675E3" w14:textId="3052478D" w:rsidR="000472E1" w:rsidRPr="00E85D70" w:rsidRDefault="00C72407" w:rsidP="00E85D70">
      <w:pPr>
        <w:rPr>
          <w:sz w:val="18"/>
          <w:szCs w:val="18"/>
        </w:rPr>
      </w:pPr>
      <w:r>
        <w:rPr>
          <w:sz w:val="18"/>
          <w:szCs w:val="18"/>
        </w:rPr>
        <w:t>Branch Out Support</w:t>
      </w:r>
      <w:r w:rsidR="000472E1" w:rsidRPr="00E85D70">
        <w:rPr>
          <w:sz w:val="18"/>
          <w:szCs w:val="18"/>
        </w:rPr>
        <w:t xml:space="preserve"> will advertise online and </w:t>
      </w:r>
      <w:r w:rsidR="00E85D70">
        <w:rPr>
          <w:sz w:val="18"/>
          <w:szCs w:val="18"/>
        </w:rPr>
        <w:t>within the organisation’s local community</w:t>
      </w:r>
      <w:r w:rsidR="000472E1" w:rsidRPr="00E85D70">
        <w:rPr>
          <w:sz w:val="18"/>
          <w:szCs w:val="18"/>
        </w:rPr>
        <w:t>.</w:t>
      </w:r>
    </w:p>
    <w:p w14:paraId="176558F0" w14:textId="76A3EC69" w:rsidR="000472E1" w:rsidRPr="00E85D70" w:rsidRDefault="000472E1" w:rsidP="00E85D70">
      <w:pPr>
        <w:rPr>
          <w:sz w:val="18"/>
          <w:szCs w:val="18"/>
        </w:rPr>
      </w:pPr>
      <w:r w:rsidRPr="00E85D70">
        <w:rPr>
          <w:sz w:val="18"/>
          <w:szCs w:val="18"/>
        </w:rPr>
        <w:t xml:space="preserve">Management will review </w:t>
      </w:r>
      <w:r w:rsidR="00FA730E">
        <w:rPr>
          <w:sz w:val="18"/>
          <w:szCs w:val="18"/>
        </w:rPr>
        <w:t xml:space="preserve">the </w:t>
      </w:r>
      <w:r w:rsidRPr="00E85D70">
        <w:rPr>
          <w:sz w:val="18"/>
          <w:szCs w:val="18"/>
        </w:rPr>
        <w:t>resumes and experience of potential candidates.</w:t>
      </w:r>
    </w:p>
    <w:p w14:paraId="2611B001" w14:textId="796E13F9" w:rsidR="000472E1" w:rsidRPr="00944155" w:rsidRDefault="000472E1" w:rsidP="00944155">
      <w:pPr>
        <w:rPr>
          <w:sz w:val="18"/>
          <w:szCs w:val="18"/>
        </w:rPr>
      </w:pPr>
      <w:r w:rsidRPr="00944155">
        <w:rPr>
          <w:sz w:val="18"/>
          <w:szCs w:val="18"/>
        </w:rPr>
        <w:t xml:space="preserve">Management will contact </w:t>
      </w:r>
      <w:r w:rsidR="00FA730E">
        <w:rPr>
          <w:sz w:val="18"/>
          <w:szCs w:val="18"/>
        </w:rPr>
        <w:t>short-listed</w:t>
      </w:r>
      <w:r w:rsidRPr="00944155">
        <w:rPr>
          <w:sz w:val="18"/>
          <w:szCs w:val="18"/>
        </w:rPr>
        <w:t xml:space="preserve"> candidates and arrange interviews.</w:t>
      </w:r>
    </w:p>
    <w:p w14:paraId="0F99CE6A" w14:textId="2E75A178" w:rsidR="000472E1" w:rsidRDefault="00FA730E" w:rsidP="00944155">
      <w:pPr>
        <w:rPr>
          <w:sz w:val="18"/>
          <w:szCs w:val="18"/>
        </w:rPr>
      </w:pPr>
      <w:r>
        <w:rPr>
          <w:sz w:val="18"/>
          <w:szCs w:val="18"/>
        </w:rPr>
        <w:t>Staff</w:t>
      </w:r>
      <w:r w:rsidR="000472E1" w:rsidRPr="00944155">
        <w:rPr>
          <w:sz w:val="18"/>
          <w:szCs w:val="18"/>
        </w:rPr>
        <w:t xml:space="preserve"> will complete relevant documents: </w:t>
      </w:r>
      <w:r>
        <w:rPr>
          <w:sz w:val="18"/>
          <w:szCs w:val="18"/>
        </w:rPr>
        <w:t>Employment application,</w:t>
      </w:r>
      <w:r w:rsidR="000472E1" w:rsidRPr="00944155">
        <w:rPr>
          <w:sz w:val="18"/>
          <w:szCs w:val="18"/>
        </w:rPr>
        <w:t xml:space="preserve"> Interview questions</w:t>
      </w:r>
      <w:r>
        <w:rPr>
          <w:sz w:val="18"/>
          <w:szCs w:val="18"/>
        </w:rPr>
        <w:t>,</w:t>
      </w:r>
      <w:r w:rsidR="000472E1" w:rsidRPr="00944155">
        <w:rPr>
          <w:sz w:val="18"/>
          <w:szCs w:val="18"/>
        </w:rPr>
        <w:t xml:space="preserve"> Reference check form</w:t>
      </w:r>
      <w:r>
        <w:rPr>
          <w:sz w:val="18"/>
          <w:szCs w:val="18"/>
        </w:rPr>
        <w:t>,</w:t>
      </w:r>
      <w:r w:rsidR="000472E1" w:rsidRPr="00944155">
        <w:rPr>
          <w:sz w:val="18"/>
          <w:szCs w:val="18"/>
        </w:rPr>
        <w:t xml:space="preserve"> </w:t>
      </w:r>
      <w:r w:rsidR="00D222FB">
        <w:rPr>
          <w:sz w:val="18"/>
          <w:szCs w:val="18"/>
        </w:rPr>
        <w:t>police</w:t>
      </w:r>
      <w:r w:rsidR="000472E1" w:rsidRPr="00944155">
        <w:rPr>
          <w:sz w:val="18"/>
          <w:szCs w:val="18"/>
        </w:rPr>
        <w:t xml:space="preserve"> Check, Blue Cards and Yellow Cards forms and certified copies of qualifications. </w:t>
      </w:r>
    </w:p>
    <w:p w14:paraId="031CA54E" w14:textId="749F2764" w:rsidR="00944155" w:rsidRDefault="00944155" w:rsidP="00944155">
      <w:pPr>
        <w:rPr>
          <w:sz w:val="18"/>
          <w:szCs w:val="18"/>
        </w:rPr>
      </w:pPr>
      <w:r w:rsidRPr="00944155">
        <w:rPr>
          <w:sz w:val="18"/>
          <w:szCs w:val="18"/>
        </w:rPr>
        <w:t>Complete mandatory checks</w:t>
      </w:r>
      <w:r w:rsidR="00FA730E">
        <w:rPr>
          <w:sz w:val="18"/>
          <w:szCs w:val="18"/>
        </w:rPr>
        <w:t>,</w:t>
      </w:r>
      <w:r w:rsidRPr="00944155">
        <w:rPr>
          <w:sz w:val="18"/>
          <w:szCs w:val="18"/>
        </w:rPr>
        <w:t xml:space="preserve"> including Working with Children Checks, Tax file </w:t>
      </w:r>
      <w:r w:rsidR="00FA730E">
        <w:rPr>
          <w:sz w:val="18"/>
          <w:szCs w:val="18"/>
        </w:rPr>
        <w:t>declarations</w:t>
      </w:r>
      <w:r w:rsidRPr="00944155">
        <w:rPr>
          <w:sz w:val="18"/>
          <w:szCs w:val="18"/>
        </w:rPr>
        <w:t xml:space="preserve">, </w:t>
      </w:r>
      <w:r w:rsidR="00FA730E">
        <w:rPr>
          <w:sz w:val="18"/>
          <w:szCs w:val="18"/>
        </w:rPr>
        <w:t xml:space="preserve">and </w:t>
      </w:r>
      <w:r w:rsidRPr="00944155">
        <w:rPr>
          <w:sz w:val="18"/>
          <w:szCs w:val="18"/>
        </w:rPr>
        <w:t xml:space="preserve">new employee information </w:t>
      </w:r>
      <w:r w:rsidR="00FA730E">
        <w:rPr>
          <w:sz w:val="18"/>
          <w:szCs w:val="18"/>
        </w:rPr>
        <w:t>forms</w:t>
      </w:r>
      <w:r w:rsidRPr="00944155">
        <w:rPr>
          <w:sz w:val="18"/>
          <w:szCs w:val="18"/>
        </w:rPr>
        <w:t xml:space="preserve">. </w:t>
      </w:r>
    </w:p>
    <w:p w14:paraId="0819FBA1" w14:textId="30F5F637" w:rsidR="00944155" w:rsidRPr="00944155" w:rsidRDefault="00944155" w:rsidP="00944155">
      <w:pPr>
        <w:rPr>
          <w:sz w:val="18"/>
          <w:szCs w:val="18"/>
        </w:rPr>
      </w:pPr>
      <w:r w:rsidRPr="00944155">
        <w:rPr>
          <w:sz w:val="18"/>
          <w:szCs w:val="18"/>
        </w:rPr>
        <w:t>Add car registration and insurance details to register.</w:t>
      </w:r>
    </w:p>
    <w:p w14:paraId="1A9066E4" w14:textId="18B71327" w:rsidR="000472E1" w:rsidRPr="00944155" w:rsidRDefault="000472E1" w:rsidP="00944155">
      <w:pPr>
        <w:rPr>
          <w:sz w:val="18"/>
          <w:szCs w:val="18"/>
        </w:rPr>
      </w:pPr>
      <w:r w:rsidRPr="00944155">
        <w:rPr>
          <w:sz w:val="18"/>
          <w:szCs w:val="18"/>
        </w:rPr>
        <w:t xml:space="preserve">Carry out reference checks to finalise </w:t>
      </w:r>
      <w:r w:rsidR="00FA730E">
        <w:rPr>
          <w:sz w:val="18"/>
          <w:szCs w:val="18"/>
        </w:rPr>
        <w:t xml:space="preserve">the </w:t>
      </w:r>
      <w:r w:rsidRPr="00944155">
        <w:rPr>
          <w:sz w:val="18"/>
          <w:szCs w:val="18"/>
        </w:rPr>
        <w:t>choice of candidates.</w:t>
      </w:r>
    </w:p>
    <w:p w14:paraId="30C7FD04" w14:textId="42668154" w:rsidR="000472E1" w:rsidRPr="00944155" w:rsidRDefault="000472E1" w:rsidP="00944155">
      <w:pPr>
        <w:rPr>
          <w:sz w:val="18"/>
          <w:szCs w:val="18"/>
        </w:rPr>
      </w:pPr>
      <w:r w:rsidRPr="00944155">
        <w:rPr>
          <w:sz w:val="18"/>
          <w:szCs w:val="18"/>
        </w:rPr>
        <w:t xml:space="preserve">Phone successful candidate/s and send out </w:t>
      </w:r>
      <w:r w:rsidR="00FA730E">
        <w:rPr>
          <w:sz w:val="18"/>
          <w:szCs w:val="18"/>
        </w:rPr>
        <w:t xml:space="preserve">a </w:t>
      </w:r>
      <w:r w:rsidRPr="00944155">
        <w:rPr>
          <w:sz w:val="18"/>
          <w:szCs w:val="18"/>
        </w:rPr>
        <w:t xml:space="preserve">Letter of Offer. </w:t>
      </w:r>
    </w:p>
    <w:p w14:paraId="0342412C" w14:textId="717C5C43" w:rsidR="000472E1" w:rsidRPr="00944155" w:rsidRDefault="000472E1" w:rsidP="00944155">
      <w:pPr>
        <w:rPr>
          <w:sz w:val="18"/>
          <w:szCs w:val="18"/>
        </w:rPr>
      </w:pPr>
      <w:r w:rsidRPr="00944155">
        <w:rPr>
          <w:sz w:val="18"/>
          <w:szCs w:val="18"/>
        </w:rPr>
        <w:t xml:space="preserve">Obtain candidates’ acceptance of </w:t>
      </w:r>
      <w:r w:rsidR="00FA730E">
        <w:rPr>
          <w:sz w:val="18"/>
          <w:szCs w:val="18"/>
        </w:rPr>
        <w:t xml:space="preserve">the </w:t>
      </w:r>
      <w:r w:rsidRPr="00944155">
        <w:rPr>
          <w:sz w:val="18"/>
          <w:szCs w:val="18"/>
        </w:rPr>
        <w:t>Offer (Returned Signed Letter).</w:t>
      </w:r>
    </w:p>
    <w:p w14:paraId="4675A658" w14:textId="2A15A0D5" w:rsidR="000472E1" w:rsidRPr="00944155" w:rsidRDefault="000472E1" w:rsidP="00944155">
      <w:pPr>
        <w:rPr>
          <w:sz w:val="18"/>
          <w:szCs w:val="18"/>
        </w:rPr>
      </w:pPr>
      <w:r w:rsidRPr="00944155">
        <w:rPr>
          <w:sz w:val="18"/>
          <w:szCs w:val="18"/>
        </w:rPr>
        <w:t xml:space="preserve">Provide comprehensive induction </w:t>
      </w:r>
      <w:r w:rsidR="00944155">
        <w:rPr>
          <w:sz w:val="18"/>
          <w:szCs w:val="18"/>
        </w:rPr>
        <w:t xml:space="preserve">of </w:t>
      </w:r>
      <w:r w:rsidR="00C72407">
        <w:rPr>
          <w:sz w:val="18"/>
          <w:szCs w:val="18"/>
        </w:rPr>
        <w:t>Branch Out Support</w:t>
      </w:r>
      <w:r w:rsidRPr="00944155">
        <w:rPr>
          <w:sz w:val="18"/>
          <w:szCs w:val="18"/>
        </w:rPr>
        <w:t>’s mission, values, organisational structure, policies and procedures, staff code of conduct and WHS</w:t>
      </w:r>
      <w:r w:rsidR="00944155">
        <w:rPr>
          <w:sz w:val="18"/>
          <w:szCs w:val="18"/>
        </w:rPr>
        <w:t>.</w:t>
      </w:r>
    </w:p>
    <w:p w14:paraId="2A7B4EAB" w14:textId="2A3CB36C" w:rsidR="000472E1" w:rsidRPr="00944155" w:rsidRDefault="000472E1" w:rsidP="00944155">
      <w:pPr>
        <w:rPr>
          <w:sz w:val="18"/>
          <w:szCs w:val="18"/>
        </w:rPr>
      </w:pPr>
      <w:r w:rsidRPr="00944155">
        <w:rPr>
          <w:sz w:val="18"/>
          <w:szCs w:val="18"/>
        </w:rPr>
        <w:t xml:space="preserve">All </w:t>
      </w:r>
      <w:r w:rsidR="00D64295" w:rsidRPr="00944155">
        <w:rPr>
          <w:sz w:val="18"/>
          <w:szCs w:val="18"/>
        </w:rPr>
        <w:t>inexperienced staff</w:t>
      </w:r>
      <w:r w:rsidRPr="00944155">
        <w:rPr>
          <w:sz w:val="18"/>
          <w:szCs w:val="18"/>
        </w:rPr>
        <w:t xml:space="preserve"> must be </w:t>
      </w:r>
      <w:r w:rsidR="00944155" w:rsidRPr="00944155">
        <w:rPr>
          <w:sz w:val="18"/>
          <w:szCs w:val="18"/>
        </w:rPr>
        <w:t>provided with</w:t>
      </w:r>
      <w:r w:rsidRPr="00944155">
        <w:rPr>
          <w:sz w:val="18"/>
          <w:szCs w:val="18"/>
        </w:rPr>
        <w:t xml:space="preserve"> </w:t>
      </w:r>
      <w:r w:rsidR="00FA730E">
        <w:rPr>
          <w:sz w:val="18"/>
          <w:szCs w:val="18"/>
        </w:rPr>
        <w:t>an</w:t>
      </w:r>
      <w:r w:rsidRPr="00944155">
        <w:rPr>
          <w:sz w:val="18"/>
          <w:szCs w:val="18"/>
        </w:rPr>
        <w:t xml:space="preserve"> </w:t>
      </w:r>
      <w:r w:rsidR="00944155">
        <w:rPr>
          <w:sz w:val="18"/>
          <w:szCs w:val="18"/>
        </w:rPr>
        <w:t>Employee</w:t>
      </w:r>
      <w:r w:rsidRPr="00944155">
        <w:rPr>
          <w:sz w:val="18"/>
          <w:szCs w:val="18"/>
        </w:rPr>
        <w:t xml:space="preserve"> Handbook, incorporating their job description, Code of Conduct, an organisation chart highlighting their direct supervisor and other relevant information to orientate them to the organisation.</w:t>
      </w:r>
    </w:p>
    <w:p w14:paraId="5785C1A6" w14:textId="27D9BC3D" w:rsidR="000472E1" w:rsidRPr="00944155" w:rsidRDefault="000472E1" w:rsidP="00944155">
      <w:pPr>
        <w:rPr>
          <w:sz w:val="18"/>
          <w:szCs w:val="18"/>
        </w:rPr>
      </w:pPr>
      <w:r w:rsidRPr="00944155">
        <w:rPr>
          <w:sz w:val="18"/>
          <w:szCs w:val="18"/>
        </w:rPr>
        <w:t xml:space="preserve">Issue </w:t>
      </w:r>
      <w:r w:rsidR="00FA730E">
        <w:rPr>
          <w:sz w:val="18"/>
          <w:szCs w:val="18"/>
        </w:rPr>
        <w:t>uniforms</w:t>
      </w:r>
      <w:r w:rsidRPr="00944155">
        <w:rPr>
          <w:sz w:val="18"/>
          <w:szCs w:val="18"/>
        </w:rPr>
        <w:t xml:space="preserve"> and other resources to new </w:t>
      </w:r>
      <w:r w:rsidR="00FA730E">
        <w:rPr>
          <w:sz w:val="18"/>
          <w:szCs w:val="18"/>
        </w:rPr>
        <w:t>employees</w:t>
      </w:r>
      <w:r w:rsidRPr="00944155">
        <w:rPr>
          <w:sz w:val="18"/>
          <w:szCs w:val="18"/>
        </w:rPr>
        <w:t xml:space="preserve"> and arrange</w:t>
      </w:r>
      <w:r w:rsidR="00944155">
        <w:rPr>
          <w:sz w:val="18"/>
          <w:szCs w:val="18"/>
        </w:rPr>
        <w:t xml:space="preserve"> their</w:t>
      </w:r>
      <w:r w:rsidRPr="00944155">
        <w:rPr>
          <w:sz w:val="18"/>
          <w:szCs w:val="18"/>
        </w:rPr>
        <w:t xml:space="preserve"> roster and buddy shifts.</w:t>
      </w:r>
    </w:p>
    <w:p w14:paraId="086E71E9" w14:textId="036A9495" w:rsidR="000472E1" w:rsidRPr="00944155" w:rsidRDefault="000472E1" w:rsidP="00944155">
      <w:pPr>
        <w:rPr>
          <w:sz w:val="18"/>
          <w:szCs w:val="18"/>
        </w:rPr>
      </w:pPr>
      <w:r w:rsidRPr="00944155">
        <w:rPr>
          <w:sz w:val="18"/>
          <w:szCs w:val="18"/>
        </w:rPr>
        <w:t xml:space="preserve">Organise mentoring </w:t>
      </w:r>
      <w:r w:rsidR="00FA730E">
        <w:rPr>
          <w:sz w:val="18"/>
          <w:szCs w:val="18"/>
        </w:rPr>
        <w:t>programs</w:t>
      </w:r>
      <w:r w:rsidRPr="00944155">
        <w:rPr>
          <w:sz w:val="18"/>
          <w:szCs w:val="18"/>
        </w:rPr>
        <w:t xml:space="preserve"> and professional development trainings.</w:t>
      </w:r>
    </w:p>
    <w:p w14:paraId="1014A4AE" w14:textId="7CA3E135" w:rsidR="000472E1" w:rsidRPr="00944155" w:rsidRDefault="000472E1" w:rsidP="00944155">
      <w:pPr>
        <w:rPr>
          <w:sz w:val="18"/>
          <w:szCs w:val="18"/>
        </w:rPr>
      </w:pPr>
      <w:r w:rsidRPr="00944155">
        <w:rPr>
          <w:sz w:val="18"/>
          <w:szCs w:val="18"/>
        </w:rPr>
        <w:t xml:space="preserve">If required </w:t>
      </w:r>
      <w:r w:rsidR="00C72407">
        <w:rPr>
          <w:sz w:val="18"/>
          <w:szCs w:val="18"/>
        </w:rPr>
        <w:t>Branch Out Support</w:t>
      </w:r>
      <w:r w:rsidRPr="00944155">
        <w:rPr>
          <w:sz w:val="18"/>
          <w:szCs w:val="18"/>
        </w:rPr>
        <w:t xml:space="preserve"> will provide cultural awareness training on Aboriginal and Torres Strait Islander and CALD</w:t>
      </w:r>
      <w:r w:rsidR="00666EC1">
        <w:rPr>
          <w:sz w:val="18"/>
          <w:szCs w:val="18"/>
        </w:rPr>
        <w:t xml:space="preserve"> communities.</w:t>
      </w:r>
    </w:p>
    <w:p w14:paraId="02FE610F" w14:textId="482B7A86" w:rsidR="000472E1" w:rsidRPr="00666EC1" w:rsidRDefault="00C72407" w:rsidP="00666EC1">
      <w:pPr>
        <w:rPr>
          <w:sz w:val="18"/>
          <w:szCs w:val="18"/>
        </w:rPr>
      </w:pPr>
      <w:r>
        <w:rPr>
          <w:sz w:val="18"/>
          <w:szCs w:val="18"/>
        </w:rPr>
        <w:t>Branch Out Support</w:t>
      </w:r>
      <w:r w:rsidR="000472E1" w:rsidRPr="00666EC1">
        <w:rPr>
          <w:sz w:val="18"/>
          <w:szCs w:val="18"/>
        </w:rPr>
        <w:t xml:space="preserve"> will implement</w:t>
      </w:r>
      <w:r w:rsidR="00666EC1">
        <w:rPr>
          <w:sz w:val="18"/>
          <w:szCs w:val="18"/>
        </w:rPr>
        <w:t xml:space="preserve"> a</w:t>
      </w:r>
      <w:r w:rsidR="000472E1" w:rsidRPr="00666EC1">
        <w:rPr>
          <w:sz w:val="18"/>
          <w:szCs w:val="18"/>
        </w:rPr>
        <w:t xml:space="preserve"> mentoring program, probationary interviews and a yearly performance</w:t>
      </w:r>
      <w:r w:rsidR="00666EC1">
        <w:rPr>
          <w:sz w:val="18"/>
          <w:szCs w:val="18"/>
        </w:rPr>
        <w:t xml:space="preserve"> review</w:t>
      </w:r>
      <w:r w:rsidR="000472E1" w:rsidRPr="00666EC1">
        <w:rPr>
          <w:sz w:val="18"/>
          <w:szCs w:val="18"/>
        </w:rPr>
        <w:t>.</w:t>
      </w:r>
    </w:p>
    <w:p w14:paraId="73DE389D" w14:textId="235517D8" w:rsidR="000472E1" w:rsidRPr="00666EC1" w:rsidRDefault="00C72407" w:rsidP="00666EC1">
      <w:pPr>
        <w:rPr>
          <w:sz w:val="18"/>
          <w:szCs w:val="18"/>
        </w:rPr>
      </w:pPr>
      <w:r>
        <w:rPr>
          <w:sz w:val="18"/>
          <w:szCs w:val="18"/>
        </w:rPr>
        <w:t>Branch Out Support</w:t>
      </w:r>
      <w:r w:rsidR="000472E1" w:rsidRPr="00666EC1">
        <w:rPr>
          <w:sz w:val="18"/>
          <w:szCs w:val="18"/>
        </w:rPr>
        <w:t xml:space="preserve"> will develop </w:t>
      </w:r>
      <w:r w:rsidR="00FA730E">
        <w:rPr>
          <w:sz w:val="18"/>
          <w:szCs w:val="18"/>
        </w:rPr>
        <w:t xml:space="preserve">a </w:t>
      </w:r>
      <w:r w:rsidR="000472E1" w:rsidRPr="00666EC1">
        <w:rPr>
          <w:sz w:val="18"/>
          <w:szCs w:val="18"/>
        </w:rPr>
        <w:t>comprehensive education program and timetable.</w:t>
      </w:r>
    </w:p>
    <w:p w14:paraId="2F2ED9C5" w14:textId="652522F8" w:rsidR="000472E1" w:rsidRPr="00666EC1" w:rsidRDefault="00C72407" w:rsidP="00666EC1">
      <w:pPr>
        <w:rPr>
          <w:sz w:val="18"/>
          <w:szCs w:val="18"/>
        </w:rPr>
      </w:pPr>
      <w:r>
        <w:rPr>
          <w:sz w:val="18"/>
          <w:szCs w:val="18"/>
        </w:rPr>
        <w:t>Branch Out Support</w:t>
      </w:r>
      <w:r w:rsidR="00666EC1">
        <w:rPr>
          <w:sz w:val="18"/>
          <w:szCs w:val="18"/>
        </w:rPr>
        <w:t xml:space="preserve"> </w:t>
      </w:r>
      <w:r w:rsidR="000472E1" w:rsidRPr="00666EC1">
        <w:rPr>
          <w:sz w:val="18"/>
          <w:szCs w:val="18"/>
        </w:rPr>
        <w:t xml:space="preserve">will </w:t>
      </w:r>
      <w:r w:rsidR="00FA730E">
        <w:rPr>
          <w:sz w:val="18"/>
          <w:szCs w:val="18"/>
        </w:rPr>
        <w:t>create</w:t>
      </w:r>
      <w:r w:rsidR="000472E1" w:rsidRPr="00666EC1">
        <w:rPr>
          <w:sz w:val="18"/>
          <w:szCs w:val="18"/>
        </w:rPr>
        <w:t xml:space="preserve"> monthly meeting schedule</w:t>
      </w:r>
      <w:r w:rsidR="00666EC1">
        <w:rPr>
          <w:sz w:val="18"/>
          <w:szCs w:val="18"/>
        </w:rPr>
        <w:t>s</w:t>
      </w:r>
      <w:r w:rsidR="000472E1" w:rsidRPr="00666EC1">
        <w:rPr>
          <w:sz w:val="18"/>
          <w:szCs w:val="18"/>
        </w:rPr>
        <w:t xml:space="preserve"> to ensure staff concerns are heard and addressed accordingly.</w:t>
      </w:r>
    </w:p>
    <w:p w14:paraId="3365395A" w14:textId="1FF1D33E" w:rsidR="000472E1" w:rsidRPr="00666EC1" w:rsidRDefault="00C72407" w:rsidP="00666EC1">
      <w:pPr>
        <w:rPr>
          <w:sz w:val="18"/>
          <w:szCs w:val="18"/>
        </w:rPr>
      </w:pPr>
      <w:r>
        <w:rPr>
          <w:sz w:val="18"/>
          <w:szCs w:val="18"/>
        </w:rPr>
        <w:t>Branch Out Support</w:t>
      </w:r>
      <w:r w:rsidR="00666EC1">
        <w:rPr>
          <w:sz w:val="18"/>
          <w:szCs w:val="18"/>
        </w:rPr>
        <w:t xml:space="preserve"> </w:t>
      </w:r>
      <w:r w:rsidR="000472E1" w:rsidRPr="00666EC1">
        <w:rPr>
          <w:sz w:val="18"/>
          <w:szCs w:val="18"/>
        </w:rPr>
        <w:t xml:space="preserve">will ensure </w:t>
      </w:r>
      <w:r w:rsidR="00666EC1">
        <w:rPr>
          <w:sz w:val="18"/>
          <w:szCs w:val="18"/>
        </w:rPr>
        <w:t xml:space="preserve">all </w:t>
      </w:r>
      <w:r w:rsidR="00C92A61" w:rsidRPr="00666EC1">
        <w:rPr>
          <w:sz w:val="18"/>
          <w:szCs w:val="18"/>
        </w:rPr>
        <w:t>contracto</w:t>
      </w:r>
      <w:r w:rsidR="00C92A61">
        <w:rPr>
          <w:sz w:val="18"/>
          <w:szCs w:val="18"/>
        </w:rPr>
        <w:t>r’s</w:t>
      </w:r>
      <w:r w:rsidR="00666EC1">
        <w:rPr>
          <w:sz w:val="18"/>
          <w:szCs w:val="18"/>
        </w:rPr>
        <w:t xml:space="preserve"> </w:t>
      </w:r>
      <w:r w:rsidR="000472E1" w:rsidRPr="00666EC1">
        <w:rPr>
          <w:sz w:val="18"/>
          <w:szCs w:val="18"/>
        </w:rPr>
        <w:t xml:space="preserve">performance </w:t>
      </w:r>
      <w:r w:rsidR="00FA730E">
        <w:rPr>
          <w:sz w:val="18"/>
          <w:szCs w:val="18"/>
        </w:rPr>
        <w:t>is</w:t>
      </w:r>
      <w:r w:rsidR="000472E1" w:rsidRPr="00666EC1">
        <w:rPr>
          <w:sz w:val="18"/>
          <w:szCs w:val="18"/>
        </w:rPr>
        <w:t xml:space="preserve"> monitored </w:t>
      </w:r>
      <w:r w:rsidR="00FA730E">
        <w:rPr>
          <w:sz w:val="18"/>
          <w:szCs w:val="18"/>
        </w:rPr>
        <w:t>regularly</w:t>
      </w:r>
      <w:r w:rsidR="000472E1" w:rsidRPr="00666EC1">
        <w:rPr>
          <w:sz w:val="18"/>
          <w:szCs w:val="18"/>
        </w:rPr>
        <w:t>.</w:t>
      </w:r>
    </w:p>
    <w:p w14:paraId="4D5602EB" w14:textId="45FE1A7C" w:rsidR="000472E1" w:rsidRPr="00666EC1" w:rsidRDefault="00FA730E" w:rsidP="00666EC1">
      <w:pPr>
        <w:rPr>
          <w:sz w:val="18"/>
          <w:szCs w:val="18"/>
        </w:rPr>
      </w:pPr>
      <w:r>
        <w:rPr>
          <w:sz w:val="18"/>
          <w:szCs w:val="18"/>
        </w:rPr>
        <w:t>Staff</w:t>
      </w:r>
      <w:r w:rsidR="000472E1" w:rsidRPr="00666EC1">
        <w:rPr>
          <w:sz w:val="18"/>
          <w:szCs w:val="18"/>
        </w:rPr>
        <w:t xml:space="preserve"> members who have been injured or become ill and wish to make a Workers Compensation claim must Complete a Worker’s Injury Claim Form from </w:t>
      </w:r>
      <w:r w:rsidR="008F6A01" w:rsidRPr="00666EC1">
        <w:rPr>
          <w:sz w:val="18"/>
          <w:szCs w:val="18"/>
        </w:rPr>
        <w:t xml:space="preserve">the state </w:t>
      </w:r>
      <w:r w:rsidR="000472E1" w:rsidRPr="00666EC1">
        <w:rPr>
          <w:sz w:val="18"/>
          <w:szCs w:val="18"/>
        </w:rPr>
        <w:t xml:space="preserve">WorkSafe </w:t>
      </w:r>
      <w:r w:rsidR="008F6A01" w:rsidRPr="00666EC1">
        <w:rPr>
          <w:sz w:val="18"/>
          <w:szCs w:val="18"/>
        </w:rPr>
        <w:t>authorities</w:t>
      </w:r>
      <w:r w:rsidR="000472E1" w:rsidRPr="00666EC1">
        <w:rPr>
          <w:sz w:val="18"/>
          <w:szCs w:val="18"/>
        </w:rPr>
        <w:t xml:space="preserve"> and submit it to the Management </w:t>
      </w:r>
      <w:r w:rsidR="00666EC1">
        <w:rPr>
          <w:sz w:val="18"/>
          <w:szCs w:val="18"/>
        </w:rPr>
        <w:t>t</w:t>
      </w:r>
      <w:r w:rsidR="000472E1" w:rsidRPr="00666EC1">
        <w:rPr>
          <w:sz w:val="18"/>
          <w:szCs w:val="18"/>
        </w:rPr>
        <w:t>eam.</w:t>
      </w:r>
    </w:p>
    <w:p w14:paraId="77BAC750" w14:textId="41E21179" w:rsidR="000472E1" w:rsidRPr="00666EC1" w:rsidRDefault="00C72407" w:rsidP="00666EC1">
      <w:pPr>
        <w:rPr>
          <w:sz w:val="18"/>
          <w:szCs w:val="18"/>
        </w:rPr>
      </w:pPr>
      <w:r>
        <w:rPr>
          <w:rFonts w:eastAsia="Arial" w:cs="Times New Roman"/>
          <w:sz w:val="18"/>
          <w:szCs w:val="18"/>
        </w:rPr>
        <w:t>Branch Out Support</w:t>
      </w:r>
      <w:r w:rsidR="00253245" w:rsidRPr="00666EC1">
        <w:rPr>
          <w:rFonts w:eastAsia="Arial" w:cs="Times New Roman"/>
          <w:sz w:val="18"/>
          <w:szCs w:val="18"/>
        </w:rPr>
        <w:t xml:space="preserve"> </w:t>
      </w:r>
      <w:r w:rsidR="000472E1" w:rsidRPr="00666EC1">
        <w:rPr>
          <w:sz w:val="18"/>
          <w:szCs w:val="18"/>
        </w:rPr>
        <w:t xml:space="preserve">complies with </w:t>
      </w:r>
      <w:r w:rsidR="00666EC1">
        <w:rPr>
          <w:sz w:val="18"/>
          <w:szCs w:val="18"/>
        </w:rPr>
        <w:t xml:space="preserve">the </w:t>
      </w:r>
      <w:r w:rsidR="000472E1" w:rsidRPr="00666EC1">
        <w:rPr>
          <w:sz w:val="18"/>
          <w:szCs w:val="18"/>
        </w:rPr>
        <w:t xml:space="preserve">other injury and return to work schemes of </w:t>
      </w:r>
      <w:r w:rsidR="00666EC1">
        <w:rPr>
          <w:sz w:val="18"/>
          <w:szCs w:val="18"/>
        </w:rPr>
        <w:t>the organisation’s state and/or territory</w:t>
      </w:r>
      <w:r w:rsidR="000472E1" w:rsidRPr="00666EC1">
        <w:rPr>
          <w:sz w:val="18"/>
          <w:szCs w:val="18"/>
        </w:rPr>
        <w:t>.</w:t>
      </w:r>
    </w:p>
    <w:p w14:paraId="537D2F03" w14:textId="77777777" w:rsidR="000472E1" w:rsidRPr="00163551" w:rsidRDefault="000472E1" w:rsidP="000472E1">
      <w:pPr>
        <w:pStyle w:val="NoSpacing"/>
        <w:rPr>
          <w:b/>
          <w:bCs/>
        </w:rPr>
      </w:pPr>
      <w:r w:rsidRPr="00163551">
        <w:rPr>
          <w:b/>
          <w:bCs/>
        </w:rPr>
        <w:t>Mandatory Checks</w:t>
      </w:r>
    </w:p>
    <w:p w14:paraId="0481761D" w14:textId="5D031F91" w:rsidR="000472E1" w:rsidRPr="00D00CF4" w:rsidRDefault="000472E1" w:rsidP="000472E1">
      <w:pPr>
        <w:rPr>
          <w:sz w:val="18"/>
          <w:szCs w:val="18"/>
        </w:rPr>
      </w:pPr>
      <w:r w:rsidRPr="00D00CF4">
        <w:rPr>
          <w:sz w:val="18"/>
          <w:szCs w:val="18"/>
        </w:rPr>
        <w:t xml:space="preserve">As </w:t>
      </w:r>
      <w:r w:rsidR="00B573CA">
        <w:rPr>
          <w:sz w:val="18"/>
          <w:szCs w:val="18"/>
        </w:rPr>
        <w:t>a</w:t>
      </w:r>
      <w:r w:rsidRPr="00D00CF4">
        <w:rPr>
          <w:sz w:val="18"/>
          <w:szCs w:val="18"/>
        </w:rPr>
        <w:t xml:space="preserve"> NDIS Registered Provider, </w:t>
      </w:r>
      <w:r w:rsidR="00C72407">
        <w:rPr>
          <w:sz w:val="18"/>
          <w:szCs w:val="18"/>
        </w:rPr>
        <w:t>Branch Out Support</w:t>
      </w:r>
      <w:r w:rsidRPr="00D00CF4">
        <w:rPr>
          <w:sz w:val="18"/>
          <w:szCs w:val="18"/>
        </w:rPr>
        <w:t xml:space="preserve"> must screen new and existing staff who:</w:t>
      </w:r>
    </w:p>
    <w:p w14:paraId="759CD8D9" w14:textId="66279D89" w:rsidR="000472E1" w:rsidRPr="00D00CF4" w:rsidRDefault="00666EC1" w:rsidP="004E52B2">
      <w:pPr>
        <w:pStyle w:val="ListParagraph"/>
        <w:numPr>
          <w:ilvl w:val="0"/>
          <w:numId w:val="135"/>
        </w:numPr>
        <w:rPr>
          <w:rFonts w:eastAsiaTheme="minorHAnsi"/>
          <w:sz w:val="18"/>
          <w:szCs w:val="18"/>
        </w:rPr>
      </w:pPr>
      <w:r>
        <w:rPr>
          <w:rFonts w:eastAsiaTheme="minorHAnsi"/>
          <w:sz w:val="18"/>
          <w:szCs w:val="18"/>
        </w:rPr>
        <w:t>A</w:t>
      </w:r>
      <w:r w:rsidR="000472E1" w:rsidRPr="00D00CF4">
        <w:rPr>
          <w:rFonts w:eastAsiaTheme="minorHAnsi"/>
          <w:sz w:val="18"/>
          <w:szCs w:val="18"/>
        </w:rPr>
        <w:t xml:space="preserve">re </w:t>
      </w:r>
      <w:r w:rsidR="00C92A61" w:rsidRPr="00D00CF4">
        <w:rPr>
          <w:rFonts w:eastAsiaTheme="minorHAnsi"/>
          <w:sz w:val="18"/>
          <w:szCs w:val="18"/>
        </w:rPr>
        <w:t>key personnel</w:t>
      </w:r>
      <w:r w:rsidR="000472E1" w:rsidRPr="00D00CF4">
        <w:rPr>
          <w:rFonts w:eastAsiaTheme="minorHAnsi"/>
          <w:sz w:val="18"/>
          <w:szCs w:val="18"/>
        </w:rPr>
        <w:t>.</w:t>
      </w:r>
    </w:p>
    <w:p w14:paraId="1D380461" w14:textId="404AE2C2" w:rsidR="000472E1" w:rsidRPr="00D00CF4" w:rsidRDefault="00666EC1" w:rsidP="004E52B2">
      <w:pPr>
        <w:pStyle w:val="ListParagraph"/>
        <w:numPr>
          <w:ilvl w:val="0"/>
          <w:numId w:val="135"/>
        </w:numPr>
        <w:rPr>
          <w:rFonts w:eastAsiaTheme="minorHAnsi"/>
          <w:sz w:val="18"/>
          <w:szCs w:val="18"/>
        </w:rPr>
      </w:pPr>
      <w:r>
        <w:rPr>
          <w:rFonts w:eastAsiaTheme="minorHAnsi"/>
          <w:sz w:val="18"/>
          <w:szCs w:val="18"/>
        </w:rPr>
        <w:t>A</w:t>
      </w:r>
      <w:r w:rsidR="000472E1" w:rsidRPr="00D00CF4">
        <w:rPr>
          <w:rFonts w:eastAsiaTheme="minorHAnsi"/>
          <w:sz w:val="18"/>
          <w:szCs w:val="18"/>
        </w:rPr>
        <w:t xml:space="preserve">re in a role for which the normal duties include the direct delivery of specified support or specified services to a person with </w:t>
      </w:r>
      <w:r w:rsidR="00FA730E">
        <w:rPr>
          <w:rFonts w:eastAsiaTheme="minorHAnsi"/>
          <w:sz w:val="18"/>
          <w:szCs w:val="18"/>
        </w:rPr>
        <w:t xml:space="preserve">a </w:t>
      </w:r>
      <w:r w:rsidR="000472E1" w:rsidRPr="00D00CF4">
        <w:rPr>
          <w:rFonts w:eastAsiaTheme="minorHAnsi"/>
          <w:sz w:val="18"/>
          <w:szCs w:val="18"/>
        </w:rPr>
        <w:t>disability (see the NDIS Commission’s List of Specified Services and Supports); or</w:t>
      </w:r>
    </w:p>
    <w:p w14:paraId="090CC759" w14:textId="15E40D60" w:rsidR="000472E1" w:rsidRPr="00D00CF4" w:rsidRDefault="00666EC1" w:rsidP="004E52B2">
      <w:pPr>
        <w:pStyle w:val="ListParagraph"/>
        <w:numPr>
          <w:ilvl w:val="0"/>
          <w:numId w:val="135"/>
        </w:numPr>
        <w:rPr>
          <w:rFonts w:eastAsiaTheme="minorHAnsi"/>
          <w:sz w:val="18"/>
          <w:szCs w:val="18"/>
        </w:rPr>
      </w:pPr>
      <w:r>
        <w:rPr>
          <w:rFonts w:eastAsiaTheme="minorHAnsi"/>
          <w:sz w:val="18"/>
          <w:szCs w:val="18"/>
        </w:rPr>
        <w:t>A</w:t>
      </w:r>
      <w:r w:rsidR="000472E1" w:rsidRPr="00D00CF4">
        <w:rPr>
          <w:rFonts w:eastAsiaTheme="minorHAnsi"/>
          <w:sz w:val="18"/>
          <w:szCs w:val="18"/>
        </w:rPr>
        <w:t xml:space="preserve">re in a role </w:t>
      </w:r>
      <w:r w:rsidR="00FA730E">
        <w:rPr>
          <w:rFonts w:eastAsiaTheme="minorHAnsi"/>
          <w:sz w:val="18"/>
          <w:szCs w:val="18"/>
        </w:rPr>
        <w:t>where</w:t>
      </w:r>
      <w:r w:rsidR="000472E1" w:rsidRPr="00D00CF4">
        <w:rPr>
          <w:rFonts w:eastAsiaTheme="minorHAnsi"/>
          <w:sz w:val="18"/>
          <w:szCs w:val="18"/>
        </w:rPr>
        <w:t xml:space="preserve"> the normal duties are likely to require more than incidental contact with people with disabilit</w:t>
      </w:r>
      <w:r>
        <w:rPr>
          <w:rFonts w:eastAsiaTheme="minorHAnsi"/>
          <w:sz w:val="18"/>
          <w:szCs w:val="18"/>
        </w:rPr>
        <w:t>ies.</w:t>
      </w:r>
    </w:p>
    <w:p w14:paraId="4A484718" w14:textId="116E7890" w:rsidR="000472E1" w:rsidRPr="00D00CF4" w:rsidRDefault="000472E1" w:rsidP="004E52B2">
      <w:pPr>
        <w:pStyle w:val="ListParagraph"/>
        <w:numPr>
          <w:ilvl w:val="0"/>
          <w:numId w:val="135"/>
        </w:numPr>
        <w:rPr>
          <w:rFonts w:eastAsiaTheme="minorHAnsi"/>
          <w:sz w:val="18"/>
          <w:szCs w:val="18"/>
        </w:rPr>
      </w:pPr>
      <w:r w:rsidRPr="00551F10">
        <w:rPr>
          <w:sz w:val="18"/>
          <w:szCs w:val="18"/>
        </w:rPr>
        <w:t xml:space="preserve">If staff have </w:t>
      </w:r>
      <w:r w:rsidRPr="00D00CF4">
        <w:rPr>
          <w:sz w:val="18"/>
          <w:szCs w:val="18"/>
        </w:rPr>
        <w:t>only incidental contact with people with disabili</w:t>
      </w:r>
      <w:r w:rsidR="00551F10">
        <w:rPr>
          <w:sz w:val="18"/>
          <w:szCs w:val="18"/>
        </w:rPr>
        <w:t>ties</w:t>
      </w:r>
      <w:r w:rsidRPr="00D00CF4">
        <w:rPr>
          <w:sz w:val="18"/>
          <w:szCs w:val="18"/>
        </w:rPr>
        <w:t xml:space="preserve"> as a </w:t>
      </w:r>
      <w:r w:rsidR="00FA730E">
        <w:rPr>
          <w:sz w:val="18"/>
          <w:szCs w:val="18"/>
        </w:rPr>
        <w:t>regular</w:t>
      </w:r>
      <w:r w:rsidRPr="00D00CF4">
        <w:rPr>
          <w:sz w:val="18"/>
          <w:szCs w:val="18"/>
        </w:rPr>
        <w:t xml:space="preserve"> part of their jobs (for example, administrative support staff), it is not mandatory for them to have a check, however, </w:t>
      </w:r>
      <w:r w:rsidR="00C72407">
        <w:rPr>
          <w:sz w:val="18"/>
          <w:szCs w:val="18"/>
        </w:rPr>
        <w:t>Branch Out Support</w:t>
      </w:r>
      <w:r w:rsidRPr="00D00CF4">
        <w:rPr>
          <w:sz w:val="18"/>
          <w:szCs w:val="18"/>
        </w:rPr>
        <w:t xml:space="preserve"> may still require them to get one.</w:t>
      </w:r>
    </w:p>
    <w:p w14:paraId="51DC5289" w14:textId="1081F03A" w:rsidR="000472E1" w:rsidRPr="00551F10" w:rsidRDefault="00FA730E" w:rsidP="00551F10">
      <w:pPr>
        <w:ind w:left="360"/>
        <w:rPr>
          <w:rFonts w:eastAsiaTheme="minorHAnsi"/>
          <w:sz w:val="18"/>
          <w:szCs w:val="18"/>
        </w:rPr>
      </w:pPr>
      <w:r>
        <w:rPr>
          <w:sz w:val="18"/>
          <w:szCs w:val="18"/>
        </w:rPr>
        <w:t>Before</w:t>
      </w:r>
      <w:r w:rsidR="000472E1" w:rsidRPr="00551F10">
        <w:rPr>
          <w:sz w:val="18"/>
          <w:szCs w:val="18"/>
        </w:rPr>
        <w:t xml:space="preserve"> checks </w:t>
      </w:r>
      <w:r>
        <w:rPr>
          <w:sz w:val="18"/>
          <w:szCs w:val="18"/>
        </w:rPr>
        <w:t>are</w:t>
      </w:r>
      <w:r w:rsidR="000472E1" w:rsidRPr="00551F10">
        <w:rPr>
          <w:sz w:val="18"/>
          <w:szCs w:val="18"/>
        </w:rPr>
        <w:t xml:space="preserve"> undertaken, the person being checked must:</w:t>
      </w:r>
    </w:p>
    <w:p w14:paraId="0C57446A" w14:textId="57628D2D" w:rsidR="000472E1" w:rsidRPr="00D00CF4" w:rsidRDefault="00551F10" w:rsidP="004E52B2">
      <w:pPr>
        <w:pStyle w:val="ListParagraph"/>
        <w:numPr>
          <w:ilvl w:val="0"/>
          <w:numId w:val="135"/>
        </w:numPr>
        <w:rPr>
          <w:rFonts w:eastAsiaTheme="minorHAnsi"/>
          <w:sz w:val="18"/>
          <w:szCs w:val="18"/>
        </w:rPr>
      </w:pPr>
      <w:r>
        <w:rPr>
          <w:rFonts w:eastAsiaTheme="minorHAnsi"/>
          <w:sz w:val="18"/>
          <w:szCs w:val="18"/>
        </w:rPr>
        <w:t>C</w:t>
      </w:r>
      <w:r w:rsidR="000472E1" w:rsidRPr="00D00CF4">
        <w:rPr>
          <w:rFonts w:eastAsiaTheme="minorHAnsi"/>
          <w:sz w:val="18"/>
          <w:szCs w:val="18"/>
        </w:rPr>
        <w:t>onsent to</w:t>
      </w:r>
      <w:r w:rsidR="0054340F">
        <w:rPr>
          <w:rFonts w:eastAsiaTheme="minorHAnsi"/>
          <w:sz w:val="18"/>
          <w:szCs w:val="18"/>
        </w:rPr>
        <w:t xml:space="preserve"> providing</w:t>
      </w:r>
      <w:r w:rsidR="000472E1" w:rsidRPr="00D00CF4">
        <w:rPr>
          <w:rFonts w:eastAsiaTheme="minorHAnsi"/>
          <w:sz w:val="18"/>
          <w:szCs w:val="18"/>
        </w:rPr>
        <w:t xml:space="preserve"> </w:t>
      </w:r>
      <w:r w:rsidR="00C72407">
        <w:rPr>
          <w:sz w:val="18"/>
          <w:szCs w:val="18"/>
        </w:rPr>
        <w:t>Branch Out Support</w:t>
      </w:r>
      <w:r w:rsidR="000472E1" w:rsidRPr="00D00CF4">
        <w:rPr>
          <w:rFonts w:eastAsiaTheme="minorHAnsi"/>
          <w:sz w:val="18"/>
          <w:szCs w:val="18"/>
        </w:rPr>
        <w:t xml:space="preserve"> </w:t>
      </w:r>
      <w:r w:rsidR="0054340F">
        <w:rPr>
          <w:rFonts w:eastAsiaTheme="minorHAnsi"/>
          <w:sz w:val="18"/>
          <w:szCs w:val="18"/>
        </w:rPr>
        <w:t>with</w:t>
      </w:r>
      <w:r w:rsidR="000472E1" w:rsidRPr="00D00CF4">
        <w:rPr>
          <w:rFonts w:eastAsiaTheme="minorHAnsi"/>
          <w:sz w:val="18"/>
          <w:szCs w:val="18"/>
        </w:rPr>
        <w:t xml:space="preserve"> police and international police record checks, where applicable</w:t>
      </w:r>
      <w:r w:rsidR="00661EB2">
        <w:rPr>
          <w:rFonts w:eastAsiaTheme="minorHAnsi"/>
          <w:sz w:val="18"/>
          <w:szCs w:val="18"/>
        </w:rPr>
        <w:t>.</w:t>
      </w:r>
    </w:p>
    <w:p w14:paraId="0AE8468A" w14:textId="6F5520E7" w:rsidR="000472E1" w:rsidRPr="00D00CF4" w:rsidRDefault="00661EB2" w:rsidP="004E52B2">
      <w:pPr>
        <w:pStyle w:val="ListParagraph"/>
        <w:numPr>
          <w:ilvl w:val="0"/>
          <w:numId w:val="135"/>
        </w:numPr>
        <w:rPr>
          <w:rFonts w:eastAsiaTheme="minorHAnsi"/>
          <w:sz w:val="18"/>
          <w:szCs w:val="18"/>
        </w:rPr>
      </w:pPr>
      <w:r w:rsidRPr="001F1080">
        <w:rPr>
          <w:rFonts w:eastAsiaTheme="minorHAnsi"/>
          <w:sz w:val="18"/>
          <w:szCs w:val="18"/>
        </w:rPr>
        <w:t>S</w:t>
      </w:r>
      <w:r w:rsidR="000472E1" w:rsidRPr="001F1080">
        <w:rPr>
          <w:rFonts w:eastAsiaTheme="minorHAnsi"/>
          <w:sz w:val="18"/>
          <w:szCs w:val="18"/>
        </w:rPr>
        <w:t>ign a statutory</w:t>
      </w:r>
      <w:r w:rsidR="000472E1" w:rsidRPr="00D00CF4">
        <w:rPr>
          <w:rFonts w:eastAsiaTheme="minorHAnsi"/>
          <w:sz w:val="18"/>
          <w:szCs w:val="18"/>
        </w:rPr>
        <w:t xml:space="preserve"> declaration stating they have fully disclosed all relevant information regarding their criminal record and employment history to </w:t>
      </w:r>
      <w:r w:rsidR="00C72407">
        <w:rPr>
          <w:sz w:val="18"/>
          <w:szCs w:val="18"/>
        </w:rPr>
        <w:t>Branch Out Support</w:t>
      </w:r>
      <w:r w:rsidR="000472E1" w:rsidRPr="00D00CF4">
        <w:rPr>
          <w:rFonts w:eastAsiaTheme="minorHAnsi"/>
          <w:sz w:val="18"/>
          <w:szCs w:val="18"/>
        </w:rPr>
        <w:t>.</w:t>
      </w:r>
    </w:p>
    <w:p w14:paraId="0BE6E02C" w14:textId="2E060B7F" w:rsidR="000472E1" w:rsidRPr="00D00CF4" w:rsidRDefault="00C72407" w:rsidP="004E52B2">
      <w:pPr>
        <w:pStyle w:val="ListParagraph"/>
        <w:numPr>
          <w:ilvl w:val="0"/>
          <w:numId w:val="135"/>
        </w:numPr>
        <w:rPr>
          <w:rFonts w:eastAsiaTheme="minorHAnsi"/>
          <w:sz w:val="18"/>
          <w:szCs w:val="18"/>
        </w:rPr>
      </w:pPr>
      <w:r>
        <w:rPr>
          <w:sz w:val="18"/>
          <w:szCs w:val="18"/>
        </w:rPr>
        <w:t>Branch Out Support</w:t>
      </w:r>
      <w:r w:rsidR="000472E1" w:rsidRPr="00D00CF4">
        <w:rPr>
          <w:sz w:val="18"/>
          <w:szCs w:val="18"/>
        </w:rPr>
        <w:t xml:space="preserve"> must also </w:t>
      </w:r>
      <w:r w:rsidR="00FA730E">
        <w:rPr>
          <w:sz w:val="18"/>
          <w:szCs w:val="18"/>
        </w:rPr>
        <w:t>allow</w:t>
      </w:r>
      <w:r w:rsidR="000472E1" w:rsidRPr="00D00CF4">
        <w:rPr>
          <w:sz w:val="18"/>
          <w:szCs w:val="18"/>
        </w:rPr>
        <w:t xml:space="preserve"> prospective employees and volunteers to disclose any criminal record or disciplinary actions as part of the recruitment process.</w:t>
      </w:r>
    </w:p>
    <w:p w14:paraId="3332A8C4" w14:textId="77777777" w:rsidR="000472E1" w:rsidRPr="008B0834" w:rsidRDefault="000472E1" w:rsidP="008B0834">
      <w:pPr>
        <w:ind w:left="360"/>
        <w:rPr>
          <w:rFonts w:eastAsiaTheme="minorHAnsi"/>
          <w:sz w:val="18"/>
          <w:szCs w:val="18"/>
        </w:rPr>
      </w:pPr>
      <w:r w:rsidRPr="008B0834">
        <w:rPr>
          <w:sz w:val="18"/>
          <w:szCs w:val="18"/>
        </w:rPr>
        <w:t>The Operations Manager is responsible for:</w:t>
      </w:r>
    </w:p>
    <w:p w14:paraId="39812432" w14:textId="00E424B4" w:rsidR="000472E1" w:rsidRPr="00D00CF4" w:rsidRDefault="008B0834" w:rsidP="004E52B2">
      <w:pPr>
        <w:pStyle w:val="ListParagraph"/>
        <w:numPr>
          <w:ilvl w:val="0"/>
          <w:numId w:val="135"/>
        </w:numPr>
        <w:rPr>
          <w:rFonts w:eastAsiaTheme="minorHAnsi"/>
          <w:sz w:val="18"/>
          <w:szCs w:val="18"/>
        </w:rPr>
      </w:pPr>
      <w:r>
        <w:rPr>
          <w:rFonts w:eastAsiaTheme="minorHAnsi"/>
          <w:sz w:val="18"/>
          <w:szCs w:val="18"/>
        </w:rPr>
        <w:t>A</w:t>
      </w:r>
      <w:r w:rsidR="000472E1" w:rsidRPr="00D00CF4">
        <w:rPr>
          <w:rFonts w:eastAsiaTheme="minorHAnsi"/>
          <w:sz w:val="18"/>
          <w:szCs w:val="18"/>
        </w:rPr>
        <w:t xml:space="preserve">ssessing whether a staff member needs </w:t>
      </w:r>
      <w:r>
        <w:rPr>
          <w:rFonts w:eastAsiaTheme="minorHAnsi"/>
          <w:sz w:val="18"/>
          <w:szCs w:val="18"/>
        </w:rPr>
        <w:t>an updated</w:t>
      </w:r>
      <w:r w:rsidR="000472E1" w:rsidRPr="00D00CF4">
        <w:rPr>
          <w:rFonts w:eastAsiaTheme="minorHAnsi"/>
          <w:sz w:val="18"/>
          <w:szCs w:val="18"/>
        </w:rPr>
        <w:t xml:space="preserve"> check.</w:t>
      </w:r>
    </w:p>
    <w:p w14:paraId="2A566676" w14:textId="1BDC3E39" w:rsidR="000472E1" w:rsidRPr="00D00CF4" w:rsidRDefault="008B0834" w:rsidP="004E52B2">
      <w:pPr>
        <w:pStyle w:val="ListParagraph"/>
        <w:numPr>
          <w:ilvl w:val="0"/>
          <w:numId w:val="135"/>
        </w:numPr>
        <w:rPr>
          <w:rFonts w:eastAsiaTheme="minorHAnsi"/>
          <w:sz w:val="18"/>
          <w:szCs w:val="18"/>
        </w:rPr>
      </w:pPr>
      <w:r>
        <w:rPr>
          <w:rFonts w:eastAsiaTheme="minorHAnsi"/>
          <w:sz w:val="18"/>
          <w:szCs w:val="18"/>
        </w:rPr>
        <w:t>De</w:t>
      </w:r>
      <w:r w:rsidR="000472E1" w:rsidRPr="00D00CF4">
        <w:rPr>
          <w:rFonts w:eastAsiaTheme="minorHAnsi"/>
          <w:sz w:val="18"/>
          <w:szCs w:val="18"/>
        </w:rPr>
        <w:t>termining who will cover the costs of mandatory record checks.</w:t>
      </w:r>
    </w:p>
    <w:p w14:paraId="4FA57D9B" w14:textId="7A72FD62" w:rsidR="000472E1" w:rsidRPr="00D00CF4" w:rsidRDefault="008B0834" w:rsidP="004E52B2">
      <w:pPr>
        <w:pStyle w:val="ListParagraph"/>
        <w:numPr>
          <w:ilvl w:val="0"/>
          <w:numId w:val="135"/>
        </w:numPr>
        <w:rPr>
          <w:rFonts w:eastAsiaTheme="minorHAnsi"/>
          <w:sz w:val="18"/>
          <w:szCs w:val="18"/>
        </w:rPr>
      </w:pPr>
      <w:r>
        <w:rPr>
          <w:rFonts w:eastAsiaTheme="minorHAnsi"/>
          <w:sz w:val="18"/>
          <w:szCs w:val="18"/>
        </w:rPr>
        <w:t>M</w:t>
      </w:r>
      <w:r w:rsidR="000472E1" w:rsidRPr="00D00CF4">
        <w:rPr>
          <w:rFonts w:eastAsiaTheme="minorHAnsi"/>
          <w:sz w:val="18"/>
          <w:szCs w:val="18"/>
        </w:rPr>
        <w:t xml:space="preserve">aintaining a record for all </w:t>
      </w:r>
      <w:r w:rsidR="00C72407">
        <w:rPr>
          <w:sz w:val="18"/>
          <w:szCs w:val="18"/>
        </w:rPr>
        <w:t>Branch Out Support</w:t>
      </w:r>
      <w:r>
        <w:rPr>
          <w:sz w:val="18"/>
          <w:szCs w:val="18"/>
        </w:rPr>
        <w:t>’s</w:t>
      </w:r>
      <w:r w:rsidR="000472E1" w:rsidRPr="00D00CF4">
        <w:rPr>
          <w:rFonts w:eastAsiaTheme="minorHAnsi"/>
          <w:sz w:val="18"/>
          <w:szCs w:val="18"/>
        </w:rPr>
        <w:t xml:space="preserve"> staff</w:t>
      </w:r>
      <w:r w:rsidR="00FA730E">
        <w:rPr>
          <w:rFonts w:eastAsiaTheme="minorHAnsi"/>
          <w:sz w:val="18"/>
          <w:szCs w:val="18"/>
        </w:rPr>
        <w:t>,</w:t>
      </w:r>
      <w:r w:rsidR="000472E1" w:rsidRPr="00D00CF4">
        <w:rPr>
          <w:rFonts w:eastAsiaTheme="minorHAnsi"/>
          <w:sz w:val="18"/>
          <w:szCs w:val="18"/>
        </w:rPr>
        <w:t xml:space="preserve"> including their qualifications, registrations, </w:t>
      </w:r>
      <w:r>
        <w:rPr>
          <w:rFonts w:eastAsiaTheme="minorHAnsi"/>
          <w:sz w:val="18"/>
          <w:szCs w:val="18"/>
        </w:rPr>
        <w:t>t</w:t>
      </w:r>
      <w:r w:rsidR="000472E1" w:rsidRPr="00D00CF4">
        <w:rPr>
          <w:rFonts w:eastAsiaTheme="minorHAnsi"/>
          <w:sz w:val="18"/>
          <w:szCs w:val="18"/>
        </w:rPr>
        <w:t xml:space="preserve">raining and criminal history check status. The </w:t>
      </w:r>
      <w:r w:rsidR="00FA730E">
        <w:rPr>
          <w:rFonts w:eastAsiaTheme="minorHAnsi"/>
          <w:sz w:val="18"/>
          <w:szCs w:val="18"/>
        </w:rPr>
        <w:t xml:space="preserve">operations manager must ensure they have been sighted and maintain the details on each staff member's </w:t>
      </w:r>
      <w:r w:rsidR="000472E1" w:rsidRPr="00D00CF4">
        <w:rPr>
          <w:rFonts w:eastAsiaTheme="minorHAnsi"/>
          <w:sz w:val="18"/>
          <w:szCs w:val="18"/>
        </w:rPr>
        <w:t>recor</w:t>
      </w:r>
      <w:r>
        <w:rPr>
          <w:rFonts w:eastAsiaTheme="minorHAnsi"/>
          <w:sz w:val="18"/>
          <w:szCs w:val="18"/>
        </w:rPr>
        <w:t>d.</w:t>
      </w:r>
    </w:p>
    <w:p w14:paraId="1AD07AC1" w14:textId="788E9593" w:rsidR="000472E1" w:rsidRPr="00D00CF4" w:rsidRDefault="008B0834" w:rsidP="004E52B2">
      <w:pPr>
        <w:pStyle w:val="ListParagraph"/>
        <w:numPr>
          <w:ilvl w:val="0"/>
          <w:numId w:val="135"/>
        </w:numPr>
        <w:rPr>
          <w:rFonts w:eastAsiaTheme="minorHAnsi"/>
          <w:sz w:val="18"/>
          <w:szCs w:val="18"/>
        </w:rPr>
      </w:pPr>
      <w:r>
        <w:rPr>
          <w:rFonts w:eastAsiaTheme="minorHAnsi"/>
          <w:sz w:val="18"/>
          <w:szCs w:val="18"/>
        </w:rPr>
        <w:t>M</w:t>
      </w:r>
      <w:r w:rsidR="000472E1" w:rsidRPr="00D00CF4">
        <w:rPr>
          <w:rFonts w:eastAsiaTheme="minorHAnsi"/>
          <w:sz w:val="18"/>
          <w:szCs w:val="18"/>
        </w:rPr>
        <w:t xml:space="preserve">aintaining </w:t>
      </w:r>
      <w:r w:rsidRPr="00D00CF4">
        <w:rPr>
          <w:rFonts w:eastAsiaTheme="minorHAnsi"/>
          <w:sz w:val="18"/>
          <w:szCs w:val="18"/>
        </w:rPr>
        <w:t>the</w:t>
      </w:r>
      <w:r>
        <w:rPr>
          <w:rFonts w:eastAsiaTheme="minorHAnsi"/>
          <w:sz w:val="18"/>
          <w:szCs w:val="18"/>
        </w:rPr>
        <w:t xml:space="preserve"> Human Resources</w:t>
      </w:r>
      <w:r w:rsidR="000472E1" w:rsidRPr="00D00CF4">
        <w:rPr>
          <w:rFonts w:eastAsiaTheme="minorHAnsi"/>
          <w:sz w:val="18"/>
          <w:szCs w:val="18"/>
        </w:rPr>
        <w:t xml:space="preserve"> Register that contains the National </w:t>
      </w:r>
      <w:r w:rsidR="001B2036">
        <w:rPr>
          <w:rFonts w:eastAsiaTheme="minorHAnsi"/>
          <w:sz w:val="18"/>
          <w:szCs w:val="18"/>
        </w:rPr>
        <w:t>Police</w:t>
      </w:r>
      <w:r w:rsidR="000472E1" w:rsidRPr="00D00CF4">
        <w:rPr>
          <w:rFonts w:eastAsiaTheme="minorHAnsi"/>
          <w:sz w:val="18"/>
          <w:szCs w:val="18"/>
        </w:rPr>
        <w:t xml:space="preserve"> Check and Working with Children Check Clearance Numbers</w:t>
      </w:r>
      <w:r w:rsidR="00FA730E">
        <w:rPr>
          <w:rFonts w:eastAsiaTheme="minorHAnsi"/>
          <w:sz w:val="18"/>
          <w:szCs w:val="18"/>
        </w:rPr>
        <w:t>, including expiration</w:t>
      </w:r>
      <w:r w:rsidR="000472E1" w:rsidRPr="00D00CF4">
        <w:rPr>
          <w:rFonts w:eastAsiaTheme="minorHAnsi"/>
          <w:sz w:val="18"/>
          <w:szCs w:val="18"/>
        </w:rPr>
        <w:t xml:space="preserve"> </w:t>
      </w:r>
      <w:r>
        <w:rPr>
          <w:rFonts w:eastAsiaTheme="minorHAnsi"/>
          <w:sz w:val="18"/>
          <w:szCs w:val="18"/>
        </w:rPr>
        <w:t>d</w:t>
      </w:r>
      <w:r w:rsidR="000472E1" w:rsidRPr="00D00CF4">
        <w:rPr>
          <w:rFonts w:eastAsiaTheme="minorHAnsi"/>
          <w:sz w:val="18"/>
          <w:szCs w:val="18"/>
        </w:rPr>
        <w:t xml:space="preserve">ates and </w:t>
      </w:r>
      <w:r>
        <w:rPr>
          <w:rFonts w:eastAsiaTheme="minorHAnsi"/>
          <w:sz w:val="18"/>
          <w:szCs w:val="18"/>
        </w:rPr>
        <w:t>c</w:t>
      </w:r>
      <w:r w:rsidR="000472E1" w:rsidRPr="00D00CF4">
        <w:rPr>
          <w:rFonts w:eastAsiaTheme="minorHAnsi"/>
          <w:sz w:val="18"/>
          <w:szCs w:val="18"/>
        </w:rPr>
        <w:t xml:space="preserve">urrency </w:t>
      </w:r>
      <w:r>
        <w:rPr>
          <w:rFonts w:eastAsiaTheme="minorHAnsi"/>
          <w:sz w:val="18"/>
          <w:szCs w:val="18"/>
        </w:rPr>
        <w:t>s</w:t>
      </w:r>
      <w:r w:rsidR="000472E1" w:rsidRPr="00D00CF4">
        <w:rPr>
          <w:rFonts w:eastAsiaTheme="minorHAnsi"/>
          <w:sz w:val="18"/>
          <w:szCs w:val="18"/>
        </w:rPr>
        <w:t xml:space="preserve">tatus for all staff. </w:t>
      </w:r>
    </w:p>
    <w:p w14:paraId="4B01F09D" w14:textId="63E98A6E" w:rsidR="000472E1" w:rsidRPr="00D00CF4" w:rsidRDefault="000472E1" w:rsidP="004E52B2">
      <w:pPr>
        <w:pStyle w:val="ListParagraph"/>
        <w:numPr>
          <w:ilvl w:val="0"/>
          <w:numId w:val="135"/>
        </w:numPr>
        <w:rPr>
          <w:rFonts w:eastAsiaTheme="minorHAnsi"/>
          <w:sz w:val="18"/>
          <w:szCs w:val="18"/>
        </w:rPr>
      </w:pPr>
      <w:r w:rsidRPr="00D00CF4">
        <w:rPr>
          <w:sz w:val="18"/>
          <w:szCs w:val="18"/>
        </w:rPr>
        <w:t>Employment contracts will stipulate that all staff are obligated to advise the Operations Manager if they are charged with a criminal offence which is punishable by imprisonment or</w:t>
      </w:r>
      <w:r w:rsidR="00FA730E">
        <w:rPr>
          <w:sz w:val="18"/>
          <w:szCs w:val="18"/>
        </w:rPr>
        <w:t>,</w:t>
      </w:r>
      <w:r w:rsidRPr="00D00CF4">
        <w:rPr>
          <w:sz w:val="18"/>
          <w:szCs w:val="18"/>
        </w:rPr>
        <w:t xml:space="preserve"> if found guilty, could reasonably affect their ability to meet the inherent requirements of their job and disclose formal disciplinary action taken against them by any current or former employer, including findings of improper or unprofessional conduct by a Court or Tribunal and investigations the staff member has been the subject of.</w:t>
      </w:r>
    </w:p>
    <w:p w14:paraId="5ACD8E9C" w14:textId="4E0398EE" w:rsidR="005E0947" w:rsidRPr="00163551" w:rsidRDefault="005E0947" w:rsidP="005E0947">
      <w:pPr>
        <w:pStyle w:val="NoSpacing"/>
        <w:rPr>
          <w:b/>
          <w:bCs/>
        </w:rPr>
      </w:pPr>
      <w:r w:rsidRPr="00163551">
        <w:rPr>
          <w:b/>
          <w:bCs/>
        </w:rPr>
        <w:t xml:space="preserve">Results of the </w:t>
      </w:r>
      <w:r w:rsidR="00FA730E">
        <w:rPr>
          <w:b/>
          <w:bCs/>
        </w:rPr>
        <w:t>Police</w:t>
      </w:r>
      <w:r w:rsidRPr="00163551">
        <w:rPr>
          <w:b/>
          <w:bCs/>
        </w:rPr>
        <w:t xml:space="preserve"> Record Check</w:t>
      </w:r>
    </w:p>
    <w:p w14:paraId="1AE4DAEE" w14:textId="050CA978" w:rsidR="005E0947" w:rsidRPr="00D00CF4" w:rsidRDefault="005E0947" w:rsidP="005E0947">
      <w:pPr>
        <w:rPr>
          <w:sz w:val="18"/>
          <w:szCs w:val="18"/>
        </w:rPr>
      </w:pPr>
      <w:r w:rsidRPr="00D00CF4">
        <w:rPr>
          <w:sz w:val="18"/>
          <w:szCs w:val="18"/>
        </w:rPr>
        <w:t xml:space="preserve">Information released as part of a police check is restricted according to the relevant legislation or </w:t>
      </w:r>
      <w:r w:rsidR="00FE60AF" w:rsidRPr="00D00CF4">
        <w:rPr>
          <w:sz w:val="18"/>
          <w:szCs w:val="18"/>
        </w:rPr>
        <w:t>released</w:t>
      </w:r>
      <w:r w:rsidRPr="00D00CF4">
        <w:rPr>
          <w:sz w:val="18"/>
          <w:szCs w:val="18"/>
        </w:rPr>
        <w:t xml:space="preserve"> policies operating in the specific police </w:t>
      </w:r>
      <w:r w:rsidR="0081067D" w:rsidRPr="00D00CF4">
        <w:rPr>
          <w:sz w:val="18"/>
          <w:szCs w:val="18"/>
        </w:rPr>
        <w:t>district</w:t>
      </w:r>
      <w:r w:rsidRPr="00D00CF4">
        <w:rPr>
          <w:sz w:val="18"/>
          <w:szCs w:val="18"/>
        </w:rPr>
        <w:t>. Where the police check reveals no disclosable court outcomes, outstanding charges or other matters, their appointment may be confirmed.</w:t>
      </w:r>
    </w:p>
    <w:p w14:paraId="58AF9149" w14:textId="7B0ECDC1" w:rsidR="005E0947" w:rsidRPr="00D00CF4" w:rsidRDefault="005E0947" w:rsidP="005E0947">
      <w:pPr>
        <w:rPr>
          <w:sz w:val="18"/>
          <w:szCs w:val="18"/>
        </w:rPr>
      </w:pPr>
      <w:r w:rsidRPr="00D00CF4">
        <w:rPr>
          <w:sz w:val="18"/>
          <w:szCs w:val="18"/>
        </w:rPr>
        <w:t xml:space="preserve">In all other cases, the Operations Manager will manage the assessment process </w:t>
      </w:r>
      <w:r w:rsidR="00DC7937" w:rsidRPr="00D00CF4">
        <w:rPr>
          <w:sz w:val="18"/>
          <w:szCs w:val="18"/>
        </w:rPr>
        <w:t>to</w:t>
      </w:r>
      <w:r w:rsidRPr="00D00CF4">
        <w:rPr>
          <w:sz w:val="18"/>
          <w:szCs w:val="18"/>
        </w:rPr>
        <w:t xml:space="preserve"> determine the applicant's suitability for employment or placement. The Operations Manager will ensure that the applicant, student or volunteer confirms that the details of the disclosable record are correct</w:t>
      </w:r>
      <w:r w:rsidR="0002523F">
        <w:rPr>
          <w:sz w:val="18"/>
          <w:szCs w:val="18"/>
        </w:rPr>
        <w:t>,</w:t>
      </w:r>
      <w:r w:rsidRPr="00D00CF4">
        <w:rPr>
          <w:sz w:val="18"/>
          <w:szCs w:val="18"/>
        </w:rPr>
        <w:t xml:space="preserve"> </w:t>
      </w:r>
      <w:r w:rsidR="00A6538A">
        <w:rPr>
          <w:sz w:val="18"/>
          <w:szCs w:val="18"/>
        </w:rPr>
        <w:t>the Operations Manager will assess</w:t>
      </w:r>
      <w:r w:rsidRPr="00D00CF4">
        <w:rPr>
          <w:sz w:val="18"/>
          <w:szCs w:val="18"/>
        </w:rPr>
        <w:t xml:space="preserve"> </w:t>
      </w:r>
      <w:r w:rsidR="00FA730E">
        <w:rPr>
          <w:sz w:val="18"/>
          <w:szCs w:val="18"/>
        </w:rPr>
        <w:t xml:space="preserve">whether </w:t>
      </w:r>
      <w:r w:rsidRPr="00D00CF4">
        <w:rPr>
          <w:sz w:val="18"/>
          <w:szCs w:val="18"/>
        </w:rPr>
        <w:t>any disclosable record of the applicant, volunteer or student is made in accordance with the assessment criteria detailed below</w:t>
      </w:r>
      <w:r w:rsidR="00A6538A">
        <w:rPr>
          <w:sz w:val="18"/>
          <w:szCs w:val="18"/>
        </w:rPr>
        <w:t>. Any</w:t>
      </w:r>
      <w:r w:rsidRPr="00D00CF4">
        <w:rPr>
          <w:sz w:val="18"/>
          <w:szCs w:val="18"/>
        </w:rPr>
        <w:t xml:space="preserve"> decision made for or against a person </w:t>
      </w:r>
      <w:r w:rsidR="00A6538A" w:rsidRPr="00D00CF4">
        <w:rPr>
          <w:sz w:val="18"/>
          <w:szCs w:val="18"/>
        </w:rPr>
        <w:t>can</w:t>
      </w:r>
      <w:r w:rsidRPr="00D00CF4">
        <w:rPr>
          <w:sz w:val="18"/>
          <w:szCs w:val="18"/>
        </w:rPr>
        <w:t xml:space="preserve"> be justified and is fully documented.</w:t>
      </w:r>
    </w:p>
    <w:p w14:paraId="62657988" w14:textId="5F08653B" w:rsidR="005E0947" w:rsidRPr="00D00CF4" w:rsidRDefault="005E0947" w:rsidP="005E0947">
      <w:pPr>
        <w:rPr>
          <w:sz w:val="18"/>
          <w:szCs w:val="18"/>
        </w:rPr>
      </w:pPr>
      <w:r w:rsidRPr="00D00CF4">
        <w:rPr>
          <w:sz w:val="18"/>
          <w:szCs w:val="18"/>
        </w:rPr>
        <w:t xml:space="preserve">The Operations Manager should </w:t>
      </w:r>
      <w:r w:rsidR="00A6538A" w:rsidRPr="00D00CF4">
        <w:rPr>
          <w:sz w:val="18"/>
          <w:szCs w:val="18"/>
        </w:rPr>
        <w:t>consider</w:t>
      </w:r>
      <w:r w:rsidRPr="00D00CF4">
        <w:rPr>
          <w:sz w:val="18"/>
          <w:szCs w:val="18"/>
        </w:rPr>
        <w:t xml:space="preserve"> the following criteria:</w:t>
      </w:r>
    </w:p>
    <w:p w14:paraId="69F43257" w14:textId="10C5518F"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he relevance of the criminal offence</w:t>
      </w:r>
      <w:r w:rsidR="001B2036">
        <w:rPr>
          <w:rFonts w:eastAsiaTheme="minorHAnsi"/>
          <w:sz w:val="18"/>
          <w:szCs w:val="18"/>
        </w:rPr>
        <w:t xml:space="preserve"> concerning</w:t>
      </w:r>
      <w:r w:rsidR="005E0947" w:rsidRPr="00D00CF4">
        <w:rPr>
          <w:rFonts w:eastAsiaTheme="minorHAnsi"/>
          <w:sz w:val="18"/>
          <w:szCs w:val="18"/>
        </w:rPr>
        <w:t xml:space="preserve"> the job or placement.</w:t>
      </w:r>
    </w:p>
    <w:p w14:paraId="583C2EF0" w14:textId="0C7742FF"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 xml:space="preserve">he nature of the offence and the relationship of the offence to the </w:t>
      </w:r>
      <w:r w:rsidRPr="00D00CF4">
        <w:rPr>
          <w:rFonts w:eastAsiaTheme="minorHAnsi"/>
          <w:sz w:val="18"/>
          <w:szCs w:val="18"/>
        </w:rPr>
        <w:t>job</w:t>
      </w:r>
      <w:r w:rsidR="005E0947" w:rsidRPr="00D00CF4">
        <w:rPr>
          <w:rFonts w:eastAsiaTheme="minorHAnsi"/>
          <w:sz w:val="18"/>
          <w:szCs w:val="18"/>
        </w:rPr>
        <w:t xml:space="preserve"> or placement for which the applicant is being considered.</w:t>
      </w:r>
    </w:p>
    <w:p w14:paraId="17E18648" w14:textId="1E782068"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he length of time since the offence took place.</w:t>
      </w:r>
    </w:p>
    <w:p w14:paraId="41E92A82" w14:textId="27D304B9"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W</w:t>
      </w:r>
      <w:r w:rsidR="005E0947" w:rsidRPr="00D00CF4">
        <w:rPr>
          <w:rFonts w:eastAsiaTheme="minorHAnsi"/>
          <w:sz w:val="18"/>
          <w:szCs w:val="18"/>
        </w:rPr>
        <w:t>hether the person was convicted or found guilty and placed on a bond.</w:t>
      </w:r>
    </w:p>
    <w:p w14:paraId="29109977" w14:textId="049D09F3"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W</w:t>
      </w:r>
      <w:r w:rsidR="005E0947" w:rsidRPr="00D00CF4">
        <w:rPr>
          <w:rFonts w:eastAsiaTheme="minorHAnsi"/>
          <w:sz w:val="18"/>
          <w:szCs w:val="18"/>
        </w:rPr>
        <w:t>hether there is evidence of an extended police record.</w:t>
      </w:r>
    </w:p>
    <w:p w14:paraId="7CDC34B5" w14:textId="46D53321"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 xml:space="preserve">he number of offences committed </w:t>
      </w:r>
      <w:r w:rsidR="007E1281">
        <w:rPr>
          <w:rFonts w:eastAsiaTheme="minorHAnsi"/>
          <w:sz w:val="18"/>
          <w:szCs w:val="18"/>
        </w:rPr>
        <w:t>may establish a pattern of behaviour that</w:t>
      </w:r>
      <w:r w:rsidR="005E0947" w:rsidRPr="00D00CF4">
        <w:rPr>
          <w:rFonts w:eastAsiaTheme="minorHAnsi"/>
          <w:sz w:val="18"/>
          <w:szCs w:val="18"/>
        </w:rPr>
        <w:t xml:space="preserve"> renders the applicant unsuitable.</w:t>
      </w:r>
    </w:p>
    <w:p w14:paraId="26DEF2B9" w14:textId="2509A600"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W</w:t>
      </w:r>
      <w:r w:rsidR="005E0947" w:rsidRPr="00D00CF4">
        <w:rPr>
          <w:rFonts w:eastAsiaTheme="minorHAnsi"/>
          <w:sz w:val="18"/>
          <w:szCs w:val="18"/>
        </w:rPr>
        <w:t>hether the offence was committed as an adult or a juvenile.</w:t>
      </w:r>
    </w:p>
    <w:p w14:paraId="52127D7F" w14:textId="5F97B52E" w:rsidR="005E0947" w:rsidRPr="00D00CF4" w:rsidRDefault="00A6538A"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he severity of punishment imposed.</w:t>
      </w:r>
    </w:p>
    <w:p w14:paraId="2A654642" w14:textId="07735A4F" w:rsidR="005E0947" w:rsidRPr="00D00CF4" w:rsidRDefault="00A6538A" w:rsidP="004E52B2">
      <w:pPr>
        <w:pStyle w:val="ListParagraph"/>
        <w:numPr>
          <w:ilvl w:val="0"/>
          <w:numId w:val="104"/>
        </w:numPr>
        <w:rPr>
          <w:rFonts w:eastAsiaTheme="minorHAnsi"/>
          <w:sz w:val="18"/>
          <w:szCs w:val="18"/>
        </w:rPr>
      </w:pPr>
      <w:r w:rsidRPr="00D00CF4">
        <w:rPr>
          <w:rFonts w:eastAsiaTheme="minorHAnsi"/>
          <w:sz w:val="18"/>
          <w:szCs w:val="18"/>
        </w:rPr>
        <w:t>Whether</w:t>
      </w:r>
      <w:r w:rsidR="005E0947" w:rsidRPr="00D00CF4">
        <w:rPr>
          <w:rFonts w:eastAsiaTheme="minorHAnsi"/>
          <w:sz w:val="18"/>
          <w:szCs w:val="18"/>
        </w:rPr>
        <w:t xml:space="preserve"> the offence is still a crime </w:t>
      </w:r>
      <w:r w:rsidR="00D34342">
        <w:rPr>
          <w:rFonts w:eastAsiaTheme="minorHAnsi"/>
          <w:sz w:val="18"/>
          <w:szCs w:val="18"/>
        </w:rPr>
        <w:t xml:space="preserve">or </w:t>
      </w:r>
      <w:r w:rsidR="007E1281">
        <w:rPr>
          <w:rFonts w:eastAsiaTheme="minorHAnsi"/>
          <w:sz w:val="18"/>
          <w:szCs w:val="18"/>
        </w:rPr>
        <w:t>has</w:t>
      </w:r>
      <w:r w:rsidR="005E0947" w:rsidRPr="00D00CF4">
        <w:rPr>
          <w:rFonts w:eastAsiaTheme="minorHAnsi"/>
          <w:sz w:val="18"/>
          <w:szCs w:val="18"/>
        </w:rPr>
        <w:t xml:space="preserve"> been decriminalised.</w:t>
      </w:r>
    </w:p>
    <w:p w14:paraId="0A4512A5" w14:textId="4A9C9C5D" w:rsidR="005E0947" w:rsidRPr="00D00CF4" w:rsidRDefault="00D34342" w:rsidP="004E52B2">
      <w:pPr>
        <w:pStyle w:val="ListParagraph"/>
        <w:numPr>
          <w:ilvl w:val="0"/>
          <w:numId w:val="104"/>
        </w:numPr>
        <w:rPr>
          <w:rFonts w:eastAsiaTheme="minorHAnsi"/>
          <w:sz w:val="18"/>
          <w:szCs w:val="18"/>
        </w:rPr>
      </w:pPr>
      <w:r>
        <w:rPr>
          <w:rFonts w:eastAsiaTheme="minorHAnsi"/>
          <w:sz w:val="18"/>
          <w:szCs w:val="18"/>
        </w:rPr>
        <w:t>W</w:t>
      </w:r>
      <w:r w:rsidR="005E0947" w:rsidRPr="00D00CF4">
        <w:rPr>
          <w:rFonts w:eastAsiaTheme="minorHAnsi"/>
          <w:sz w:val="18"/>
          <w:szCs w:val="18"/>
        </w:rPr>
        <w:t xml:space="preserve">hether </w:t>
      </w:r>
      <w:r w:rsidR="007E1281">
        <w:rPr>
          <w:rFonts w:eastAsiaTheme="minorHAnsi"/>
          <w:sz w:val="18"/>
          <w:szCs w:val="18"/>
        </w:rPr>
        <w:t>other factors may</w:t>
      </w:r>
      <w:r w:rsidR="005E0947" w:rsidRPr="00D00CF4">
        <w:rPr>
          <w:rFonts w:eastAsiaTheme="minorHAnsi"/>
          <w:sz w:val="18"/>
          <w:szCs w:val="18"/>
        </w:rPr>
        <w:t xml:space="preserve"> be relevant for consideration</w:t>
      </w:r>
      <w:r>
        <w:rPr>
          <w:rFonts w:eastAsiaTheme="minorHAnsi"/>
          <w:sz w:val="18"/>
          <w:szCs w:val="18"/>
        </w:rPr>
        <w:t>.</w:t>
      </w:r>
    </w:p>
    <w:p w14:paraId="16E8EE0E" w14:textId="0BA2DD43" w:rsidR="005E0947" w:rsidRPr="00D00CF4" w:rsidRDefault="00D34342" w:rsidP="004E52B2">
      <w:pPr>
        <w:pStyle w:val="ListParagraph"/>
        <w:numPr>
          <w:ilvl w:val="0"/>
          <w:numId w:val="104"/>
        </w:numPr>
        <w:rPr>
          <w:rFonts w:eastAsiaTheme="minorHAnsi"/>
          <w:sz w:val="18"/>
          <w:szCs w:val="18"/>
        </w:rPr>
      </w:pPr>
      <w:r>
        <w:rPr>
          <w:rFonts w:eastAsiaTheme="minorHAnsi"/>
          <w:sz w:val="18"/>
          <w:szCs w:val="18"/>
        </w:rPr>
        <w:t>T</w:t>
      </w:r>
      <w:r w:rsidR="005E0947" w:rsidRPr="00D00CF4">
        <w:rPr>
          <w:rFonts w:eastAsiaTheme="minorHAnsi"/>
          <w:sz w:val="18"/>
          <w:szCs w:val="18"/>
        </w:rPr>
        <w:t>he person's general character since the offence was committed.</w:t>
      </w:r>
    </w:p>
    <w:p w14:paraId="010145B6" w14:textId="77777777" w:rsidR="005E0947" w:rsidRPr="00D00CF4" w:rsidRDefault="005E0947" w:rsidP="005E0947">
      <w:pPr>
        <w:rPr>
          <w:sz w:val="18"/>
          <w:szCs w:val="18"/>
        </w:rPr>
      </w:pPr>
      <w:r w:rsidRPr="00D00CF4">
        <w:rPr>
          <w:sz w:val="18"/>
          <w:szCs w:val="18"/>
        </w:rPr>
        <w:t>Where the Operations Manager makes the decision not to take on an applicant, volunteer or student with a disclosable record, they must:</w:t>
      </w:r>
    </w:p>
    <w:p w14:paraId="28DC1A8E" w14:textId="16D2C299" w:rsidR="005E0947" w:rsidRPr="00D00CF4" w:rsidRDefault="00D34342" w:rsidP="004E52B2">
      <w:pPr>
        <w:pStyle w:val="ListParagraph"/>
        <w:numPr>
          <w:ilvl w:val="0"/>
          <w:numId w:val="180"/>
        </w:numPr>
        <w:rPr>
          <w:sz w:val="18"/>
          <w:szCs w:val="18"/>
        </w:rPr>
      </w:pPr>
      <w:r>
        <w:rPr>
          <w:sz w:val="18"/>
          <w:szCs w:val="18"/>
        </w:rPr>
        <w:t>I</w:t>
      </w:r>
      <w:r w:rsidR="005E0947" w:rsidRPr="00D00CF4">
        <w:rPr>
          <w:sz w:val="18"/>
          <w:szCs w:val="18"/>
        </w:rPr>
        <w:t>nform the unsuccessful applicant of the decision and its rationale.</w:t>
      </w:r>
    </w:p>
    <w:p w14:paraId="1EF37F59" w14:textId="6F5C2DF0" w:rsidR="005E0947" w:rsidRPr="00D00CF4" w:rsidRDefault="00D34342" w:rsidP="004E52B2">
      <w:pPr>
        <w:pStyle w:val="ListParagraph"/>
        <w:numPr>
          <w:ilvl w:val="0"/>
          <w:numId w:val="180"/>
        </w:numPr>
        <w:rPr>
          <w:sz w:val="18"/>
          <w:szCs w:val="18"/>
        </w:rPr>
      </w:pPr>
      <w:r>
        <w:rPr>
          <w:sz w:val="18"/>
          <w:szCs w:val="18"/>
        </w:rPr>
        <w:t>P</w:t>
      </w:r>
      <w:r w:rsidR="005E0947" w:rsidRPr="00D00CF4">
        <w:rPr>
          <w:sz w:val="18"/>
          <w:szCs w:val="18"/>
        </w:rPr>
        <w:t>rovide an opportunity for the unsuccessful applicant to discuss the results and</w:t>
      </w:r>
    </w:p>
    <w:p w14:paraId="7E693C6D" w14:textId="4BFD6DFB" w:rsidR="005E0947" w:rsidRPr="00D00CF4" w:rsidRDefault="00D34342" w:rsidP="004E52B2">
      <w:pPr>
        <w:pStyle w:val="ListParagraph"/>
        <w:numPr>
          <w:ilvl w:val="0"/>
          <w:numId w:val="180"/>
        </w:numPr>
        <w:rPr>
          <w:sz w:val="18"/>
          <w:szCs w:val="18"/>
        </w:rPr>
      </w:pPr>
      <w:r>
        <w:rPr>
          <w:sz w:val="18"/>
          <w:szCs w:val="18"/>
        </w:rPr>
        <w:t>I</w:t>
      </w:r>
      <w:r w:rsidR="005E0947" w:rsidRPr="00D00CF4">
        <w:rPr>
          <w:sz w:val="18"/>
          <w:szCs w:val="18"/>
        </w:rPr>
        <w:t xml:space="preserve">nform the unsuccessful applicant of the opportunity </w:t>
      </w:r>
      <w:r w:rsidR="007E1281">
        <w:rPr>
          <w:sz w:val="18"/>
          <w:szCs w:val="18"/>
        </w:rPr>
        <w:t>to review the decision</w:t>
      </w:r>
      <w:r w:rsidR="005E0947" w:rsidRPr="00D00CF4">
        <w:rPr>
          <w:sz w:val="18"/>
          <w:szCs w:val="18"/>
        </w:rPr>
        <w:t>.</w:t>
      </w:r>
    </w:p>
    <w:p w14:paraId="264027E9" w14:textId="6554C2D2" w:rsidR="005E0947" w:rsidRPr="00524609" w:rsidRDefault="005E0947" w:rsidP="005E0947">
      <w:pPr>
        <w:pStyle w:val="NoSpacing"/>
        <w:rPr>
          <w:b/>
          <w:bCs/>
        </w:rPr>
      </w:pPr>
      <w:r w:rsidRPr="00524609">
        <w:rPr>
          <w:b/>
          <w:bCs/>
        </w:rPr>
        <w:t>Working with Children Check (WWC</w:t>
      </w:r>
      <w:r w:rsidR="00D34342">
        <w:rPr>
          <w:b/>
          <w:bCs/>
        </w:rPr>
        <w:t>C</w:t>
      </w:r>
      <w:r w:rsidRPr="00524609">
        <w:rPr>
          <w:b/>
          <w:bCs/>
        </w:rPr>
        <w:t>)</w:t>
      </w:r>
    </w:p>
    <w:p w14:paraId="0647CCB8" w14:textId="42B3DB4B" w:rsidR="005E0947" w:rsidRPr="00D00CF4" w:rsidRDefault="005E0947" w:rsidP="005E0947">
      <w:pPr>
        <w:rPr>
          <w:sz w:val="18"/>
          <w:szCs w:val="18"/>
        </w:rPr>
      </w:pPr>
      <w:r w:rsidRPr="00D00CF4">
        <w:rPr>
          <w:sz w:val="18"/>
          <w:szCs w:val="18"/>
        </w:rPr>
        <w:t>WWC</w:t>
      </w:r>
      <w:r w:rsidR="00D34342">
        <w:rPr>
          <w:sz w:val="18"/>
          <w:szCs w:val="18"/>
        </w:rPr>
        <w:t>C</w:t>
      </w:r>
      <w:r w:rsidRPr="00D00CF4">
        <w:rPr>
          <w:sz w:val="18"/>
          <w:szCs w:val="18"/>
        </w:rPr>
        <w:t xml:space="preserve"> are valid for </w:t>
      </w:r>
      <w:r w:rsidR="007E1281">
        <w:rPr>
          <w:sz w:val="18"/>
          <w:szCs w:val="18"/>
        </w:rPr>
        <w:t>five</w:t>
      </w:r>
      <w:r w:rsidRPr="00D00CF4">
        <w:rPr>
          <w:sz w:val="18"/>
          <w:szCs w:val="18"/>
        </w:rPr>
        <w:t xml:space="preserve"> years and assess the level of risk an individual </w:t>
      </w:r>
      <w:r w:rsidR="007E1281">
        <w:rPr>
          <w:sz w:val="18"/>
          <w:szCs w:val="18"/>
        </w:rPr>
        <w:t>poses</w:t>
      </w:r>
      <w:r w:rsidRPr="00D00CF4">
        <w:rPr>
          <w:sz w:val="18"/>
          <w:szCs w:val="18"/>
        </w:rPr>
        <w:t xml:space="preserve"> to children's safety. They are more extensive and targeted than </w:t>
      </w:r>
      <w:r w:rsidR="00D222FB">
        <w:rPr>
          <w:sz w:val="18"/>
          <w:szCs w:val="18"/>
        </w:rPr>
        <w:t>police</w:t>
      </w:r>
      <w:r w:rsidRPr="00D00CF4">
        <w:rPr>
          <w:sz w:val="18"/>
          <w:szCs w:val="18"/>
        </w:rPr>
        <w:t xml:space="preserve"> Checks and consist of a national criminal history check and a review of findings of workplace misconduct.</w:t>
      </w:r>
    </w:p>
    <w:p w14:paraId="1A0233F8" w14:textId="5BD5CD8D" w:rsidR="005E0947" w:rsidRPr="00101351" w:rsidRDefault="005E0947" w:rsidP="00101351">
      <w:pPr>
        <w:rPr>
          <w:sz w:val="18"/>
          <w:szCs w:val="18"/>
        </w:rPr>
      </w:pPr>
      <w:r w:rsidRPr="00D00CF4">
        <w:rPr>
          <w:sz w:val="18"/>
          <w:szCs w:val="18"/>
        </w:rPr>
        <w:t xml:space="preserve">All </w:t>
      </w:r>
      <w:r w:rsidR="00C72407">
        <w:rPr>
          <w:sz w:val="18"/>
          <w:szCs w:val="18"/>
        </w:rPr>
        <w:t>Branch Out Support</w:t>
      </w:r>
      <w:r w:rsidRPr="00D00CF4">
        <w:rPr>
          <w:sz w:val="18"/>
          <w:szCs w:val="18"/>
        </w:rPr>
        <w:t xml:space="preserve"> staff, contractors or volunteers who have contact with children </w:t>
      </w:r>
      <w:r w:rsidR="007E1281">
        <w:rPr>
          <w:sz w:val="18"/>
          <w:szCs w:val="18"/>
        </w:rPr>
        <w:t>during</w:t>
      </w:r>
      <w:r w:rsidRPr="00D00CF4">
        <w:rPr>
          <w:sz w:val="18"/>
          <w:szCs w:val="18"/>
        </w:rPr>
        <w:t xml:space="preserve"> their duties must have and maintain a clear WWC</w:t>
      </w:r>
      <w:r w:rsidR="00D34342">
        <w:rPr>
          <w:sz w:val="18"/>
          <w:szCs w:val="18"/>
        </w:rPr>
        <w:t>C</w:t>
      </w:r>
      <w:r w:rsidRPr="00D00CF4">
        <w:rPr>
          <w:sz w:val="18"/>
          <w:szCs w:val="18"/>
        </w:rPr>
        <w:t xml:space="preserve"> check.</w:t>
      </w:r>
    </w:p>
    <w:p w14:paraId="61906AF0" w14:textId="77777777" w:rsidR="005E0947" w:rsidRPr="00524609" w:rsidRDefault="005E0947" w:rsidP="005E0947">
      <w:pPr>
        <w:pStyle w:val="NoSpacing"/>
        <w:rPr>
          <w:b/>
          <w:bCs/>
        </w:rPr>
      </w:pPr>
      <w:r w:rsidRPr="00524609">
        <w:rPr>
          <w:b/>
          <w:bCs/>
        </w:rPr>
        <w:t>Supervisor Support</w:t>
      </w:r>
    </w:p>
    <w:p w14:paraId="7C635BB7" w14:textId="68E5EFB7" w:rsidR="005E0947" w:rsidRPr="00D34342" w:rsidRDefault="00C72407" w:rsidP="00D34342">
      <w:pPr>
        <w:rPr>
          <w:sz w:val="18"/>
          <w:szCs w:val="18"/>
        </w:rPr>
      </w:pPr>
      <w:r>
        <w:rPr>
          <w:sz w:val="18"/>
          <w:szCs w:val="18"/>
        </w:rPr>
        <w:t>Branch Out Support</w:t>
      </w:r>
      <w:r w:rsidR="005E0947" w:rsidRPr="00D34342">
        <w:rPr>
          <w:sz w:val="18"/>
          <w:szCs w:val="18"/>
        </w:rPr>
        <w:t xml:space="preserve"> </w:t>
      </w:r>
      <w:r w:rsidR="007E1281">
        <w:rPr>
          <w:sz w:val="18"/>
          <w:szCs w:val="18"/>
        </w:rPr>
        <w:t>is committed to assisting all employees in performing their duties per</w:t>
      </w:r>
      <w:r w:rsidR="005E0947" w:rsidRPr="00D34342">
        <w:rPr>
          <w:sz w:val="18"/>
          <w:szCs w:val="18"/>
        </w:rPr>
        <w:t xml:space="preserve"> the</w:t>
      </w:r>
      <w:r w:rsidR="00D34342">
        <w:rPr>
          <w:sz w:val="18"/>
          <w:szCs w:val="18"/>
        </w:rPr>
        <w:t xml:space="preserve"> </w:t>
      </w:r>
      <w:r w:rsidR="007E1281">
        <w:rPr>
          <w:sz w:val="18"/>
          <w:szCs w:val="18"/>
        </w:rPr>
        <w:t>organisation’s</w:t>
      </w:r>
      <w:r w:rsidR="005E0947" w:rsidRPr="00D34342">
        <w:rPr>
          <w:sz w:val="18"/>
          <w:szCs w:val="18"/>
        </w:rPr>
        <w:t xml:space="preserve"> policies and procedures, including </w:t>
      </w:r>
      <w:r w:rsidR="0070782B">
        <w:rPr>
          <w:sz w:val="18"/>
          <w:szCs w:val="18"/>
        </w:rPr>
        <w:t>at least regular supervisor meetings every six months</w:t>
      </w:r>
      <w:r w:rsidR="005E0947" w:rsidRPr="00D34342">
        <w:rPr>
          <w:sz w:val="18"/>
          <w:szCs w:val="18"/>
        </w:rPr>
        <w:t xml:space="preserve">. </w:t>
      </w:r>
      <w:r w:rsidR="009873FC" w:rsidRPr="00D34342">
        <w:rPr>
          <w:sz w:val="18"/>
          <w:szCs w:val="18"/>
        </w:rPr>
        <w:t>The supervisor</w:t>
      </w:r>
      <w:r w:rsidR="005E0947" w:rsidRPr="00D34342">
        <w:rPr>
          <w:sz w:val="18"/>
          <w:szCs w:val="18"/>
        </w:rPr>
        <w:t xml:space="preserve"> and employee are expected </w:t>
      </w:r>
      <w:r w:rsidR="007E1281">
        <w:rPr>
          <w:sz w:val="18"/>
          <w:szCs w:val="18"/>
        </w:rPr>
        <w:t>to contribute to this process actively</w:t>
      </w:r>
      <w:r w:rsidR="005E0947" w:rsidRPr="00D34342">
        <w:rPr>
          <w:sz w:val="18"/>
          <w:szCs w:val="18"/>
        </w:rPr>
        <w:t>.</w:t>
      </w:r>
    </w:p>
    <w:p w14:paraId="0AC27637" w14:textId="7CCB552B" w:rsidR="005E0947" w:rsidRPr="009873FC" w:rsidRDefault="005E0947" w:rsidP="009873FC">
      <w:pPr>
        <w:rPr>
          <w:sz w:val="18"/>
          <w:szCs w:val="18"/>
        </w:rPr>
      </w:pPr>
      <w:r w:rsidRPr="009873FC">
        <w:rPr>
          <w:sz w:val="18"/>
          <w:szCs w:val="18"/>
        </w:rPr>
        <w:t xml:space="preserve">Where it is identified that staff are not </w:t>
      </w:r>
      <w:r w:rsidR="009873FC" w:rsidRPr="009873FC">
        <w:rPr>
          <w:sz w:val="18"/>
          <w:szCs w:val="18"/>
        </w:rPr>
        <w:t>performing</w:t>
      </w:r>
      <w:r w:rsidRPr="009873FC">
        <w:rPr>
          <w:sz w:val="18"/>
          <w:szCs w:val="18"/>
        </w:rPr>
        <w:t xml:space="preserve"> to their required standard, it may result in immediate action</w:t>
      </w:r>
      <w:r w:rsidR="007E1281">
        <w:rPr>
          <w:sz w:val="18"/>
          <w:szCs w:val="18"/>
        </w:rPr>
        <w:t>,</w:t>
      </w:r>
      <w:r w:rsidRPr="009873FC">
        <w:rPr>
          <w:sz w:val="18"/>
          <w:szCs w:val="18"/>
        </w:rPr>
        <w:t xml:space="preserve"> including a development plan being implemented</w:t>
      </w:r>
      <w:r w:rsidR="007E1281">
        <w:rPr>
          <w:sz w:val="18"/>
          <w:szCs w:val="18"/>
        </w:rPr>
        <w:t>,</w:t>
      </w:r>
      <w:r w:rsidRPr="009873FC">
        <w:rPr>
          <w:sz w:val="18"/>
          <w:szCs w:val="18"/>
        </w:rPr>
        <w:t xml:space="preserve"> which may include further training.</w:t>
      </w:r>
    </w:p>
    <w:p w14:paraId="613DE3D6" w14:textId="77777777" w:rsidR="005E0947" w:rsidRPr="00524609" w:rsidRDefault="005E0947" w:rsidP="005E0947">
      <w:pPr>
        <w:pStyle w:val="NoSpacing"/>
        <w:rPr>
          <w:b/>
          <w:bCs/>
        </w:rPr>
      </w:pPr>
      <w:r w:rsidRPr="00524609">
        <w:rPr>
          <w:b/>
          <w:bCs/>
        </w:rPr>
        <w:t>Termination of employment</w:t>
      </w:r>
    </w:p>
    <w:p w14:paraId="1E5A6A00" w14:textId="57440797" w:rsidR="005E0947" w:rsidRPr="009873FC" w:rsidRDefault="00D222FB" w:rsidP="009873FC">
      <w:pPr>
        <w:rPr>
          <w:sz w:val="18"/>
          <w:szCs w:val="18"/>
        </w:rPr>
      </w:pPr>
      <w:r>
        <w:rPr>
          <w:sz w:val="18"/>
          <w:szCs w:val="18"/>
        </w:rPr>
        <w:t>staff</w:t>
      </w:r>
      <w:r w:rsidR="005E0947" w:rsidRPr="009873FC">
        <w:rPr>
          <w:sz w:val="18"/>
          <w:szCs w:val="18"/>
        </w:rPr>
        <w:t xml:space="preserve"> are required to give the relevant notice as stated in the relevant industrial Award or instrument </w:t>
      </w:r>
      <w:r w:rsidR="007E1281">
        <w:rPr>
          <w:sz w:val="18"/>
          <w:szCs w:val="18"/>
        </w:rPr>
        <w:t>if</w:t>
      </w:r>
      <w:r w:rsidR="005E0947" w:rsidRPr="009873FC">
        <w:rPr>
          <w:sz w:val="18"/>
          <w:szCs w:val="18"/>
        </w:rPr>
        <w:t xml:space="preserve"> they choose to end their employment with the organisation. </w:t>
      </w:r>
    </w:p>
    <w:p w14:paraId="0DA15300" w14:textId="6353825D" w:rsidR="005E0947" w:rsidRPr="009873FC" w:rsidRDefault="00C72407" w:rsidP="009873FC">
      <w:pPr>
        <w:rPr>
          <w:sz w:val="18"/>
          <w:szCs w:val="18"/>
        </w:rPr>
      </w:pPr>
      <w:r>
        <w:rPr>
          <w:sz w:val="18"/>
          <w:szCs w:val="18"/>
        </w:rPr>
        <w:t>Branch Out Support</w:t>
      </w:r>
      <w:r w:rsidR="005E0947" w:rsidRPr="009873FC">
        <w:rPr>
          <w:sz w:val="18"/>
          <w:szCs w:val="18"/>
        </w:rPr>
        <w:t xml:space="preserve"> has the discretion to pay the staff member their notice period in lieu</w:t>
      </w:r>
      <w:r w:rsidR="009873FC">
        <w:rPr>
          <w:sz w:val="18"/>
          <w:szCs w:val="18"/>
        </w:rPr>
        <w:t xml:space="preserve"> instead </w:t>
      </w:r>
      <w:r w:rsidR="005E0947" w:rsidRPr="009873FC">
        <w:rPr>
          <w:sz w:val="18"/>
          <w:szCs w:val="18"/>
        </w:rPr>
        <w:t xml:space="preserve">of having them attend work </w:t>
      </w:r>
      <w:r w:rsidR="009873FC">
        <w:rPr>
          <w:sz w:val="18"/>
          <w:szCs w:val="18"/>
        </w:rPr>
        <w:t>during</w:t>
      </w:r>
      <w:r w:rsidR="005E0947" w:rsidRPr="009873FC">
        <w:rPr>
          <w:sz w:val="18"/>
          <w:szCs w:val="18"/>
        </w:rPr>
        <w:t xml:space="preserve"> the notice period.</w:t>
      </w:r>
    </w:p>
    <w:p w14:paraId="00F9E80B" w14:textId="10DBF04E" w:rsidR="005E0947" w:rsidRPr="009873FC" w:rsidRDefault="00C72407" w:rsidP="009873FC">
      <w:pPr>
        <w:rPr>
          <w:sz w:val="18"/>
          <w:szCs w:val="18"/>
        </w:rPr>
      </w:pPr>
      <w:r>
        <w:rPr>
          <w:sz w:val="18"/>
          <w:szCs w:val="18"/>
        </w:rPr>
        <w:t>Branch Out Support</w:t>
      </w:r>
      <w:r w:rsidR="005E0947" w:rsidRPr="009873FC">
        <w:rPr>
          <w:sz w:val="18"/>
          <w:szCs w:val="18"/>
        </w:rPr>
        <w:t xml:space="preserve"> will ensure all salary and entitlements are paid to the staff member within 14 days of the end of their employment. </w:t>
      </w:r>
    </w:p>
    <w:p w14:paraId="0E479496" w14:textId="77777777" w:rsidR="005E0947" w:rsidRPr="00524609" w:rsidRDefault="005E0947" w:rsidP="005E0947">
      <w:pPr>
        <w:pStyle w:val="NoSpacing"/>
        <w:rPr>
          <w:b/>
          <w:bCs/>
        </w:rPr>
      </w:pPr>
      <w:r w:rsidRPr="00524609">
        <w:rPr>
          <w:b/>
          <w:bCs/>
        </w:rPr>
        <w:t>Disciplinary Action</w:t>
      </w:r>
    </w:p>
    <w:p w14:paraId="6B1C06DF" w14:textId="42341AB9" w:rsidR="005E0947" w:rsidRPr="009873FC" w:rsidRDefault="00D222FB" w:rsidP="009873FC">
      <w:pPr>
        <w:rPr>
          <w:sz w:val="18"/>
          <w:szCs w:val="18"/>
        </w:rPr>
      </w:pPr>
      <w:r>
        <w:rPr>
          <w:sz w:val="18"/>
          <w:szCs w:val="18"/>
        </w:rPr>
        <w:t>staff</w:t>
      </w:r>
      <w:r w:rsidR="005E0947" w:rsidRPr="009873FC">
        <w:rPr>
          <w:sz w:val="18"/>
          <w:szCs w:val="18"/>
        </w:rPr>
        <w:t xml:space="preserve"> who do not comply with </w:t>
      </w:r>
      <w:r w:rsidR="00C72407">
        <w:rPr>
          <w:sz w:val="18"/>
          <w:szCs w:val="18"/>
        </w:rPr>
        <w:t>Branch Out Support</w:t>
      </w:r>
      <w:r w:rsidR="005E0947" w:rsidRPr="009873FC">
        <w:rPr>
          <w:sz w:val="18"/>
          <w:szCs w:val="18"/>
        </w:rPr>
        <w:t xml:space="preserve"> </w:t>
      </w:r>
      <w:r>
        <w:rPr>
          <w:sz w:val="18"/>
          <w:szCs w:val="18"/>
        </w:rPr>
        <w:t>staff</w:t>
      </w:r>
      <w:r w:rsidR="005E0947" w:rsidRPr="009873FC">
        <w:rPr>
          <w:sz w:val="18"/>
          <w:szCs w:val="18"/>
        </w:rPr>
        <w:t xml:space="preserve"> Code of Conduct, Policies and Procedures or do </w:t>
      </w:r>
      <w:r w:rsidR="00115FDF">
        <w:rPr>
          <w:sz w:val="18"/>
          <w:szCs w:val="18"/>
        </w:rPr>
        <w:t xml:space="preserve">not </w:t>
      </w:r>
      <w:r w:rsidR="005E0947" w:rsidRPr="009873FC">
        <w:rPr>
          <w:sz w:val="18"/>
          <w:szCs w:val="18"/>
        </w:rPr>
        <w:t>respond to performance intervention may face disciplinary action.</w:t>
      </w:r>
    </w:p>
    <w:p w14:paraId="2D409030" w14:textId="53E12FC0" w:rsidR="005E0947" w:rsidRPr="00115FDF" w:rsidRDefault="00C72407" w:rsidP="00115FDF">
      <w:pPr>
        <w:rPr>
          <w:sz w:val="18"/>
          <w:szCs w:val="18"/>
        </w:rPr>
      </w:pPr>
      <w:r>
        <w:rPr>
          <w:sz w:val="18"/>
          <w:szCs w:val="18"/>
        </w:rPr>
        <w:t>Branch Out Support</w:t>
      </w:r>
      <w:r w:rsidR="005E0947" w:rsidRPr="00115FDF">
        <w:rPr>
          <w:sz w:val="18"/>
          <w:szCs w:val="18"/>
        </w:rPr>
        <w:t xml:space="preserve"> will document performance-related discussions </w:t>
      </w:r>
      <w:r w:rsidR="00115FDF">
        <w:rPr>
          <w:sz w:val="18"/>
          <w:szCs w:val="18"/>
        </w:rPr>
        <w:t>or</w:t>
      </w:r>
      <w:r w:rsidR="005E0947" w:rsidRPr="00115FDF">
        <w:rPr>
          <w:sz w:val="18"/>
          <w:szCs w:val="18"/>
        </w:rPr>
        <w:t xml:space="preserve"> counselling sessions</w:t>
      </w:r>
      <w:r w:rsidR="007E1281">
        <w:rPr>
          <w:sz w:val="18"/>
          <w:szCs w:val="18"/>
        </w:rPr>
        <w:t>, which</w:t>
      </w:r>
      <w:r w:rsidR="005E0947" w:rsidRPr="00115FDF">
        <w:rPr>
          <w:sz w:val="18"/>
          <w:szCs w:val="18"/>
        </w:rPr>
        <w:t xml:space="preserve"> will be kept on staff records.</w:t>
      </w:r>
    </w:p>
    <w:p w14:paraId="20E8445A" w14:textId="54517189" w:rsidR="005E0947" w:rsidRPr="00115FDF" w:rsidRDefault="005E0947" w:rsidP="00115FDF">
      <w:pPr>
        <w:rPr>
          <w:sz w:val="18"/>
          <w:szCs w:val="18"/>
        </w:rPr>
      </w:pPr>
      <w:r w:rsidRPr="00115FDF">
        <w:rPr>
          <w:sz w:val="18"/>
          <w:szCs w:val="18"/>
        </w:rPr>
        <w:t xml:space="preserve">Where a staff member engages in serious misconduct so that it becomes unreasonable for </w:t>
      </w:r>
      <w:r w:rsidR="00C72407">
        <w:rPr>
          <w:sz w:val="18"/>
          <w:szCs w:val="18"/>
        </w:rPr>
        <w:t>Branch Out Support</w:t>
      </w:r>
      <w:r w:rsidRPr="00115FDF">
        <w:rPr>
          <w:sz w:val="18"/>
          <w:szCs w:val="18"/>
        </w:rPr>
        <w:t xml:space="preserve"> to continue their employment, the staff member may be dismissed instantly. </w:t>
      </w:r>
    </w:p>
    <w:p w14:paraId="0992EC0B" w14:textId="0D375D41" w:rsidR="005E0947" w:rsidRPr="00115FDF" w:rsidRDefault="00C72407" w:rsidP="00115FDF">
      <w:pPr>
        <w:rPr>
          <w:sz w:val="18"/>
          <w:szCs w:val="18"/>
        </w:rPr>
      </w:pPr>
      <w:r>
        <w:rPr>
          <w:sz w:val="18"/>
          <w:szCs w:val="18"/>
        </w:rPr>
        <w:t>Branch Out Support</w:t>
      </w:r>
      <w:r w:rsidR="005E0947" w:rsidRPr="00115FDF">
        <w:rPr>
          <w:sz w:val="18"/>
          <w:szCs w:val="18"/>
        </w:rPr>
        <w:t xml:space="preserve"> will comply with all State and Federal legislation and the staff member’s Employment Contract in relation to disciplinary action and employment termination. </w:t>
      </w:r>
    </w:p>
    <w:p w14:paraId="64761013" w14:textId="77777777" w:rsidR="005E0947" w:rsidRPr="00524609" w:rsidRDefault="005E0947" w:rsidP="005E0947">
      <w:pPr>
        <w:pStyle w:val="NoSpacing"/>
        <w:rPr>
          <w:b/>
          <w:bCs/>
        </w:rPr>
      </w:pPr>
      <w:r w:rsidRPr="00524609">
        <w:rPr>
          <w:b/>
          <w:bCs/>
        </w:rPr>
        <w:t>Exit Interviews</w:t>
      </w:r>
    </w:p>
    <w:p w14:paraId="20539DF1" w14:textId="67F0AF1D" w:rsidR="005E0947" w:rsidRPr="00115FDF" w:rsidRDefault="005E0947" w:rsidP="00115FDF">
      <w:pPr>
        <w:rPr>
          <w:sz w:val="18"/>
          <w:szCs w:val="18"/>
        </w:rPr>
      </w:pPr>
      <w:r w:rsidRPr="00115FDF">
        <w:rPr>
          <w:sz w:val="18"/>
          <w:szCs w:val="18"/>
        </w:rPr>
        <w:t xml:space="preserve">The Operations Manager will ensure all staff leaving </w:t>
      </w:r>
      <w:r w:rsidR="00C72407">
        <w:rPr>
          <w:sz w:val="18"/>
          <w:szCs w:val="18"/>
        </w:rPr>
        <w:t>Branch Out Support</w:t>
      </w:r>
      <w:r w:rsidRPr="00115FDF">
        <w:rPr>
          <w:sz w:val="18"/>
          <w:szCs w:val="18"/>
        </w:rPr>
        <w:t xml:space="preserve"> have the opportunity to complete an Exit Interview. </w:t>
      </w:r>
    </w:p>
    <w:p w14:paraId="42DEF5C0" w14:textId="60B58EB6" w:rsidR="005E0947" w:rsidRPr="00115FDF" w:rsidRDefault="005E0947" w:rsidP="00115FDF">
      <w:pPr>
        <w:rPr>
          <w:sz w:val="18"/>
          <w:szCs w:val="18"/>
        </w:rPr>
      </w:pPr>
      <w:r w:rsidRPr="00115FDF">
        <w:rPr>
          <w:sz w:val="18"/>
          <w:szCs w:val="18"/>
        </w:rPr>
        <w:t xml:space="preserve">Exit interviews are voluntary and allow departing staff to offer feedback and suggestions that </w:t>
      </w:r>
      <w:r w:rsidR="00C72407">
        <w:rPr>
          <w:sz w:val="18"/>
          <w:szCs w:val="18"/>
        </w:rPr>
        <w:t>Branch Out Support</w:t>
      </w:r>
      <w:r w:rsidRPr="00115FDF">
        <w:rPr>
          <w:sz w:val="18"/>
          <w:szCs w:val="18"/>
        </w:rPr>
        <w:t xml:space="preserve"> may use to improve its workplace practices and environment. </w:t>
      </w:r>
    </w:p>
    <w:p w14:paraId="7E86A05C" w14:textId="11BD6A90" w:rsidR="005E0947" w:rsidRPr="00115FDF" w:rsidRDefault="007E1281" w:rsidP="00115FDF">
      <w:pPr>
        <w:rPr>
          <w:sz w:val="18"/>
          <w:szCs w:val="18"/>
        </w:rPr>
      </w:pPr>
      <w:r>
        <w:rPr>
          <w:sz w:val="18"/>
          <w:szCs w:val="18"/>
        </w:rPr>
        <w:t>Staff</w:t>
      </w:r>
      <w:r w:rsidR="005E0947" w:rsidRPr="00115FDF">
        <w:rPr>
          <w:sz w:val="18"/>
          <w:szCs w:val="18"/>
        </w:rPr>
        <w:t xml:space="preserve"> will </w:t>
      </w:r>
      <w:r>
        <w:rPr>
          <w:sz w:val="18"/>
          <w:szCs w:val="18"/>
        </w:rPr>
        <w:t>receive</w:t>
      </w:r>
      <w:r w:rsidR="005E0947" w:rsidRPr="00115FDF">
        <w:rPr>
          <w:sz w:val="18"/>
          <w:szCs w:val="18"/>
        </w:rPr>
        <w:t xml:space="preserve"> an Exit Interview Questionnaire to complete their Exit Interview.</w:t>
      </w:r>
    </w:p>
    <w:p w14:paraId="0AEDE0D7" w14:textId="77777777" w:rsidR="005E0947" w:rsidRPr="00DA06A6" w:rsidRDefault="005E0947" w:rsidP="005E0947"/>
    <w:p w14:paraId="62D745CF" w14:textId="77777777" w:rsidR="005E0947" w:rsidRPr="00101351" w:rsidRDefault="005E0947" w:rsidP="00101351">
      <w:pPr>
        <w:rPr>
          <w:b/>
          <w:bCs/>
        </w:rPr>
      </w:pPr>
      <w:bookmarkStart w:id="423" w:name="_Toc73369064"/>
      <w:bookmarkStart w:id="424" w:name="_Toc75433266"/>
      <w:bookmarkStart w:id="425" w:name="_Toc75436322"/>
      <w:r w:rsidRPr="00101351">
        <w:rPr>
          <w:b/>
          <w:bCs/>
        </w:rPr>
        <w:t>Monitoring and Review</w:t>
      </w:r>
      <w:bookmarkEnd w:id="423"/>
      <w:bookmarkEnd w:id="424"/>
      <w:bookmarkEnd w:id="425"/>
    </w:p>
    <w:p w14:paraId="0FF77253" w14:textId="3395FF36"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7E1281">
        <w:rPr>
          <w:sz w:val="18"/>
          <w:szCs w:val="18"/>
          <w:lang w:val="en-AU"/>
        </w:rPr>
        <w:t xml:space="preserve">reviewing and evaluating current practices, </w:t>
      </w:r>
      <w:r>
        <w:rPr>
          <w:sz w:val="18"/>
          <w:szCs w:val="18"/>
          <w:lang w:val="en-AU"/>
        </w:rPr>
        <w:t>Branch Out Support</w:t>
      </w:r>
      <w:r w:rsidR="007E1281">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7E1281">
        <w:rPr>
          <w:sz w:val="18"/>
          <w:szCs w:val="18"/>
          <w:lang w:val="en-AU"/>
        </w:rPr>
        <w:t>Staff</w:t>
      </w:r>
      <w:r w:rsidR="001E0C69" w:rsidRPr="00FB5C78">
        <w:rPr>
          <w:sz w:val="18"/>
          <w:szCs w:val="18"/>
          <w:lang w:val="en-AU"/>
        </w:rPr>
        <w:t>, participant</w:t>
      </w:r>
      <w:r w:rsidR="001E0C69">
        <w:rPr>
          <w:sz w:val="18"/>
          <w:szCs w:val="18"/>
          <w:lang w:val="en-AU"/>
        </w:rPr>
        <w:t>s</w:t>
      </w:r>
      <w:r w:rsidR="007E1281">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B7D7934" w14:textId="516C5E20" w:rsidR="00101351" w:rsidRPr="003961BB" w:rsidRDefault="00C72407" w:rsidP="005E0947">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7E1281">
        <w:rPr>
          <w:sz w:val="18"/>
          <w:szCs w:val="18"/>
          <w:lang w:val="en-AU"/>
        </w:rPr>
        <w:t xml:space="preserve">the </w:t>
      </w:r>
      <w:r w:rsidR="001E0C69" w:rsidRPr="00FB5C78">
        <w:rPr>
          <w:sz w:val="18"/>
          <w:szCs w:val="18"/>
          <w:lang w:val="en-AU"/>
        </w:rPr>
        <w:t>progress of any improvements identified and where relevant</w:t>
      </w:r>
      <w:r w:rsidR="007E1281">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4DB303C6" w14:textId="77777777" w:rsidR="00101351" w:rsidRPr="00D00CF4" w:rsidRDefault="00101351" w:rsidP="005E0947">
      <w:pPr>
        <w:rPr>
          <w:rFonts w:eastAsiaTheme="minorHAnsi"/>
          <w:sz w:val="18"/>
          <w:szCs w:val="18"/>
        </w:rPr>
      </w:pPr>
    </w:p>
    <w:p w14:paraId="1412DEF2" w14:textId="77777777" w:rsidR="005F0548" w:rsidRPr="001E0C69" w:rsidRDefault="005F0548" w:rsidP="005F0548">
      <w:pPr>
        <w:pStyle w:val="Heading1"/>
        <w:rPr>
          <w:sz w:val="28"/>
          <w:szCs w:val="28"/>
        </w:rPr>
      </w:pPr>
      <w:bookmarkStart w:id="426" w:name="_Toc87858735"/>
      <w:bookmarkStart w:id="427" w:name="_Toc176174107"/>
      <w:r w:rsidRPr="001E0C69">
        <w:rPr>
          <w:sz w:val="28"/>
          <w:szCs w:val="28"/>
        </w:rPr>
        <w:t>CONFLICT OF INTEREST POLICY AND PROCEDURE</w:t>
      </w:r>
      <w:bookmarkEnd w:id="426"/>
      <w:bookmarkEnd w:id="427"/>
    </w:p>
    <w:p w14:paraId="32FFB418" w14:textId="269B4877" w:rsidR="005F0548" w:rsidRPr="001E0C69" w:rsidRDefault="007E1281" w:rsidP="005F0548">
      <w:pPr>
        <w:rPr>
          <w:sz w:val="18"/>
          <w:szCs w:val="18"/>
        </w:rPr>
      </w:pPr>
      <w:r>
        <w:rPr>
          <w:sz w:val="18"/>
          <w:szCs w:val="18"/>
        </w:rPr>
        <w:t xml:space="preserve">This policy and procedure </w:t>
      </w:r>
      <w:r w:rsidR="00FE60AF">
        <w:rPr>
          <w:sz w:val="18"/>
          <w:szCs w:val="18"/>
        </w:rPr>
        <w:t>aim</w:t>
      </w:r>
      <w:r w:rsidR="005F0548" w:rsidRPr="001E0C69">
        <w:rPr>
          <w:sz w:val="18"/>
          <w:szCs w:val="18"/>
        </w:rPr>
        <w:t xml:space="preserve"> to demonstrate </w:t>
      </w:r>
      <w:r w:rsidR="00C72407">
        <w:rPr>
          <w:sz w:val="18"/>
          <w:szCs w:val="18"/>
        </w:rPr>
        <w:t>Branch Out Support</w:t>
      </w:r>
      <w:r w:rsidR="005F0548" w:rsidRPr="001E0C69">
        <w:rPr>
          <w:sz w:val="18"/>
          <w:szCs w:val="18"/>
        </w:rPr>
        <w:t xml:space="preserve">’s commitment to managing conflicts of interest </w:t>
      </w:r>
      <w:r>
        <w:rPr>
          <w:sz w:val="18"/>
          <w:szCs w:val="18"/>
        </w:rPr>
        <w:t>openly and transparently</w:t>
      </w:r>
      <w:r w:rsidR="005F0548" w:rsidRPr="001E0C69">
        <w:rPr>
          <w:sz w:val="18"/>
          <w:szCs w:val="18"/>
        </w:rPr>
        <w:t xml:space="preserve">. This policy and procedure apply to </w:t>
      </w:r>
      <w:r w:rsidR="00C72407">
        <w:rPr>
          <w:sz w:val="18"/>
          <w:szCs w:val="18"/>
        </w:rPr>
        <w:t>Branch Out Support</w:t>
      </w:r>
      <w:r w:rsidR="005F0548" w:rsidRPr="001E0C69">
        <w:rPr>
          <w:sz w:val="18"/>
          <w:szCs w:val="18"/>
        </w:rPr>
        <w:t xml:space="preserve">’s Management </w:t>
      </w:r>
      <w:r w:rsidR="00792473">
        <w:rPr>
          <w:sz w:val="18"/>
          <w:szCs w:val="18"/>
        </w:rPr>
        <w:t>t</w:t>
      </w:r>
      <w:r w:rsidR="005F0548" w:rsidRPr="001E0C69">
        <w:rPr>
          <w:sz w:val="18"/>
          <w:szCs w:val="18"/>
        </w:rPr>
        <w:t xml:space="preserve">eam and </w:t>
      </w:r>
      <w:r>
        <w:rPr>
          <w:sz w:val="18"/>
          <w:szCs w:val="18"/>
        </w:rPr>
        <w:t>meet</w:t>
      </w:r>
      <w:r w:rsidR="005F0548" w:rsidRPr="001E0C69">
        <w:rPr>
          <w:sz w:val="18"/>
          <w:szCs w:val="18"/>
        </w:rPr>
        <w:t xml:space="preserve"> relevant legislation, regulations and standards.</w:t>
      </w:r>
    </w:p>
    <w:p w14:paraId="3235F238" w14:textId="77777777" w:rsidR="005F0548" w:rsidRPr="001E0C69" w:rsidRDefault="005F0548" w:rsidP="005F0548">
      <w:pPr>
        <w:pStyle w:val="Heading2"/>
        <w:rPr>
          <w:sz w:val="24"/>
          <w:szCs w:val="24"/>
        </w:rPr>
      </w:pPr>
      <w:bookmarkStart w:id="428" w:name="_Toc87858736"/>
      <w:bookmarkStart w:id="429" w:name="_Toc176174108"/>
      <w:r w:rsidRPr="001E0C69">
        <w:rPr>
          <w:sz w:val="24"/>
          <w:szCs w:val="24"/>
        </w:rPr>
        <w:t>POLICY</w:t>
      </w:r>
      <w:bookmarkEnd w:id="428"/>
      <w:bookmarkEnd w:id="429"/>
    </w:p>
    <w:p w14:paraId="70C8DC94" w14:textId="2E10BADC" w:rsidR="00101351" w:rsidRPr="001E0C69" w:rsidRDefault="00C72407" w:rsidP="00101351">
      <w:pPr>
        <w:rPr>
          <w:sz w:val="18"/>
          <w:szCs w:val="18"/>
        </w:rPr>
      </w:pPr>
      <w:r>
        <w:rPr>
          <w:sz w:val="18"/>
          <w:szCs w:val="18"/>
        </w:rPr>
        <w:t>Branch Out Support</w:t>
      </w:r>
      <w:r w:rsidR="005F0548" w:rsidRPr="001E0C69">
        <w:rPr>
          <w:sz w:val="18"/>
          <w:szCs w:val="18"/>
        </w:rPr>
        <w:t xml:space="preserve"> acknowledges that failure to respond to actual or potential conflicts of interest can damage the reputation and community confidence in </w:t>
      </w:r>
      <w:r>
        <w:rPr>
          <w:sz w:val="18"/>
          <w:szCs w:val="18"/>
        </w:rPr>
        <w:t>Branch Out Support</w:t>
      </w:r>
      <w:r w:rsidR="005F0548" w:rsidRPr="001E0C69">
        <w:rPr>
          <w:sz w:val="18"/>
          <w:szCs w:val="18"/>
        </w:rPr>
        <w:t>. It may also have legal ramifications.</w:t>
      </w:r>
      <w:r w:rsidR="00101351" w:rsidRPr="001E0C69">
        <w:rPr>
          <w:sz w:val="18"/>
          <w:szCs w:val="18"/>
        </w:rPr>
        <w:t xml:space="preserve"> </w:t>
      </w:r>
    </w:p>
    <w:p w14:paraId="67747FB3" w14:textId="66F8C5CB" w:rsidR="005F0548" w:rsidRPr="001E0C69" w:rsidRDefault="005F0548" w:rsidP="00101351">
      <w:pPr>
        <w:rPr>
          <w:sz w:val="18"/>
          <w:szCs w:val="18"/>
        </w:rPr>
      </w:pPr>
      <w:r w:rsidRPr="001E0C69">
        <w:rPr>
          <w:sz w:val="18"/>
          <w:szCs w:val="18"/>
        </w:rPr>
        <w:t>The NDIS Terms of Business for Registered Providers requires providers to have policies about potential conflicts of interest in service delivery.</w:t>
      </w:r>
    </w:p>
    <w:p w14:paraId="7B53EE82" w14:textId="12268311" w:rsidR="005F0548" w:rsidRPr="001E0C69" w:rsidRDefault="00C72407" w:rsidP="005F0548">
      <w:pPr>
        <w:rPr>
          <w:sz w:val="18"/>
          <w:szCs w:val="18"/>
        </w:rPr>
      </w:pPr>
      <w:r>
        <w:rPr>
          <w:sz w:val="18"/>
          <w:szCs w:val="18"/>
        </w:rPr>
        <w:t>Branch Out Support</w:t>
      </w:r>
      <w:r w:rsidR="005F0548" w:rsidRPr="001E0C69">
        <w:rPr>
          <w:sz w:val="18"/>
          <w:szCs w:val="18"/>
        </w:rPr>
        <w:t xml:space="preserve"> aims to act in accordance with its values and comply with its obligations as a registered provider of </w:t>
      </w:r>
      <w:r w:rsidR="007E1281">
        <w:rPr>
          <w:sz w:val="18"/>
          <w:szCs w:val="18"/>
        </w:rPr>
        <w:t>support</w:t>
      </w:r>
      <w:r w:rsidR="005F0548" w:rsidRPr="001E0C69">
        <w:rPr>
          <w:sz w:val="18"/>
          <w:szCs w:val="18"/>
        </w:rPr>
        <w:t xml:space="preserve"> under the NDIS.</w:t>
      </w:r>
    </w:p>
    <w:p w14:paraId="3482A880" w14:textId="77777777" w:rsidR="009C08E6" w:rsidRDefault="00101351" w:rsidP="00101351">
      <w:pPr>
        <w:rPr>
          <w:b/>
          <w:bCs/>
        </w:rPr>
      </w:pPr>
      <w:r w:rsidRPr="00752FC7">
        <w:rPr>
          <w:b/>
          <w:bCs/>
        </w:rPr>
        <w:t>Definitions</w:t>
      </w:r>
    </w:p>
    <w:p w14:paraId="1F31FA76" w14:textId="169B6684" w:rsidR="00101351" w:rsidRPr="009C08E6" w:rsidRDefault="00101351" w:rsidP="00101351">
      <w:pPr>
        <w:rPr>
          <w:b/>
          <w:bCs/>
        </w:rPr>
      </w:pPr>
      <w:r w:rsidRPr="009C08E6">
        <w:rPr>
          <w:b/>
          <w:bCs/>
          <w:sz w:val="18"/>
          <w:szCs w:val="18"/>
        </w:rPr>
        <w:t>Registered Plan Management Provider</w:t>
      </w:r>
      <w:r w:rsidRPr="001E0C69">
        <w:rPr>
          <w:sz w:val="18"/>
          <w:szCs w:val="18"/>
        </w:rPr>
        <w:t xml:space="preserve"> - </w:t>
      </w:r>
      <w:r w:rsidR="00B573CA" w:rsidRPr="001E0C69">
        <w:rPr>
          <w:sz w:val="18"/>
          <w:szCs w:val="18"/>
        </w:rPr>
        <w:t>a</w:t>
      </w:r>
      <w:r w:rsidRPr="001E0C69">
        <w:rPr>
          <w:sz w:val="18"/>
          <w:szCs w:val="18"/>
        </w:rPr>
        <w:t xml:space="preserve"> NDIS provider </w:t>
      </w:r>
      <w:r w:rsidR="001127BA">
        <w:rPr>
          <w:sz w:val="18"/>
          <w:szCs w:val="18"/>
        </w:rPr>
        <w:t xml:space="preserve">who </w:t>
      </w:r>
      <w:r w:rsidR="00032CE2">
        <w:rPr>
          <w:sz w:val="18"/>
          <w:szCs w:val="18"/>
        </w:rPr>
        <w:t>manages</w:t>
      </w:r>
      <w:r w:rsidRPr="001E0C69">
        <w:rPr>
          <w:sz w:val="18"/>
          <w:szCs w:val="18"/>
        </w:rPr>
        <w:t xml:space="preserve"> the funding for </w:t>
      </w:r>
      <w:r w:rsidR="009C08E6" w:rsidRPr="001E0C69">
        <w:rPr>
          <w:sz w:val="18"/>
          <w:szCs w:val="18"/>
        </w:rPr>
        <w:t>support</w:t>
      </w:r>
      <w:r w:rsidRPr="001E0C69">
        <w:rPr>
          <w:sz w:val="18"/>
          <w:szCs w:val="18"/>
        </w:rPr>
        <w:t xml:space="preserve"> in NDIS participants’ plans. Providers must be </w:t>
      </w:r>
      <w:r w:rsidR="00032CE2">
        <w:rPr>
          <w:sz w:val="18"/>
          <w:szCs w:val="18"/>
        </w:rPr>
        <w:t>registered with the NDIS Commission</w:t>
      </w:r>
      <w:r w:rsidRPr="001E0C69">
        <w:rPr>
          <w:sz w:val="18"/>
          <w:szCs w:val="18"/>
        </w:rPr>
        <w:t xml:space="preserve"> to provide Plan Management. Plan Management Providers are responsible for purchasing supports identified in participants’ plans (including paying any applicable indirect costs, such as taxes; receiving and managing funding provided by the Agency; and </w:t>
      </w:r>
      <w:r w:rsidR="00840DAC">
        <w:rPr>
          <w:sz w:val="18"/>
          <w:szCs w:val="18"/>
        </w:rPr>
        <w:t>acquiring</w:t>
      </w:r>
      <w:r w:rsidRPr="001E0C69">
        <w:rPr>
          <w:sz w:val="18"/>
          <w:szCs w:val="18"/>
        </w:rPr>
        <w:t xml:space="preserve"> </w:t>
      </w:r>
      <w:r w:rsidR="00840DAC">
        <w:rPr>
          <w:sz w:val="18"/>
          <w:szCs w:val="18"/>
        </w:rPr>
        <w:t>financing</w:t>
      </w:r>
      <w:r w:rsidRPr="001E0C69">
        <w:rPr>
          <w:sz w:val="18"/>
          <w:szCs w:val="18"/>
        </w:rPr>
        <w:t xml:space="preserve"> provided by the Agency. </w:t>
      </w:r>
    </w:p>
    <w:p w14:paraId="27DCDE0D" w14:textId="0B5A946F" w:rsidR="00101351" w:rsidRPr="001E0C69" w:rsidRDefault="00101351" w:rsidP="00101351">
      <w:pPr>
        <w:rPr>
          <w:sz w:val="18"/>
          <w:szCs w:val="18"/>
        </w:rPr>
      </w:pPr>
      <w:r w:rsidRPr="009C08E6">
        <w:rPr>
          <w:b/>
          <w:bCs/>
          <w:sz w:val="18"/>
          <w:szCs w:val="18"/>
        </w:rPr>
        <w:t>Registered Support Coordination Provider</w:t>
      </w:r>
      <w:r w:rsidRPr="001E0C69">
        <w:rPr>
          <w:sz w:val="18"/>
          <w:szCs w:val="18"/>
        </w:rPr>
        <w:t xml:space="preserve"> – </w:t>
      </w:r>
      <w:r w:rsidR="00B573CA" w:rsidRPr="001E0C69">
        <w:rPr>
          <w:sz w:val="18"/>
          <w:szCs w:val="18"/>
        </w:rPr>
        <w:t>a</w:t>
      </w:r>
      <w:r w:rsidRPr="001E0C69">
        <w:rPr>
          <w:sz w:val="18"/>
          <w:szCs w:val="18"/>
        </w:rPr>
        <w:t xml:space="preserve"> NDIS provider registered to help NDIS participants identify, connect with and work with service providers who provide the </w:t>
      </w:r>
      <w:r w:rsidR="009C08E6" w:rsidRPr="001E0C69">
        <w:rPr>
          <w:sz w:val="18"/>
          <w:szCs w:val="18"/>
        </w:rPr>
        <w:t>support</w:t>
      </w:r>
      <w:r w:rsidRPr="001E0C69">
        <w:rPr>
          <w:sz w:val="18"/>
          <w:szCs w:val="18"/>
        </w:rPr>
        <w:t xml:space="preserve"> best suited to them. Providers must be </w:t>
      </w:r>
      <w:r w:rsidR="00840DAC">
        <w:rPr>
          <w:sz w:val="18"/>
          <w:szCs w:val="18"/>
        </w:rPr>
        <w:t>reported</w:t>
      </w:r>
      <w:r w:rsidRPr="001E0C69">
        <w:rPr>
          <w:sz w:val="18"/>
          <w:szCs w:val="18"/>
        </w:rPr>
        <w:t xml:space="preserve"> to provide Support Coordination.</w:t>
      </w:r>
    </w:p>
    <w:p w14:paraId="5DF1F46D" w14:textId="77777777" w:rsidR="005F0548" w:rsidRPr="001E0C69" w:rsidRDefault="005F0548" w:rsidP="005F0548">
      <w:pPr>
        <w:pStyle w:val="Heading2"/>
        <w:rPr>
          <w:sz w:val="24"/>
          <w:szCs w:val="24"/>
        </w:rPr>
      </w:pPr>
      <w:bookmarkStart w:id="430" w:name="_Toc87858737"/>
      <w:bookmarkStart w:id="431" w:name="_Toc176174109"/>
      <w:r w:rsidRPr="001E0C69">
        <w:rPr>
          <w:sz w:val="24"/>
          <w:szCs w:val="24"/>
        </w:rPr>
        <w:t>PROCEDURES</w:t>
      </w:r>
      <w:bookmarkEnd w:id="430"/>
      <w:bookmarkEnd w:id="431"/>
    </w:p>
    <w:p w14:paraId="263AD589" w14:textId="2095C3FA" w:rsidR="005F0548" w:rsidRPr="009C467A" w:rsidRDefault="005F0548" w:rsidP="009C467A">
      <w:pPr>
        <w:spacing w:before="0" w:after="160" w:line="240" w:lineRule="auto"/>
        <w:rPr>
          <w:sz w:val="18"/>
          <w:szCs w:val="18"/>
        </w:rPr>
      </w:pPr>
      <w:r w:rsidRPr="009C467A">
        <w:rPr>
          <w:sz w:val="18"/>
          <w:szCs w:val="18"/>
        </w:rPr>
        <w:t xml:space="preserve">As a registered provider of </w:t>
      </w:r>
      <w:r w:rsidR="003561B3" w:rsidRPr="009C467A">
        <w:rPr>
          <w:sz w:val="18"/>
          <w:szCs w:val="18"/>
        </w:rPr>
        <w:t>support</w:t>
      </w:r>
      <w:r w:rsidRPr="009C467A">
        <w:rPr>
          <w:sz w:val="18"/>
          <w:szCs w:val="18"/>
        </w:rPr>
        <w:t xml:space="preserve"> under the NDIS, </w:t>
      </w:r>
      <w:r w:rsidR="00C72407">
        <w:rPr>
          <w:sz w:val="18"/>
          <w:szCs w:val="18"/>
        </w:rPr>
        <w:t>Branch Out Support</w:t>
      </w:r>
      <w:r w:rsidRPr="009C467A">
        <w:rPr>
          <w:sz w:val="18"/>
          <w:szCs w:val="18"/>
        </w:rPr>
        <w:t xml:space="preserve"> </w:t>
      </w:r>
      <w:r w:rsidR="00EF4B8C">
        <w:rPr>
          <w:sz w:val="18"/>
          <w:szCs w:val="18"/>
        </w:rPr>
        <w:t>manages</w:t>
      </w:r>
      <w:r w:rsidRPr="009C467A">
        <w:rPr>
          <w:sz w:val="18"/>
          <w:szCs w:val="18"/>
        </w:rPr>
        <w:t xml:space="preserve"> conflicts of interest</w:t>
      </w:r>
      <w:r w:rsidR="009C467A">
        <w:rPr>
          <w:sz w:val="18"/>
          <w:szCs w:val="18"/>
        </w:rPr>
        <w:t>.</w:t>
      </w:r>
      <w:r w:rsidRPr="009C467A">
        <w:rPr>
          <w:sz w:val="18"/>
          <w:szCs w:val="18"/>
        </w:rPr>
        <w:t xml:space="preserve"> </w:t>
      </w:r>
      <w:r w:rsidR="009C467A">
        <w:rPr>
          <w:sz w:val="18"/>
          <w:szCs w:val="18"/>
        </w:rPr>
        <w:t>M</w:t>
      </w:r>
      <w:r w:rsidRPr="009C467A">
        <w:rPr>
          <w:sz w:val="18"/>
          <w:szCs w:val="18"/>
        </w:rPr>
        <w:t>anaging conflicts of interest in plan management and support coordination and offering or receiving gifts, benefits and commissions.</w:t>
      </w:r>
    </w:p>
    <w:p w14:paraId="3A1EBDBD" w14:textId="470B239C" w:rsidR="005F0548" w:rsidRPr="009C467A" w:rsidRDefault="005F0548" w:rsidP="009C467A">
      <w:pPr>
        <w:spacing w:before="0" w:after="160" w:line="240" w:lineRule="auto"/>
        <w:rPr>
          <w:sz w:val="18"/>
          <w:szCs w:val="18"/>
        </w:rPr>
      </w:pPr>
      <w:r w:rsidRPr="009C467A">
        <w:rPr>
          <w:sz w:val="18"/>
          <w:szCs w:val="18"/>
        </w:rPr>
        <w:t xml:space="preserve">All staff will act in the best interests of NDIS participants and other participants, ensuring they are informed, empowered, and able to maximise choice and control. </w:t>
      </w:r>
    </w:p>
    <w:p w14:paraId="4861D4C0" w14:textId="165361A8" w:rsidR="005F0548" w:rsidRPr="009C467A" w:rsidRDefault="00C72407" w:rsidP="009C467A">
      <w:pPr>
        <w:spacing w:before="0" w:after="160" w:line="240" w:lineRule="auto"/>
        <w:rPr>
          <w:sz w:val="18"/>
          <w:szCs w:val="18"/>
        </w:rPr>
      </w:pPr>
      <w:r>
        <w:rPr>
          <w:sz w:val="18"/>
          <w:szCs w:val="18"/>
        </w:rPr>
        <w:t>Branch Out Support</w:t>
      </w:r>
      <w:r w:rsidR="005F0548" w:rsidRPr="009C467A">
        <w:rPr>
          <w:sz w:val="18"/>
          <w:szCs w:val="18"/>
        </w:rPr>
        <w:t xml:space="preserve"> will ensure that when providing support to NDIS participants, any conflict of interest is declared and any risks to participants are mitigated.</w:t>
      </w:r>
    </w:p>
    <w:p w14:paraId="6C2BA276" w14:textId="0FA66E54" w:rsidR="005F0548" w:rsidRPr="00492BB5" w:rsidRDefault="00840DAC" w:rsidP="00492BB5">
      <w:pPr>
        <w:spacing w:before="0" w:after="160" w:line="240" w:lineRule="auto"/>
        <w:rPr>
          <w:sz w:val="18"/>
          <w:szCs w:val="18"/>
        </w:rPr>
      </w:pPr>
      <w:r>
        <w:rPr>
          <w:sz w:val="18"/>
          <w:szCs w:val="18"/>
        </w:rPr>
        <w:t>Staff</w:t>
      </w:r>
      <w:r w:rsidR="005F0548" w:rsidRPr="00492BB5">
        <w:rPr>
          <w:sz w:val="18"/>
          <w:szCs w:val="18"/>
        </w:rPr>
        <w:t xml:space="preserve"> will manage, document and report on individual conflicts as they arise</w:t>
      </w:r>
      <w:r w:rsidR="00492BB5">
        <w:rPr>
          <w:sz w:val="18"/>
          <w:szCs w:val="18"/>
        </w:rPr>
        <w:t xml:space="preserve">. </w:t>
      </w:r>
      <w:r>
        <w:rPr>
          <w:sz w:val="18"/>
          <w:szCs w:val="18"/>
        </w:rPr>
        <w:t>Staff</w:t>
      </w:r>
      <w:r w:rsidR="00492BB5">
        <w:rPr>
          <w:sz w:val="18"/>
          <w:szCs w:val="18"/>
        </w:rPr>
        <w:t xml:space="preserve"> will </w:t>
      </w:r>
      <w:r w:rsidR="005F0548" w:rsidRPr="00492BB5">
        <w:rPr>
          <w:sz w:val="18"/>
          <w:szCs w:val="18"/>
        </w:rPr>
        <w:t xml:space="preserve">ensure that advice to a participant about support options (including those not delivered directly by </w:t>
      </w:r>
      <w:r w:rsidR="00C72407">
        <w:rPr>
          <w:sz w:val="18"/>
          <w:szCs w:val="18"/>
        </w:rPr>
        <w:t>Branch Out Support</w:t>
      </w:r>
      <w:r w:rsidR="005F0548" w:rsidRPr="00492BB5">
        <w:rPr>
          <w:sz w:val="18"/>
          <w:szCs w:val="18"/>
        </w:rPr>
        <w:t>) is transparent and promotes choice and control.</w:t>
      </w:r>
    </w:p>
    <w:p w14:paraId="61048B77" w14:textId="77777777" w:rsidR="005F0548" w:rsidRPr="00492BB5" w:rsidRDefault="005F0548" w:rsidP="005F0548">
      <w:pPr>
        <w:rPr>
          <w:b/>
          <w:bCs/>
          <w:sz w:val="18"/>
          <w:szCs w:val="18"/>
        </w:rPr>
      </w:pPr>
      <w:r w:rsidRPr="00492BB5">
        <w:rPr>
          <w:b/>
          <w:bCs/>
          <w:sz w:val="18"/>
          <w:szCs w:val="18"/>
        </w:rPr>
        <w:t>Managing conflict of interest in plan management and support coordination</w:t>
      </w:r>
    </w:p>
    <w:p w14:paraId="06674527" w14:textId="61E6C777" w:rsidR="005F0548" w:rsidRPr="001E0C69" w:rsidRDefault="00D222FB" w:rsidP="005F0548">
      <w:pPr>
        <w:rPr>
          <w:sz w:val="18"/>
          <w:szCs w:val="18"/>
        </w:rPr>
      </w:pPr>
      <w:r>
        <w:rPr>
          <w:sz w:val="18"/>
          <w:szCs w:val="18"/>
        </w:rPr>
        <w:t>staff</w:t>
      </w:r>
      <w:r w:rsidR="005F0548" w:rsidRPr="001E0C69">
        <w:rPr>
          <w:sz w:val="18"/>
          <w:szCs w:val="18"/>
        </w:rPr>
        <w:t xml:space="preserve"> performing plan management and support coordination functions will ensure that: </w:t>
      </w:r>
    </w:p>
    <w:p w14:paraId="2842E2CB" w14:textId="5FD96D92" w:rsidR="00101351" w:rsidRPr="001E0C69" w:rsidRDefault="00492BB5" w:rsidP="004E52B2">
      <w:pPr>
        <w:pStyle w:val="ListParagraph"/>
        <w:numPr>
          <w:ilvl w:val="0"/>
          <w:numId w:val="244"/>
        </w:numPr>
        <w:rPr>
          <w:sz w:val="18"/>
          <w:szCs w:val="18"/>
        </w:rPr>
      </w:pPr>
      <w:r w:rsidRPr="001E0C69">
        <w:rPr>
          <w:sz w:val="18"/>
          <w:szCs w:val="18"/>
        </w:rPr>
        <w:t>The</w:t>
      </w:r>
      <w:r w:rsidR="005F0548" w:rsidRPr="001E0C69">
        <w:rPr>
          <w:sz w:val="18"/>
          <w:szCs w:val="18"/>
        </w:rPr>
        <w:t xml:space="preserve"> organisation’s Risk Register includes the ongoing potential conflict of interest related to delivering these services </w:t>
      </w:r>
      <w:r w:rsidR="00840DAC">
        <w:rPr>
          <w:sz w:val="18"/>
          <w:szCs w:val="18"/>
        </w:rPr>
        <w:t>and</w:t>
      </w:r>
      <w:r w:rsidR="005F0548" w:rsidRPr="001E0C69">
        <w:rPr>
          <w:sz w:val="18"/>
          <w:szCs w:val="18"/>
        </w:rPr>
        <w:t xml:space="preserve"> other NDIS supports.</w:t>
      </w:r>
    </w:p>
    <w:p w14:paraId="54E1FE83" w14:textId="6FC73D2F" w:rsidR="00101351" w:rsidRPr="001E0C69" w:rsidRDefault="00492BB5" w:rsidP="004E52B2">
      <w:pPr>
        <w:pStyle w:val="ListParagraph"/>
        <w:numPr>
          <w:ilvl w:val="0"/>
          <w:numId w:val="244"/>
        </w:numPr>
        <w:rPr>
          <w:sz w:val="18"/>
          <w:szCs w:val="18"/>
        </w:rPr>
      </w:pPr>
      <w:r>
        <w:rPr>
          <w:sz w:val="18"/>
          <w:szCs w:val="18"/>
        </w:rPr>
        <w:t>T</w:t>
      </w:r>
      <w:r w:rsidR="005F0548" w:rsidRPr="001E0C69">
        <w:rPr>
          <w:sz w:val="18"/>
          <w:szCs w:val="18"/>
        </w:rPr>
        <w:t xml:space="preserve">hey declare the potential conflict of interest of </w:t>
      </w:r>
      <w:r w:rsidR="00C72407">
        <w:rPr>
          <w:sz w:val="18"/>
          <w:szCs w:val="18"/>
        </w:rPr>
        <w:t>Branch Out Support</w:t>
      </w:r>
      <w:r w:rsidR="005F0548" w:rsidRPr="001E0C69">
        <w:rPr>
          <w:sz w:val="18"/>
          <w:szCs w:val="18"/>
        </w:rPr>
        <w:t xml:space="preserve"> being both plan manager or support coordinator and a provider of other supports to participants and affirm that the organisation will act as directed by the participant and in the best interests of the participant; and</w:t>
      </w:r>
    </w:p>
    <w:p w14:paraId="52DD470B" w14:textId="46DE778B" w:rsidR="005F0548" w:rsidRPr="001E0C69" w:rsidRDefault="00492BB5" w:rsidP="004E52B2">
      <w:pPr>
        <w:pStyle w:val="ListParagraph"/>
        <w:numPr>
          <w:ilvl w:val="0"/>
          <w:numId w:val="244"/>
        </w:numPr>
        <w:rPr>
          <w:sz w:val="18"/>
          <w:szCs w:val="18"/>
        </w:rPr>
      </w:pPr>
      <w:r w:rsidRPr="001E0C69">
        <w:rPr>
          <w:sz w:val="18"/>
          <w:szCs w:val="18"/>
        </w:rPr>
        <w:t>Participants</w:t>
      </w:r>
      <w:r w:rsidR="005F0548" w:rsidRPr="001E0C69">
        <w:rPr>
          <w:sz w:val="18"/>
          <w:szCs w:val="18"/>
        </w:rPr>
        <w:t xml:space="preserve"> are presented with a range of choices about providers of </w:t>
      </w:r>
      <w:r w:rsidR="00840DAC">
        <w:rPr>
          <w:sz w:val="18"/>
          <w:szCs w:val="18"/>
        </w:rPr>
        <w:t>support</w:t>
      </w:r>
      <w:r w:rsidR="005F0548" w:rsidRPr="001E0C69">
        <w:rPr>
          <w:sz w:val="18"/>
          <w:szCs w:val="18"/>
        </w:rPr>
        <w:t xml:space="preserve">. </w:t>
      </w:r>
      <w:r w:rsidR="00840DAC">
        <w:rPr>
          <w:sz w:val="18"/>
          <w:szCs w:val="18"/>
        </w:rPr>
        <w:t>Staff</w:t>
      </w:r>
      <w:r w:rsidR="005F0548" w:rsidRPr="001E0C69">
        <w:rPr>
          <w:sz w:val="18"/>
          <w:szCs w:val="18"/>
        </w:rPr>
        <w:t xml:space="preserve"> will not seek to influence the participant to select </w:t>
      </w:r>
      <w:r w:rsidR="00C72407">
        <w:rPr>
          <w:sz w:val="18"/>
          <w:szCs w:val="18"/>
        </w:rPr>
        <w:t>Branch Out Support</w:t>
      </w:r>
      <w:r w:rsidR="005F0548" w:rsidRPr="001E0C69">
        <w:rPr>
          <w:sz w:val="18"/>
          <w:szCs w:val="18"/>
        </w:rPr>
        <w:t xml:space="preserve"> over other organisations.</w:t>
      </w:r>
    </w:p>
    <w:p w14:paraId="0DFB52DB" w14:textId="77777777" w:rsidR="005F0548" w:rsidRPr="00752FC7" w:rsidRDefault="005F0548" w:rsidP="005F0548">
      <w:pPr>
        <w:rPr>
          <w:b/>
          <w:bCs/>
        </w:rPr>
      </w:pPr>
      <w:r w:rsidRPr="00752FC7">
        <w:rPr>
          <w:b/>
          <w:bCs/>
        </w:rPr>
        <w:t>Gifts, benefits and commissions and the NDIS</w:t>
      </w:r>
    </w:p>
    <w:p w14:paraId="7DA65793" w14:textId="223773D6" w:rsidR="005F0548" w:rsidRPr="001E0C69" w:rsidRDefault="00C72407" w:rsidP="005F0548">
      <w:pPr>
        <w:rPr>
          <w:sz w:val="18"/>
          <w:szCs w:val="18"/>
        </w:rPr>
      </w:pPr>
      <w:r>
        <w:rPr>
          <w:sz w:val="18"/>
          <w:szCs w:val="18"/>
        </w:rPr>
        <w:t>Branch Out Support</w:t>
      </w:r>
      <w:r w:rsidR="005F0548" w:rsidRPr="001E0C69">
        <w:rPr>
          <w:sz w:val="18"/>
          <w:szCs w:val="18"/>
        </w:rPr>
        <w:t xml:space="preserve"> and its staff must not accept any offer of money, gifts, services or benefits that would cause them to act contrary to the interests of </w:t>
      </w:r>
      <w:r w:rsidR="003561B3" w:rsidRPr="001E0C69">
        <w:rPr>
          <w:sz w:val="18"/>
          <w:szCs w:val="18"/>
        </w:rPr>
        <w:t>a</w:t>
      </w:r>
      <w:r w:rsidR="005F0548" w:rsidRPr="001E0C69">
        <w:rPr>
          <w:sz w:val="18"/>
          <w:szCs w:val="18"/>
        </w:rPr>
        <w:t xml:space="preserve"> NDIS participant.</w:t>
      </w:r>
    </w:p>
    <w:p w14:paraId="05D4677B" w14:textId="3F6DB3CF" w:rsidR="005F0548" w:rsidRPr="001E0C69" w:rsidRDefault="00840DAC" w:rsidP="00101351">
      <w:pPr>
        <w:rPr>
          <w:sz w:val="18"/>
          <w:szCs w:val="18"/>
        </w:rPr>
      </w:pPr>
      <w:r>
        <w:rPr>
          <w:sz w:val="18"/>
          <w:szCs w:val="18"/>
        </w:rPr>
        <w:t>Staff</w:t>
      </w:r>
      <w:r w:rsidR="005F0548" w:rsidRPr="001E0C69">
        <w:rPr>
          <w:sz w:val="18"/>
          <w:szCs w:val="18"/>
        </w:rPr>
        <w:t xml:space="preserve"> must have no financial or other personal interest that could directly or indirectly influence or compromise the choice of provider or provision of </w:t>
      </w:r>
      <w:r w:rsidR="00432B1F" w:rsidRPr="001E0C69">
        <w:rPr>
          <w:sz w:val="18"/>
          <w:szCs w:val="18"/>
        </w:rPr>
        <w:t>support</w:t>
      </w:r>
      <w:r w:rsidR="005F0548" w:rsidRPr="001E0C69">
        <w:rPr>
          <w:sz w:val="18"/>
          <w:szCs w:val="18"/>
        </w:rPr>
        <w:t xml:space="preserve"> to a participant. This includes </w:t>
      </w:r>
      <w:r>
        <w:rPr>
          <w:sz w:val="18"/>
          <w:szCs w:val="18"/>
        </w:rPr>
        <w:t xml:space="preserve">obtaining or offering any commission by </w:t>
      </w:r>
      <w:r w:rsidR="00C72407">
        <w:rPr>
          <w:sz w:val="18"/>
          <w:szCs w:val="18"/>
        </w:rPr>
        <w:t>Branch Out Support</w:t>
      </w:r>
      <w:r>
        <w:rPr>
          <w:sz w:val="18"/>
          <w:szCs w:val="18"/>
        </w:rPr>
        <w:t xml:space="preserve"> employees</w:t>
      </w:r>
      <w:r w:rsidR="005F0548" w:rsidRPr="001E0C69">
        <w:rPr>
          <w:sz w:val="18"/>
          <w:szCs w:val="18"/>
        </w:rPr>
        <w:t>.</w:t>
      </w:r>
    </w:p>
    <w:p w14:paraId="409285F7" w14:textId="77777777" w:rsidR="005F0548" w:rsidRPr="00752FC7" w:rsidRDefault="005F0548" w:rsidP="005F0548">
      <w:pPr>
        <w:rPr>
          <w:b/>
          <w:bCs/>
        </w:rPr>
      </w:pPr>
      <w:r w:rsidRPr="00752FC7">
        <w:rPr>
          <w:b/>
          <w:bCs/>
        </w:rPr>
        <w:t>MONITORING AND REVIEW</w:t>
      </w:r>
    </w:p>
    <w:p w14:paraId="49E14A7F" w14:textId="56B47AB7"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840DAC">
        <w:rPr>
          <w:sz w:val="18"/>
          <w:szCs w:val="18"/>
          <w:lang w:val="en-AU"/>
        </w:rPr>
        <w:t xml:space="preserve">reviewing and evaluating current practices, </w:t>
      </w:r>
      <w:r>
        <w:rPr>
          <w:sz w:val="18"/>
          <w:szCs w:val="18"/>
          <w:lang w:val="en-AU"/>
        </w:rPr>
        <w:t>Branch Out Support</w:t>
      </w:r>
      <w:r w:rsidR="00840DAC">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840DAC">
        <w:rPr>
          <w:sz w:val="18"/>
          <w:szCs w:val="18"/>
          <w:lang w:val="en-AU"/>
        </w:rPr>
        <w:t>Staff</w:t>
      </w:r>
      <w:r w:rsidR="001E0C69" w:rsidRPr="00FB5C78">
        <w:rPr>
          <w:sz w:val="18"/>
          <w:szCs w:val="18"/>
          <w:lang w:val="en-AU"/>
        </w:rPr>
        <w:t>, participant</w:t>
      </w:r>
      <w:r w:rsidR="001E0C69">
        <w:rPr>
          <w:sz w:val="18"/>
          <w:szCs w:val="18"/>
          <w:lang w:val="en-AU"/>
        </w:rPr>
        <w:t>s</w:t>
      </w:r>
      <w:r w:rsidR="00840DAC">
        <w:rPr>
          <w:sz w:val="18"/>
          <w:szCs w:val="18"/>
          <w:lang w:val="en-AU"/>
        </w:rPr>
        <w:t>, and other stakeholders'</w:t>
      </w:r>
      <w:r w:rsidR="001E0C69" w:rsidRPr="00FB5C78">
        <w:rPr>
          <w:sz w:val="18"/>
          <w:szCs w:val="18"/>
          <w:lang w:val="en-AU"/>
        </w:rPr>
        <w:t xml:space="preserve">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62F3C59F" w14:textId="7EC47F98"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w:t>
      </w:r>
      <w:r w:rsidR="00840DAC">
        <w:rPr>
          <w:sz w:val="18"/>
          <w:szCs w:val="18"/>
          <w:lang w:val="en-AU"/>
        </w:rPr>
        <w:t xml:space="preserve">the </w:t>
      </w:r>
      <w:r w:rsidR="001E0C69" w:rsidRPr="00FB5C78">
        <w:rPr>
          <w:sz w:val="18"/>
          <w:szCs w:val="18"/>
          <w:lang w:val="en-AU"/>
        </w:rPr>
        <w:t>progress of any improvements identified and where relevant</w:t>
      </w:r>
      <w:r w:rsidR="00840DAC">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F7EF1F0" w14:textId="4BF0DECA" w:rsidR="005F0548" w:rsidRDefault="005F0548" w:rsidP="005F0548"/>
    <w:p w14:paraId="0186CF10" w14:textId="77777777" w:rsidR="001E0C69" w:rsidRDefault="001E0C69" w:rsidP="005F0548"/>
    <w:p w14:paraId="29DE592A" w14:textId="77777777" w:rsidR="001E0C69" w:rsidRDefault="001E0C69" w:rsidP="005F0548"/>
    <w:p w14:paraId="351136AC" w14:textId="77777777" w:rsidR="001E0C69" w:rsidRDefault="001E0C69" w:rsidP="005F0548"/>
    <w:p w14:paraId="5A90E6DC" w14:textId="77777777" w:rsidR="001E0C69" w:rsidRDefault="001E0C69" w:rsidP="005F0548"/>
    <w:p w14:paraId="7BD9DA4C" w14:textId="77777777" w:rsidR="001E0C69" w:rsidRDefault="001E0C69" w:rsidP="005F0548"/>
    <w:p w14:paraId="5699B434" w14:textId="77777777" w:rsidR="001E0C69" w:rsidRDefault="001E0C69" w:rsidP="005F0548"/>
    <w:p w14:paraId="729FDB3F" w14:textId="79AB075B" w:rsidR="00101351" w:rsidRDefault="00101351" w:rsidP="005F0548"/>
    <w:p w14:paraId="3146177C" w14:textId="68FFB966" w:rsidR="00101351" w:rsidRDefault="00101351" w:rsidP="005F0548"/>
    <w:p w14:paraId="35787797" w14:textId="6990A728" w:rsidR="00101351" w:rsidRDefault="00101351" w:rsidP="005F0548"/>
    <w:p w14:paraId="6D69986C" w14:textId="77777777" w:rsidR="00101351" w:rsidRDefault="00101351" w:rsidP="005F0548"/>
    <w:p w14:paraId="641448BF" w14:textId="77777777" w:rsidR="005F0548" w:rsidRDefault="005F0548" w:rsidP="005F0548"/>
    <w:p w14:paraId="7937A8F1" w14:textId="77777777" w:rsidR="005F0548" w:rsidRPr="001E0C69" w:rsidRDefault="005F0548" w:rsidP="003A5823">
      <w:pPr>
        <w:pStyle w:val="Heading1"/>
        <w:rPr>
          <w:sz w:val="28"/>
          <w:szCs w:val="28"/>
        </w:rPr>
      </w:pPr>
      <w:bookmarkStart w:id="432" w:name="_Toc87858738"/>
      <w:bookmarkStart w:id="433" w:name="_Toc176174110"/>
      <w:r w:rsidRPr="001E0C69">
        <w:rPr>
          <w:sz w:val="28"/>
          <w:szCs w:val="28"/>
        </w:rPr>
        <w:t>Preferred Method of Communication Policy and Procedure</w:t>
      </w:r>
      <w:bookmarkEnd w:id="432"/>
      <w:bookmarkEnd w:id="433"/>
      <w:r w:rsidRPr="001E0C69">
        <w:rPr>
          <w:sz w:val="28"/>
          <w:szCs w:val="28"/>
        </w:rPr>
        <w:t xml:space="preserve"> </w:t>
      </w:r>
    </w:p>
    <w:p w14:paraId="6759126B" w14:textId="22D0760D" w:rsidR="005F0548" w:rsidRPr="00AF2BF0" w:rsidRDefault="005F0548" w:rsidP="005F0548">
      <w:pPr>
        <w:rPr>
          <w:sz w:val="18"/>
          <w:szCs w:val="18"/>
        </w:rPr>
      </w:pPr>
      <w:r w:rsidRPr="00AF2BF0">
        <w:rPr>
          <w:sz w:val="18"/>
          <w:szCs w:val="18"/>
        </w:rPr>
        <w:t xml:space="preserve">All participants </w:t>
      </w:r>
      <w:r w:rsidR="0070782B">
        <w:rPr>
          <w:sz w:val="18"/>
          <w:szCs w:val="18"/>
        </w:rPr>
        <w:t>can</w:t>
      </w:r>
      <w:r w:rsidRPr="00AF2BF0">
        <w:rPr>
          <w:sz w:val="18"/>
          <w:szCs w:val="18"/>
        </w:rPr>
        <w:t xml:space="preserve"> access </w:t>
      </w:r>
      <w:r w:rsidR="00A15705" w:rsidRPr="00AF2BF0">
        <w:rPr>
          <w:sz w:val="18"/>
          <w:szCs w:val="18"/>
        </w:rPr>
        <w:t>support</w:t>
      </w:r>
      <w:r w:rsidRPr="00AF2BF0">
        <w:rPr>
          <w:sz w:val="18"/>
          <w:szCs w:val="18"/>
        </w:rPr>
        <w:t xml:space="preserve"> that </w:t>
      </w:r>
      <w:r w:rsidR="00840DAC">
        <w:rPr>
          <w:sz w:val="18"/>
          <w:szCs w:val="18"/>
        </w:rPr>
        <w:t>promotes, upholds, and respects their legal and human rights, enabling</w:t>
      </w:r>
      <w:r w:rsidRPr="00AF2BF0">
        <w:rPr>
          <w:sz w:val="18"/>
          <w:szCs w:val="18"/>
        </w:rPr>
        <w:t xml:space="preserve"> them to exercise choice and control</w:t>
      </w:r>
      <w:r w:rsidR="00BA236C" w:rsidRPr="00AF2BF0">
        <w:rPr>
          <w:sz w:val="18"/>
          <w:szCs w:val="18"/>
        </w:rPr>
        <w:t xml:space="preserve">. </w:t>
      </w:r>
      <w:r w:rsidRPr="00AF2BF0">
        <w:rPr>
          <w:sz w:val="18"/>
          <w:szCs w:val="18"/>
        </w:rPr>
        <w:t xml:space="preserve">Due to the variation in types of disability, there is a variation in the modes of communication that each participant will require. This policy is designed to ensure that </w:t>
      </w:r>
      <w:r w:rsidR="00C72407">
        <w:rPr>
          <w:rFonts w:eastAsia="Arial" w:cs="Times New Roman"/>
          <w:sz w:val="18"/>
          <w:szCs w:val="18"/>
        </w:rPr>
        <w:t>Branch Out Support</w:t>
      </w:r>
      <w:r w:rsidR="00D16A52" w:rsidRPr="00AF2BF0">
        <w:rPr>
          <w:rFonts w:eastAsia="Arial" w:cs="Times New Roman"/>
          <w:sz w:val="18"/>
          <w:szCs w:val="18"/>
        </w:rPr>
        <w:t>’s</w:t>
      </w:r>
      <w:r w:rsidR="00D16A52" w:rsidRPr="00AF2BF0">
        <w:rPr>
          <w:sz w:val="18"/>
          <w:szCs w:val="18"/>
        </w:rPr>
        <w:t xml:space="preserve"> </w:t>
      </w:r>
      <w:r w:rsidRPr="00AF2BF0">
        <w:rPr>
          <w:sz w:val="18"/>
          <w:szCs w:val="18"/>
        </w:rPr>
        <w:t xml:space="preserve">employees understand each participant’s preferred method of communication. This preferred method of communication will then be embedded in the </w:t>
      </w:r>
      <w:r w:rsidR="00840DAC">
        <w:rPr>
          <w:sz w:val="18"/>
          <w:szCs w:val="18"/>
        </w:rPr>
        <w:t>support</w:t>
      </w:r>
      <w:r w:rsidRPr="00AF2BF0">
        <w:rPr>
          <w:sz w:val="18"/>
          <w:szCs w:val="18"/>
        </w:rPr>
        <w:t xml:space="preserve"> and services provided to the participant. </w:t>
      </w:r>
    </w:p>
    <w:p w14:paraId="18BDD67E" w14:textId="654AEDE0" w:rsidR="005F0548" w:rsidRPr="00AF2BF0" w:rsidRDefault="005F0548" w:rsidP="00101351">
      <w:pPr>
        <w:rPr>
          <w:sz w:val="18"/>
          <w:szCs w:val="18"/>
        </w:rPr>
      </w:pPr>
      <w:r w:rsidRPr="00AF2BF0">
        <w:rPr>
          <w:sz w:val="18"/>
          <w:szCs w:val="18"/>
        </w:rPr>
        <w:t>S</w:t>
      </w:r>
      <w:r w:rsidR="0060198F">
        <w:rPr>
          <w:sz w:val="18"/>
          <w:szCs w:val="18"/>
        </w:rPr>
        <w:t>upport s</w:t>
      </w:r>
      <w:r w:rsidRPr="00AF2BF0">
        <w:rPr>
          <w:sz w:val="18"/>
          <w:szCs w:val="18"/>
        </w:rPr>
        <w:t xml:space="preserve">taff and those who work with </w:t>
      </w:r>
      <w:r w:rsidR="00C72407">
        <w:rPr>
          <w:rFonts w:eastAsia="Arial" w:cs="Times New Roman"/>
          <w:sz w:val="18"/>
          <w:szCs w:val="18"/>
        </w:rPr>
        <w:t>Branch Out Support</w:t>
      </w:r>
      <w:r w:rsidR="00D16A52" w:rsidRPr="00AF2BF0">
        <w:rPr>
          <w:rFonts w:eastAsia="Arial" w:cs="Times New Roman"/>
          <w:sz w:val="18"/>
          <w:szCs w:val="18"/>
        </w:rPr>
        <w:t>’s</w:t>
      </w:r>
      <w:r w:rsidR="00D16A52" w:rsidRPr="00AF2BF0">
        <w:rPr>
          <w:sz w:val="18"/>
          <w:szCs w:val="18"/>
        </w:rPr>
        <w:t xml:space="preserve"> </w:t>
      </w:r>
      <w:r w:rsidRPr="00AF2BF0">
        <w:rPr>
          <w:sz w:val="18"/>
          <w:szCs w:val="18"/>
        </w:rPr>
        <w:t xml:space="preserve">participants must understand the participant’s preferred method of communication and put that preference </w:t>
      </w:r>
      <w:r w:rsidR="00840DAC">
        <w:rPr>
          <w:sz w:val="18"/>
          <w:szCs w:val="18"/>
        </w:rPr>
        <w:t>into</w:t>
      </w:r>
      <w:r w:rsidRPr="00AF2BF0">
        <w:rPr>
          <w:sz w:val="18"/>
          <w:szCs w:val="18"/>
        </w:rPr>
        <w:t xml:space="preserve"> practice wherever possible. The Director will inform the staff </w:t>
      </w:r>
      <w:r w:rsidR="0060198F">
        <w:rPr>
          <w:sz w:val="18"/>
          <w:szCs w:val="18"/>
        </w:rPr>
        <w:t xml:space="preserve">members </w:t>
      </w:r>
      <w:r w:rsidRPr="00AF2BF0">
        <w:rPr>
          <w:sz w:val="18"/>
          <w:szCs w:val="18"/>
        </w:rPr>
        <w:t xml:space="preserve">of each participant’s communication requirements and will always </w:t>
      </w:r>
      <w:r w:rsidR="00A15705">
        <w:rPr>
          <w:sz w:val="18"/>
          <w:szCs w:val="18"/>
        </w:rPr>
        <w:t>attempt</w:t>
      </w:r>
      <w:r w:rsidRPr="00AF2BF0">
        <w:rPr>
          <w:sz w:val="18"/>
          <w:szCs w:val="18"/>
        </w:rPr>
        <w:t xml:space="preserve"> to place staff that can communicate effectively with a participant. </w:t>
      </w:r>
    </w:p>
    <w:p w14:paraId="45DA55F2" w14:textId="77777777" w:rsidR="005F0548" w:rsidRPr="00AF2BF0" w:rsidRDefault="005F0548" w:rsidP="008813BC">
      <w:pPr>
        <w:rPr>
          <w:b/>
          <w:bCs/>
          <w:sz w:val="18"/>
          <w:szCs w:val="18"/>
        </w:rPr>
      </w:pPr>
      <w:r w:rsidRPr="00AF2BF0">
        <w:rPr>
          <w:b/>
          <w:bCs/>
          <w:sz w:val="18"/>
          <w:szCs w:val="18"/>
        </w:rPr>
        <w:t>Definitions</w:t>
      </w:r>
    </w:p>
    <w:p w14:paraId="50AD6DEB" w14:textId="55162320" w:rsidR="00101351" w:rsidRPr="00A15705" w:rsidRDefault="005F0548" w:rsidP="00A15705">
      <w:pPr>
        <w:rPr>
          <w:sz w:val="18"/>
          <w:szCs w:val="18"/>
        </w:rPr>
      </w:pPr>
      <w:r w:rsidRPr="00A15705">
        <w:rPr>
          <w:b/>
          <w:bCs/>
          <w:sz w:val="18"/>
          <w:szCs w:val="18"/>
        </w:rPr>
        <w:t>Interpreter</w:t>
      </w:r>
      <w:r w:rsidRPr="00A15705">
        <w:rPr>
          <w:sz w:val="18"/>
          <w:szCs w:val="18"/>
        </w:rPr>
        <w:t xml:space="preserve">: A person who interprets, especially one who translates speech orally or in sign language. An interpreter translates the spoken words based on </w:t>
      </w:r>
      <w:r w:rsidR="00A10A14">
        <w:rPr>
          <w:sz w:val="18"/>
          <w:szCs w:val="18"/>
        </w:rPr>
        <w:t>their grammatical knowledge</w:t>
      </w:r>
      <w:r w:rsidRPr="00A15705">
        <w:rPr>
          <w:sz w:val="18"/>
          <w:szCs w:val="18"/>
        </w:rPr>
        <w:t xml:space="preserve"> of the language they interpret. Their interpretation is based on their expertise in the subject.</w:t>
      </w:r>
    </w:p>
    <w:p w14:paraId="014CE6A6" w14:textId="77777777" w:rsidR="00101351" w:rsidRPr="00A15705" w:rsidRDefault="005F0548" w:rsidP="00A15705">
      <w:pPr>
        <w:rPr>
          <w:sz w:val="18"/>
          <w:szCs w:val="18"/>
        </w:rPr>
      </w:pPr>
      <w:r w:rsidRPr="00A15705">
        <w:rPr>
          <w:b/>
          <w:bCs/>
          <w:sz w:val="18"/>
          <w:szCs w:val="18"/>
        </w:rPr>
        <w:t>Translator</w:t>
      </w:r>
      <w:r w:rsidRPr="00A15705">
        <w:rPr>
          <w:sz w:val="18"/>
          <w:szCs w:val="18"/>
        </w:rPr>
        <w:t>: A person who professionally translates from one language into another.</w:t>
      </w:r>
    </w:p>
    <w:p w14:paraId="1DD16DE9" w14:textId="0DC024C9" w:rsidR="00101351" w:rsidRPr="00A15705" w:rsidRDefault="005F0548" w:rsidP="00A15705">
      <w:pPr>
        <w:rPr>
          <w:sz w:val="18"/>
          <w:szCs w:val="18"/>
        </w:rPr>
      </w:pPr>
      <w:r w:rsidRPr="00A15705">
        <w:rPr>
          <w:sz w:val="18"/>
          <w:szCs w:val="18"/>
        </w:rPr>
        <w:t xml:space="preserve">A translator must be equipped with </w:t>
      </w:r>
      <w:r w:rsidR="00A10A14">
        <w:rPr>
          <w:sz w:val="18"/>
          <w:szCs w:val="18"/>
        </w:rPr>
        <w:t>excellent</w:t>
      </w:r>
      <w:r w:rsidRPr="00A15705">
        <w:rPr>
          <w:sz w:val="18"/>
          <w:szCs w:val="18"/>
        </w:rPr>
        <w:t xml:space="preserve"> linguistic skills. They must have a sound knowledge of grammar and be </w:t>
      </w:r>
      <w:r w:rsidR="00A15705" w:rsidRPr="00A15705">
        <w:rPr>
          <w:sz w:val="18"/>
          <w:szCs w:val="18"/>
        </w:rPr>
        <w:t>able</w:t>
      </w:r>
      <w:r w:rsidRPr="00A15705">
        <w:rPr>
          <w:sz w:val="18"/>
          <w:szCs w:val="18"/>
        </w:rPr>
        <w:t xml:space="preserve"> to express the thoughts presented </w:t>
      </w:r>
      <w:r w:rsidR="00840DAC">
        <w:rPr>
          <w:sz w:val="18"/>
          <w:szCs w:val="18"/>
        </w:rPr>
        <w:t>to a participant in the language</w:t>
      </w:r>
      <w:r w:rsidRPr="00A15705">
        <w:rPr>
          <w:sz w:val="18"/>
          <w:szCs w:val="18"/>
        </w:rPr>
        <w:t xml:space="preserve">. </w:t>
      </w:r>
    </w:p>
    <w:p w14:paraId="7DF8B7E9" w14:textId="77777777" w:rsidR="00101351" w:rsidRPr="00A15705" w:rsidRDefault="005F0548" w:rsidP="00A15705">
      <w:pPr>
        <w:rPr>
          <w:sz w:val="18"/>
          <w:szCs w:val="18"/>
        </w:rPr>
      </w:pPr>
      <w:r w:rsidRPr="00A15705">
        <w:rPr>
          <w:b/>
          <w:bCs/>
          <w:sz w:val="18"/>
          <w:szCs w:val="18"/>
        </w:rPr>
        <w:t>Mode of communication</w:t>
      </w:r>
      <w:r w:rsidRPr="00A15705">
        <w:rPr>
          <w:sz w:val="18"/>
          <w:szCs w:val="18"/>
        </w:rPr>
        <w:t>: The medium or channel through which communicative intent is expressed. Typical communication modes include natural speech, facial expression and gesture. Exceptional communication modes include the use of graphic symbols or synthetic speech.</w:t>
      </w:r>
    </w:p>
    <w:p w14:paraId="70F42F34" w14:textId="47A81E45" w:rsidR="005F0548" w:rsidRPr="00A15705" w:rsidRDefault="00840DAC" w:rsidP="00A15705">
      <w:pPr>
        <w:rPr>
          <w:sz w:val="18"/>
          <w:szCs w:val="18"/>
        </w:rPr>
      </w:pPr>
      <w:r>
        <w:rPr>
          <w:b/>
          <w:bCs/>
          <w:sz w:val="18"/>
          <w:szCs w:val="18"/>
        </w:rPr>
        <w:t>Accessible</w:t>
      </w:r>
      <w:r w:rsidR="005F0548" w:rsidRPr="00A15705">
        <w:rPr>
          <w:b/>
          <w:bCs/>
          <w:sz w:val="18"/>
          <w:szCs w:val="18"/>
        </w:rPr>
        <w:t xml:space="preserve"> Read documents</w:t>
      </w:r>
      <w:r w:rsidR="005F0548" w:rsidRPr="00A15705">
        <w:rPr>
          <w:sz w:val="18"/>
          <w:szCs w:val="18"/>
        </w:rPr>
        <w:t xml:space="preserve">: Easy Read documents simplify information, </w:t>
      </w:r>
      <w:r>
        <w:rPr>
          <w:sz w:val="18"/>
          <w:szCs w:val="18"/>
        </w:rPr>
        <w:t>making it easy for the participant to understand</w:t>
      </w:r>
      <w:r w:rsidR="005F0548" w:rsidRPr="00A15705">
        <w:rPr>
          <w:sz w:val="18"/>
          <w:szCs w:val="18"/>
        </w:rPr>
        <w:t xml:space="preserve">. Typically, it uses </w:t>
      </w:r>
      <w:r w:rsidR="00D64295" w:rsidRPr="00A15705">
        <w:rPr>
          <w:sz w:val="18"/>
          <w:szCs w:val="18"/>
        </w:rPr>
        <w:t>plain text</w:t>
      </w:r>
      <w:r w:rsidR="00A15705">
        <w:rPr>
          <w:sz w:val="18"/>
          <w:szCs w:val="18"/>
        </w:rPr>
        <w:t xml:space="preserve"> or</w:t>
      </w:r>
      <w:r w:rsidR="005F0548" w:rsidRPr="00A15705">
        <w:rPr>
          <w:sz w:val="18"/>
          <w:szCs w:val="18"/>
        </w:rPr>
        <w:t xml:space="preserve"> pictures to assist in explaining text and has lots of</w:t>
      </w:r>
      <w:r w:rsidR="00A15705">
        <w:rPr>
          <w:sz w:val="18"/>
          <w:szCs w:val="18"/>
        </w:rPr>
        <w:t xml:space="preserve"> </w:t>
      </w:r>
      <w:r w:rsidR="005F0548" w:rsidRPr="00A15705">
        <w:rPr>
          <w:sz w:val="18"/>
          <w:szCs w:val="18"/>
        </w:rPr>
        <w:t>space</w:t>
      </w:r>
      <w:r w:rsidR="00A15705">
        <w:rPr>
          <w:sz w:val="18"/>
          <w:szCs w:val="18"/>
        </w:rPr>
        <w:t xml:space="preserve"> between sentences</w:t>
      </w:r>
      <w:r w:rsidR="005F0548" w:rsidRPr="00A15705">
        <w:rPr>
          <w:sz w:val="18"/>
          <w:szCs w:val="18"/>
        </w:rPr>
        <w:t>.</w:t>
      </w:r>
    </w:p>
    <w:p w14:paraId="62C3D2A1" w14:textId="77777777" w:rsidR="005F0548" w:rsidRPr="00AF2BF0" w:rsidRDefault="005F0548" w:rsidP="005F0548">
      <w:pPr>
        <w:pStyle w:val="Heading2"/>
        <w:rPr>
          <w:sz w:val="28"/>
          <w:szCs w:val="28"/>
        </w:rPr>
      </w:pPr>
      <w:bookmarkStart w:id="434" w:name="_Toc87858739"/>
      <w:bookmarkStart w:id="435" w:name="_Toc176174111"/>
      <w:r w:rsidRPr="00AF2BF0">
        <w:rPr>
          <w:sz w:val="28"/>
          <w:szCs w:val="28"/>
        </w:rPr>
        <w:t>Policy</w:t>
      </w:r>
      <w:bookmarkEnd w:id="434"/>
      <w:bookmarkEnd w:id="435"/>
      <w:r w:rsidRPr="00AF2BF0">
        <w:rPr>
          <w:sz w:val="28"/>
          <w:szCs w:val="28"/>
        </w:rPr>
        <w:t xml:space="preserve"> </w:t>
      </w:r>
    </w:p>
    <w:p w14:paraId="0D744455" w14:textId="79B21A25" w:rsidR="005F0548" w:rsidRPr="00AF2BF0" w:rsidRDefault="005F0548" w:rsidP="005F0548">
      <w:pPr>
        <w:rPr>
          <w:sz w:val="18"/>
          <w:szCs w:val="18"/>
        </w:rPr>
      </w:pPr>
      <w:r w:rsidRPr="00AF2BF0">
        <w:rPr>
          <w:sz w:val="18"/>
          <w:szCs w:val="18"/>
        </w:rPr>
        <w:t xml:space="preserve">The best means of communicating with a participant is determined at the initial </w:t>
      </w:r>
      <w:r w:rsidR="00B1080C">
        <w:rPr>
          <w:sz w:val="18"/>
          <w:szCs w:val="18"/>
        </w:rPr>
        <w:t xml:space="preserve">consultation, the information collected </w:t>
      </w:r>
      <w:r w:rsidRPr="00AF2BF0">
        <w:rPr>
          <w:sz w:val="18"/>
          <w:szCs w:val="18"/>
        </w:rPr>
        <w:t>will be recorded and used from that point forward.</w:t>
      </w:r>
      <w:r w:rsidR="00840DAC">
        <w:rPr>
          <w:sz w:val="18"/>
          <w:szCs w:val="18"/>
        </w:rPr>
        <w:t xml:space="preserve"> Staff</w:t>
      </w:r>
      <w:r w:rsidRPr="00AF2BF0">
        <w:rPr>
          <w:sz w:val="18"/>
          <w:szCs w:val="18"/>
        </w:rPr>
        <w:t xml:space="preserve"> are required to treat all participants </w:t>
      </w:r>
      <w:r w:rsidR="00840DAC">
        <w:rPr>
          <w:sz w:val="18"/>
          <w:szCs w:val="18"/>
        </w:rPr>
        <w:t>respectfully</w:t>
      </w:r>
      <w:r w:rsidRPr="00AF2BF0">
        <w:rPr>
          <w:sz w:val="18"/>
          <w:szCs w:val="18"/>
        </w:rPr>
        <w:t xml:space="preserve"> and use their preferred mode of communication wherever possible. Variations in the mode of communication may include:</w:t>
      </w:r>
    </w:p>
    <w:p w14:paraId="406E1C30"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Written documents with no adjustments</w:t>
      </w:r>
    </w:p>
    <w:p w14:paraId="5B3C36D3"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 xml:space="preserve">Verbal explanations </w:t>
      </w:r>
    </w:p>
    <w:p w14:paraId="3010313E"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 xml:space="preserve">Demonstration </w:t>
      </w:r>
    </w:p>
    <w:p w14:paraId="783DE346"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 xml:space="preserve">Easy Read documents – explanations and forms </w:t>
      </w:r>
    </w:p>
    <w:p w14:paraId="7944E6C4"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 xml:space="preserve">Interpreters (oral) </w:t>
      </w:r>
    </w:p>
    <w:p w14:paraId="6355F499" w14:textId="7777777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Translators (written)</w:t>
      </w:r>
    </w:p>
    <w:p w14:paraId="7395741C" w14:textId="23770637" w:rsidR="005F0548" w:rsidRPr="00AF2BF0" w:rsidRDefault="005F0548" w:rsidP="004E52B2">
      <w:pPr>
        <w:pStyle w:val="ListParagraph"/>
        <w:numPr>
          <w:ilvl w:val="0"/>
          <w:numId w:val="211"/>
        </w:numPr>
        <w:spacing w:before="0" w:after="160" w:line="240" w:lineRule="auto"/>
        <w:rPr>
          <w:sz w:val="18"/>
          <w:szCs w:val="18"/>
        </w:rPr>
      </w:pPr>
      <w:r w:rsidRPr="00AF2BF0">
        <w:rPr>
          <w:sz w:val="18"/>
          <w:szCs w:val="18"/>
        </w:rPr>
        <w:t>Participants may use their interpreters and access their advocate to assist them</w:t>
      </w:r>
      <w:r w:rsidR="00BA236C" w:rsidRPr="00AF2BF0">
        <w:rPr>
          <w:sz w:val="18"/>
          <w:szCs w:val="18"/>
        </w:rPr>
        <w:t xml:space="preserve">. </w:t>
      </w:r>
    </w:p>
    <w:p w14:paraId="479450E7" w14:textId="77777777" w:rsidR="005F0548" w:rsidRPr="00AF2BF0" w:rsidRDefault="005F0548" w:rsidP="005F0548">
      <w:pPr>
        <w:pStyle w:val="Heading2"/>
        <w:rPr>
          <w:sz w:val="28"/>
          <w:szCs w:val="28"/>
        </w:rPr>
      </w:pPr>
      <w:bookmarkStart w:id="436" w:name="_Toc87858740"/>
      <w:bookmarkStart w:id="437" w:name="_Toc176174112"/>
      <w:r w:rsidRPr="00AF2BF0">
        <w:rPr>
          <w:sz w:val="28"/>
          <w:szCs w:val="28"/>
        </w:rPr>
        <w:t>Procedure</w:t>
      </w:r>
      <w:bookmarkEnd w:id="436"/>
      <w:bookmarkEnd w:id="437"/>
      <w:r w:rsidRPr="00AF2BF0">
        <w:rPr>
          <w:sz w:val="28"/>
          <w:szCs w:val="28"/>
        </w:rPr>
        <w:t xml:space="preserve"> </w:t>
      </w:r>
    </w:p>
    <w:p w14:paraId="3C77E074" w14:textId="05EF18FF" w:rsidR="005F0548" w:rsidRPr="00AF2BF0" w:rsidRDefault="005F0548" w:rsidP="00101351">
      <w:pPr>
        <w:rPr>
          <w:sz w:val="18"/>
          <w:szCs w:val="18"/>
        </w:rPr>
      </w:pPr>
      <w:r w:rsidRPr="00AF2BF0">
        <w:rPr>
          <w:sz w:val="18"/>
          <w:szCs w:val="18"/>
        </w:rPr>
        <w:t>At the initial contact meeting, staff will consult with the participant and their family or advocate to determine the most preferred mode of communication</w:t>
      </w:r>
      <w:r w:rsidR="00BA236C" w:rsidRPr="00AF2BF0">
        <w:rPr>
          <w:sz w:val="18"/>
          <w:szCs w:val="18"/>
        </w:rPr>
        <w:t xml:space="preserve">. </w:t>
      </w:r>
    </w:p>
    <w:p w14:paraId="5DEAA99D" w14:textId="77777777" w:rsidR="005F0548" w:rsidRPr="00AF2BF0" w:rsidRDefault="005F0548" w:rsidP="005F0548">
      <w:pPr>
        <w:rPr>
          <w:b/>
          <w:bCs/>
          <w:sz w:val="18"/>
          <w:szCs w:val="18"/>
        </w:rPr>
      </w:pPr>
      <w:r w:rsidRPr="00AF2BF0">
        <w:rPr>
          <w:b/>
          <w:bCs/>
          <w:sz w:val="18"/>
          <w:szCs w:val="18"/>
        </w:rPr>
        <w:t xml:space="preserve">Initial Meeting </w:t>
      </w:r>
    </w:p>
    <w:p w14:paraId="75859C0C" w14:textId="39BF3F83" w:rsidR="005F0548" w:rsidRPr="00AF2BF0" w:rsidRDefault="005F0548" w:rsidP="00101351">
      <w:pPr>
        <w:rPr>
          <w:sz w:val="18"/>
          <w:szCs w:val="18"/>
        </w:rPr>
      </w:pPr>
      <w:r w:rsidRPr="00AF2BF0">
        <w:rPr>
          <w:sz w:val="18"/>
          <w:szCs w:val="18"/>
        </w:rPr>
        <w:t>The Director will undertake the following steps:</w:t>
      </w:r>
    </w:p>
    <w:p w14:paraId="21C06468" w14:textId="77777777" w:rsidR="005F0548" w:rsidRPr="00AF2BF0" w:rsidRDefault="005F0548" w:rsidP="004E52B2">
      <w:pPr>
        <w:pStyle w:val="ListParagraph"/>
        <w:numPr>
          <w:ilvl w:val="0"/>
          <w:numId w:val="212"/>
        </w:numPr>
        <w:spacing w:before="0" w:after="160" w:line="240" w:lineRule="auto"/>
        <w:rPr>
          <w:sz w:val="18"/>
          <w:szCs w:val="18"/>
        </w:rPr>
      </w:pPr>
      <w:r w:rsidRPr="00AF2BF0">
        <w:rPr>
          <w:sz w:val="18"/>
          <w:szCs w:val="18"/>
        </w:rPr>
        <w:t>Determine the best means of communication via discussion or assessment.</w:t>
      </w:r>
    </w:p>
    <w:p w14:paraId="6CD8C0EC" w14:textId="510106DF" w:rsidR="005F0548" w:rsidRPr="00AF2BF0" w:rsidRDefault="005F0548" w:rsidP="004E52B2">
      <w:pPr>
        <w:pStyle w:val="ListParagraph"/>
        <w:numPr>
          <w:ilvl w:val="0"/>
          <w:numId w:val="212"/>
        </w:numPr>
        <w:spacing w:before="0" w:after="160" w:line="240" w:lineRule="auto"/>
        <w:rPr>
          <w:sz w:val="18"/>
          <w:szCs w:val="18"/>
        </w:rPr>
      </w:pPr>
      <w:r w:rsidRPr="00AF2BF0">
        <w:rPr>
          <w:sz w:val="18"/>
          <w:szCs w:val="18"/>
        </w:rPr>
        <w:t xml:space="preserve">Record this mode of communication in the </w:t>
      </w:r>
      <w:r w:rsidR="00A81DA7">
        <w:rPr>
          <w:sz w:val="18"/>
          <w:szCs w:val="18"/>
        </w:rPr>
        <w:t>Support Plan</w:t>
      </w:r>
      <w:r w:rsidRPr="00AF2BF0">
        <w:rPr>
          <w:sz w:val="18"/>
          <w:szCs w:val="18"/>
        </w:rPr>
        <w:t>.</w:t>
      </w:r>
    </w:p>
    <w:p w14:paraId="526E0117" w14:textId="77777777" w:rsidR="005F0548" w:rsidRPr="00AF2BF0" w:rsidRDefault="005F0548" w:rsidP="004E52B2">
      <w:pPr>
        <w:pStyle w:val="ListParagraph"/>
        <w:numPr>
          <w:ilvl w:val="0"/>
          <w:numId w:val="212"/>
        </w:numPr>
        <w:spacing w:before="0" w:after="160" w:line="240" w:lineRule="auto"/>
        <w:rPr>
          <w:sz w:val="18"/>
          <w:szCs w:val="18"/>
        </w:rPr>
      </w:pPr>
      <w:r w:rsidRPr="00AF2BF0">
        <w:rPr>
          <w:sz w:val="18"/>
          <w:szCs w:val="18"/>
        </w:rPr>
        <w:t>Inform all staff workers who work with the participant.</w:t>
      </w:r>
    </w:p>
    <w:p w14:paraId="612CA3CC" w14:textId="67E457B4" w:rsidR="005F0548" w:rsidRPr="00AF2BF0" w:rsidRDefault="005F0548" w:rsidP="004E52B2">
      <w:pPr>
        <w:pStyle w:val="ListParagraph"/>
        <w:numPr>
          <w:ilvl w:val="0"/>
          <w:numId w:val="212"/>
        </w:numPr>
        <w:spacing w:before="0" w:after="160" w:line="240" w:lineRule="auto"/>
        <w:rPr>
          <w:sz w:val="18"/>
          <w:szCs w:val="18"/>
        </w:rPr>
      </w:pPr>
      <w:r w:rsidRPr="00AF2BF0">
        <w:rPr>
          <w:sz w:val="18"/>
          <w:szCs w:val="18"/>
        </w:rPr>
        <w:t xml:space="preserve">Match staff with these skills or train and support staff in </w:t>
      </w:r>
      <w:r w:rsidR="00143D79">
        <w:rPr>
          <w:sz w:val="18"/>
          <w:szCs w:val="18"/>
        </w:rPr>
        <w:t>communicating</w:t>
      </w:r>
      <w:r w:rsidRPr="00AF2BF0">
        <w:rPr>
          <w:sz w:val="18"/>
          <w:szCs w:val="18"/>
        </w:rPr>
        <w:t>.</w:t>
      </w:r>
    </w:p>
    <w:p w14:paraId="0894BE27" w14:textId="11ECE87D" w:rsidR="005F0548" w:rsidRPr="00AF2BF0" w:rsidRDefault="005F0548" w:rsidP="004E52B2">
      <w:pPr>
        <w:pStyle w:val="ListParagraph"/>
        <w:numPr>
          <w:ilvl w:val="0"/>
          <w:numId w:val="212"/>
        </w:numPr>
        <w:spacing w:before="0" w:after="160" w:line="240" w:lineRule="auto"/>
        <w:rPr>
          <w:sz w:val="18"/>
          <w:szCs w:val="18"/>
        </w:rPr>
      </w:pPr>
      <w:r w:rsidRPr="00AF2BF0">
        <w:rPr>
          <w:sz w:val="18"/>
          <w:szCs w:val="18"/>
        </w:rPr>
        <w:t xml:space="preserve">Arrange for </w:t>
      </w:r>
      <w:r w:rsidR="00210393">
        <w:rPr>
          <w:sz w:val="18"/>
          <w:szCs w:val="18"/>
        </w:rPr>
        <w:t xml:space="preserve">an </w:t>
      </w:r>
      <w:r w:rsidRPr="00AF2BF0">
        <w:rPr>
          <w:sz w:val="18"/>
          <w:szCs w:val="18"/>
        </w:rPr>
        <w:t>interpreter or translator (if required).</w:t>
      </w:r>
    </w:p>
    <w:p w14:paraId="4D4F8701" w14:textId="77777777" w:rsidR="005F0548" w:rsidRPr="00AF2BF0" w:rsidRDefault="005F0548" w:rsidP="005F0548">
      <w:pPr>
        <w:pStyle w:val="ListParagraph"/>
        <w:spacing w:line="240" w:lineRule="auto"/>
        <w:rPr>
          <w:sz w:val="18"/>
          <w:szCs w:val="18"/>
        </w:rPr>
      </w:pPr>
    </w:p>
    <w:p w14:paraId="7EFB0AF9" w14:textId="77777777" w:rsidR="005F0548" w:rsidRPr="00AF2BF0" w:rsidRDefault="005F0548" w:rsidP="005F0548">
      <w:pPr>
        <w:rPr>
          <w:b/>
          <w:bCs/>
          <w:sz w:val="18"/>
          <w:szCs w:val="18"/>
        </w:rPr>
      </w:pPr>
      <w:r w:rsidRPr="00AF2BF0">
        <w:rPr>
          <w:b/>
          <w:bCs/>
          <w:sz w:val="18"/>
          <w:szCs w:val="18"/>
        </w:rPr>
        <w:t xml:space="preserve">Provision of Information </w:t>
      </w:r>
    </w:p>
    <w:p w14:paraId="7FE0FBF2" w14:textId="0DBB7C50" w:rsidR="005F0548" w:rsidRPr="00AF2BF0" w:rsidRDefault="00D222FB" w:rsidP="005F0548">
      <w:pPr>
        <w:rPr>
          <w:sz w:val="18"/>
          <w:szCs w:val="18"/>
        </w:rPr>
      </w:pPr>
      <w:r>
        <w:rPr>
          <w:sz w:val="18"/>
          <w:szCs w:val="18"/>
        </w:rPr>
        <w:t>staff</w:t>
      </w:r>
      <w:r w:rsidR="005F0548" w:rsidRPr="00AF2BF0">
        <w:rPr>
          <w:sz w:val="18"/>
          <w:szCs w:val="18"/>
        </w:rPr>
        <w:t xml:space="preserve"> are to use the information gained in the initial meeting to provide information to the participant in their mode of communication</w:t>
      </w:r>
      <w:r w:rsidR="00260425">
        <w:rPr>
          <w:sz w:val="18"/>
          <w:szCs w:val="18"/>
        </w:rPr>
        <w:t>,</w:t>
      </w:r>
      <w:r w:rsidR="005F0548" w:rsidRPr="00AF2BF0">
        <w:rPr>
          <w:sz w:val="18"/>
          <w:szCs w:val="18"/>
        </w:rPr>
        <w:t xml:space="preserve"> where information must be discussed with the participant. Methods that will be used may include:</w:t>
      </w:r>
    </w:p>
    <w:p w14:paraId="752E7F1A" w14:textId="21285EDD" w:rsidR="005F0548" w:rsidRPr="00AF2BF0" w:rsidRDefault="009309E9" w:rsidP="004E52B2">
      <w:pPr>
        <w:pStyle w:val="ListParagraph"/>
        <w:numPr>
          <w:ilvl w:val="0"/>
          <w:numId w:val="213"/>
        </w:numPr>
        <w:spacing w:before="0" w:after="160" w:line="240" w:lineRule="auto"/>
        <w:rPr>
          <w:sz w:val="18"/>
          <w:szCs w:val="18"/>
        </w:rPr>
      </w:pPr>
      <w:r>
        <w:rPr>
          <w:sz w:val="18"/>
          <w:szCs w:val="18"/>
        </w:rPr>
        <w:t>Pr</w:t>
      </w:r>
      <w:r w:rsidR="005F0548" w:rsidRPr="00AF2BF0">
        <w:rPr>
          <w:sz w:val="18"/>
          <w:szCs w:val="18"/>
        </w:rPr>
        <w:t>oviding information in written form without any adjustments.</w:t>
      </w:r>
    </w:p>
    <w:p w14:paraId="13CF02F5" w14:textId="41B01135" w:rsidR="005F0548" w:rsidRPr="00AF2BF0" w:rsidRDefault="009309E9" w:rsidP="004E52B2">
      <w:pPr>
        <w:pStyle w:val="ListParagraph"/>
        <w:numPr>
          <w:ilvl w:val="0"/>
          <w:numId w:val="213"/>
        </w:numPr>
        <w:spacing w:before="0" w:after="160" w:line="240" w:lineRule="auto"/>
        <w:rPr>
          <w:sz w:val="18"/>
          <w:szCs w:val="18"/>
        </w:rPr>
      </w:pPr>
      <w:r>
        <w:rPr>
          <w:sz w:val="18"/>
          <w:szCs w:val="18"/>
        </w:rPr>
        <w:t>P</w:t>
      </w:r>
      <w:r w:rsidR="005F0548" w:rsidRPr="00AF2BF0">
        <w:rPr>
          <w:sz w:val="18"/>
          <w:szCs w:val="18"/>
        </w:rPr>
        <w:t>roviding information in written form using Easy Read Documents.</w:t>
      </w:r>
    </w:p>
    <w:p w14:paraId="07B123E2" w14:textId="47989055" w:rsidR="005F0548" w:rsidRPr="00AF2BF0" w:rsidRDefault="009309E9" w:rsidP="004E52B2">
      <w:pPr>
        <w:pStyle w:val="ListParagraph"/>
        <w:numPr>
          <w:ilvl w:val="0"/>
          <w:numId w:val="213"/>
        </w:numPr>
        <w:spacing w:before="0" w:after="160" w:line="240" w:lineRule="auto"/>
        <w:rPr>
          <w:sz w:val="18"/>
          <w:szCs w:val="18"/>
        </w:rPr>
      </w:pPr>
      <w:r>
        <w:rPr>
          <w:sz w:val="18"/>
          <w:szCs w:val="18"/>
        </w:rPr>
        <w:t>E</w:t>
      </w:r>
      <w:r w:rsidR="005F0548" w:rsidRPr="00AF2BF0">
        <w:rPr>
          <w:sz w:val="18"/>
          <w:szCs w:val="18"/>
        </w:rPr>
        <w:t xml:space="preserve">xplaining the information orally </w:t>
      </w:r>
      <w:r w:rsidR="003B5F33">
        <w:rPr>
          <w:sz w:val="18"/>
          <w:szCs w:val="18"/>
        </w:rPr>
        <w:t>to</w:t>
      </w:r>
      <w:r w:rsidR="005F0548" w:rsidRPr="00AF2BF0">
        <w:rPr>
          <w:sz w:val="18"/>
          <w:szCs w:val="18"/>
        </w:rPr>
        <w:t xml:space="preserve"> </w:t>
      </w:r>
      <w:r w:rsidR="001C61C9">
        <w:rPr>
          <w:sz w:val="18"/>
          <w:szCs w:val="18"/>
        </w:rPr>
        <w:t>participants</w:t>
      </w:r>
      <w:r w:rsidR="005F0548" w:rsidRPr="00AF2BF0">
        <w:rPr>
          <w:sz w:val="18"/>
          <w:szCs w:val="18"/>
        </w:rPr>
        <w:t xml:space="preserve"> with </w:t>
      </w:r>
      <w:r w:rsidR="001C61C9">
        <w:rPr>
          <w:sz w:val="18"/>
          <w:szCs w:val="18"/>
        </w:rPr>
        <w:t>difficulty</w:t>
      </w:r>
      <w:r w:rsidR="005F0548" w:rsidRPr="00AF2BF0">
        <w:rPr>
          <w:sz w:val="18"/>
          <w:szCs w:val="18"/>
        </w:rPr>
        <w:t xml:space="preserve"> reading or comprehending written documents.</w:t>
      </w:r>
    </w:p>
    <w:p w14:paraId="31BA5564" w14:textId="086490D9" w:rsidR="005F0548" w:rsidRPr="00AF2BF0" w:rsidRDefault="009309E9" w:rsidP="004E52B2">
      <w:pPr>
        <w:pStyle w:val="ListParagraph"/>
        <w:numPr>
          <w:ilvl w:val="0"/>
          <w:numId w:val="213"/>
        </w:numPr>
        <w:spacing w:before="0" w:after="160" w:line="240" w:lineRule="auto"/>
        <w:rPr>
          <w:sz w:val="18"/>
          <w:szCs w:val="18"/>
        </w:rPr>
      </w:pPr>
      <w:r>
        <w:rPr>
          <w:sz w:val="18"/>
          <w:szCs w:val="18"/>
        </w:rPr>
        <w:t>D</w:t>
      </w:r>
      <w:r w:rsidR="005F0548" w:rsidRPr="00AF2BF0">
        <w:rPr>
          <w:sz w:val="18"/>
          <w:szCs w:val="18"/>
        </w:rPr>
        <w:t>emonstrating information (if able to do so).</w:t>
      </w:r>
    </w:p>
    <w:p w14:paraId="546AB152" w14:textId="75409A32" w:rsidR="005F0548" w:rsidRPr="00AF2BF0" w:rsidRDefault="009309E9" w:rsidP="004E52B2">
      <w:pPr>
        <w:pStyle w:val="ListParagraph"/>
        <w:numPr>
          <w:ilvl w:val="0"/>
          <w:numId w:val="213"/>
        </w:numPr>
        <w:spacing w:before="0" w:after="160" w:line="240" w:lineRule="auto"/>
        <w:rPr>
          <w:sz w:val="18"/>
          <w:szCs w:val="18"/>
        </w:rPr>
      </w:pPr>
      <w:r>
        <w:rPr>
          <w:sz w:val="18"/>
          <w:szCs w:val="18"/>
        </w:rPr>
        <w:t>A</w:t>
      </w:r>
      <w:r w:rsidR="005F0548" w:rsidRPr="00AF2BF0">
        <w:rPr>
          <w:sz w:val="18"/>
          <w:szCs w:val="18"/>
        </w:rPr>
        <w:t>ccessing an interpreter via Translating and Interpreting Services, Department of Home Affairs.</w:t>
      </w:r>
    </w:p>
    <w:p w14:paraId="1C218862" w14:textId="77777777" w:rsidR="005F0548" w:rsidRPr="00AF2BF0" w:rsidRDefault="005F0548" w:rsidP="005F0548">
      <w:pPr>
        <w:rPr>
          <w:sz w:val="18"/>
          <w:szCs w:val="18"/>
        </w:rPr>
      </w:pPr>
    </w:p>
    <w:p w14:paraId="6D006CEA" w14:textId="78F4568F" w:rsidR="005E0947" w:rsidRDefault="005E0947" w:rsidP="005E0947">
      <w:pPr>
        <w:rPr>
          <w:rFonts w:eastAsia="Arial"/>
        </w:rPr>
      </w:pPr>
    </w:p>
    <w:p w14:paraId="50A9A136" w14:textId="169A78CD" w:rsidR="00101351" w:rsidRDefault="00101351" w:rsidP="005E0947">
      <w:pPr>
        <w:rPr>
          <w:rFonts w:eastAsia="Arial"/>
        </w:rPr>
      </w:pPr>
    </w:p>
    <w:p w14:paraId="3F18FE54" w14:textId="3CE1BCA6" w:rsidR="00101351" w:rsidRDefault="00101351" w:rsidP="005E0947">
      <w:pPr>
        <w:rPr>
          <w:rFonts w:eastAsia="Arial"/>
        </w:rPr>
      </w:pPr>
    </w:p>
    <w:p w14:paraId="3B0F07DE" w14:textId="4AADA823" w:rsidR="00101351" w:rsidRDefault="00101351" w:rsidP="005E0947">
      <w:pPr>
        <w:rPr>
          <w:rFonts w:eastAsia="Arial"/>
        </w:rPr>
      </w:pPr>
    </w:p>
    <w:p w14:paraId="0318346A" w14:textId="529F76FC" w:rsidR="00101351" w:rsidRDefault="00101351" w:rsidP="005E0947">
      <w:pPr>
        <w:rPr>
          <w:rFonts w:eastAsia="Arial"/>
        </w:rPr>
      </w:pPr>
    </w:p>
    <w:p w14:paraId="248BCDCF" w14:textId="77777777" w:rsidR="009309E9" w:rsidRDefault="009309E9" w:rsidP="005E0947">
      <w:pPr>
        <w:rPr>
          <w:rFonts w:eastAsia="Arial"/>
        </w:rPr>
      </w:pPr>
    </w:p>
    <w:p w14:paraId="5701B724" w14:textId="77777777" w:rsidR="009309E9" w:rsidRDefault="009309E9" w:rsidP="005E0947">
      <w:pPr>
        <w:rPr>
          <w:rFonts w:eastAsia="Arial"/>
        </w:rPr>
      </w:pPr>
    </w:p>
    <w:p w14:paraId="4AA48F65" w14:textId="261DEB1D" w:rsidR="00101351" w:rsidRDefault="00101351" w:rsidP="005E0947">
      <w:pPr>
        <w:rPr>
          <w:rFonts w:eastAsia="Arial"/>
        </w:rPr>
      </w:pPr>
    </w:p>
    <w:p w14:paraId="64D16DB5" w14:textId="77777777" w:rsidR="00101351" w:rsidRDefault="00101351" w:rsidP="005E0947">
      <w:pPr>
        <w:rPr>
          <w:rFonts w:eastAsia="Arial"/>
        </w:rPr>
      </w:pPr>
    </w:p>
    <w:p w14:paraId="4C3334D5" w14:textId="77777777" w:rsidR="00D00CF4" w:rsidRPr="005E0947" w:rsidRDefault="00D00CF4" w:rsidP="005E0947">
      <w:pPr>
        <w:rPr>
          <w:rFonts w:eastAsia="Arial"/>
        </w:rPr>
      </w:pPr>
    </w:p>
    <w:p w14:paraId="3E92B0EB" w14:textId="24C585BC" w:rsidR="00864C60" w:rsidRPr="00F83F47" w:rsidRDefault="00864C60" w:rsidP="003A5823">
      <w:pPr>
        <w:pStyle w:val="Heading1"/>
      </w:pPr>
      <w:bookmarkStart w:id="438" w:name="_Toc176174113"/>
      <w:r w:rsidRPr="00F83F47">
        <w:t>NDIS Worker Screening check</w:t>
      </w:r>
      <w:r w:rsidR="00F83F47">
        <w:t xml:space="preserve"> Policy and proced</w:t>
      </w:r>
      <w:r w:rsidR="003A5823">
        <w:t>ure</w:t>
      </w:r>
      <w:bookmarkEnd w:id="438"/>
    </w:p>
    <w:p w14:paraId="12713529" w14:textId="442A3C1A" w:rsidR="00A220F5" w:rsidRPr="00A220F5" w:rsidRDefault="00A220F5" w:rsidP="00A220F5">
      <w:pPr>
        <w:rPr>
          <w:sz w:val="18"/>
          <w:szCs w:val="18"/>
        </w:rPr>
      </w:pPr>
      <w:r>
        <w:rPr>
          <w:sz w:val="18"/>
          <w:szCs w:val="18"/>
        </w:rPr>
        <w:t>The purpose of this policy</w:t>
      </w:r>
      <w:r w:rsidR="009B3A89">
        <w:rPr>
          <w:sz w:val="18"/>
          <w:szCs w:val="18"/>
        </w:rPr>
        <w:t>:</w:t>
      </w:r>
    </w:p>
    <w:p w14:paraId="3A3DA4A2" w14:textId="0D9AB91A" w:rsidR="00A220F5" w:rsidRPr="009B3A89" w:rsidRDefault="00A220F5" w:rsidP="009B3A89">
      <w:pPr>
        <w:rPr>
          <w:sz w:val="18"/>
          <w:szCs w:val="18"/>
        </w:rPr>
      </w:pPr>
      <w:r w:rsidRPr="009B3A89">
        <w:rPr>
          <w:sz w:val="18"/>
          <w:szCs w:val="18"/>
        </w:rPr>
        <w:t xml:space="preserve">The NDIS Worker Screening Check is an assessment of whether a person who works or seeks to work with people with </w:t>
      </w:r>
      <w:r w:rsidR="009309E9" w:rsidRPr="009B3A89">
        <w:rPr>
          <w:sz w:val="18"/>
          <w:szCs w:val="18"/>
        </w:rPr>
        <w:t>disabilities</w:t>
      </w:r>
      <w:r w:rsidRPr="009B3A89">
        <w:rPr>
          <w:sz w:val="18"/>
          <w:szCs w:val="18"/>
        </w:rPr>
        <w:t xml:space="preserve"> poses a risk to them. The </w:t>
      </w:r>
      <w:r w:rsidR="00210393">
        <w:rPr>
          <w:sz w:val="18"/>
          <w:szCs w:val="18"/>
        </w:rPr>
        <w:t>evaluation</w:t>
      </w:r>
      <w:r w:rsidRPr="009B3A89">
        <w:rPr>
          <w:sz w:val="18"/>
          <w:szCs w:val="18"/>
        </w:rPr>
        <w:t xml:space="preserve"> determines whether a person is cleared or excluded from working in </w:t>
      </w:r>
      <w:r w:rsidR="00210393">
        <w:rPr>
          <w:sz w:val="18"/>
          <w:szCs w:val="18"/>
        </w:rPr>
        <w:t>specific</w:t>
      </w:r>
      <w:r w:rsidRPr="009B3A89">
        <w:rPr>
          <w:sz w:val="18"/>
          <w:szCs w:val="18"/>
        </w:rPr>
        <w:t xml:space="preserve"> roles with people with </w:t>
      </w:r>
      <w:r w:rsidR="009309E9" w:rsidRPr="009B3A89">
        <w:rPr>
          <w:sz w:val="18"/>
          <w:szCs w:val="18"/>
        </w:rPr>
        <w:t>disabilities</w:t>
      </w:r>
      <w:r w:rsidRPr="009B3A89">
        <w:rPr>
          <w:sz w:val="18"/>
          <w:szCs w:val="18"/>
        </w:rPr>
        <w:t>.</w:t>
      </w:r>
    </w:p>
    <w:p w14:paraId="69E1AC99" w14:textId="4B6E79F6" w:rsidR="00A220F5" w:rsidRPr="009B3A89" w:rsidRDefault="00210393" w:rsidP="009B3A89">
      <w:pPr>
        <w:rPr>
          <w:sz w:val="18"/>
          <w:szCs w:val="18"/>
        </w:rPr>
      </w:pPr>
      <w:r>
        <w:rPr>
          <w:sz w:val="18"/>
          <w:szCs w:val="18"/>
        </w:rPr>
        <w:t>The Worker Screening Unit conducts the NDIS Worker Screening Check</w:t>
      </w:r>
      <w:r w:rsidR="00A220F5" w:rsidRPr="009B3A89">
        <w:rPr>
          <w:sz w:val="18"/>
          <w:szCs w:val="18"/>
        </w:rPr>
        <w:t xml:space="preserve"> in the state or territory where a person applies for it. The Worker Screening Unit also decides whether a person is cleared or excluded. Registered NDIS providers </w:t>
      </w:r>
      <w:r>
        <w:rPr>
          <w:sz w:val="18"/>
          <w:szCs w:val="18"/>
        </w:rPr>
        <w:t>must</w:t>
      </w:r>
      <w:r w:rsidR="00A220F5" w:rsidRPr="009B3A89">
        <w:rPr>
          <w:sz w:val="18"/>
          <w:szCs w:val="18"/>
        </w:rPr>
        <w:t xml:space="preserve"> ensure that they only engage workers who have been </w:t>
      </w:r>
      <w:r>
        <w:rPr>
          <w:sz w:val="18"/>
          <w:szCs w:val="18"/>
        </w:rPr>
        <w:t>removed</w:t>
      </w:r>
      <w:r w:rsidR="00A220F5" w:rsidRPr="009B3A89">
        <w:rPr>
          <w:sz w:val="18"/>
          <w:szCs w:val="18"/>
        </w:rPr>
        <w:t xml:space="preserve"> in </w:t>
      </w:r>
      <w:r>
        <w:rPr>
          <w:sz w:val="18"/>
          <w:szCs w:val="18"/>
        </w:rPr>
        <w:t>specific</w:t>
      </w:r>
      <w:r w:rsidR="00A220F5" w:rsidRPr="009B3A89">
        <w:rPr>
          <w:sz w:val="18"/>
          <w:szCs w:val="18"/>
        </w:rPr>
        <w:t xml:space="preserve"> roles, called </w:t>
      </w:r>
      <w:r>
        <w:rPr>
          <w:sz w:val="18"/>
          <w:szCs w:val="18"/>
        </w:rPr>
        <w:t>risk-assessed</w:t>
      </w:r>
      <w:r w:rsidR="00A220F5" w:rsidRPr="009B3A89">
        <w:rPr>
          <w:sz w:val="18"/>
          <w:szCs w:val="18"/>
        </w:rPr>
        <w:t xml:space="preserve"> roles.</w:t>
      </w:r>
    </w:p>
    <w:p w14:paraId="384A1D38" w14:textId="7F7CAC8F" w:rsidR="00864C60" w:rsidRPr="009B3A89" w:rsidRDefault="00A220F5" w:rsidP="009B3A89">
      <w:pPr>
        <w:rPr>
          <w:sz w:val="18"/>
          <w:szCs w:val="18"/>
        </w:rPr>
      </w:pPr>
      <w:r w:rsidRPr="009B3A89">
        <w:rPr>
          <w:sz w:val="18"/>
          <w:szCs w:val="18"/>
        </w:rPr>
        <w:t xml:space="preserve">Before the NDIS Worker Screening Check started, registered NDIS providers were required to ensure that their workers in </w:t>
      </w:r>
      <w:r w:rsidR="00210393">
        <w:rPr>
          <w:sz w:val="18"/>
          <w:szCs w:val="18"/>
        </w:rPr>
        <w:t>risk-assessed</w:t>
      </w:r>
      <w:r w:rsidRPr="009B3A89">
        <w:rPr>
          <w:sz w:val="18"/>
          <w:szCs w:val="18"/>
        </w:rPr>
        <w:t xml:space="preserve"> roles had an acceptable check that met the transitional and special arrangements that apply to the state or territory where they provide support and services. Now that the NDIS Worker Screening Check has commenced, registered NDIS providers may be able to continue recognising a person’s acceptable check if the person does not have </w:t>
      </w:r>
      <w:r w:rsidR="003561B3" w:rsidRPr="009B3A89">
        <w:rPr>
          <w:sz w:val="18"/>
          <w:szCs w:val="18"/>
        </w:rPr>
        <w:t>a</w:t>
      </w:r>
      <w:r w:rsidRPr="009B3A89">
        <w:rPr>
          <w:sz w:val="18"/>
          <w:szCs w:val="18"/>
        </w:rPr>
        <w:t xml:space="preserve"> NDIS worker screening clearance. The </w:t>
      </w:r>
      <w:r w:rsidR="009309E9" w:rsidRPr="009B3A89">
        <w:rPr>
          <w:sz w:val="18"/>
          <w:szCs w:val="18"/>
        </w:rPr>
        <w:t>period</w:t>
      </w:r>
      <w:r w:rsidRPr="009B3A89">
        <w:rPr>
          <w:sz w:val="18"/>
          <w:szCs w:val="18"/>
        </w:rPr>
        <w:t xml:space="preserve"> that an acceptable check can continue to be recognised depends on the state or territory where the person provides </w:t>
      </w:r>
      <w:r w:rsidR="00210393">
        <w:rPr>
          <w:sz w:val="18"/>
          <w:szCs w:val="18"/>
        </w:rPr>
        <w:t>support</w:t>
      </w:r>
      <w:r w:rsidRPr="009B3A89">
        <w:rPr>
          <w:sz w:val="18"/>
          <w:szCs w:val="18"/>
        </w:rPr>
        <w:t xml:space="preserve"> or services. Please visit the transitional and special arrangements page for more information.</w:t>
      </w:r>
    </w:p>
    <w:p w14:paraId="7B148CF7" w14:textId="5E70DF09" w:rsidR="00A220F5" w:rsidRDefault="00A220F5" w:rsidP="00864C60"/>
    <w:p w14:paraId="683E5422" w14:textId="77777777" w:rsidR="00A220F5" w:rsidRDefault="00A220F5" w:rsidP="00A220F5">
      <w:pPr>
        <w:rPr>
          <w:rFonts w:eastAsia="Arial"/>
          <w:b/>
          <w:bCs/>
        </w:rPr>
      </w:pPr>
      <w:r w:rsidRPr="001E50B2">
        <w:rPr>
          <w:rFonts w:eastAsia="Arial"/>
          <w:b/>
          <w:bCs/>
        </w:rPr>
        <w:t>Definitions</w:t>
      </w:r>
    </w:p>
    <w:p w14:paraId="3A2E8D45" w14:textId="5743BA09" w:rsidR="00A220F5" w:rsidRDefault="00A220F5" w:rsidP="00A220F5">
      <w:pPr>
        <w:rPr>
          <w:sz w:val="18"/>
          <w:szCs w:val="18"/>
        </w:rPr>
      </w:pPr>
      <w:r w:rsidRPr="00D00CF4">
        <w:rPr>
          <w:rFonts w:eastAsiaTheme="minorHAnsi"/>
          <w:b/>
          <w:bCs/>
          <w:sz w:val="18"/>
          <w:szCs w:val="18"/>
        </w:rPr>
        <w:t xml:space="preserve">Acceptable </w:t>
      </w:r>
      <w:r w:rsidRPr="00D00CF4">
        <w:rPr>
          <w:rFonts w:eastAsiaTheme="minorHAnsi"/>
          <w:sz w:val="18"/>
          <w:szCs w:val="18"/>
        </w:rPr>
        <w:t xml:space="preserve">check is the name given when a person fulfils the requirements that apply in the state or territory where they provide </w:t>
      </w:r>
      <w:r w:rsidR="00210393">
        <w:rPr>
          <w:rFonts w:eastAsiaTheme="minorHAnsi"/>
          <w:sz w:val="18"/>
          <w:szCs w:val="18"/>
        </w:rPr>
        <w:t>support</w:t>
      </w:r>
      <w:r w:rsidRPr="00D00CF4">
        <w:rPr>
          <w:rFonts w:eastAsiaTheme="minorHAnsi"/>
          <w:sz w:val="18"/>
          <w:szCs w:val="18"/>
        </w:rPr>
        <w:t xml:space="preserve"> and services under the transitional and special arrangements contained in Part 4 of the National Disability Insurance Scheme (Worker Screening—Practice Standards) Rules 2018. It allows individuals to work in </w:t>
      </w:r>
      <w:r w:rsidR="00210393">
        <w:rPr>
          <w:rFonts w:eastAsiaTheme="minorHAnsi"/>
          <w:sz w:val="18"/>
          <w:szCs w:val="18"/>
        </w:rPr>
        <w:t>specific</w:t>
      </w:r>
      <w:r w:rsidRPr="00D00CF4">
        <w:rPr>
          <w:rFonts w:eastAsiaTheme="minorHAnsi"/>
          <w:sz w:val="18"/>
          <w:szCs w:val="18"/>
        </w:rPr>
        <w:t xml:space="preserve"> roles without </w:t>
      </w:r>
      <w:r w:rsidR="003561B3" w:rsidRPr="00D00CF4">
        <w:rPr>
          <w:rFonts w:eastAsiaTheme="minorHAnsi"/>
          <w:sz w:val="18"/>
          <w:szCs w:val="18"/>
        </w:rPr>
        <w:t>a</w:t>
      </w:r>
      <w:r w:rsidRPr="00D00CF4">
        <w:rPr>
          <w:rFonts w:eastAsiaTheme="minorHAnsi"/>
          <w:sz w:val="18"/>
          <w:szCs w:val="18"/>
        </w:rPr>
        <w:t xml:space="preserve"> NDIS worker screening clearance during a particular period that applies to that state or territory. </w:t>
      </w:r>
      <w:r w:rsidR="00210393">
        <w:rPr>
          <w:rFonts w:eastAsiaTheme="minorHAnsi"/>
          <w:sz w:val="18"/>
          <w:szCs w:val="18"/>
        </w:rPr>
        <w:t xml:space="preserve">This acceptable check will sometimes </w:t>
      </w:r>
      <w:r w:rsidRPr="00D00CF4">
        <w:rPr>
          <w:rFonts w:eastAsiaTheme="minorHAnsi"/>
          <w:sz w:val="18"/>
          <w:szCs w:val="18"/>
        </w:rPr>
        <w:t>be recognised after the NDIS Worker Screening Check has commenced.</w:t>
      </w:r>
    </w:p>
    <w:p w14:paraId="26EE5FA4" w14:textId="2D6487F5" w:rsidR="00A220F5" w:rsidRDefault="00A220F5" w:rsidP="00A220F5">
      <w:pPr>
        <w:rPr>
          <w:sz w:val="18"/>
          <w:szCs w:val="18"/>
        </w:rPr>
      </w:pPr>
      <w:r w:rsidRPr="00BB6957">
        <w:rPr>
          <w:rFonts w:eastAsiaTheme="minorHAnsi"/>
          <w:b/>
          <w:bCs/>
          <w:sz w:val="18"/>
          <w:szCs w:val="18"/>
        </w:rPr>
        <w:t>NDIS Worker Screening Check (Worker Screening Check)</w:t>
      </w:r>
      <w:r w:rsidRPr="00BB6957">
        <w:rPr>
          <w:rFonts w:eastAsiaTheme="minorHAnsi"/>
          <w:sz w:val="18"/>
          <w:szCs w:val="18"/>
        </w:rPr>
        <w:t xml:space="preserve"> A nationally consistent assessment conducted by a state or territory Worker Screening Unit to determine whether a person who works or seeks to work with people with </w:t>
      </w:r>
      <w:r w:rsidR="00210393">
        <w:rPr>
          <w:rFonts w:eastAsiaTheme="minorHAnsi"/>
          <w:sz w:val="18"/>
          <w:szCs w:val="18"/>
        </w:rPr>
        <w:t xml:space="preserve">a </w:t>
      </w:r>
      <w:r w:rsidRPr="00BB6957">
        <w:rPr>
          <w:rFonts w:eastAsiaTheme="minorHAnsi"/>
          <w:sz w:val="18"/>
          <w:szCs w:val="18"/>
        </w:rPr>
        <w:t>disability poses a risk to them.</w:t>
      </w:r>
    </w:p>
    <w:p w14:paraId="21D7ECAC" w14:textId="30E93266" w:rsidR="00A220F5" w:rsidRPr="00BB6957" w:rsidRDefault="00A220F5" w:rsidP="00A220F5">
      <w:pPr>
        <w:rPr>
          <w:rFonts w:eastAsiaTheme="minorHAnsi"/>
          <w:sz w:val="18"/>
          <w:szCs w:val="18"/>
        </w:rPr>
      </w:pPr>
      <w:r w:rsidRPr="00BB6957">
        <w:rPr>
          <w:rFonts w:eastAsiaTheme="minorHAnsi"/>
          <w:b/>
          <w:bCs/>
          <w:sz w:val="18"/>
          <w:szCs w:val="18"/>
        </w:rPr>
        <w:t xml:space="preserve">NDIS Worker Screening clearance </w:t>
      </w:r>
      <w:r w:rsidR="00210393">
        <w:rPr>
          <w:rFonts w:eastAsiaTheme="minorHAnsi"/>
          <w:sz w:val="18"/>
          <w:szCs w:val="18"/>
        </w:rPr>
        <w:t xml:space="preserve">is a decision made by a Worker Screening Unit that clears a person who applied for </w:t>
      </w:r>
      <w:r w:rsidR="003561B3">
        <w:rPr>
          <w:rFonts w:eastAsiaTheme="minorHAnsi"/>
          <w:sz w:val="18"/>
          <w:szCs w:val="18"/>
        </w:rPr>
        <w:t>a</w:t>
      </w:r>
      <w:r w:rsidR="00210393">
        <w:rPr>
          <w:rFonts w:eastAsiaTheme="minorHAnsi"/>
          <w:sz w:val="18"/>
          <w:szCs w:val="18"/>
        </w:rPr>
        <w:t xml:space="preserve"> NDIS Worker Screening Check to work with people with disability in a risk-assessed</w:t>
      </w:r>
      <w:r w:rsidRPr="00BB6957">
        <w:rPr>
          <w:rFonts w:eastAsiaTheme="minorHAnsi"/>
          <w:sz w:val="18"/>
          <w:szCs w:val="18"/>
        </w:rPr>
        <w:t xml:space="preserve"> role.</w:t>
      </w:r>
    </w:p>
    <w:p w14:paraId="739F5102" w14:textId="0A6F121D" w:rsidR="00A220F5" w:rsidRPr="00BB6957" w:rsidRDefault="00A220F5" w:rsidP="00A220F5">
      <w:pPr>
        <w:rPr>
          <w:rFonts w:eastAsiaTheme="minorHAnsi"/>
          <w:sz w:val="18"/>
          <w:szCs w:val="18"/>
        </w:rPr>
      </w:pPr>
      <w:r w:rsidRPr="00BB6957">
        <w:rPr>
          <w:rFonts w:eastAsiaTheme="minorHAnsi"/>
          <w:b/>
          <w:bCs/>
          <w:sz w:val="18"/>
          <w:szCs w:val="18"/>
        </w:rPr>
        <w:t xml:space="preserve">NDIS Worker Screening exclusion </w:t>
      </w:r>
      <w:r w:rsidR="00210393">
        <w:rPr>
          <w:rFonts w:eastAsiaTheme="minorHAnsi"/>
          <w:sz w:val="18"/>
          <w:szCs w:val="18"/>
        </w:rPr>
        <w:t xml:space="preserve">is a decision made by a Worker Screening Unit that does not clear a person who applied for </w:t>
      </w:r>
      <w:r w:rsidR="004C0A3A">
        <w:rPr>
          <w:rFonts w:eastAsiaTheme="minorHAnsi"/>
          <w:sz w:val="18"/>
          <w:szCs w:val="18"/>
        </w:rPr>
        <w:t>a</w:t>
      </w:r>
      <w:r w:rsidR="00210393">
        <w:rPr>
          <w:rFonts w:eastAsiaTheme="minorHAnsi"/>
          <w:sz w:val="18"/>
          <w:szCs w:val="18"/>
        </w:rPr>
        <w:t xml:space="preserve"> NDIS Worker Screening Check to work with people with disability in a risk-assessed</w:t>
      </w:r>
      <w:r w:rsidRPr="00BB6957">
        <w:rPr>
          <w:rFonts w:eastAsiaTheme="minorHAnsi"/>
          <w:sz w:val="18"/>
          <w:szCs w:val="18"/>
        </w:rPr>
        <w:t xml:space="preserve"> role.</w:t>
      </w:r>
    </w:p>
    <w:p w14:paraId="41F3A15A" w14:textId="71E6D927" w:rsidR="00A220F5" w:rsidRPr="00BB6957" w:rsidRDefault="00A220F5" w:rsidP="00A220F5">
      <w:pPr>
        <w:rPr>
          <w:rFonts w:eastAsiaTheme="minorHAnsi"/>
          <w:sz w:val="18"/>
          <w:szCs w:val="18"/>
        </w:rPr>
      </w:pPr>
      <w:r w:rsidRPr="00BB6957">
        <w:rPr>
          <w:rFonts w:eastAsiaTheme="minorHAnsi"/>
          <w:b/>
          <w:bCs/>
          <w:sz w:val="18"/>
          <w:szCs w:val="18"/>
        </w:rPr>
        <w:t>Registered NDIS provider</w:t>
      </w:r>
      <w:r w:rsidR="00210393">
        <w:rPr>
          <w:rFonts w:eastAsiaTheme="minorHAnsi"/>
          <w:b/>
          <w:bCs/>
          <w:sz w:val="18"/>
          <w:szCs w:val="18"/>
        </w:rPr>
        <w:t>:</w:t>
      </w:r>
      <w:r w:rsidRPr="00BB6957">
        <w:rPr>
          <w:rFonts w:eastAsiaTheme="minorHAnsi"/>
          <w:sz w:val="18"/>
          <w:szCs w:val="18"/>
        </w:rPr>
        <w:t xml:space="preserve"> A registered NDIS provider is a person or organisation </w:t>
      </w:r>
      <w:r w:rsidR="00210393">
        <w:rPr>
          <w:rFonts w:eastAsiaTheme="minorHAnsi"/>
          <w:sz w:val="18"/>
          <w:szCs w:val="18"/>
        </w:rPr>
        <w:t>registered with the NDIS Commission per</w:t>
      </w:r>
      <w:r w:rsidRPr="00BB6957">
        <w:rPr>
          <w:rFonts w:eastAsiaTheme="minorHAnsi"/>
          <w:sz w:val="18"/>
          <w:szCs w:val="18"/>
        </w:rPr>
        <w:t xml:space="preserve"> section 73E of the National Disability Insurance Scheme Act 2013. NDIS providers must be </w:t>
      </w:r>
      <w:r w:rsidR="00210393">
        <w:rPr>
          <w:rFonts w:eastAsiaTheme="minorHAnsi"/>
          <w:sz w:val="18"/>
          <w:szCs w:val="18"/>
        </w:rPr>
        <w:t>reported</w:t>
      </w:r>
      <w:r w:rsidRPr="00BB6957">
        <w:rPr>
          <w:rFonts w:eastAsiaTheme="minorHAnsi"/>
          <w:sz w:val="18"/>
          <w:szCs w:val="18"/>
        </w:rPr>
        <w:t xml:space="preserve"> to deliver </w:t>
      </w:r>
      <w:r w:rsidR="009309E9" w:rsidRPr="00BB6957">
        <w:rPr>
          <w:rFonts w:eastAsiaTheme="minorHAnsi"/>
          <w:sz w:val="18"/>
          <w:szCs w:val="18"/>
        </w:rPr>
        <w:t>support</w:t>
      </w:r>
      <w:r w:rsidRPr="00BB6957">
        <w:rPr>
          <w:rFonts w:eastAsiaTheme="minorHAnsi"/>
          <w:sz w:val="18"/>
          <w:szCs w:val="18"/>
        </w:rPr>
        <w:t xml:space="preserve"> (</w:t>
      </w:r>
      <w:r w:rsidR="00BA236C" w:rsidRPr="00BB6957">
        <w:rPr>
          <w:rFonts w:eastAsiaTheme="minorHAnsi"/>
          <w:sz w:val="18"/>
          <w:szCs w:val="18"/>
        </w:rPr>
        <w:t>e.g.,</w:t>
      </w:r>
      <w:r w:rsidRPr="00BB6957">
        <w:rPr>
          <w:rFonts w:eastAsiaTheme="minorHAnsi"/>
          <w:sz w:val="18"/>
          <w:szCs w:val="18"/>
        </w:rPr>
        <w:t xml:space="preserve"> implementing regulated restrictive practices in a behaviour </w:t>
      </w:r>
      <w:r w:rsidR="00A81DA7">
        <w:rPr>
          <w:rFonts w:eastAsiaTheme="minorHAnsi"/>
          <w:sz w:val="18"/>
          <w:szCs w:val="18"/>
        </w:rPr>
        <w:t>Support Plan</w:t>
      </w:r>
      <w:r w:rsidRPr="00BB6957">
        <w:rPr>
          <w:rFonts w:eastAsiaTheme="minorHAnsi"/>
          <w:sz w:val="18"/>
          <w:szCs w:val="18"/>
        </w:rPr>
        <w:t>).</w:t>
      </w:r>
    </w:p>
    <w:p w14:paraId="3A81DBA1" w14:textId="5C44DEF5" w:rsidR="00A220F5" w:rsidRPr="00BB6957" w:rsidRDefault="00A220F5" w:rsidP="00A220F5">
      <w:pPr>
        <w:rPr>
          <w:rFonts w:eastAsiaTheme="minorHAnsi"/>
          <w:sz w:val="18"/>
          <w:szCs w:val="18"/>
        </w:rPr>
      </w:pPr>
      <w:r w:rsidRPr="00BB6957">
        <w:rPr>
          <w:rFonts w:eastAsiaTheme="minorHAnsi"/>
          <w:b/>
          <w:bCs/>
          <w:sz w:val="18"/>
          <w:szCs w:val="18"/>
        </w:rPr>
        <w:t>Self-managed participants</w:t>
      </w:r>
      <w:r w:rsidRPr="00BB6957">
        <w:rPr>
          <w:rFonts w:eastAsiaTheme="minorHAnsi"/>
          <w:sz w:val="18"/>
          <w:szCs w:val="18"/>
        </w:rPr>
        <w:t xml:space="preserve"> Self-management is when </w:t>
      </w:r>
      <w:r w:rsidR="004C0A3A" w:rsidRPr="00BB6957">
        <w:rPr>
          <w:rFonts w:eastAsiaTheme="minorHAnsi"/>
          <w:sz w:val="18"/>
          <w:szCs w:val="18"/>
        </w:rPr>
        <w:t>a</w:t>
      </w:r>
      <w:r w:rsidRPr="00BB6957">
        <w:rPr>
          <w:rFonts w:eastAsiaTheme="minorHAnsi"/>
          <w:sz w:val="18"/>
          <w:szCs w:val="18"/>
        </w:rPr>
        <w:t xml:space="preserve"> NDIS participant manages their own NDIS funding. It gives NDIS participants the flexibility and choice to decide which provider delivers NDIS </w:t>
      </w:r>
      <w:r w:rsidR="007F0E2A" w:rsidRPr="00BB6957">
        <w:rPr>
          <w:rFonts w:eastAsiaTheme="minorHAnsi"/>
          <w:sz w:val="18"/>
          <w:szCs w:val="18"/>
        </w:rPr>
        <w:t>support</w:t>
      </w:r>
      <w:r w:rsidRPr="00BB6957">
        <w:rPr>
          <w:rFonts w:eastAsiaTheme="minorHAnsi"/>
          <w:sz w:val="18"/>
          <w:szCs w:val="18"/>
        </w:rPr>
        <w:t xml:space="preserve"> and services to meet their plan goals.</w:t>
      </w:r>
    </w:p>
    <w:p w14:paraId="22D3727A" w14:textId="00BDE429" w:rsidR="00A220F5" w:rsidRPr="00BB6957" w:rsidRDefault="00A220F5" w:rsidP="00A220F5">
      <w:pPr>
        <w:rPr>
          <w:rFonts w:eastAsiaTheme="minorHAnsi"/>
          <w:sz w:val="18"/>
          <w:szCs w:val="18"/>
        </w:rPr>
      </w:pPr>
      <w:r w:rsidRPr="00BB6957">
        <w:rPr>
          <w:rFonts w:eastAsiaTheme="minorHAnsi"/>
          <w:b/>
          <w:bCs/>
          <w:sz w:val="18"/>
          <w:szCs w:val="18"/>
        </w:rPr>
        <w:t>Unregistered NDIS provider</w:t>
      </w:r>
      <w:r w:rsidRPr="00BB6957">
        <w:rPr>
          <w:rFonts w:eastAsiaTheme="minorHAnsi"/>
          <w:sz w:val="18"/>
          <w:szCs w:val="18"/>
        </w:rPr>
        <w:t xml:space="preserve"> A provider of NDIS </w:t>
      </w:r>
      <w:r w:rsidR="007F0E2A" w:rsidRPr="00BB6957">
        <w:rPr>
          <w:rFonts w:eastAsiaTheme="minorHAnsi"/>
          <w:sz w:val="18"/>
          <w:szCs w:val="18"/>
        </w:rPr>
        <w:t>support</w:t>
      </w:r>
      <w:r w:rsidRPr="00BB6957">
        <w:rPr>
          <w:rFonts w:eastAsiaTheme="minorHAnsi"/>
          <w:sz w:val="18"/>
          <w:szCs w:val="18"/>
        </w:rPr>
        <w:t xml:space="preserve"> and services </w:t>
      </w:r>
      <w:r w:rsidR="00143D79">
        <w:rPr>
          <w:rFonts w:eastAsiaTheme="minorHAnsi"/>
          <w:sz w:val="18"/>
          <w:szCs w:val="18"/>
        </w:rPr>
        <w:t>not</w:t>
      </w:r>
      <w:r w:rsidRPr="00BB6957">
        <w:rPr>
          <w:rFonts w:eastAsiaTheme="minorHAnsi"/>
          <w:sz w:val="18"/>
          <w:szCs w:val="18"/>
        </w:rPr>
        <w:t xml:space="preserve"> registered with the NDIS Quality and Safeguards Commission. Not all providers are required to be registered. Unregistered NDIS providers usually deliver lower risk </w:t>
      </w:r>
      <w:r w:rsidR="007F0E2A" w:rsidRPr="00BB6957">
        <w:rPr>
          <w:rFonts w:eastAsiaTheme="minorHAnsi"/>
          <w:sz w:val="18"/>
          <w:szCs w:val="18"/>
        </w:rPr>
        <w:t>support</w:t>
      </w:r>
      <w:r w:rsidRPr="00BB6957">
        <w:rPr>
          <w:rFonts w:eastAsiaTheme="minorHAnsi"/>
          <w:sz w:val="18"/>
          <w:szCs w:val="18"/>
        </w:rPr>
        <w:t xml:space="preserve"> to NDIS participants – for example, house maintenance</w:t>
      </w:r>
      <w:r w:rsidR="00BA236C" w:rsidRPr="00BB6957">
        <w:rPr>
          <w:rFonts w:eastAsiaTheme="minorHAnsi"/>
          <w:sz w:val="18"/>
          <w:szCs w:val="18"/>
        </w:rPr>
        <w:t xml:space="preserve">. </w:t>
      </w:r>
      <w:r w:rsidRPr="00BB6957">
        <w:rPr>
          <w:rFonts w:eastAsiaTheme="minorHAnsi"/>
          <w:sz w:val="18"/>
          <w:szCs w:val="18"/>
        </w:rPr>
        <w:t xml:space="preserve">Only participants who self-manage or plan-manage their NDIS funding </w:t>
      </w:r>
      <w:r w:rsidR="007F0E2A" w:rsidRPr="00BB6957">
        <w:rPr>
          <w:rFonts w:eastAsiaTheme="minorHAnsi"/>
          <w:sz w:val="18"/>
          <w:szCs w:val="18"/>
        </w:rPr>
        <w:t>can</w:t>
      </w:r>
      <w:r w:rsidRPr="00BB6957">
        <w:rPr>
          <w:rFonts w:eastAsiaTheme="minorHAnsi"/>
          <w:sz w:val="18"/>
          <w:szCs w:val="18"/>
        </w:rPr>
        <w:t xml:space="preserve"> choose to receive </w:t>
      </w:r>
      <w:r w:rsidR="007F0E2A" w:rsidRPr="00BB6957">
        <w:rPr>
          <w:rFonts w:eastAsiaTheme="minorHAnsi"/>
          <w:sz w:val="18"/>
          <w:szCs w:val="18"/>
        </w:rPr>
        <w:t>support</w:t>
      </w:r>
      <w:r w:rsidRPr="00BB6957">
        <w:rPr>
          <w:rFonts w:eastAsiaTheme="minorHAnsi"/>
          <w:sz w:val="18"/>
          <w:szCs w:val="18"/>
        </w:rPr>
        <w:t xml:space="preserve"> and services from unregistered NDIS providers.</w:t>
      </w:r>
    </w:p>
    <w:p w14:paraId="24DB74A2" w14:textId="0FE69CB7" w:rsidR="00A220F5" w:rsidRPr="00BB6957" w:rsidRDefault="00A220F5" w:rsidP="00A220F5">
      <w:pPr>
        <w:spacing w:before="0" w:after="0"/>
        <w:rPr>
          <w:rFonts w:eastAsiaTheme="minorHAnsi"/>
          <w:sz w:val="18"/>
          <w:szCs w:val="18"/>
        </w:rPr>
      </w:pPr>
      <w:r w:rsidRPr="00BB6957">
        <w:rPr>
          <w:rFonts w:eastAsiaTheme="minorHAnsi"/>
          <w:b/>
          <w:bCs/>
          <w:sz w:val="18"/>
          <w:szCs w:val="18"/>
        </w:rPr>
        <w:t>Worker</w:t>
      </w:r>
      <w:r w:rsidRPr="00BB6957">
        <w:rPr>
          <w:rFonts w:eastAsiaTheme="minorHAnsi"/>
          <w:sz w:val="18"/>
          <w:szCs w:val="18"/>
        </w:rPr>
        <w:t xml:space="preserve"> For the NDIS Worker Screening Check, a worker is someone employed or otherwise engaged by a registered or unregistered NDIS provider, or someone who provides </w:t>
      </w:r>
      <w:r w:rsidR="007F0E2A" w:rsidRPr="00BB6957">
        <w:rPr>
          <w:rFonts w:eastAsiaTheme="minorHAnsi"/>
          <w:sz w:val="18"/>
          <w:szCs w:val="18"/>
        </w:rPr>
        <w:t>support</w:t>
      </w:r>
      <w:r w:rsidRPr="00BB6957">
        <w:rPr>
          <w:rFonts w:eastAsiaTheme="minorHAnsi"/>
          <w:sz w:val="18"/>
          <w:szCs w:val="18"/>
        </w:rPr>
        <w:t xml:space="preserve"> and services to self-managed participants. To note:</w:t>
      </w:r>
    </w:p>
    <w:p w14:paraId="12163B2E" w14:textId="0D989ED2" w:rsidR="00A220F5" w:rsidRPr="00BB6957" w:rsidRDefault="00A220F5" w:rsidP="004E52B2">
      <w:pPr>
        <w:pStyle w:val="ListParagraph"/>
        <w:numPr>
          <w:ilvl w:val="0"/>
          <w:numId w:val="153"/>
        </w:numPr>
        <w:spacing w:after="0"/>
        <w:rPr>
          <w:rFonts w:eastAsiaTheme="minorHAnsi"/>
          <w:sz w:val="18"/>
          <w:szCs w:val="18"/>
        </w:rPr>
      </w:pPr>
      <w:r w:rsidRPr="00BB6957">
        <w:rPr>
          <w:rFonts w:eastAsiaTheme="minorHAnsi"/>
          <w:sz w:val="18"/>
          <w:szCs w:val="18"/>
        </w:rPr>
        <w:t xml:space="preserve">It includes </w:t>
      </w:r>
      <w:r w:rsidR="00143D79">
        <w:rPr>
          <w:rFonts w:eastAsiaTheme="minorHAnsi"/>
          <w:sz w:val="18"/>
          <w:szCs w:val="18"/>
        </w:rPr>
        <w:t>paid, unpaid and self-employed people</w:t>
      </w:r>
      <w:r w:rsidRPr="00BB6957">
        <w:rPr>
          <w:rFonts w:eastAsiaTheme="minorHAnsi"/>
          <w:sz w:val="18"/>
          <w:szCs w:val="18"/>
        </w:rPr>
        <w:t>, such as employees, contractors, consultants, and volunteers.</w:t>
      </w:r>
    </w:p>
    <w:p w14:paraId="79E8FC65" w14:textId="77777777" w:rsidR="00A220F5" w:rsidRPr="00BB6957" w:rsidRDefault="00A220F5" w:rsidP="004E52B2">
      <w:pPr>
        <w:pStyle w:val="ListParagraph"/>
        <w:numPr>
          <w:ilvl w:val="0"/>
          <w:numId w:val="153"/>
        </w:numPr>
        <w:spacing w:after="0"/>
        <w:rPr>
          <w:rFonts w:eastAsiaTheme="minorHAnsi"/>
          <w:sz w:val="18"/>
          <w:szCs w:val="18"/>
        </w:rPr>
      </w:pPr>
      <w:r w:rsidRPr="00BB6957">
        <w:rPr>
          <w:rFonts w:eastAsiaTheme="minorHAnsi"/>
          <w:sz w:val="18"/>
          <w:szCs w:val="18"/>
        </w:rPr>
        <w:t>It also includes individuals that are themselves a registered or unregistered NDIS provider, each of the key personnel of a registered NDIS provider and a partner of a partnership that is a registered NDIS provider.</w:t>
      </w:r>
    </w:p>
    <w:p w14:paraId="7A27A0BB" w14:textId="592A483A" w:rsidR="00A220F5" w:rsidRPr="00BB6957" w:rsidRDefault="00A220F5" w:rsidP="004E52B2">
      <w:pPr>
        <w:pStyle w:val="ListParagraph"/>
        <w:numPr>
          <w:ilvl w:val="0"/>
          <w:numId w:val="153"/>
        </w:numPr>
        <w:rPr>
          <w:rFonts w:eastAsiaTheme="minorHAnsi"/>
          <w:sz w:val="18"/>
          <w:szCs w:val="18"/>
        </w:rPr>
      </w:pPr>
      <w:r w:rsidRPr="00BB6957">
        <w:rPr>
          <w:rFonts w:eastAsiaTheme="minorHAnsi"/>
          <w:sz w:val="18"/>
          <w:szCs w:val="18"/>
        </w:rPr>
        <w:t xml:space="preserve">Only workers of registered NDIS providers engaged in certain roles (called risk-assessed roles) are required to obtain </w:t>
      </w:r>
      <w:r w:rsidR="004C0A3A" w:rsidRPr="00BB6957">
        <w:rPr>
          <w:rFonts w:eastAsiaTheme="minorHAnsi"/>
          <w:sz w:val="18"/>
          <w:szCs w:val="18"/>
        </w:rPr>
        <w:t>a</w:t>
      </w:r>
      <w:r w:rsidRPr="00BB6957">
        <w:rPr>
          <w:rFonts w:eastAsiaTheme="minorHAnsi"/>
          <w:sz w:val="18"/>
          <w:szCs w:val="18"/>
        </w:rPr>
        <w:t xml:space="preserve"> NDIS worker screening clearance.</w:t>
      </w:r>
    </w:p>
    <w:p w14:paraId="2B293E0D" w14:textId="3311933A" w:rsidR="00A220F5" w:rsidRPr="00101351" w:rsidRDefault="00A220F5" w:rsidP="00101351">
      <w:pPr>
        <w:rPr>
          <w:rFonts w:eastAsiaTheme="minorHAnsi"/>
          <w:sz w:val="18"/>
          <w:szCs w:val="18"/>
        </w:rPr>
      </w:pPr>
      <w:r w:rsidRPr="00BB6957">
        <w:rPr>
          <w:rFonts w:eastAsiaTheme="minorHAnsi"/>
          <w:b/>
          <w:bCs/>
          <w:sz w:val="18"/>
          <w:szCs w:val="18"/>
        </w:rPr>
        <w:t>Worker screening unit (WSU)</w:t>
      </w:r>
      <w:r w:rsidRPr="00BB6957">
        <w:rPr>
          <w:rFonts w:eastAsiaTheme="minorHAnsi"/>
          <w:sz w:val="18"/>
          <w:szCs w:val="18"/>
        </w:rPr>
        <w:t xml:space="preserve"> The person or body responsible for conducting NDIS Worker Screening Checks in a state or territory under its NDIS worker screening law. WSU</w:t>
      </w:r>
      <w:r w:rsidR="00346ABD">
        <w:rPr>
          <w:rFonts w:eastAsiaTheme="minorHAnsi"/>
          <w:sz w:val="18"/>
          <w:szCs w:val="18"/>
        </w:rPr>
        <w:t>’</w:t>
      </w:r>
      <w:r w:rsidRPr="00BB6957">
        <w:rPr>
          <w:rFonts w:eastAsiaTheme="minorHAnsi"/>
          <w:sz w:val="18"/>
          <w:szCs w:val="18"/>
        </w:rPr>
        <w:t>s are contained within state or territory government departments, or other state or territory authorities.</w:t>
      </w:r>
    </w:p>
    <w:p w14:paraId="00B7B5BC" w14:textId="77777777" w:rsidR="00A220F5" w:rsidRPr="00A84471" w:rsidRDefault="00A220F5" w:rsidP="00A220F5">
      <w:pPr>
        <w:pStyle w:val="Heading2"/>
        <w:rPr>
          <w:sz w:val="28"/>
          <w:szCs w:val="28"/>
        </w:rPr>
      </w:pPr>
      <w:bookmarkStart w:id="439" w:name="_Toc176174114"/>
      <w:r w:rsidRPr="00A84471">
        <w:rPr>
          <w:sz w:val="28"/>
          <w:szCs w:val="28"/>
        </w:rPr>
        <w:t>Policy</w:t>
      </w:r>
      <w:bookmarkEnd w:id="439"/>
    </w:p>
    <w:p w14:paraId="22C3AC63" w14:textId="0D4A4501" w:rsidR="00A220F5" w:rsidRPr="00D00CF4" w:rsidRDefault="00A220F5" w:rsidP="00A220F5">
      <w:pPr>
        <w:rPr>
          <w:rFonts w:eastAsiaTheme="minorHAnsi"/>
          <w:sz w:val="18"/>
          <w:szCs w:val="18"/>
        </w:rPr>
      </w:pPr>
      <w:r w:rsidRPr="00D00CF4">
        <w:rPr>
          <w:rFonts w:eastAsiaTheme="minorHAnsi"/>
          <w:sz w:val="18"/>
          <w:szCs w:val="18"/>
        </w:rPr>
        <w:t xml:space="preserve">As a registered NDIS provider, </w:t>
      </w:r>
      <w:r w:rsidR="00C72407">
        <w:rPr>
          <w:rFonts w:eastAsiaTheme="minorHAnsi"/>
          <w:sz w:val="18"/>
          <w:szCs w:val="18"/>
        </w:rPr>
        <w:t>Branch Out Support</w:t>
      </w:r>
      <w:r w:rsidRPr="00D00CF4">
        <w:rPr>
          <w:rFonts w:eastAsiaTheme="minorHAnsi"/>
          <w:sz w:val="18"/>
          <w:szCs w:val="18"/>
        </w:rPr>
        <w:t xml:space="preserve"> will comply with the requirements relating to worker screening, as per the National Disability Insurance Scheme (Practice Standards – Worker Screening) Rules 2018. It is the responsibility of the Director to verify that all workers performing in a risk-assessed role have applied for and hold the appropriate worker screening clearances, (as determined by the Worker Screening Unit) by reviewing the details recorded in the National Worker Screening Database (NWSD). The Director or an authorised delegate will manage, record and verify worker screening.</w:t>
      </w:r>
    </w:p>
    <w:p w14:paraId="47B9298F" w14:textId="069D43AE" w:rsidR="00A220F5" w:rsidRPr="00D00CF4" w:rsidRDefault="00A220F5" w:rsidP="00A220F5">
      <w:pPr>
        <w:rPr>
          <w:rFonts w:eastAsiaTheme="minorHAnsi"/>
          <w:sz w:val="18"/>
          <w:szCs w:val="18"/>
        </w:rPr>
      </w:pPr>
      <w:r w:rsidRPr="00D00CF4">
        <w:rPr>
          <w:rFonts w:eastAsiaTheme="minorHAnsi"/>
          <w:sz w:val="18"/>
          <w:szCs w:val="18"/>
        </w:rPr>
        <w:t xml:space="preserve">The Director will identify which roles are risk assessed roles and ensure all workers in the roles have </w:t>
      </w:r>
      <w:r w:rsidR="004C0A3A" w:rsidRPr="00D00CF4">
        <w:rPr>
          <w:rFonts w:eastAsiaTheme="minorHAnsi"/>
          <w:sz w:val="18"/>
          <w:szCs w:val="18"/>
        </w:rPr>
        <w:t>a</w:t>
      </w:r>
      <w:r w:rsidRPr="00D00CF4">
        <w:rPr>
          <w:rFonts w:eastAsiaTheme="minorHAnsi"/>
          <w:sz w:val="18"/>
          <w:szCs w:val="18"/>
        </w:rPr>
        <w:t xml:space="preserve"> NDIS Worker Screening Check or an acceptable check under the transitional and special arrangements. The following table lists the NDIS registration groups that may have risk assessed roles.</w:t>
      </w:r>
    </w:p>
    <w:p w14:paraId="257C1EE4" w14:textId="195A08BC" w:rsidR="00A220F5" w:rsidRPr="00D00CF4" w:rsidRDefault="00A220F5" w:rsidP="00A220F5">
      <w:pPr>
        <w:rPr>
          <w:rFonts w:eastAsiaTheme="minorHAnsi"/>
          <w:sz w:val="18"/>
          <w:szCs w:val="18"/>
        </w:rPr>
      </w:pPr>
      <w:r w:rsidRPr="00D00CF4">
        <w:rPr>
          <w:rFonts w:eastAsiaTheme="minorHAnsi"/>
          <w:sz w:val="18"/>
          <w:szCs w:val="18"/>
        </w:rPr>
        <w:t xml:space="preserve">Only employees who work in risk assessed roles require </w:t>
      </w:r>
      <w:r w:rsidR="000A3222" w:rsidRPr="00D00CF4">
        <w:rPr>
          <w:rFonts w:eastAsiaTheme="minorHAnsi"/>
          <w:sz w:val="18"/>
          <w:szCs w:val="18"/>
        </w:rPr>
        <w:t>worker</w:t>
      </w:r>
      <w:r w:rsidRPr="00D00CF4">
        <w:rPr>
          <w:rFonts w:eastAsiaTheme="minorHAnsi"/>
          <w:sz w:val="18"/>
          <w:szCs w:val="18"/>
        </w:rPr>
        <w:t xml:space="preserve"> screening clearances. </w:t>
      </w:r>
      <w:r w:rsidR="00C72407">
        <w:rPr>
          <w:rFonts w:eastAsiaTheme="minorHAnsi"/>
          <w:sz w:val="18"/>
          <w:szCs w:val="18"/>
        </w:rPr>
        <w:t>Branch Out Support</w:t>
      </w:r>
      <w:r w:rsidRPr="00D00CF4">
        <w:rPr>
          <w:rFonts w:eastAsiaTheme="minorHAnsi"/>
          <w:sz w:val="18"/>
          <w:szCs w:val="18"/>
        </w:rPr>
        <w:t xml:space="preserve"> is not required to verify that employees, who do not work in risk assessed roles, have </w:t>
      </w:r>
      <w:r w:rsidR="004C0A3A" w:rsidRPr="00D00CF4">
        <w:rPr>
          <w:rFonts w:eastAsiaTheme="minorHAnsi"/>
          <w:sz w:val="18"/>
          <w:szCs w:val="18"/>
        </w:rPr>
        <w:t>a</w:t>
      </w:r>
      <w:r w:rsidRPr="00D00CF4">
        <w:rPr>
          <w:rFonts w:eastAsiaTheme="minorHAnsi"/>
          <w:sz w:val="18"/>
          <w:szCs w:val="18"/>
        </w:rPr>
        <w:t xml:space="preserve"> NDIS worker screening clearance or an acceptable check under the transitional and special arrangements.</w:t>
      </w:r>
    </w:p>
    <w:p w14:paraId="25B9DB02" w14:textId="6103909E" w:rsidR="00A220F5" w:rsidRPr="00D00CF4" w:rsidRDefault="00A220F5" w:rsidP="00A220F5">
      <w:pPr>
        <w:rPr>
          <w:rFonts w:eastAsiaTheme="minorHAnsi"/>
          <w:sz w:val="18"/>
          <w:szCs w:val="18"/>
        </w:rPr>
      </w:pPr>
      <w:r w:rsidRPr="00D00CF4">
        <w:rPr>
          <w:rFonts w:eastAsiaTheme="minorHAnsi"/>
          <w:sz w:val="18"/>
          <w:szCs w:val="18"/>
        </w:rPr>
        <w:t xml:space="preserve">However, </w:t>
      </w:r>
      <w:r w:rsidR="00C72407">
        <w:rPr>
          <w:rFonts w:eastAsiaTheme="minorHAnsi"/>
          <w:sz w:val="18"/>
          <w:szCs w:val="18"/>
        </w:rPr>
        <w:t>Branch Out Support</w:t>
      </w:r>
      <w:r w:rsidRPr="00D00CF4">
        <w:rPr>
          <w:rFonts w:eastAsiaTheme="minorHAnsi"/>
          <w:sz w:val="18"/>
          <w:szCs w:val="18"/>
        </w:rPr>
        <w:t xml:space="preserve"> or a self-managed participant, may (as a safety measure) require a staff worker to undergo </w:t>
      </w:r>
      <w:r w:rsidR="004C0A3A" w:rsidRPr="00D00CF4">
        <w:rPr>
          <w:rFonts w:eastAsiaTheme="minorHAnsi"/>
          <w:sz w:val="18"/>
          <w:szCs w:val="18"/>
        </w:rPr>
        <w:t>a</w:t>
      </w:r>
      <w:r w:rsidRPr="00D00CF4">
        <w:rPr>
          <w:rFonts w:eastAsiaTheme="minorHAnsi"/>
          <w:sz w:val="18"/>
          <w:szCs w:val="18"/>
        </w:rPr>
        <w:t xml:space="preserve"> NDIS worker screening clearance or have an acceptable check under the transitional and special arrangements, before engaging them for a role that is not a risk assessed role.</w:t>
      </w:r>
    </w:p>
    <w:p w14:paraId="6613AED2" w14:textId="4449EB5A" w:rsidR="00A220F5" w:rsidRPr="00D00CF4" w:rsidRDefault="00A220F5" w:rsidP="00A220F5">
      <w:pPr>
        <w:rPr>
          <w:rFonts w:eastAsiaTheme="minorHAnsi"/>
          <w:sz w:val="18"/>
          <w:szCs w:val="18"/>
        </w:rPr>
      </w:pPr>
      <w:r w:rsidRPr="00D00CF4">
        <w:rPr>
          <w:rFonts w:eastAsiaTheme="minorHAnsi"/>
          <w:sz w:val="18"/>
          <w:szCs w:val="18"/>
        </w:rPr>
        <w:t xml:space="preserve">All workers in a risk assessed role must apply for </w:t>
      </w:r>
      <w:r w:rsidR="004C0A3A" w:rsidRPr="00D00CF4">
        <w:rPr>
          <w:rFonts w:eastAsiaTheme="minorHAnsi"/>
          <w:sz w:val="18"/>
          <w:szCs w:val="18"/>
        </w:rPr>
        <w:t>a</w:t>
      </w:r>
      <w:r w:rsidRPr="00D00CF4">
        <w:rPr>
          <w:rFonts w:eastAsiaTheme="minorHAnsi"/>
          <w:sz w:val="18"/>
          <w:szCs w:val="18"/>
        </w:rPr>
        <w:t xml:space="preserve"> NDIS Worker Screening Check with the state’s Worker Screening Unit. The Worker Screening Unit manages the application process and collects the required application fee.</w:t>
      </w:r>
    </w:p>
    <w:p w14:paraId="1C2698FD" w14:textId="243B65E6" w:rsidR="00A220F5" w:rsidRPr="00D00CF4" w:rsidRDefault="00A220F5" w:rsidP="00A220F5">
      <w:pPr>
        <w:rPr>
          <w:rFonts w:eastAsiaTheme="minorHAnsi"/>
          <w:sz w:val="18"/>
          <w:szCs w:val="18"/>
        </w:rPr>
      </w:pPr>
      <w:r w:rsidRPr="00D00CF4">
        <w:rPr>
          <w:rFonts w:eastAsiaTheme="minorHAnsi"/>
          <w:sz w:val="18"/>
          <w:szCs w:val="18"/>
        </w:rPr>
        <w:t xml:space="preserve">The Director or a delegated staff member will access the NDIS Portal and validate the worker screening checks. The National Worker Screening Database (NWSD) will </w:t>
      </w:r>
      <w:r w:rsidR="00143D79">
        <w:rPr>
          <w:rFonts w:eastAsiaTheme="minorHAnsi"/>
          <w:sz w:val="18"/>
          <w:szCs w:val="18"/>
        </w:rPr>
        <w:t xml:space="preserve">email </w:t>
      </w:r>
      <w:r w:rsidR="00C72407">
        <w:rPr>
          <w:rFonts w:eastAsiaTheme="minorHAnsi"/>
          <w:sz w:val="18"/>
          <w:szCs w:val="18"/>
        </w:rPr>
        <w:t>Branch Out Support</w:t>
      </w:r>
      <w:r w:rsidR="00143D79">
        <w:rPr>
          <w:rFonts w:eastAsiaTheme="minorHAnsi"/>
          <w:sz w:val="18"/>
          <w:szCs w:val="18"/>
        </w:rPr>
        <w:t xml:space="preserve"> about</w:t>
      </w:r>
      <w:r w:rsidRPr="00D00CF4">
        <w:rPr>
          <w:rFonts w:eastAsiaTheme="minorHAnsi"/>
          <w:sz w:val="18"/>
          <w:szCs w:val="18"/>
        </w:rPr>
        <w:t xml:space="preserve"> a worker’s clearance or exclusion.</w:t>
      </w:r>
    </w:p>
    <w:p w14:paraId="0FC7EE91" w14:textId="6442506B" w:rsidR="00A220F5" w:rsidRPr="00D00CF4" w:rsidRDefault="00A220F5" w:rsidP="00A220F5">
      <w:pPr>
        <w:rPr>
          <w:rFonts w:eastAsiaTheme="minorHAnsi"/>
          <w:sz w:val="18"/>
          <w:szCs w:val="18"/>
        </w:rPr>
      </w:pPr>
      <w:r w:rsidRPr="00D00CF4">
        <w:rPr>
          <w:rFonts w:eastAsiaTheme="minorHAnsi"/>
          <w:sz w:val="18"/>
          <w:szCs w:val="18"/>
        </w:rPr>
        <w:t xml:space="preserve">The Director, in turn, will inform the staff </w:t>
      </w:r>
      <w:r w:rsidR="00273901" w:rsidRPr="00D00CF4">
        <w:rPr>
          <w:rFonts w:eastAsiaTheme="minorHAnsi"/>
          <w:sz w:val="18"/>
          <w:szCs w:val="18"/>
        </w:rPr>
        <w:t>members</w:t>
      </w:r>
      <w:r w:rsidRPr="00D00CF4">
        <w:rPr>
          <w:rFonts w:eastAsiaTheme="minorHAnsi"/>
          <w:sz w:val="18"/>
          <w:szCs w:val="18"/>
        </w:rPr>
        <w:t xml:space="preserve"> of the results. If the NWSD advises of an exclusion or provides negative advice regarding a worker, it is the Director’s responsibility to </w:t>
      </w:r>
      <w:r w:rsidR="00143D79">
        <w:rPr>
          <w:rFonts w:eastAsiaTheme="minorHAnsi"/>
          <w:sz w:val="18"/>
          <w:szCs w:val="18"/>
        </w:rPr>
        <w:t>immediately withdraw that worker from the risk assessed role</w:t>
      </w:r>
      <w:r w:rsidRPr="00D00CF4">
        <w:rPr>
          <w:rFonts w:eastAsiaTheme="minorHAnsi"/>
          <w:sz w:val="18"/>
          <w:szCs w:val="18"/>
        </w:rPr>
        <w:t>.</w:t>
      </w:r>
    </w:p>
    <w:p w14:paraId="0417DD30" w14:textId="77777777" w:rsidR="00A220F5" w:rsidRPr="00A84471" w:rsidRDefault="00A220F5" w:rsidP="00A220F5">
      <w:pPr>
        <w:rPr>
          <w:rFonts w:eastAsia="Arial"/>
          <w:b/>
          <w:bCs/>
        </w:rPr>
      </w:pPr>
      <w:r w:rsidRPr="00A84471">
        <w:rPr>
          <w:rFonts w:eastAsia="Arial"/>
          <w:b/>
          <w:bCs/>
        </w:rPr>
        <w:t>Supports and services that may have risk assessed roles as described by the NDIS</w:t>
      </w:r>
      <w:r>
        <w:rPr>
          <w:rFonts w:eastAsia="Arial"/>
          <w:b/>
          <w:bCs/>
        </w:rPr>
        <w:t>:</w:t>
      </w:r>
    </w:p>
    <w:p w14:paraId="228D29DF" w14:textId="12BAB836" w:rsidR="00A220F5" w:rsidRPr="00D00CF4" w:rsidRDefault="00A220F5" w:rsidP="004E52B2">
      <w:pPr>
        <w:pStyle w:val="ListParagraph"/>
        <w:numPr>
          <w:ilvl w:val="0"/>
          <w:numId w:val="181"/>
        </w:numPr>
        <w:rPr>
          <w:sz w:val="18"/>
          <w:szCs w:val="18"/>
        </w:rPr>
      </w:pPr>
      <w:r w:rsidRPr="00D00CF4">
        <w:rPr>
          <w:sz w:val="18"/>
          <w:szCs w:val="18"/>
        </w:rPr>
        <w:t xml:space="preserve">0102 Assistance to access and maintain employment or higher </w:t>
      </w:r>
      <w:r w:rsidR="00203416" w:rsidRPr="00D00CF4">
        <w:rPr>
          <w:sz w:val="18"/>
          <w:szCs w:val="18"/>
        </w:rPr>
        <w:t>education.</w:t>
      </w:r>
    </w:p>
    <w:p w14:paraId="1C8C02AA" w14:textId="2039A57E" w:rsidR="00A220F5" w:rsidRPr="00D00CF4" w:rsidRDefault="00A220F5" w:rsidP="004E52B2">
      <w:pPr>
        <w:pStyle w:val="ListParagraph"/>
        <w:numPr>
          <w:ilvl w:val="0"/>
          <w:numId w:val="181"/>
        </w:numPr>
        <w:rPr>
          <w:sz w:val="18"/>
          <w:szCs w:val="18"/>
        </w:rPr>
      </w:pPr>
      <w:r w:rsidRPr="00D00CF4">
        <w:rPr>
          <w:sz w:val="18"/>
          <w:szCs w:val="18"/>
        </w:rPr>
        <w:t>0104 High intensity daily personal activities</w:t>
      </w:r>
      <w:r w:rsidR="00203416">
        <w:rPr>
          <w:sz w:val="18"/>
          <w:szCs w:val="18"/>
        </w:rPr>
        <w:t>.</w:t>
      </w:r>
    </w:p>
    <w:p w14:paraId="424F0581" w14:textId="5E8E9D40" w:rsidR="00A220F5" w:rsidRPr="00D00CF4" w:rsidRDefault="00A220F5" w:rsidP="004E52B2">
      <w:pPr>
        <w:pStyle w:val="ListParagraph"/>
        <w:numPr>
          <w:ilvl w:val="0"/>
          <w:numId w:val="181"/>
        </w:numPr>
        <w:rPr>
          <w:sz w:val="18"/>
          <w:szCs w:val="18"/>
        </w:rPr>
      </w:pPr>
      <w:r w:rsidRPr="00D00CF4">
        <w:rPr>
          <w:sz w:val="18"/>
          <w:szCs w:val="18"/>
        </w:rPr>
        <w:t>0106 Assist life stage, Transition</w:t>
      </w:r>
      <w:r w:rsidR="00203416">
        <w:rPr>
          <w:sz w:val="18"/>
          <w:szCs w:val="18"/>
        </w:rPr>
        <w:t>.</w:t>
      </w:r>
    </w:p>
    <w:p w14:paraId="6C930638" w14:textId="0595EF4F" w:rsidR="00A220F5" w:rsidRPr="00D00CF4" w:rsidRDefault="00A220F5" w:rsidP="004E52B2">
      <w:pPr>
        <w:pStyle w:val="ListParagraph"/>
        <w:numPr>
          <w:ilvl w:val="0"/>
          <w:numId w:val="181"/>
        </w:numPr>
        <w:rPr>
          <w:sz w:val="18"/>
          <w:szCs w:val="18"/>
        </w:rPr>
      </w:pPr>
      <w:r w:rsidRPr="00D00CF4">
        <w:rPr>
          <w:sz w:val="18"/>
          <w:szCs w:val="18"/>
        </w:rPr>
        <w:t>0107 Assist Personal Activities</w:t>
      </w:r>
      <w:r w:rsidR="00203416">
        <w:rPr>
          <w:sz w:val="18"/>
          <w:szCs w:val="18"/>
        </w:rPr>
        <w:t>.</w:t>
      </w:r>
    </w:p>
    <w:p w14:paraId="5F6282CF" w14:textId="640A5A67" w:rsidR="00A220F5" w:rsidRPr="00D00CF4" w:rsidRDefault="00A220F5" w:rsidP="004E52B2">
      <w:pPr>
        <w:pStyle w:val="ListParagraph"/>
        <w:numPr>
          <w:ilvl w:val="0"/>
          <w:numId w:val="181"/>
        </w:numPr>
        <w:rPr>
          <w:sz w:val="18"/>
          <w:szCs w:val="18"/>
        </w:rPr>
      </w:pPr>
      <w:r w:rsidRPr="00D00CF4">
        <w:rPr>
          <w:sz w:val="18"/>
          <w:szCs w:val="18"/>
        </w:rPr>
        <w:t>0108 Assist Travel / Transport</w:t>
      </w:r>
      <w:r w:rsidR="00203416">
        <w:rPr>
          <w:sz w:val="18"/>
          <w:szCs w:val="18"/>
        </w:rPr>
        <w:t>.</w:t>
      </w:r>
    </w:p>
    <w:p w14:paraId="614131C3" w14:textId="7C3AFDCD" w:rsidR="00A220F5" w:rsidRPr="00D00CF4" w:rsidRDefault="00A220F5" w:rsidP="004E52B2">
      <w:pPr>
        <w:pStyle w:val="ListParagraph"/>
        <w:numPr>
          <w:ilvl w:val="0"/>
          <w:numId w:val="181"/>
        </w:numPr>
        <w:rPr>
          <w:sz w:val="18"/>
          <w:szCs w:val="18"/>
        </w:rPr>
      </w:pPr>
      <w:r w:rsidRPr="00D00CF4">
        <w:rPr>
          <w:sz w:val="18"/>
          <w:szCs w:val="18"/>
        </w:rPr>
        <w:t>0110 Behaviour support</w:t>
      </w:r>
      <w:r w:rsidR="00203416">
        <w:rPr>
          <w:sz w:val="18"/>
          <w:szCs w:val="18"/>
        </w:rPr>
        <w:t>.</w:t>
      </w:r>
    </w:p>
    <w:p w14:paraId="1D1EFBA1" w14:textId="7E27A03F" w:rsidR="00A220F5" w:rsidRPr="00D00CF4" w:rsidRDefault="00A220F5" w:rsidP="004E52B2">
      <w:pPr>
        <w:pStyle w:val="ListParagraph"/>
        <w:numPr>
          <w:ilvl w:val="0"/>
          <w:numId w:val="181"/>
        </w:numPr>
        <w:rPr>
          <w:sz w:val="18"/>
          <w:szCs w:val="18"/>
        </w:rPr>
      </w:pPr>
      <w:r w:rsidRPr="00D00CF4">
        <w:rPr>
          <w:sz w:val="18"/>
          <w:szCs w:val="18"/>
        </w:rPr>
        <w:t>0114 Community Nursing care</w:t>
      </w:r>
      <w:r w:rsidR="00203416">
        <w:rPr>
          <w:sz w:val="18"/>
          <w:szCs w:val="18"/>
        </w:rPr>
        <w:t>.</w:t>
      </w:r>
    </w:p>
    <w:p w14:paraId="48A817A5" w14:textId="513B9DFA" w:rsidR="00A220F5" w:rsidRPr="00D00CF4" w:rsidRDefault="00A220F5" w:rsidP="004E52B2">
      <w:pPr>
        <w:pStyle w:val="ListParagraph"/>
        <w:numPr>
          <w:ilvl w:val="0"/>
          <w:numId w:val="181"/>
        </w:numPr>
        <w:rPr>
          <w:sz w:val="18"/>
          <w:szCs w:val="18"/>
        </w:rPr>
      </w:pPr>
      <w:r w:rsidRPr="00D00CF4">
        <w:rPr>
          <w:sz w:val="18"/>
          <w:szCs w:val="18"/>
        </w:rPr>
        <w:t>0115 Daily Tasks / Shared living</w:t>
      </w:r>
      <w:r w:rsidR="00203416">
        <w:rPr>
          <w:sz w:val="18"/>
          <w:szCs w:val="18"/>
        </w:rPr>
        <w:t>.</w:t>
      </w:r>
    </w:p>
    <w:p w14:paraId="739FEBB5" w14:textId="239D0342" w:rsidR="00A220F5" w:rsidRPr="00D00CF4" w:rsidRDefault="00A220F5" w:rsidP="004E52B2">
      <w:pPr>
        <w:pStyle w:val="ListParagraph"/>
        <w:numPr>
          <w:ilvl w:val="0"/>
          <w:numId w:val="181"/>
        </w:numPr>
        <w:rPr>
          <w:sz w:val="18"/>
          <w:szCs w:val="18"/>
        </w:rPr>
      </w:pPr>
      <w:r w:rsidRPr="00D00CF4">
        <w:rPr>
          <w:sz w:val="18"/>
          <w:szCs w:val="18"/>
        </w:rPr>
        <w:t>0116 Innov</w:t>
      </w:r>
      <w:r w:rsidR="00203416">
        <w:rPr>
          <w:sz w:val="18"/>
          <w:szCs w:val="18"/>
        </w:rPr>
        <w:t>ative</w:t>
      </w:r>
      <w:r w:rsidRPr="00D00CF4">
        <w:rPr>
          <w:sz w:val="18"/>
          <w:szCs w:val="18"/>
        </w:rPr>
        <w:t xml:space="preserve"> community Participation</w:t>
      </w:r>
      <w:r w:rsidR="00203416">
        <w:rPr>
          <w:sz w:val="18"/>
          <w:szCs w:val="18"/>
        </w:rPr>
        <w:t>.</w:t>
      </w:r>
    </w:p>
    <w:p w14:paraId="592265A1" w14:textId="623277FF" w:rsidR="00A220F5" w:rsidRPr="00D00CF4" w:rsidRDefault="00A220F5" w:rsidP="004E52B2">
      <w:pPr>
        <w:pStyle w:val="ListParagraph"/>
        <w:numPr>
          <w:ilvl w:val="0"/>
          <w:numId w:val="181"/>
        </w:numPr>
        <w:rPr>
          <w:sz w:val="18"/>
          <w:szCs w:val="18"/>
        </w:rPr>
      </w:pPr>
      <w:r w:rsidRPr="00D00CF4">
        <w:rPr>
          <w:sz w:val="18"/>
          <w:szCs w:val="18"/>
        </w:rPr>
        <w:t>0117 Development life skills</w:t>
      </w:r>
      <w:r w:rsidR="00203416">
        <w:rPr>
          <w:sz w:val="18"/>
          <w:szCs w:val="18"/>
        </w:rPr>
        <w:t>.</w:t>
      </w:r>
    </w:p>
    <w:p w14:paraId="17A1BA77" w14:textId="453255F7" w:rsidR="00A220F5" w:rsidRPr="00D00CF4" w:rsidRDefault="00A220F5" w:rsidP="004E52B2">
      <w:pPr>
        <w:pStyle w:val="ListParagraph"/>
        <w:numPr>
          <w:ilvl w:val="0"/>
          <w:numId w:val="181"/>
        </w:numPr>
        <w:rPr>
          <w:sz w:val="18"/>
          <w:szCs w:val="18"/>
        </w:rPr>
      </w:pPr>
      <w:r w:rsidRPr="00D00CF4">
        <w:rPr>
          <w:sz w:val="18"/>
          <w:szCs w:val="18"/>
        </w:rPr>
        <w:t>0118 Early childhood support</w:t>
      </w:r>
      <w:r w:rsidR="00203416">
        <w:rPr>
          <w:sz w:val="18"/>
          <w:szCs w:val="18"/>
        </w:rPr>
        <w:t>.</w:t>
      </w:r>
    </w:p>
    <w:p w14:paraId="327B2D11" w14:textId="3718C6E3" w:rsidR="00A220F5" w:rsidRPr="00D00CF4" w:rsidRDefault="00A220F5" w:rsidP="004E52B2">
      <w:pPr>
        <w:pStyle w:val="ListParagraph"/>
        <w:numPr>
          <w:ilvl w:val="0"/>
          <w:numId w:val="181"/>
        </w:numPr>
        <w:rPr>
          <w:sz w:val="18"/>
          <w:szCs w:val="18"/>
        </w:rPr>
      </w:pPr>
      <w:r w:rsidRPr="00D00CF4">
        <w:rPr>
          <w:sz w:val="18"/>
          <w:szCs w:val="18"/>
        </w:rPr>
        <w:t>0119 Specialised Hearing Services</w:t>
      </w:r>
      <w:r w:rsidR="00203416">
        <w:rPr>
          <w:sz w:val="18"/>
          <w:szCs w:val="18"/>
        </w:rPr>
        <w:t>.</w:t>
      </w:r>
    </w:p>
    <w:p w14:paraId="3A7CA3BE" w14:textId="4C92CA5B" w:rsidR="00A220F5" w:rsidRPr="00D00CF4" w:rsidRDefault="00A220F5" w:rsidP="004E52B2">
      <w:pPr>
        <w:pStyle w:val="ListParagraph"/>
        <w:numPr>
          <w:ilvl w:val="0"/>
          <w:numId w:val="181"/>
        </w:numPr>
        <w:rPr>
          <w:sz w:val="18"/>
          <w:szCs w:val="18"/>
        </w:rPr>
      </w:pPr>
      <w:r w:rsidRPr="00D00CF4">
        <w:rPr>
          <w:sz w:val="18"/>
          <w:szCs w:val="18"/>
        </w:rPr>
        <w:t>0121 Interpret / Translate</w:t>
      </w:r>
      <w:r w:rsidR="00203416">
        <w:rPr>
          <w:sz w:val="18"/>
          <w:szCs w:val="18"/>
        </w:rPr>
        <w:t>.</w:t>
      </w:r>
    </w:p>
    <w:p w14:paraId="5AA27D33" w14:textId="3669E15F" w:rsidR="00A220F5" w:rsidRPr="00D00CF4" w:rsidRDefault="00A220F5" w:rsidP="004E52B2">
      <w:pPr>
        <w:pStyle w:val="ListParagraph"/>
        <w:numPr>
          <w:ilvl w:val="0"/>
          <w:numId w:val="181"/>
        </w:numPr>
        <w:rPr>
          <w:sz w:val="18"/>
          <w:szCs w:val="18"/>
        </w:rPr>
      </w:pPr>
      <w:r w:rsidRPr="00D00CF4">
        <w:rPr>
          <w:sz w:val="18"/>
          <w:szCs w:val="18"/>
        </w:rPr>
        <w:t>0125 Participate in</w:t>
      </w:r>
      <w:r w:rsidR="00203416">
        <w:rPr>
          <w:sz w:val="18"/>
          <w:szCs w:val="18"/>
        </w:rPr>
        <w:t xml:space="preserve"> the</w:t>
      </w:r>
      <w:r w:rsidRPr="00D00CF4">
        <w:rPr>
          <w:sz w:val="18"/>
          <w:szCs w:val="18"/>
        </w:rPr>
        <w:t xml:space="preserve"> community</w:t>
      </w:r>
      <w:r w:rsidR="00203416">
        <w:rPr>
          <w:sz w:val="18"/>
          <w:szCs w:val="18"/>
        </w:rPr>
        <w:t>.</w:t>
      </w:r>
    </w:p>
    <w:p w14:paraId="26A9EAD1" w14:textId="16F7CAF6" w:rsidR="00A220F5" w:rsidRPr="00D00CF4" w:rsidRDefault="00A220F5" w:rsidP="004E52B2">
      <w:pPr>
        <w:pStyle w:val="ListParagraph"/>
        <w:numPr>
          <w:ilvl w:val="0"/>
          <w:numId w:val="181"/>
        </w:numPr>
        <w:rPr>
          <w:sz w:val="18"/>
          <w:szCs w:val="18"/>
        </w:rPr>
      </w:pPr>
      <w:r w:rsidRPr="00D00CF4">
        <w:rPr>
          <w:sz w:val="18"/>
          <w:szCs w:val="18"/>
        </w:rPr>
        <w:t>0126 Ex Phys Personal Training</w:t>
      </w:r>
      <w:r w:rsidR="00203416">
        <w:rPr>
          <w:sz w:val="18"/>
          <w:szCs w:val="18"/>
        </w:rPr>
        <w:t>.</w:t>
      </w:r>
    </w:p>
    <w:p w14:paraId="5FA20CDF" w14:textId="3B3203DA" w:rsidR="00A220F5" w:rsidRPr="00D00CF4" w:rsidRDefault="00A220F5" w:rsidP="004E52B2">
      <w:pPr>
        <w:pStyle w:val="ListParagraph"/>
        <w:numPr>
          <w:ilvl w:val="0"/>
          <w:numId w:val="181"/>
        </w:numPr>
        <w:rPr>
          <w:sz w:val="18"/>
          <w:szCs w:val="18"/>
        </w:rPr>
      </w:pPr>
      <w:r w:rsidRPr="00D00CF4">
        <w:rPr>
          <w:sz w:val="18"/>
          <w:szCs w:val="18"/>
        </w:rPr>
        <w:t>0127 Plan management</w:t>
      </w:r>
      <w:r w:rsidR="00203416">
        <w:rPr>
          <w:sz w:val="18"/>
          <w:szCs w:val="18"/>
        </w:rPr>
        <w:t>.</w:t>
      </w:r>
    </w:p>
    <w:p w14:paraId="66D4A2A6" w14:textId="08CA9CCA" w:rsidR="00A220F5" w:rsidRPr="00D00CF4" w:rsidRDefault="00A220F5" w:rsidP="004E52B2">
      <w:pPr>
        <w:pStyle w:val="ListParagraph"/>
        <w:numPr>
          <w:ilvl w:val="0"/>
          <w:numId w:val="181"/>
        </w:numPr>
        <w:rPr>
          <w:sz w:val="18"/>
          <w:szCs w:val="18"/>
        </w:rPr>
      </w:pPr>
      <w:r w:rsidRPr="00D00CF4">
        <w:rPr>
          <w:sz w:val="18"/>
          <w:szCs w:val="18"/>
        </w:rPr>
        <w:t>0128 Therapeutic support</w:t>
      </w:r>
      <w:r w:rsidR="00203416">
        <w:rPr>
          <w:sz w:val="18"/>
          <w:szCs w:val="18"/>
        </w:rPr>
        <w:t>.</w:t>
      </w:r>
    </w:p>
    <w:p w14:paraId="067099C4" w14:textId="5FED95A6" w:rsidR="00A220F5" w:rsidRPr="00D00CF4" w:rsidRDefault="00A220F5" w:rsidP="004E52B2">
      <w:pPr>
        <w:pStyle w:val="ListParagraph"/>
        <w:numPr>
          <w:ilvl w:val="0"/>
          <w:numId w:val="181"/>
        </w:numPr>
        <w:rPr>
          <w:sz w:val="18"/>
          <w:szCs w:val="18"/>
        </w:rPr>
      </w:pPr>
      <w:r w:rsidRPr="00D00CF4">
        <w:rPr>
          <w:sz w:val="18"/>
          <w:szCs w:val="18"/>
        </w:rPr>
        <w:t>0129 Specialised driver training</w:t>
      </w:r>
      <w:r w:rsidR="00203416">
        <w:rPr>
          <w:sz w:val="18"/>
          <w:szCs w:val="18"/>
        </w:rPr>
        <w:t>.</w:t>
      </w:r>
    </w:p>
    <w:p w14:paraId="28C7B76A" w14:textId="3892D7D9" w:rsidR="00A220F5" w:rsidRPr="00D00CF4" w:rsidRDefault="00A220F5" w:rsidP="004E52B2">
      <w:pPr>
        <w:pStyle w:val="ListParagraph"/>
        <w:numPr>
          <w:ilvl w:val="0"/>
          <w:numId w:val="181"/>
        </w:numPr>
        <w:rPr>
          <w:sz w:val="18"/>
          <w:szCs w:val="18"/>
        </w:rPr>
      </w:pPr>
      <w:r w:rsidRPr="00D00CF4">
        <w:rPr>
          <w:sz w:val="18"/>
          <w:szCs w:val="18"/>
        </w:rPr>
        <w:t>0132 Specialised support coordination</w:t>
      </w:r>
      <w:r w:rsidR="00203416">
        <w:rPr>
          <w:sz w:val="18"/>
          <w:szCs w:val="18"/>
        </w:rPr>
        <w:t>.</w:t>
      </w:r>
    </w:p>
    <w:p w14:paraId="10D434BA" w14:textId="746F71CD" w:rsidR="00A220F5" w:rsidRPr="00D00CF4" w:rsidRDefault="00A220F5" w:rsidP="004E52B2">
      <w:pPr>
        <w:pStyle w:val="ListParagraph"/>
        <w:numPr>
          <w:ilvl w:val="0"/>
          <w:numId w:val="181"/>
        </w:numPr>
        <w:rPr>
          <w:sz w:val="18"/>
          <w:szCs w:val="18"/>
        </w:rPr>
      </w:pPr>
      <w:r w:rsidRPr="00D00CF4">
        <w:rPr>
          <w:sz w:val="18"/>
          <w:szCs w:val="18"/>
        </w:rPr>
        <w:t>0133 Specialised supported employment</w:t>
      </w:r>
      <w:r w:rsidR="00203416">
        <w:rPr>
          <w:sz w:val="18"/>
          <w:szCs w:val="18"/>
        </w:rPr>
        <w:t>.</w:t>
      </w:r>
    </w:p>
    <w:p w14:paraId="37F78788" w14:textId="726DBABC" w:rsidR="00A220F5" w:rsidRPr="00D00CF4" w:rsidRDefault="00A220F5" w:rsidP="004E52B2">
      <w:pPr>
        <w:pStyle w:val="ListParagraph"/>
        <w:numPr>
          <w:ilvl w:val="0"/>
          <w:numId w:val="181"/>
        </w:numPr>
        <w:rPr>
          <w:sz w:val="18"/>
          <w:szCs w:val="18"/>
        </w:rPr>
      </w:pPr>
      <w:r w:rsidRPr="00D00CF4">
        <w:rPr>
          <w:sz w:val="18"/>
          <w:szCs w:val="18"/>
        </w:rPr>
        <w:t>0134 Hearing services</w:t>
      </w:r>
      <w:r w:rsidR="00203416">
        <w:rPr>
          <w:sz w:val="18"/>
          <w:szCs w:val="18"/>
        </w:rPr>
        <w:t>.</w:t>
      </w:r>
    </w:p>
    <w:p w14:paraId="2E173C95" w14:textId="76A1A279" w:rsidR="00A220F5" w:rsidRPr="00D00CF4" w:rsidRDefault="00A220F5" w:rsidP="004E52B2">
      <w:pPr>
        <w:pStyle w:val="ListParagraph"/>
        <w:numPr>
          <w:ilvl w:val="0"/>
          <w:numId w:val="181"/>
        </w:numPr>
        <w:rPr>
          <w:sz w:val="18"/>
          <w:szCs w:val="18"/>
        </w:rPr>
      </w:pPr>
      <w:r w:rsidRPr="00D00CF4">
        <w:rPr>
          <w:sz w:val="18"/>
          <w:szCs w:val="18"/>
        </w:rPr>
        <w:t>0135 Customised prosthetics</w:t>
      </w:r>
      <w:r w:rsidR="00203416">
        <w:rPr>
          <w:sz w:val="18"/>
          <w:szCs w:val="18"/>
        </w:rPr>
        <w:t>.</w:t>
      </w:r>
    </w:p>
    <w:p w14:paraId="4C7BE13E" w14:textId="31E2F69E" w:rsidR="00A220F5" w:rsidRPr="00D00CF4" w:rsidRDefault="00A220F5" w:rsidP="004E52B2">
      <w:pPr>
        <w:pStyle w:val="ListParagraph"/>
        <w:numPr>
          <w:ilvl w:val="0"/>
          <w:numId w:val="181"/>
        </w:numPr>
        <w:rPr>
          <w:sz w:val="18"/>
          <w:szCs w:val="18"/>
        </w:rPr>
      </w:pPr>
      <w:r w:rsidRPr="00D00CF4">
        <w:rPr>
          <w:sz w:val="18"/>
          <w:szCs w:val="18"/>
        </w:rPr>
        <w:t>0136 Group and centre-based activities</w:t>
      </w:r>
      <w:r w:rsidR="00203416">
        <w:rPr>
          <w:sz w:val="18"/>
          <w:szCs w:val="18"/>
        </w:rPr>
        <w:t>.</w:t>
      </w:r>
    </w:p>
    <w:p w14:paraId="3EFCBBA6" w14:textId="7AA9185B" w:rsidR="00A220F5" w:rsidRPr="00101351" w:rsidRDefault="00A220F5" w:rsidP="00101351">
      <w:pPr>
        <w:pStyle w:val="Heading2"/>
        <w:rPr>
          <w:bCs/>
          <w:sz w:val="28"/>
          <w:szCs w:val="28"/>
        </w:rPr>
      </w:pPr>
      <w:bookmarkStart w:id="440" w:name="_Toc176174115"/>
      <w:r w:rsidRPr="00DC71BA">
        <w:rPr>
          <w:sz w:val="28"/>
          <w:szCs w:val="28"/>
        </w:rPr>
        <w:t>Procedures</w:t>
      </w:r>
      <w:bookmarkEnd w:id="440"/>
    </w:p>
    <w:p w14:paraId="57096C89" w14:textId="1FCB2A5F" w:rsidR="00864C60" w:rsidRPr="00864C60" w:rsidRDefault="00864C60" w:rsidP="00864C60">
      <w:pPr>
        <w:rPr>
          <w:rFonts w:eastAsia="Arial"/>
          <w:b/>
          <w:bCs/>
        </w:rPr>
      </w:pPr>
      <w:r w:rsidRPr="00864C60">
        <w:rPr>
          <w:rFonts w:eastAsia="Arial"/>
          <w:b/>
          <w:bCs/>
        </w:rPr>
        <w:t>How to apply for NDIS Worker Screening check</w:t>
      </w:r>
    </w:p>
    <w:p w14:paraId="6E06946E" w14:textId="4E34318C" w:rsidR="00864C60" w:rsidRPr="00203416" w:rsidRDefault="00864C60" w:rsidP="00203416">
      <w:pPr>
        <w:rPr>
          <w:rFonts w:eastAsiaTheme="minorHAnsi"/>
          <w:sz w:val="18"/>
          <w:szCs w:val="18"/>
        </w:rPr>
      </w:pPr>
      <w:r w:rsidRPr="00203416">
        <w:rPr>
          <w:rFonts w:eastAsiaTheme="minorHAnsi"/>
          <w:sz w:val="18"/>
          <w:szCs w:val="18"/>
        </w:rPr>
        <w:t xml:space="preserve">Workers engaged to provide NDIS </w:t>
      </w:r>
      <w:r w:rsidR="004C0A3A" w:rsidRPr="00203416">
        <w:rPr>
          <w:rFonts w:eastAsiaTheme="minorHAnsi"/>
          <w:sz w:val="18"/>
          <w:szCs w:val="18"/>
        </w:rPr>
        <w:t>support</w:t>
      </w:r>
      <w:r w:rsidRPr="00203416">
        <w:rPr>
          <w:rFonts w:eastAsiaTheme="minorHAnsi"/>
          <w:sz w:val="18"/>
          <w:szCs w:val="18"/>
        </w:rPr>
        <w:t xml:space="preserve"> and services to registered NDIS providers, unregistered NDIS providers and self-managed participants can apply for </w:t>
      </w:r>
      <w:r w:rsidR="00101AE0" w:rsidRPr="00203416">
        <w:rPr>
          <w:rFonts w:eastAsiaTheme="minorHAnsi"/>
          <w:sz w:val="18"/>
          <w:szCs w:val="18"/>
        </w:rPr>
        <w:t>a</w:t>
      </w:r>
      <w:r w:rsidRPr="00203416">
        <w:rPr>
          <w:rFonts w:eastAsiaTheme="minorHAnsi"/>
          <w:sz w:val="18"/>
          <w:szCs w:val="18"/>
        </w:rPr>
        <w:t xml:space="preserve"> NDIS Worker Screening Check through a state or territory agency. Each agency has a ‘Worker Screening Unit</w:t>
      </w:r>
      <w:r w:rsidR="00BA236C" w:rsidRPr="00203416">
        <w:rPr>
          <w:rFonts w:eastAsiaTheme="minorHAnsi"/>
          <w:sz w:val="18"/>
          <w:szCs w:val="18"/>
        </w:rPr>
        <w:t>.’</w:t>
      </w:r>
      <w:r w:rsidRPr="00203416">
        <w:rPr>
          <w:rFonts w:eastAsiaTheme="minorHAnsi"/>
          <w:sz w:val="18"/>
          <w:szCs w:val="18"/>
        </w:rPr>
        <w:t xml:space="preserve"> The Worker Screening Unit is responsible for accepting and processing NDIS Worker Screening Check applications from workers and will undertake risk assessments to determine whether a worker receives a clearance.</w:t>
      </w:r>
    </w:p>
    <w:p w14:paraId="33E03745" w14:textId="5F140358" w:rsidR="00864C60" w:rsidRPr="00203416" w:rsidRDefault="00864C60" w:rsidP="00203416">
      <w:pPr>
        <w:rPr>
          <w:rFonts w:eastAsiaTheme="minorHAnsi"/>
          <w:sz w:val="18"/>
          <w:szCs w:val="18"/>
        </w:rPr>
      </w:pPr>
      <w:r w:rsidRPr="00203416">
        <w:rPr>
          <w:rFonts w:eastAsiaTheme="minorHAnsi"/>
          <w:sz w:val="18"/>
          <w:szCs w:val="18"/>
        </w:rPr>
        <w:t xml:space="preserve">When a worker applies for </w:t>
      </w:r>
      <w:r w:rsidR="004C0A3A" w:rsidRPr="00203416">
        <w:rPr>
          <w:rFonts w:eastAsiaTheme="minorHAnsi"/>
          <w:sz w:val="18"/>
          <w:szCs w:val="18"/>
        </w:rPr>
        <w:t>a</w:t>
      </w:r>
      <w:r w:rsidRPr="00203416">
        <w:rPr>
          <w:rFonts w:eastAsiaTheme="minorHAnsi"/>
          <w:sz w:val="18"/>
          <w:szCs w:val="18"/>
        </w:rPr>
        <w:t xml:space="preserve"> NDIS Worker Screening Check, a fee is payable (set by the state or territory in which the application is made).</w:t>
      </w:r>
    </w:p>
    <w:p w14:paraId="65250135" w14:textId="7B884F7F" w:rsidR="00864C60" w:rsidRPr="00203416" w:rsidRDefault="00864C60" w:rsidP="00203416">
      <w:pPr>
        <w:rPr>
          <w:rFonts w:eastAsiaTheme="minorHAnsi"/>
          <w:sz w:val="18"/>
          <w:szCs w:val="18"/>
        </w:rPr>
      </w:pPr>
      <w:r w:rsidRPr="00203416">
        <w:rPr>
          <w:rFonts w:eastAsiaTheme="minorHAnsi"/>
          <w:sz w:val="18"/>
          <w:szCs w:val="18"/>
        </w:rPr>
        <w:t xml:space="preserve">Workers must prove their identity for their application to proceed. The process for this will depend on the state or territory in which a person </w:t>
      </w:r>
      <w:r w:rsidR="00143D79">
        <w:rPr>
          <w:rFonts w:eastAsiaTheme="minorHAnsi"/>
          <w:sz w:val="18"/>
          <w:szCs w:val="18"/>
        </w:rPr>
        <w:t>applies</w:t>
      </w:r>
      <w:r w:rsidRPr="00203416">
        <w:rPr>
          <w:rFonts w:eastAsiaTheme="minorHAnsi"/>
          <w:sz w:val="18"/>
          <w:szCs w:val="18"/>
        </w:rPr>
        <w:t>.</w:t>
      </w:r>
    </w:p>
    <w:p w14:paraId="0330351F" w14:textId="4621B023" w:rsidR="00864C60" w:rsidRPr="00203416" w:rsidRDefault="00864C60" w:rsidP="00203416">
      <w:pPr>
        <w:rPr>
          <w:rFonts w:eastAsiaTheme="minorHAnsi"/>
          <w:sz w:val="18"/>
          <w:szCs w:val="18"/>
        </w:rPr>
      </w:pPr>
      <w:r w:rsidRPr="00203416">
        <w:rPr>
          <w:rFonts w:eastAsiaTheme="minorHAnsi"/>
          <w:sz w:val="18"/>
          <w:szCs w:val="18"/>
        </w:rPr>
        <w:t xml:space="preserve">Workers will nominate the NDIS provider or self-managed participant that engages them (or intends to engage them) to provide NDIS support and services. The NDIS provider or self-managed participant then needs to verify that they engage (or intend to) the worker, </w:t>
      </w:r>
      <w:r w:rsidR="00143D79">
        <w:rPr>
          <w:rFonts w:eastAsiaTheme="minorHAnsi"/>
          <w:sz w:val="18"/>
          <w:szCs w:val="18"/>
        </w:rPr>
        <w:t>to deliver</w:t>
      </w:r>
      <w:r w:rsidRPr="00203416">
        <w:rPr>
          <w:rFonts w:eastAsiaTheme="minorHAnsi"/>
          <w:sz w:val="18"/>
          <w:szCs w:val="18"/>
        </w:rPr>
        <w:t xml:space="preserve"> NDIS support and services. The application will not </w:t>
      </w:r>
      <w:r w:rsidR="00143D79">
        <w:rPr>
          <w:rFonts w:eastAsiaTheme="minorHAnsi"/>
          <w:sz w:val="18"/>
          <w:szCs w:val="18"/>
        </w:rPr>
        <w:t>be assessed</w:t>
      </w:r>
      <w:r w:rsidRPr="00203416">
        <w:rPr>
          <w:rFonts w:eastAsiaTheme="minorHAnsi"/>
          <w:sz w:val="18"/>
          <w:szCs w:val="18"/>
        </w:rPr>
        <w:t xml:space="preserve"> until the relevant NDIS provider or self-managed participant has verified the application.</w:t>
      </w:r>
    </w:p>
    <w:p w14:paraId="50253CC7" w14:textId="75405BDF" w:rsidR="00864C60" w:rsidRPr="009576A8" w:rsidRDefault="00864C60" w:rsidP="009576A8">
      <w:pPr>
        <w:rPr>
          <w:rFonts w:eastAsiaTheme="minorHAnsi"/>
          <w:sz w:val="18"/>
          <w:szCs w:val="18"/>
        </w:rPr>
      </w:pPr>
      <w:r w:rsidRPr="009576A8">
        <w:rPr>
          <w:rFonts w:eastAsiaTheme="minorHAnsi"/>
          <w:sz w:val="18"/>
          <w:szCs w:val="18"/>
        </w:rPr>
        <w:t xml:space="preserve">It is a condition of registration for registered NDIS providers that they ensure that workers in risk assessed roles have </w:t>
      </w:r>
      <w:r w:rsidR="004C0A3A" w:rsidRPr="009576A8">
        <w:rPr>
          <w:rFonts w:eastAsiaTheme="minorHAnsi"/>
          <w:sz w:val="18"/>
          <w:szCs w:val="18"/>
        </w:rPr>
        <w:t>a</w:t>
      </w:r>
      <w:r w:rsidRPr="009576A8">
        <w:rPr>
          <w:rFonts w:eastAsiaTheme="minorHAnsi"/>
          <w:sz w:val="18"/>
          <w:szCs w:val="18"/>
        </w:rPr>
        <w:t xml:space="preserve"> NDIS Worker Screening Check or an acceptable check under the transitional and special arrangements. This provides a level of safeguarding for NDIS participants by helping to ensure that those in risk assessed roles do not pose an unacceptable risk to the safety and wellbeing of NDIS participants.</w:t>
      </w:r>
    </w:p>
    <w:p w14:paraId="40FAEF90" w14:textId="59BFD113" w:rsidR="00D42C25" w:rsidRPr="00D42C25" w:rsidRDefault="00D42C25" w:rsidP="00D42C25">
      <w:pPr>
        <w:rPr>
          <w:rFonts w:eastAsia="Arial"/>
          <w:b/>
          <w:bCs/>
        </w:rPr>
      </w:pPr>
      <w:r w:rsidRPr="00D42C25">
        <w:rPr>
          <w:rFonts w:eastAsia="Arial"/>
          <w:b/>
          <w:bCs/>
        </w:rPr>
        <w:t>Who should have / apply for NDIS Worker Screening check</w:t>
      </w:r>
    </w:p>
    <w:p w14:paraId="605CD640" w14:textId="77777777" w:rsidR="00245977" w:rsidRDefault="00D42C25" w:rsidP="009576A8">
      <w:pPr>
        <w:rPr>
          <w:rFonts w:eastAsiaTheme="minorHAnsi"/>
          <w:sz w:val="18"/>
          <w:szCs w:val="18"/>
        </w:rPr>
      </w:pPr>
      <w:r w:rsidRPr="009576A8">
        <w:rPr>
          <w:rFonts w:eastAsiaTheme="minorHAnsi"/>
          <w:sz w:val="18"/>
          <w:szCs w:val="18"/>
        </w:rPr>
        <w:t xml:space="preserve">Registered NDIS providers must ensure that key personnel and other workers in certain types of roles have appropriate worker screening clearances that meet the requirements of the NDIS Practice Standards and Quality Indicators. </w:t>
      </w:r>
    </w:p>
    <w:p w14:paraId="4FF9F64F" w14:textId="0617F69F" w:rsidR="00D42C25" w:rsidRPr="009576A8" w:rsidRDefault="00D42C25" w:rsidP="009576A8">
      <w:pPr>
        <w:rPr>
          <w:rFonts w:eastAsiaTheme="minorHAnsi"/>
          <w:sz w:val="18"/>
          <w:szCs w:val="18"/>
        </w:rPr>
      </w:pPr>
      <w:r w:rsidRPr="009576A8">
        <w:rPr>
          <w:rFonts w:eastAsiaTheme="minorHAnsi"/>
          <w:sz w:val="18"/>
          <w:szCs w:val="18"/>
        </w:rPr>
        <w:t>Appropriate clearances ensure that the key personnel and employees in risk assessed roles do not pose an unacceptable risk to the safety and wellbeing of our NDIS participants. Compliance with the NDIS Practice Standards and Quality Indicators is a condition of registration for all registered NDIS providers.</w:t>
      </w:r>
    </w:p>
    <w:p w14:paraId="5DC3E16D" w14:textId="24A31B1D" w:rsidR="001E50B2" w:rsidRPr="00245977" w:rsidRDefault="00D42C25" w:rsidP="00245977">
      <w:pPr>
        <w:rPr>
          <w:rFonts w:eastAsiaTheme="minorHAnsi"/>
          <w:sz w:val="18"/>
          <w:szCs w:val="18"/>
        </w:rPr>
      </w:pPr>
      <w:r w:rsidRPr="00245977">
        <w:rPr>
          <w:rFonts w:eastAsiaTheme="minorHAnsi"/>
          <w:sz w:val="18"/>
          <w:szCs w:val="18"/>
        </w:rPr>
        <w:t>The risk assessed role</w:t>
      </w:r>
      <w:r w:rsidR="00AF7CB5">
        <w:rPr>
          <w:rFonts w:eastAsiaTheme="minorHAnsi"/>
          <w:sz w:val="18"/>
          <w:szCs w:val="18"/>
        </w:rPr>
        <w:t>s</w:t>
      </w:r>
      <w:r w:rsidRPr="00245977">
        <w:rPr>
          <w:rFonts w:eastAsiaTheme="minorHAnsi"/>
          <w:sz w:val="18"/>
          <w:szCs w:val="18"/>
        </w:rPr>
        <w:t xml:space="preserve"> </w:t>
      </w:r>
      <w:r w:rsidR="00AF7CB5">
        <w:rPr>
          <w:rFonts w:eastAsiaTheme="minorHAnsi"/>
          <w:sz w:val="18"/>
          <w:szCs w:val="18"/>
        </w:rPr>
        <w:t>are</w:t>
      </w:r>
      <w:r w:rsidRPr="00245977">
        <w:rPr>
          <w:rFonts w:eastAsiaTheme="minorHAnsi"/>
          <w:sz w:val="18"/>
          <w:szCs w:val="18"/>
        </w:rPr>
        <w:t xml:space="preserve"> linked to the NDIS requirements. All roles identified as risk assessed by </w:t>
      </w:r>
      <w:r w:rsidR="00C72407">
        <w:rPr>
          <w:rFonts w:eastAsiaTheme="minorHAnsi"/>
          <w:sz w:val="18"/>
          <w:szCs w:val="18"/>
        </w:rPr>
        <w:t>Branch Out Support</w:t>
      </w:r>
      <w:r w:rsidRPr="00245977">
        <w:rPr>
          <w:rFonts w:eastAsiaTheme="minorHAnsi"/>
          <w:sz w:val="18"/>
          <w:szCs w:val="18"/>
        </w:rPr>
        <w:t xml:space="preserve"> must meet all NDIS worker screening requirements.</w:t>
      </w:r>
    </w:p>
    <w:p w14:paraId="4074ECD5" w14:textId="60AE73A7" w:rsidR="001E50B2" w:rsidRDefault="001E50B2" w:rsidP="001E50B2">
      <w:pPr>
        <w:rPr>
          <w:rFonts w:eastAsia="Arial"/>
        </w:rPr>
      </w:pPr>
    </w:p>
    <w:p w14:paraId="59650DE2" w14:textId="77777777" w:rsidR="00A220F5" w:rsidRPr="00101351" w:rsidRDefault="00A220F5" w:rsidP="00101351">
      <w:pPr>
        <w:rPr>
          <w:b/>
          <w:bCs/>
        </w:rPr>
      </w:pPr>
      <w:r w:rsidRPr="00101351">
        <w:rPr>
          <w:b/>
          <w:bCs/>
        </w:rPr>
        <w:t>Monitoring and Review</w:t>
      </w:r>
    </w:p>
    <w:p w14:paraId="6692C98C" w14:textId="2A3CEAE2"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143D79">
        <w:rPr>
          <w:sz w:val="18"/>
          <w:szCs w:val="18"/>
          <w:lang w:val="en-AU"/>
        </w:rPr>
        <w:t xml:space="preserve">reviewing and evaluating current practices, </w:t>
      </w:r>
      <w:r>
        <w:rPr>
          <w:sz w:val="18"/>
          <w:szCs w:val="18"/>
          <w:lang w:val="en-AU"/>
        </w:rPr>
        <w:t>Branch Out Support</w:t>
      </w:r>
      <w:r w:rsidR="00143D79">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0AE6DEFB" w14:textId="52D2DB3E" w:rsidR="00101351" w:rsidRPr="00AD0C82" w:rsidRDefault="00C72407" w:rsidP="000472E1">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4166674" w14:textId="7ECC23EF" w:rsidR="000472E1" w:rsidRPr="000472E1" w:rsidRDefault="0037096F" w:rsidP="000472E1">
      <w:pPr>
        <w:pStyle w:val="Heading1"/>
        <w:rPr>
          <w:sz w:val="28"/>
          <w:szCs w:val="28"/>
        </w:rPr>
      </w:pPr>
      <w:bookmarkStart w:id="441" w:name="_Toc2168968"/>
      <w:bookmarkStart w:id="442" w:name="_Toc73369065"/>
      <w:bookmarkStart w:id="443" w:name="_Toc75433267"/>
      <w:bookmarkStart w:id="444" w:name="_Toc75436323"/>
      <w:bookmarkStart w:id="445" w:name="_Toc176174116"/>
      <w:r w:rsidRPr="000472E1">
        <w:rPr>
          <w:caps w:val="0"/>
          <w:sz w:val="28"/>
          <w:szCs w:val="28"/>
        </w:rPr>
        <w:t>DISPUTES AND GRIEVANCES POLICY AND PROCEDURE</w:t>
      </w:r>
      <w:bookmarkEnd w:id="441"/>
      <w:bookmarkEnd w:id="442"/>
      <w:bookmarkEnd w:id="443"/>
      <w:bookmarkEnd w:id="444"/>
      <w:bookmarkEnd w:id="445"/>
    </w:p>
    <w:p w14:paraId="3A652544" w14:textId="52C39394" w:rsidR="000472E1" w:rsidRPr="00BB6957" w:rsidRDefault="00143D79" w:rsidP="000472E1">
      <w:pPr>
        <w:rPr>
          <w:sz w:val="18"/>
          <w:szCs w:val="18"/>
        </w:rPr>
      </w:pPr>
      <w:r>
        <w:rPr>
          <w:sz w:val="18"/>
          <w:szCs w:val="18"/>
        </w:rPr>
        <w:t>This policy and procedure aims</w:t>
      </w:r>
      <w:r w:rsidR="000472E1" w:rsidRPr="00BB6957">
        <w:rPr>
          <w:sz w:val="18"/>
          <w:szCs w:val="18"/>
        </w:rPr>
        <w:t xml:space="preserve"> to set out the steps </w:t>
      </w:r>
      <w:r w:rsidR="00C72407">
        <w:rPr>
          <w:sz w:val="18"/>
          <w:szCs w:val="18"/>
        </w:rPr>
        <w:t>Branch Out Support</w:t>
      </w:r>
      <w:r w:rsidR="005376C1">
        <w:rPr>
          <w:sz w:val="18"/>
          <w:szCs w:val="18"/>
        </w:rPr>
        <w:t>’s</w:t>
      </w:r>
      <w:r w:rsidR="000472E1" w:rsidRPr="00BB6957">
        <w:rPr>
          <w:sz w:val="18"/>
          <w:szCs w:val="18"/>
        </w:rPr>
        <w:t xml:space="preserve"> staff are required to take </w:t>
      </w:r>
      <w:r w:rsidR="00B668BF" w:rsidRPr="00BB6957">
        <w:rPr>
          <w:sz w:val="18"/>
          <w:szCs w:val="18"/>
        </w:rPr>
        <w:t>regarding</w:t>
      </w:r>
      <w:r w:rsidR="000472E1" w:rsidRPr="00BB6957">
        <w:rPr>
          <w:sz w:val="18"/>
          <w:szCs w:val="18"/>
        </w:rPr>
        <w:t xml:space="preserve"> disputes and grievances. This policy and procedure apply to all staff and meets relevant legislation, regulations and standards.</w:t>
      </w:r>
    </w:p>
    <w:p w14:paraId="660F39DA" w14:textId="77777777" w:rsidR="000472E1" w:rsidRPr="00DC71BA" w:rsidRDefault="000472E1" w:rsidP="00DC71BA">
      <w:pPr>
        <w:pStyle w:val="Heading2"/>
        <w:rPr>
          <w:sz w:val="28"/>
          <w:szCs w:val="28"/>
        </w:rPr>
      </w:pPr>
      <w:bookmarkStart w:id="446" w:name="_Toc73369066"/>
      <w:bookmarkStart w:id="447" w:name="_Toc75433268"/>
      <w:bookmarkStart w:id="448" w:name="_Toc75436324"/>
      <w:bookmarkStart w:id="449" w:name="_Toc176174117"/>
      <w:r w:rsidRPr="00DC71BA">
        <w:rPr>
          <w:sz w:val="28"/>
          <w:szCs w:val="28"/>
        </w:rPr>
        <w:t>Policy</w:t>
      </w:r>
      <w:bookmarkEnd w:id="446"/>
      <w:bookmarkEnd w:id="447"/>
      <w:bookmarkEnd w:id="448"/>
      <w:bookmarkEnd w:id="449"/>
    </w:p>
    <w:p w14:paraId="712B5814" w14:textId="374A72FB" w:rsidR="000472E1" w:rsidRDefault="00C72407" w:rsidP="000472E1">
      <w:pPr>
        <w:rPr>
          <w:sz w:val="18"/>
          <w:szCs w:val="18"/>
        </w:rPr>
      </w:pPr>
      <w:r>
        <w:rPr>
          <w:sz w:val="18"/>
          <w:szCs w:val="18"/>
        </w:rPr>
        <w:t>Branch Out Support</w:t>
      </w:r>
      <w:r w:rsidR="000472E1" w:rsidRPr="00BB6957">
        <w:rPr>
          <w:sz w:val="18"/>
          <w:szCs w:val="18"/>
        </w:rPr>
        <w:t xml:space="preserve"> is committed to maintaining positive working relationships between its staff and management. Disputes and grievances should be addressed within the organisation in a timely and confidential manner.</w:t>
      </w:r>
    </w:p>
    <w:p w14:paraId="0459248B" w14:textId="77777777" w:rsidR="00101351" w:rsidRPr="00524609" w:rsidRDefault="00101351" w:rsidP="00101351">
      <w:pPr>
        <w:pStyle w:val="NoSpacing"/>
        <w:rPr>
          <w:b/>
          <w:bCs/>
        </w:rPr>
      </w:pPr>
      <w:r w:rsidRPr="00524609">
        <w:rPr>
          <w:b/>
          <w:bCs/>
        </w:rPr>
        <w:t>Definition</w:t>
      </w:r>
    </w:p>
    <w:p w14:paraId="6ADB9D8B" w14:textId="64A53F4D" w:rsidR="00101351" w:rsidRPr="00BB6957" w:rsidRDefault="00101351" w:rsidP="00101351">
      <w:pPr>
        <w:rPr>
          <w:sz w:val="18"/>
          <w:szCs w:val="18"/>
        </w:rPr>
      </w:pPr>
      <w:r w:rsidRPr="00BB6957">
        <w:rPr>
          <w:b/>
          <w:bCs/>
          <w:sz w:val="18"/>
          <w:szCs w:val="18"/>
        </w:rPr>
        <w:t>Dispute</w:t>
      </w:r>
      <w:r w:rsidRPr="00BB6957">
        <w:rPr>
          <w:sz w:val="18"/>
          <w:szCs w:val="18"/>
        </w:rPr>
        <w:t xml:space="preserve"> – a disagreement or argument </w:t>
      </w:r>
      <w:r w:rsidR="00143D79">
        <w:rPr>
          <w:sz w:val="18"/>
          <w:szCs w:val="18"/>
        </w:rPr>
        <w:t>arising</w:t>
      </w:r>
      <w:r w:rsidRPr="00BB6957">
        <w:rPr>
          <w:sz w:val="18"/>
          <w:szCs w:val="18"/>
        </w:rPr>
        <w:t xml:space="preserve"> from discrimination, harassment or any other behaviour between staff members or between the organisation and a staff member.</w:t>
      </w:r>
    </w:p>
    <w:p w14:paraId="0637CE6B" w14:textId="327A67EE" w:rsidR="00101351" w:rsidRPr="00BB6957" w:rsidRDefault="00101351" w:rsidP="00101351">
      <w:pPr>
        <w:rPr>
          <w:sz w:val="18"/>
          <w:szCs w:val="18"/>
        </w:rPr>
      </w:pPr>
      <w:r w:rsidRPr="00BB6957">
        <w:rPr>
          <w:b/>
          <w:bCs/>
          <w:sz w:val="18"/>
          <w:szCs w:val="18"/>
        </w:rPr>
        <w:t>Grievance</w:t>
      </w:r>
      <w:r w:rsidRPr="00BB6957">
        <w:rPr>
          <w:sz w:val="18"/>
          <w:szCs w:val="18"/>
        </w:rPr>
        <w:t xml:space="preserve"> - a formal complaint lodged by one staff member against another or the organisation.</w:t>
      </w:r>
    </w:p>
    <w:p w14:paraId="25F68829" w14:textId="77777777" w:rsidR="00101351" w:rsidRPr="00BB6957" w:rsidRDefault="00101351" w:rsidP="00101351">
      <w:pPr>
        <w:rPr>
          <w:sz w:val="18"/>
          <w:szCs w:val="18"/>
        </w:rPr>
      </w:pPr>
      <w:r w:rsidRPr="00BB6957">
        <w:rPr>
          <w:b/>
          <w:bCs/>
          <w:sz w:val="18"/>
          <w:szCs w:val="18"/>
        </w:rPr>
        <w:t>Sexual harassment</w:t>
      </w:r>
      <w:r w:rsidRPr="00BB6957">
        <w:rPr>
          <w:sz w:val="18"/>
          <w:szCs w:val="18"/>
        </w:rPr>
        <w:t xml:space="preserve"> - any form of unwanted, unwelcome or uninvited sexual behaviour that is offensive, humiliating or embarrassing.</w:t>
      </w:r>
    </w:p>
    <w:p w14:paraId="4BDA2105" w14:textId="0677E8A0" w:rsidR="00101351" w:rsidRPr="00BB6957" w:rsidRDefault="00101351" w:rsidP="00101351">
      <w:pPr>
        <w:rPr>
          <w:sz w:val="18"/>
          <w:szCs w:val="18"/>
        </w:rPr>
      </w:pPr>
      <w:r w:rsidRPr="00BB6957">
        <w:rPr>
          <w:b/>
          <w:bCs/>
          <w:sz w:val="18"/>
          <w:szCs w:val="18"/>
        </w:rPr>
        <w:t>Workplace harassment</w:t>
      </w:r>
      <w:r w:rsidRPr="00BB6957">
        <w:rPr>
          <w:sz w:val="18"/>
          <w:szCs w:val="18"/>
        </w:rPr>
        <w:t xml:space="preserve"> - repeated behaviour, other than behaviour amounting to sexual harassment, of one staff member or group of staff members that is unwelcome, unsolicited and considered to be offensive, intimidating, humiliating or threatening by another staff member.</w:t>
      </w:r>
    </w:p>
    <w:p w14:paraId="26DEE915" w14:textId="77777777" w:rsidR="000472E1" w:rsidRPr="00DC71BA" w:rsidRDefault="000472E1" w:rsidP="00DC71BA">
      <w:pPr>
        <w:pStyle w:val="Heading2"/>
        <w:rPr>
          <w:sz w:val="28"/>
          <w:szCs w:val="28"/>
        </w:rPr>
      </w:pPr>
      <w:bookmarkStart w:id="450" w:name="_Toc73369067"/>
      <w:bookmarkStart w:id="451" w:name="_Toc75433269"/>
      <w:bookmarkStart w:id="452" w:name="_Toc75436325"/>
      <w:bookmarkStart w:id="453" w:name="_Toc176174118"/>
      <w:r w:rsidRPr="00DC71BA">
        <w:rPr>
          <w:sz w:val="28"/>
          <w:szCs w:val="28"/>
        </w:rPr>
        <w:t>Procedures</w:t>
      </w:r>
      <w:bookmarkEnd w:id="450"/>
      <w:bookmarkEnd w:id="451"/>
      <w:bookmarkEnd w:id="452"/>
      <w:bookmarkEnd w:id="453"/>
    </w:p>
    <w:p w14:paraId="50A0A12C" w14:textId="64F2D425" w:rsidR="000472E1" w:rsidRPr="005376C1" w:rsidRDefault="000472E1" w:rsidP="005376C1">
      <w:pPr>
        <w:rPr>
          <w:sz w:val="18"/>
          <w:szCs w:val="18"/>
        </w:rPr>
      </w:pPr>
      <w:r w:rsidRPr="005376C1">
        <w:rPr>
          <w:sz w:val="18"/>
          <w:szCs w:val="18"/>
        </w:rPr>
        <w:t xml:space="preserve">Disputes and grievances must be treated by </w:t>
      </w:r>
      <w:r w:rsidR="00C72407">
        <w:rPr>
          <w:sz w:val="18"/>
          <w:szCs w:val="18"/>
        </w:rPr>
        <w:t>Branch Out Support</w:t>
      </w:r>
      <w:r w:rsidRPr="005376C1">
        <w:rPr>
          <w:sz w:val="18"/>
          <w:szCs w:val="18"/>
        </w:rPr>
        <w:t xml:space="preserve"> with the utmost confidentiality, and the complainant must not be victimised. </w:t>
      </w:r>
    </w:p>
    <w:p w14:paraId="3D53E6F5" w14:textId="08E089DD" w:rsidR="000472E1" w:rsidRPr="005376C1" w:rsidRDefault="000472E1" w:rsidP="005376C1">
      <w:pPr>
        <w:rPr>
          <w:sz w:val="18"/>
          <w:szCs w:val="18"/>
        </w:rPr>
      </w:pPr>
      <w:r w:rsidRPr="005376C1">
        <w:rPr>
          <w:sz w:val="18"/>
          <w:szCs w:val="18"/>
        </w:rPr>
        <w:t xml:space="preserve">All grievances must be taken seriously and investigated </w:t>
      </w:r>
      <w:r w:rsidR="00143D79">
        <w:rPr>
          <w:sz w:val="18"/>
          <w:szCs w:val="18"/>
        </w:rPr>
        <w:t>impartially</w:t>
      </w:r>
      <w:r w:rsidRPr="005376C1">
        <w:rPr>
          <w:sz w:val="18"/>
          <w:szCs w:val="18"/>
        </w:rPr>
        <w:t>.</w:t>
      </w:r>
    </w:p>
    <w:p w14:paraId="56D013E7" w14:textId="6C6DEA4D" w:rsidR="000472E1" w:rsidRPr="005376C1" w:rsidRDefault="00D222FB" w:rsidP="005376C1">
      <w:pPr>
        <w:rPr>
          <w:sz w:val="18"/>
          <w:szCs w:val="18"/>
        </w:rPr>
      </w:pPr>
      <w:r>
        <w:rPr>
          <w:sz w:val="18"/>
          <w:szCs w:val="18"/>
        </w:rPr>
        <w:t>staff</w:t>
      </w:r>
      <w:r w:rsidR="000472E1" w:rsidRPr="005376C1">
        <w:rPr>
          <w:sz w:val="18"/>
          <w:szCs w:val="18"/>
        </w:rPr>
        <w:t xml:space="preserve"> should attempt to resolve disputes with the other person before lodging a grievance. If attempts to resolve the dispute fail, staff must discuss the matter with </w:t>
      </w:r>
      <w:r w:rsidR="004C0A3A" w:rsidRPr="005376C1">
        <w:rPr>
          <w:sz w:val="18"/>
          <w:szCs w:val="18"/>
        </w:rPr>
        <w:t>the Operations</w:t>
      </w:r>
      <w:r w:rsidR="000472E1" w:rsidRPr="005376C1">
        <w:rPr>
          <w:sz w:val="18"/>
          <w:szCs w:val="18"/>
        </w:rPr>
        <w:t xml:space="preserve"> Manager.</w:t>
      </w:r>
    </w:p>
    <w:p w14:paraId="07986907" w14:textId="2915974A" w:rsidR="000472E1" w:rsidRPr="005376C1" w:rsidRDefault="000472E1" w:rsidP="005376C1">
      <w:pPr>
        <w:rPr>
          <w:sz w:val="18"/>
          <w:szCs w:val="18"/>
        </w:rPr>
      </w:pPr>
      <w:r w:rsidRPr="005376C1">
        <w:rPr>
          <w:sz w:val="18"/>
          <w:szCs w:val="18"/>
        </w:rPr>
        <w:t>The Operations Manager will mediate and seek an acceptable compromise for both parties. If the dispute involves the Operations Manager, the staff must discuss the matter with the Director.</w:t>
      </w:r>
    </w:p>
    <w:p w14:paraId="7D01D86D" w14:textId="77777777" w:rsidR="000472E1" w:rsidRPr="005376C1" w:rsidRDefault="000472E1" w:rsidP="005376C1">
      <w:pPr>
        <w:rPr>
          <w:sz w:val="18"/>
          <w:szCs w:val="18"/>
        </w:rPr>
      </w:pPr>
      <w:r w:rsidRPr="005376C1">
        <w:rPr>
          <w:sz w:val="18"/>
          <w:szCs w:val="18"/>
        </w:rPr>
        <w:t>Issues of sexual harassment or discrimination should be brought to the notice of the Operations Manager.</w:t>
      </w:r>
    </w:p>
    <w:p w14:paraId="4AD8D837" w14:textId="6009BCDC" w:rsidR="000472E1" w:rsidRPr="005376C1" w:rsidRDefault="00D746C9" w:rsidP="005376C1">
      <w:pPr>
        <w:rPr>
          <w:sz w:val="18"/>
          <w:szCs w:val="18"/>
        </w:rPr>
      </w:pPr>
      <w:r>
        <w:rPr>
          <w:sz w:val="18"/>
          <w:szCs w:val="18"/>
        </w:rPr>
        <w:t>The staff member should write a grievance letter to the Director if a dispute cannot be resolved</w:t>
      </w:r>
      <w:r w:rsidR="000472E1" w:rsidRPr="005376C1">
        <w:rPr>
          <w:sz w:val="18"/>
          <w:szCs w:val="18"/>
        </w:rPr>
        <w:t>.</w:t>
      </w:r>
    </w:p>
    <w:p w14:paraId="7BEB9151" w14:textId="709F2AA5" w:rsidR="000472E1" w:rsidRPr="005B08D0" w:rsidRDefault="000472E1" w:rsidP="005B08D0">
      <w:pPr>
        <w:rPr>
          <w:sz w:val="18"/>
          <w:szCs w:val="18"/>
        </w:rPr>
      </w:pPr>
      <w:r w:rsidRPr="005B08D0">
        <w:rPr>
          <w:sz w:val="18"/>
          <w:szCs w:val="18"/>
        </w:rPr>
        <w:t>Once a formal grievance is lodged, the Director will investigate the matter within five working days. If the Director has a conflict of interest, an independent party will conduct the investigation.</w:t>
      </w:r>
    </w:p>
    <w:p w14:paraId="1732BA61" w14:textId="529DF07A" w:rsidR="000472E1" w:rsidRPr="005B08D0" w:rsidRDefault="000472E1" w:rsidP="005B08D0">
      <w:pPr>
        <w:rPr>
          <w:sz w:val="18"/>
          <w:szCs w:val="18"/>
        </w:rPr>
      </w:pPr>
      <w:r w:rsidRPr="005B08D0">
        <w:rPr>
          <w:sz w:val="18"/>
          <w:szCs w:val="18"/>
        </w:rPr>
        <w:t>Where necessary, the Director will appoint an independent mediator to help resolve disputes; and encourage</w:t>
      </w:r>
      <w:r w:rsidR="005B08D0">
        <w:rPr>
          <w:sz w:val="18"/>
          <w:szCs w:val="18"/>
        </w:rPr>
        <w:t xml:space="preserve"> a</w:t>
      </w:r>
      <w:r w:rsidRPr="005B08D0">
        <w:rPr>
          <w:sz w:val="18"/>
          <w:szCs w:val="18"/>
        </w:rPr>
        <w:t xml:space="preserve"> support person, union or professional association representation and involvement in </w:t>
      </w:r>
      <w:r w:rsidR="005B08D0">
        <w:rPr>
          <w:sz w:val="18"/>
          <w:szCs w:val="18"/>
        </w:rPr>
        <w:t xml:space="preserve">the </w:t>
      </w:r>
      <w:r w:rsidRPr="005B08D0">
        <w:rPr>
          <w:sz w:val="18"/>
          <w:szCs w:val="18"/>
        </w:rPr>
        <w:t>dispute resolution procedures.</w:t>
      </w:r>
    </w:p>
    <w:p w14:paraId="1024C8B9" w14:textId="5073FC73" w:rsidR="000472E1" w:rsidRPr="005B08D0" w:rsidRDefault="000472E1" w:rsidP="005B08D0">
      <w:pPr>
        <w:rPr>
          <w:sz w:val="18"/>
          <w:szCs w:val="18"/>
        </w:rPr>
      </w:pPr>
      <w:r w:rsidRPr="005B08D0">
        <w:rPr>
          <w:sz w:val="18"/>
          <w:szCs w:val="18"/>
        </w:rPr>
        <w:t>If the investigation reveals that the grievance is valid and depending on the nature of the complaint and its seriousness, the staff member against whom the grievance was lodged may be required to apologise to the staff member who lodged the grievance; given a written warning, counselling, transfer</w:t>
      </w:r>
      <w:r w:rsidR="00BA0AEB">
        <w:rPr>
          <w:sz w:val="18"/>
          <w:szCs w:val="18"/>
        </w:rPr>
        <w:t>,</w:t>
      </w:r>
      <w:r w:rsidRPr="005B08D0">
        <w:rPr>
          <w:sz w:val="18"/>
          <w:szCs w:val="18"/>
        </w:rPr>
        <w:t xml:space="preserve"> demotion</w:t>
      </w:r>
      <w:r w:rsidR="00BA0AEB">
        <w:rPr>
          <w:sz w:val="18"/>
          <w:szCs w:val="18"/>
        </w:rPr>
        <w:t xml:space="preserve"> </w:t>
      </w:r>
      <w:r w:rsidRPr="005B08D0">
        <w:rPr>
          <w:sz w:val="18"/>
          <w:szCs w:val="18"/>
        </w:rPr>
        <w:t xml:space="preserve">or </w:t>
      </w:r>
      <w:r w:rsidR="00BA0AEB" w:rsidRPr="005B08D0">
        <w:rPr>
          <w:sz w:val="18"/>
          <w:szCs w:val="18"/>
        </w:rPr>
        <w:t>dismiss</w:t>
      </w:r>
      <w:r w:rsidR="00BA0AEB">
        <w:rPr>
          <w:sz w:val="18"/>
          <w:szCs w:val="18"/>
        </w:rPr>
        <w:t>al</w:t>
      </w:r>
      <w:r w:rsidRPr="005B08D0">
        <w:rPr>
          <w:sz w:val="18"/>
          <w:szCs w:val="18"/>
        </w:rPr>
        <w:t>.</w:t>
      </w:r>
    </w:p>
    <w:p w14:paraId="6E351E7F" w14:textId="40952EAC" w:rsidR="000472E1" w:rsidRPr="00BA0AEB" w:rsidRDefault="00143D79" w:rsidP="00BA0AEB">
      <w:pPr>
        <w:rPr>
          <w:sz w:val="18"/>
          <w:szCs w:val="18"/>
        </w:rPr>
      </w:pPr>
      <w:r>
        <w:rPr>
          <w:sz w:val="18"/>
          <w:szCs w:val="18"/>
        </w:rPr>
        <w:t>Suppose the grievance is found to be a frivolous claim, depending on the seriousness of the allegations. In that case,</w:t>
      </w:r>
      <w:r w:rsidR="000472E1" w:rsidRPr="00BA0AEB">
        <w:rPr>
          <w:sz w:val="18"/>
          <w:szCs w:val="18"/>
        </w:rPr>
        <w:t xml:space="preserve"> the staff member making the complaint may be asked to undertake counselling</w:t>
      </w:r>
      <w:r w:rsidR="00BA0AEB">
        <w:rPr>
          <w:sz w:val="18"/>
          <w:szCs w:val="18"/>
        </w:rPr>
        <w:t>,</w:t>
      </w:r>
      <w:r w:rsidR="000472E1" w:rsidRPr="00BA0AEB">
        <w:rPr>
          <w:sz w:val="18"/>
          <w:szCs w:val="18"/>
        </w:rPr>
        <w:t xml:space="preserve"> make a written apology to the staff member complained about</w:t>
      </w:r>
      <w:r w:rsidR="00BA0AEB">
        <w:rPr>
          <w:sz w:val="18"/>
          <w:szCs w:val="18"/>
        </w:rPr>
        <w:t>,</w:t>
      </w:r>
      <w:r w:rsidR="000472E1" w:rsidRPr="00BA0AEB">
        <w:rPr>
          <w:sz w:val="18"/>
          <w:szCs w:val="18"/>
        </w:rPr>
        <w:t xml:space="preserve"> given a written warning, transfer</w:t>
      </w:r>
      <w:r w:rsidR="00BA0AEB">
        <w:rPr>
          <w:sz w:val="18"/>
          <w:szCs w:val="18"/>
        </w:rPr>
        <w:t xml:space="preserve">, </w:t>
      </w:r>
      <w:r w:rsidR="000472E1" w:rsidRPr="00BA0AEB">
        <w:rPr>
          <w:sz w:val="18"/>
          <w:szCs w:val="18"/>
        </w:rPr>
        <w:t>demotion</w:t>
      </w:r>
      <w:r w:rsidR="00BA0AEB">
        <w:rPr>
          <w:sz w:val="18"/>
          <w:szCs w:val="18"/>
        </w:rPr>
        <w:t xml:space="preserve"> or dismissal</w:t>
      </w:r>
      <w:r w:rsidR="000472E1" w:rsidRPr="00BA0AEB">
        <w:rPr>
          <w:sz w:val="18"/>
          <w:szCs w:val="18"/>
        </w:rPr>
        <w:t>.</w:t>
      </w:r>
    </w:p>
    <w:p w14:paraId="06DFDE4F" w14:textId="5F6E2F03" w:rsidR="000472E1" w:rsidRPr="00BA0AEB" w:rsidRDefault="00D222FB" w:rsidP="00BA0AEB">
      <w:pPr>
        <w:rPr>
          <w:sz w:val="18"/>
          <w:szCs w:val="18"/>
        </w:rPr>
      </w:pPr>
      <w:r>
        <w:rPr>
          <w:sz w:val="18"/>
          <w:szCs w:val="18"/>
        </w:rPr>
        <w:t>staff</w:t>
      </w:r>
      <w:r w:rsidR="000472E1" w:rsidRPr="00BA0AEB">
        <w:rPr>
          <w:sz w:val="18"/>
          <w:szCs w:val="18"/>
        </w:rPr>
        <w:t xml:space="preserve"> have the right to appeal decisions relating to disputes. Appeals should be directed in writing to the Director and </w:t>
      </w:r>
      <w:r w:rsidR="00143D79">
        <w:rPr>
          <w:sz w:val="18"/>
          <w:szCs w:val="18"/>
        </w:rPr>
        <w:t>the Management team will make a final decision</w:t>
      </w:r>
      <w:r w:rsidR="000472E1" w:rsidRPr="00BA0AEB">
        <w:rPr>
          <w:sz w:val="18"/>
          <w:szCs w:val="18"/>
        </w:rPr>
        <w:t xml:space="preserve">. </w:t>
      </w:r>
      <w:r>
        <w:rPr>
          <w:sz w:val="18"/>
          <w:szCs w:val="18"/>
        </w:rPr>
        <w:t>staff</w:t>
      </w:r>
      <w:r w:rsidR="000472E1" w:rsidRPr="00BA0AEB">
        <w:rPr>
          <w:sz w:val="18"/>
          <w:szCs w:val="18"/>
        </w:rPr>
        <w:t xml:space="preserve"> who successfully appeal will have the outcome and actions reassessed for appropriateness. </w:t>
      </w:r>
      <w:r>
        <w:rPr>
          <w:sz w:val="18"/>
          <w:szCs w:val="18"/>
        </w:rPr>
        <w:t>staff</w:t>
      </w:r>
      <w:r w:rsidR="000472E1" w:rsidRPr="00BA0AEB">
        <w:rPr>
          <w:sz w:val="18"/>
          <w:szCs w:val="18"/>
        </w:rPr>
        <w:t xml:space="preserve"> who are </w:t>
      </w:r>
      <w:r w:rsidR="00143D79">
        <w:rPr>
          <w:sz w:val="18"/>
          <w:szCs w:val="18"/>
        </w:rPr>
        <w:t>unsuccessful</w:t>
      </w:r>
      <w:r w:rsidR="000472E1" w:rsidRPr="00BA0AEB">
        <w:rPr>
          <w:sz w:val="18"/>
          <w:szCs w:val="18"/>
        </w:rPr>
        <w:t xml:space="preserve"> in their appeal will have the original decision reconfirmed. </w:t>
      </w:r>
    </w:p>
    <w:p w14:paraId="55602D07" w14:textId="77777777" w:rsidR="000472E1" w:rsidRPr="00101351" w:rsidRDefault="000472E1" w:rsidP="00101351">
      <w:pPr>
        <w:rPr>
          <w:b/>
          <w:bCs/>
        </w:rPr>
      </w:pPr>
      <w:bookmarkStart w:id="454" w:name="_Toc73369068"/>
      <w:bookmarkStart w:id="455" w:name="_Toc75433270"/>
      <w:bookmarkStart w:id="456" w:name="_Toc75436326"/>
      <w:r w:rsidRPr="00101351">
        <w:rPr>
          <w:b/>
          <w:bCs/>
        </w:rPr>
        <w:t>Monitoring and Review</w:t>
      </w:r>
      <w:bookmarkEnd w:id="454"/>
      <w:bookmarkEnd w:id="455"/>
      <w:bookmarkEnd w:id="456"/>
    </w:p>
    <w:p w14:paraId="52529241" w14:textId="32CA7034"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143D79">
        <w:rPr>
          <w:sz w:val="18"/>
          <w:szCs w:val="18"/>
          <w:lang w:val="en-AU"/>
        </w:rPr>
        <w:t xml:space="preserve">reviewing and evaluating current practices, </w:t>
      </w:r>
      <w:r>
        <w:rPr>
          <w:sz w:val="18"/>
          <w:szCs w:val="18"/>
          <w:lang w:val="en-AU"/>
        </w:rPr>
        <w:t>Branch Out Support</w:t>
      </w:r>
      <w:r w:rsidR="00143D79">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44C19B15" w14:textId="4627798E"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6D432BF6" w14:textId="6E5E5D56" w:rsidR="000472E1" w:rsidRDefault="000472E1" w:rsidP="000472E1">
      <w:pPr>
        <w:rPr>
          <w:rFonts w:cs="Arial"/>
          <w:sz w:val="22"/>
        </w:rPr>
      </w:pPr>
    </w:p>
    <w:p w14:paraId="352F9777" w14:textId="7DD2875E" w:rsidR="00101351" w:rsidRDefault="00101351" w:rsidP="000472E1">
      <w:pPr>
        <w:rPr>
          <w:rFonts w:cs="Arial"/>
          <w:sz w:val="22"/>
        </w:rPr>
      </w:pPr>
    </w:p>
    <w:p w14:paraId="10A02ADF" w14:textId="6B995B17" w:rsidR="00101351" w:rsidRDefault="00101351" w:rsidP="000472E1">
      <w:pPr>
        <w:rPr>
          <w:rFonts w:cs="Arial"/>
          <w:sz w:val="22"/>
        </w:rPr>
      </w:pPr>
    </w:p>
    <w:p w14:paraId="75487664" w14:textId="77F2D00A" w:rsidR="00101351" w:rsidRDefault="00101351" w:rsidP="000472E1">
      <w:pPr>
        <w:rPr>
          <w:rFonts w:cs="Arial"/>
          <w:sz w:val="22"/>
        </w:rPr>
      </w:pPr>
    </w:p>
    <w:p w14:paraId="3923F742" w14:textId="33D180E9" w:rsidR="00101351" w:rsidRDefault="00101351" w:rsidP="000472E1">
      <w:pPr>
        <w:rPr>
          <w:rFonts w:cs="Arial"/>
          <w:sz w:val="22"/>
        </w:rPr>
      </w:pPr>
    </w:p>
    <w:p w14:paraId="074B2DA2" w14:textId="6A226229" w:rsidR="00101351" w:rsidRDefault="00101351" w:rsidP="000472E1">
      <w:pPr>
        <w:rPr>
          <w:rFonts w:cs="Arial"/>
          <w:sz w:val="22"/>
        </w:rPr>
      </w:pPr>
    </w:p>
    <w:p w14:paraId="441CB595" w14:textId="1C6EE42E" w:rsidR="00101351" w:rsidRDefault="00101351" w:rsidP="000472E1">
      <w:pPr>
        <w:rPr>
          <w:rFonts w:cs="Arial"/>
          <w:sz w:val="22"/>
        </w:rPr>
      </w:pPr>
    </w:p>
    <w:p w14:paraId="65348463" w14:textId="2AC7B557" w:rsidR="00101351" w:rsidRDefault="00101351" w:rsidP="000472E1">
      <w:pPr>
        <w:rPr>
          <w:rFonts w:cs="Arial"/>
          <w:sz w:val="22"/>
        </w:rPr>
      </w:pPr>
    </w:p>
    <w:p w14:paraId="4A84893F" w14:textId="59920A08" w:rsidR="00101351" w:rsidRDefault="00101351" w:rsidP="000472E1">
      <w:pPr>
        <w:rPr>
          <w:rFonts w:cs="Arial"/>
          <w:sz w:val="22"/>
        </w:rPr>
      </w:pPr>
    </w:p>
    <w:p w14:paraId="5B58A606" w14:textId="2A9B92BA" w:rsidR="000472E1" w:rsidRPr="00DA06A6" w:rsidRDefault="000472E1" w:rsidP="000472E1">
      <w:pPr>
        <w:rPr>
          <w:rFonts w:asciiTheme="majorHAnsi" w:hAnsiTheme="majorHAnsi" w:cs="Garamond"/>
          <w:bCs/>
          <w:sz w:val="22"/>
        </w:rPr>
      </w:pPr>
    </w:p>
    <w:p w14:paraId="72E60F37" w14:textId="19E03DE2" w:rsidR="000472E1" w:rsidRPr="000472E1" w:rsidRDefault="0037096F" w:rsidP="000472E1">
      <w:pPr>
        <w:pStyle w:val="Heading1"/>
        <w:rPr>
          <w:sz w:val="28"/>
          <w:szCs w:val="28"/>
        </w:rPr>
      </w:pPr>
      <w:bookmarkStart w:id="457" w:name="_Toc2168969"/>
      <w:bookmarkStart w:id="458" w:name="_Toc73369069"/>
      <w:bookmarkStart w:id="459" w:name="_Toc75433271"/>
      <w:bookmarkStart w:id="460" w:name="_Toc75436327"/>
      <w:bookmarkStart w:id="461" w:name="_Toc176174119"/>
      <w:r w:rsidRPr="000472E1">
        <w:rPr>
          <w:caps w:val="0"/>
          <w:sz w:val="28"/>
          <w:szCs w:val="28"/>
        </w:rPr>
        <w:t>EQUITY AND ANTI-DISCRIMINATON POLICY AND PROCEDURE</w:t>
      </w:r>
      <w:bookmarkEnd w:id="457"/>
      <w:bookmarkEnd w:id="458"/>
      <w:bookmarkEnd w:id="459"/>
      <w:bookmarkEnd w:id="460"/>
      <w:bookmarkEnd w:id="461"/>
    </w:p>
    <w:p w14:paraId="7EE2A56A" w14:textId="71F6BA66" w:rsidR="000472E1" w:rsidRPr="00BB6957" w:rsidRDefault="00143D79" w:rsidP="000472E1">
      <w:pPr>
        <w:rPr>
          <w:sz w:val="18"/>
          <w:szCs w:val="18"/>
          <w:lang w:val="en-AU"/>
        </w:rPr>
      </w:pPr>
      <w:r>
        <w:rPr>
          <w:sz w:val="18"/>
          <w:szCs w:val="18"/>
          <w:lang w:val="en-AU"/>
        </w:rPr>
        <w:t xml:space="preserve">This policy and procedure </w:t>
      </w:r>
      <w:r w:rsidR="00EF4B8C">
        <w:rPr>
          <w:sz w:val="18"/>
          <w:szCs w:val="18"/>
          <w:lang w:val="en-AU"/>
        </w:rPr>
        <w:t>aim</w:t>
      </w:r>
      <w:r w:rsidR="000472E1" w:rsidRPr="00BB6957">
        <w:rPr>
          <w:sz w:val="18"/>
          <w:szCs w:val="18"/>
          <w:lang w:val="en-AU"/>
        </w:rPr>
        <w:t xml:space="preserve"> to demonstrate </w:t>
      </w:r>
      <w:r w:rsidR="00C72407">
        <w:rPr>
          <w:sz w:val="18"/>
          <w:szCs w:val="18"/>
          <w:lang w:val="en-AU"/>
        </w:rPr>
        <w:t>Branch Out Support</w:t>
      </w:r>
      <w:r w:rsidR="000472E1" w:rsidRPr="00BB6957">
        <w:rPr>
          <w:sz w:val="18"/>
          <w:szCs w:val="18"/>
          <w:lang w:val="en-AU"/>
        </w:rPr>
        <w:t xml:space="preserve">’s commitment to </w:t>
      </w:r>
      <w:r w:rsidR="000D264D">
        <w:rPr>
          <w:sz w:val="18"/>
          <w:szCs w:val="18"/>
          <w:lang w:val="en-AU"/>
        </w:rPr>
        <w:t xml:space="preserve">a </w:t>
      </w:r>
      <w:r w:rsidR="000472E1" w:rsidRPr="00BB6957">
        <w:rPr>
          <w:sz w:val="18"/>
          <w:szCs w:val="18"/>
          <w:lang w:val="en-AU"/>
        </w:rPr>
        <w:t xml:space="preserve">workplace free from harassment and discrimination. This policy and procedure </w:t>
      </w:r>
      <w:r w:rsidR="004C0A3A">
        <w:rPr>
          <w:sz w:val="18"/>
          <w:szCs w:val="18"/>
          <w:lang w:val="en-AU"/>
        </w:rPr>
        <w:t>include</w:t>
      </w:r>
      <w:r w:rsidR="000472E1" w:rsidRPr="00BB6957">
        <w:rPr>
          <w:sz w:val="18"/>
          <w:szCs w:val="18"/>
          <w:lang w:val="en-AU"/>
        </w:rPr>
        <w:t xml:space="preserve"> </w:t>
      </w:r>
      <w:r w:rsidR="00C72407">
        <w:rPr>
          <w:sz w:val="18"/>
          <w:szCs w:val="18"/>
          <w:lang w:val="en-AU"/>
        </w:rPr>
        <w:t>Branch Out Support</w:t>
      </w:r>
      <w:r w:rsidR="000472E1" w:rsidRPr="00BB6957">
        <w:rPr>
          <w:sz w:val="18"/>
          <w:szCs w:val="18"/>
          <w:lang w:val="en-AU"/>
        </w:rPr>
        <w:t>’s commitment to equal opportunity.</w:t>
      </w:r>
    </w:p>
    <w:p w14:paraId="0756770C" w14:textId="77777777" w:rsidR="000472E1" w:rsidRPr="00DC71BA" w:rsidRDefault="000472E1" w:rsidP="00DC71BA">
      <w:pPr>
        <w:pStyle w:val="Heading2"/>
        <w:rPr>
          <w:sz w:val="28"/>
          <w:szCs w:val="28"/>
        </w:rPr>
      </w:pPr>
      <w:bookmarkStart w:id="462" w:name="_Toc73369070"/>
      <w:bookmarkStart w:id="463" w:name="_Toc75433272"/>
      <w:bookmarkStart w:id="464" w:name="_Toc75436328"/>
      <w:bookmarkStart w:id="465" w:name="_Toc176174120"/>
      <w:r w:rsidRPr="00DC71BA">
        <w:rPr>
          <w:sz w:val="28"/>
          <w:szCs w:val="28"/>
        </w:rPr>
        <w:t>Policy</w:t>
      </w:r>
      <w:bookmarkEnd w:id="462"/>
      <w:bookmarkEnd w:id="463"/>
      <w:bookmarkEnd w:id="464"/>
      <w:bookmarkEnd w:id="465"/>
    </w:p>
    <w:p w14:paraId="7A201D5B" w14:textId="104D484A" w:rsidR="000472E1" w:rsidRPr="00BB6957" w:rsidRDefault="00C72407" w:rsidP="00101351">
      <w:pPr>
        <w:rPr>
          <w:sz w:val="18"/>
          <w:szCs w:val="18"/>
          <w:lang w:val="en-AU"/>
        </w:rPr>
      </w:pPr>
      <w:r>
        <w:rPr>
          <w:sz w:val="18"/>
          <w:szCs w:val="18"/>
          <w:lang w:val="en-AU"/>
        </w:rPr>
        <w:t>Branch Out Support</w:t>
      </w:r>
      <w:r w:rsidR="000472E1" w:rsidRPr="00BB6957">
        <w:rPr>
          <w:sz w:val="18"/>
          <w:szCs w:val="18"/>
          <w:lang w:val="en-AU"/>
        </w:rPr>
        <w:t xml:space="preserve"> will ensure all staff are valued and encouraged to contribute</w:t>
      </w:r>
      <w:r w:rsidR="00022A2F">
        <w:rPr>
          <w:sz w:val="18"/>
          <w:szCs w:val="18"/>
          <w:lang w:val="en-AU"/>
        </w:rPr>
        <w:t xml:space="preserve"> to the organisation’s policies and procedures</w:t>
      </w:r>
      <w:r w:rsidR="000472E1" w:rsidRPr="00BB6957">
        <w:rPr>
          <w:sz w:val="18"/>
          <w:szCs w:val="18"/>
          <w:lang w:val="en-AU"/>
        </w:rPr>
        <w:t xml:space="preserve">. </w:t>
      </w:r>
      <w:r>
        <w:rPr>
          <w:sz w:val="18"/>
          <w:szCs w:val="18"/>
          <w:lang w:val="en-AU"/>
        </w:rPr>
        <w:t>Branch Out Support</w:t>
      </w:r>
      <w:r w:rsidR="000472E1" w:rsidRPr="00BB6957">
        <w:rPr>
          <w:sz w:val="18"/>
          <w:szCs w:val="18"/>
          <w:lang w:val="en-AU"/>
        </w:rPr>
        <w:t xml:space="preserve">’s staff </w:t>
      </w:r>
      <w:r w:rsidR="00143D79">
        <w:rPr>
          <w:sz w:val="18"/>
          <w:szCs w:val="18"/>
          <w:lang w:val="en-AU"/>
        </w:rPr>
        <w:t>must</w:t>
      </w:r>
      <w:r w:rsidR="000472E1" w:rsidRPr="00BB6957">
        <w:rPr>
          <w:sz w:val="18"/>
          <w:szCs w:val="18"/>
          <w:lang w:val="en-AU"/>
        </w:rPr>
        <w:t xml:space="preserve"> comply with anti-discrimination and harassment legislation.</w:t>
      </w:r>
    </w:p>
    <w:p w14:paraId="3D132C90" w14:textId="0FB58C65" w:rsidR="000472E1" w:rsidRPr="00BB6957" w:rsidRDefault="000472E1" w:rsidP="000472E1">
      <w:pPr>
        <w:rPr>
          <w:sz w:val="18"/>
          <w:szCs w:val="18"/>
          <w:lang w:val="en-AU"/>
        </w:rPr>
      </w:pPr>
      <w:r w:rsidRPr="00BB6957">
        <w:rPr>
          <w:sz w:val="18"/>
          <w:szCs w:val="18"/>
          <w:lang w:val="en-AU"/>
        </w:rPr>
        <w:t xml:space="preserve">As an equal opportunity employer, </w:t>
      </w:r>
      <w:r w:rsidR="00C72407">
        <w:rPr>
          <w:sz w:val="18"/>
          <w:szCs w:val="18"/>
          <w:lang w:val="en-AU"/>
        </w:rPr>
        <w:t>Branch Out Support</w:t>
      </w:r>
      <w:r w:rsidR="0081067D">
        <w:rPr>
          <w:sz w:val="18"/>
          <w:szCs w:val="18"/>
          <w:lang w:val="en-AU"/>
        </w:rPr>
        <w:t xml:space="preserve"> </w:t>
      </w:r>
      <w:r w:rsidRPr="00BB6957">
        <w:rPr>
          <w:sz w:val="18"/>
          <w:szCs w:val="18"/>
          <w:lang w:val="en-AU"/>
        </w:rPr>
        <w:t>is bound by all relevant State and Federal legislation in relation to equal employment opportunity (EEO). This legislation ensures that no staff member will be discriminated against unfairly or unlawfully.</w:t>
      </w:r>
    </w:p>
    <w:p w14:paraId="23A15792" w14:textId="6A928DFE" w:rsidR="000472E1" w:rsidRDefault="00C72407" w:rsidP="000472E1">
      <w:pPr>
        <w:rPr>
          <w:sz w:val="18"/>
          <w:szCs w:val="18"/>
          <w:lang w:val="en-AU"/>
        </w:rPr>
      </w:pPr>
      <w:r>
        <w:rPr>
          <w:sz w:val="18"/>
          <w:szCs w:val="18"/>
          <w:lang w:val="en-AU"/>
        </w:rPr>
        <w:t>Branch Out Support</w:t>
      </w:r>
      <w:r w:rsidR="000472E1" w:rsidRPr="00BB6957">
        <w:rPr>
          <w:sz w:val="18"/>
          <w:szCs w:val="18"/>
          <w:lang w:val="en-AU"/>
        </w:rPr>
        <w:t xml:space="preserve"> is an equal opportunity employer and </w:t>
      </w:r>
      <w:r w:rsidR="00D746C9">
        <w:rPr>
          <w:sz w:val="18"/>
          <w:szCs w:val="18"/>
          <w:lang w:val="en-AU"/>
        </w:rPr>
        <w:t>will comply with all relevant State and Federal legislation concerning</w:t>
      </w:r>
      <w:r w:rsidR="000472E1" w:rsidRPr="00BB6957">
        <w:rPr>
          <w:sz w:val="18"/>
          <w:szCs w:val="18"/>
          <w:lang w:val="en-AU"/>
        </w:rPr>
        <w:t xml:space="preserve"> equal employment opportunity. </w:t>
      </w:r>
    </w:p>
    <w:p w14:paraId="11E78212" w14:textId="77777777" w:rsidR="00101351" w:rsidRPr="00B153BA" w:rsidRDefault="00101351" w:rsidP="00101351">
      <w:pPr>
        <w:pStyle w:val="NoSpacing"/>
        <w:rPr>
          <w:b/>
          <w:bCs/>
        </w:rPr>
      </w:pPr>
      <w:r w:rsidRPr="00B153BA">
        <w:rPr>
          <w:b/>
          <w:bCs/>
        </w:rPr>
        <w:t>Definitions</w:t>
      </w:r>
    </w:p>
    <w:p w14:paraId="0E1D1232" w14:textId="54B7B8C5" w:rsidR="00101351" w:rsidRPr="00457AB3" w:rsidRDefault="00101351" w:rsidP="00457AB3">
      <w:pPr>
        <w:rPr>
          <w:sz w:val="18"/>
          <w:szCs w:val="18"/>
          <w:lang w:val="en-AU"/>
        </w:rPr>
      </w:pPr>
      <w:r w:rsidRPr="00457AB3">
        <w:rPr>
          <w:b/>
          <w:bCs/>
          <w:sz w:val="18"/>
          <w:szCs w:val="18"/>
          <w:lang w:val="en-AU"/>
        </w:rPr>
        <w:t>Equity</w:t>
      </w:r>
      <w:r w:rsidRPr="00457AB3">
        <w:rPr>
          <w:sz w:val="18"/>
          <w:szCs w:val="18"/>
          <w:lang w:val="en-AU"/>
        </w:rPr>
        <w:t xml:space="preserve"> – </w:t>
      </w:r>
      <w:r w:rsidR="008102C3">
        <w:rPr>
          <w:sz w:val="18"/>
          <w:szCs w:val="18"/>
          <w:lang w:val="en-AU"/>
        </w:rPr>
        <w:t>T</w:t>
      </w:r>
      <w:r w:rsidRPr="00457AB3">
        <w:rPr>
          <w:sz w:val="18"/>
          <w:szCs w:val="18"/>
          <w:lang w:val="en-AU"/>
        </w:rPr>
        <w:t>reating all persons fairly and without discrimination.</w:t>
      </w:r>
    </w:p>
    <w:p w14:paraId="5086D22B" w14:textId="3489CD3F" w:rsidR="00101351" w:rsidRPr="00457AB3" w:rsidRDefault="00101351" w:rsidP="00457AB3">
      <w:pPr>
        <w:rPr>
          <w:sz w:val="18"/>
          <w:szCs w:val="18"/>
          <w:lang w:val="en-AU"/>
        </w:rPr>
      </w:pPr>
      <w:r w:rsidRPr="00457AB3">
        <w:rPr>
          <w:b/>
          <w:bCs/>
          <w:sz w:val="18"/>
          <w:szCs w:val="18"/>
          <w:lang w:val="en-AU"/>
        </w:rPr>
        <w:t>Discrimination</w:t>
      </w:r>
      <w:r w:rsidRPr="00457AB3">
        <w:rPr>
          <w:sz w:val="18"/>
          <w:szCs w:val="18"/>
          <w:lang w:val="en-AU"/>
        </w:rPr>
        <w:t xml:space="preserve"> – </w:t>
      </w:r>
      <w:r w:rsidR="008102C3">
        <w:rPr>
          <w:sz w:val="18"/>
          <w:szCs w:val="18"/>
          <w:lang w:val="en-AU"/>
        </w:rPr>
        <w:t>T</w:t>
      </w:r>
      <w:r w:rsidRPr="00457AB3">
        <w:rPr>
          <w:sz w:val="18"/>
          <w:szCs w:val="18"/>
          <w:lang w:val="en-AU"/>
        </w:rPr>
        <w:t>reating a person less favourably than others in similar circumstances because of a personal attribute that has no relevance to the situation.</w:t>
      </w:r>
    </w:p>
    <w:p w14:paraId="058A0D2A" w14:textId="28755E18" w:rsidR="00101351" w:rsidRPr="00457AB3" w:rsidRDefault="00101351" w:rsidP="00457AB3">
      <w:pPr>
        <w:rPr>
          <w:sz w:val="18"/>
          <w:szCs w:val="18"/>
          <w:lang w:val="en-AU"/>
        </w:rPr>
      </w:pPr>
      <w:r w:rsidRPr="00457AB3">
        <w:rPr>
          <w:b/>
          <w:bCs/>
          <w:sz w:val="18"/>
          <w:szCs w:val="18"/>
          <w:lang w:val="en-AU"/>
        </w:rPr>
        <w:t>Age discrimination</w:t>
      </w:r>
      <w:r w:rsidRPr="00457AB3">
        <w:rPr>
          <w:sz w:val="18"/>
          <w:szCs w:val="18"/>
          <w:lang w:val="en-AU"/>
        </w:rPr>
        <w:t xml:space="preserve"> - Discrimination </w:t>
      </w:r>
      <w:r w:rsidR="00457AB3" w:rsidRPr="00457AB3">
        <w:rPr>
          <w:sz w:val="18"/>
          <w:szCs w:val="18"/>
          <w:lang w:val="en-AU"/>
        </w:rPr>
        <w:t>based on</w:t>
      </w:r>
      <w:r w:rsidRPr="00457AB3">
        <w:rPr>
          <w:sz w:val="18"/>
          <w:szCs w:val="18"/>
          <w:lang w:val="en-AU"/>
        </w:rPr>
        <w:t xml:space="preserve"> age (regardless of age) or age-specific characteristics or characteristics generally associated with a person of a particular age.</w:t>
      </w:r>
    </w:p>
    <w:p w14:paraId="67FF9EE8" w14:textId="3D30A1B5" w:rsidR="00101351" w:rsidRPr="00457AB3" w:rsidRDefault="00101351" w:rsidP="00457AB3">
      <w:pPr>
        <w:rPr>
          <w:sz w:val="18"/>
          <w:szCs w:val="18"/>
          <w:lang w:val="en-AU"/>
        </w:rPr>
      </w:pPr>
      <w:r w:rsidRPr="00457AB3">
        <w:rPr>
          <w:b/>
          <w:bCs/>
          <w:sz w:val="18"/>
          <w:szCs w:val="18"/>
          <w:lang w:val="en-AU"/>
        </w:rPr>
        <w:t>Disability discrimination</w:t>
      </w:r>
      <w:r w:rsidRPr="00457AB3">
        <w:rPr>
          <w:sz w:val="18"/>
          <w:szCs w:val="18"/>
          <w:lang w:val="en-AU"/>
        </w:rPr>
        <w:t xml:space="preserve"> - Discrimination </w:t>
      </w:r>
      <w:r w:rsidR="00457AB3" w:rsidRPr="00457AB3">
        <w:rPr>
          <w:sz w:val="18"/>
          <w:szCs w:val="18"/>
          <w:lang w:val="en-AU"/>
        </w:rPr>
        <w:t>based on</w:t>
      </w:r>
      <w:r w:rsidRPr="00457AB3">
        <w:rPr>
          <w:sz w:val="18"/>
          <w:szCs w:val="18"/>
          <w:lang w:val="en-AU"/>
        </w:rPr>
        <w:t xml:space="preserve"> physical, intellectual, psychiatric, sensory, neurological or learning disability, physical disfigurement, disorder, illness or disease that affects thought processes, perception of reality, emotions or judgement, or results in disturbed behaviour, and presence in body of organisms causing or capable of causing disease or illness (e.g., HIV virus). </w:t>
      </w:r>
    </w:p>
    <w:p w14:paraId="6FBED24E" w14:textId="771808FE" w:rsidR="00101351" w:rsidRPr="00457AB3" w:rsidRDefault="00101351" w:rsidP="00457AB3">
      <w:pPr>
        <w:rPr>
          <w:sz w:val="18"/>
          <w:szCs w:val="18"/>
          <w:lang w:val="en-AU"/>
        </w:rPr>
      </w:pPr>
      <w:r w:rsidRPr="00457AB3">
        <w:rPr>
          <w:b/>
          <w:bCs/>
          <w:sz w:val="18"/>
          <w:szCs w:val="18"/>
          <w:lang w:val="en-AU"/>
        </w:rPr>
        <w:t>Racial discrimination</w:t>
      </w:r>
      <w:r w:rsidRPr="00457AB3">
        <w:rPr>
          <w:sz w:val="18"/>
          <w:szCs w:val="18"/>
          <w:lang w:val="en-AU"/>
        </w:rPr>
        <w:t xml:space="preserve"> - Discrimination </w:t>
      </w:r>
      <w:r w:rsidR="00457AB3" w:rsidRPr="00457AB3">
        <w:rPr>
          <w:sz w:val="18"/>
          <w:szCs w:val="18"/>
          <w:lang w:val="en-AU"/>
        </w:rPr>
        <w:t>based on</w:t>
      </w:r>
      <w:r w:rsidRPr="00457AB3">
        <w:rPr>
          <w:sz w:val="18"/>
          <w:szCs w:val="18"/>
          <w:lang w:val="en-AU"/>
        </w:rPr>
        <w:t xml:space="preserve"> race, colour, descent or national or ethnic origin and in some circumstances, immigrant status.</w:t>
      </w:r>
    </w:p>
    <w:p w14:paraId="044D593E" w14:textId="48FA7042" w:rsidR="00101351" w:rsidRPr="00457AB3" w:rsidRDefault="00101351" w:rsidP="00457AB3">
      <w:pPr>
        <w:rPr>
          <w:sz w:val="18"/>
          <w:szCs w:val="18"/>
          <w:lang w:val="en-AU"/>
        </w:rPr>
      </w:pPr>
      <w:r w:rsidRPr="00457AB3">
        <w:rPr>
          <w:b/>
          <w:bCs/>
          <w:sz w:val="18"/>
          <w:szCs w:val="18"/>
          <w:lang w:val="en-AU"/>
        </w:rPr>
        <w:t>Sex discrimination</w:t>
      </w:r>
      <w:r w:rsidRPr="00457AB3">
        <w:rPr>
          <w:sz w:val="18"/>
          <w:szCs w:val="18"/>
          <w:lang w:val="en-AU"/>
        </w:rPr>
        <w:t xml:space="preserve"> – Discrimination </w:t>
      </w:r>
      <w:r w:rsidR="00457AB3" w:rsidRPr="00457AB3">
        <w:rPr>
          <w:sz w:val="18"/>
          <w:szCs w:val="18"/>
          <w:lang w:val="en-AU"/>
        </w:rPr>
        <w:t>based on</w:t>
      </w:r>
      <w:r w:rsidRPr="00457AB3">
        <w:rPr>
          <w:sz w:val="18"/>
          <w:szCs w:val="18"/>
          <w:lang w:val="en-AU"/>
        </w:rPr>
        <w:t xml:space="preserve"> sex, marital or relationship status, pregnancy or potential pregnancy, breastfeeding, family responsibilities, sexual orientation, gender identity or intersex status. </w:t>
      </w:r>
    </w:p>
    <w:p w14:paraId="305F628F" w14:textId="77777777" w:rsidR="00101351" w:rsidRPr="00457AB3" w:rsidRDefault="00101351" w:rsidP="00457AB3">
      <w:pPr>
        <w:rPr>
          <w:sz w:val="18"/>
          <w:szCs w:val="18"/>
          <w:lang w:val="en-AU"/>
        </w:rPr>
      </w:pPr>
      <w:r w:rsidRPr="00457AB3">
        <w:rPr>
          <w:b/>
          <w:bCs/>
          <w:sz w:val="18"/>
          <w:szCs w:val="18"/>
          <w:lang w:val="en-AU"/>
        </w:rPr>
        <w:t>Sexual harassment</w:t>
      </w:r>
      <w:r w:rsidRPr="00457AB3">
        <w:rPr>
          <w:sz w:val="18"/>
          <w:szCs w:val="18"/>
          <w:lang w:val="en-AU"/>
        </w:rPr>
        <w:t xml:space="preserve"> - Any form of unwanted, unwelcome or uninvited sexual behaviour that is offensive, humiliating or embarrassing.</w:t>
      </w:r>
    </w:p>
    <w:p w14:paraId="7E5AA6B7" w14:textId="7DD093AC" w:rsidR="00101351" w:rsidRPr="00BB6957" w:rsidRDefault="00101351" w:rsidP="000472E1">
      <w:pPr>
        <w:rPr>
          <w:sz w:val="18"/>
          <w:szCs w:val="18"/>
          <w:lang w:val="en-AU"/>
        </w:rPr>
      </w:pPr>
      <w:r w:rsidRPr="00457AB3">
        <w:rPr>
          <w:b/>
          <w:bCs/>
          <w:sz w:val="18"/>
          <w:szCs w:val="18"/>
          <w:lang w:val="en-AU"/>
        </w:rPr>
        <w:t>Workplace harassment</w:t>
      </w:r>
      <w:r w:rsidRPr="00457AB3">
        <w:rPr>
          <w:sz w:val="18"/>
          <w:szCs w:val="18"/>
          <w:lang w:val="en-AU"/>
        </w:rPr>
        <w:t xml:space="preserve"> - </w:t>
      </w:r>
      <w:r w:rsidR="00C35967">
        <w:rPr>
          <w:sz w:val="18"/>
          <w:szCs w:val="18"/>
          <w:lang w:val="en-AU"/>
        </w:rPr>
        <w:t>R</w:t>
      </w:r>
      <w:r w:rsidRPr="00457AB3">
        <w:rPr>
          <w:sz w:val="18"/>
          <w:szCs w:val="18"/>
          <w:lang w:val="en-AU"/>
        </w:rPr>
        <w:t>epeated behaviour, other than behaviour amounting to sexual harassment, of one employee or group of staff members that is unwelcome, unsolicited and considered to be offensive, intimidating, humiliating or threatening by another staff member.</w:t>
      </w:r>
    </w:p>
    <w:p w14:paraId="7FA94BE9" w14:textId="77777777" w:rsidR="000472E1" w:rsidRPr="00DC71BA" w:rsidRDefault="000472E1" w:rsidP="00DC71BA">
      <w:pPr>
        <w:pStyle w:val="Heading2"/>
        <w:rPr>
          <w:sz w:val="28"/>
          <w:szCs w:val="28"/>
        </w:rPr>
      </w:pPr>
      <w:bookmarkStart w:id="466" w:name="_Toc73369071"/>
      <w:bookmarkStart w:id="467" w:name="_Toc75433273"/>
      <w:bookmarkStart w:id="468" w:name="_Toc75436329"/>
      <w:bookmarkStart w:id="469" w:name="_Toc176174121"/>
      <w:r w:rsidRPr="00DC71BA">
        <w:rPr>
          <w:sz w:val="28"/>
          <w:szCs w:val="28"/>
        </w:rPr>
        <w:t>Procedures</w:t>
      </w:r>
      <w:bookmarkEnd w:id="466"/>
      <w:bookmarkEnd w:id="467"/>
      <w:bookmarkEnd w:id="468"/>
      <w:bookmarkEnd w:id="469"/>
    </w:p>
    <w:p w14:paraId="1CD21B9D" w14:textId="232A1F83" w:rsidR="000472E1" w:rsidRPr="004C15E3" w:rsidRDefault="00C72407" w:rsidP="004C15E3">
      <w:pPr>
        <w:rPr>
          <w:sz w:val="18"/>
          <w:szCs w:val="18"/>
        </w:rPr>
      </w:pPr>
      <w:r>
        <w:rPr>
          <w:sz w:val="18"/>
          <w:szCs w:val="18"/>
        </w:rPr>
        <w:t>Branch Out Support</w:t>
      </w:r>
      <w:r w:rsidR="000472E1" w:rsidRPr="004C15E3">
        <w:rPr>
          <w:sz w:val="18"/>
          <w:szCs w:val="18"/>
        </w:rPr>
        <w:t xml:space="preserve"> complies with EEO requirements in relation to recruitment selection, pay</w:t>
      </w:r>
      <w:r w:rsidR="004C15E3">
        <w:rPr>
          <w:sz w:val="18"/>
          <w:szCs w:val="18"/>
        </w:rPr>
        <w:t xml:space="preserve">, </w:t>
      </w:r>
      <w:r w:rsidR="000472E1" w:rsidRPr="004C15E3">
        <w:rPr>
          <w:sz w:val="18"/>
          <w:szCs w:val="18"/>
        </w:rPr>
        <w:t xml:space="preserve">benefits, training and development, promotion, discrimination and harassment, performance appraisals and terminations. </w:t>
      </w:r>
    </w:p>
    <w:p w14:paraId="437A1427" w14:textId="49B29725" w:rsidR="000472E1" w:rsidRPr="004C15E3" w:rsidRDefault="00D222FB" w:rsidP="004C15E3">
      <w:pPr>
        <w:rPr>
          <w:sz w:val="18"/>
          <w:szCs w:val="18"/>
        </w:rPr>
      </w:pPr>
      <w:r>
        <w:rPr>
          <w:sz w:val="18"/>
          <w:szCs w:val="18"/>
        </w:rPr>
        <w:t>staff</w:t>
      </w:r>
      <w:r w:rsidR="000472E1" w:rsidRPr="004C15E3">
        <w:rPr>
          <w:sz w:val="18"/>
          <w:szCs w:val="18"/>
        </w:rPr>
        <w:t xml:space="preserve"> will not be discriminated against </w:t>
      </w:r>
      <w:r w:rsidR="00D746C9">
        <w:rPr>
          <w:sz w:val="18"/>
          <w:szCs w:val="18"/>
        </w:rPr>
        <w:t>based on</w:t>
      </w:r>
      <w:r w:rsidR="000472E1" w:rsidRPr="004C15E3">
        <w:rPr>
          <w:sz w:val="18"/>
          <w:szCs w:val="18"/>
        </w:rPr>
        <w:t xml:space="preserve"> sex, colour, race, nationality, ethnicity, religion, disability, age, pregnancy, marital or parental status, political belief or sexual orientation.</w:t>
      </w:r>
    </w:p>
    <w:p w14:paraId="3D63E5E6" w14:textId="7D94D937" w:rsidR="000472E1" w:rsidRPr="004C15E3" w:rsidRDefault="00D222FB" w:rsidP="004C15E3">
      <w:pPr>
        <w:rPr>
          <w:sz w:val="18"/>
          <w:szCs w:val="18"/>
        </w:rPr>
      </w:pPr>
      <w:r>
        <w:rPr>
          <w:sz w:val="18"/>
          <w:szCs w:val="18"/>
        </w:rPr>
        <w:t>staff</w:t>
      </w:r>
      <w:r w:rsidR="000472E1" w:rsidRPr="004C15E3">
        <w:rPr>
          <w:sz w:val="18"/>
          <w:szCs w:val="18"/>
        </w:rPr>
        <w:t xml:space="preserve"> are not subject to no will engage in unlawful harassment (including racial vilification, sexual harassment, homosexual and transgender vilifications) or discrimination against another staff</w:t>
      </w:r>
      <w:r w:rsidR="00BA236C" w:rsidRPr="004C15E3">
        <w:rPr>
          <w:sz w:val="18"/>
          <w:szCs w:val="18"/>
        </w:rPr>
        <w:t xml:space="preserve">. </w:t>
      </w:r>
    </w:p>
    <w:p w14:paraId="3C777834" w14:textId="1AC8BA2D" w:rsidR="000472E1" w:rsidRPr="004C15E3" w:rsidRDefault="00C72407" w:rsidP="004C15E3">
      <w:pPr>
        <w:rPr>
          <w:sz w:val="18"/>
          <w:szCs w:val="18"/>
        </w:rPr>
      </w:pPr>
      <w:r>
        <w:rPr>
          <w:sz w:val="18"/>
          <w:szCs w:val="18"/>
        </w:rPr>
        <w:t>Branch Out Support</w:t>
      </w:r>
      <w:r w:rsidR="000472E1" w:rsidRPr="004C15E3">
        <w:rPr>
          <w:sz w:val="18"/>
          <w:szCs w:val="18"/>
        </w:rPr>
        <w:t xml:space="preserve"> </w:t>
      </w:r>
      <w:r w:rsidR="00D746C9">
        <w:rPr>
          <w:sz w:val="18"/>
          <w:szCs w:val="18"/>
        </w:rPr>
        <w:t>is responsible for reporting any allegation of abuse if there is reasonable belief that an incident has occurred</w:t>
      </w:r>
      <w:r w:rsidR="000472E1" w:rsidRPr="004C15E3">
        <w:rPr>
          <w:sz w:val="18"/>
          <w:szCs w:val="18"/>
        </w:rPr>
        <w:t>.</w:t>
      </w:r>
    </w:p>
    <w:p w14:paraId="4E4B3FF3" w14:textId="52EE8753" w:rsidR="000472E1" w:rsidRPr="004C15E3" w:rsidRDefault="00C72407" w:rsidP="004C15E3">
      <w:pPr>
        <w:rPr>
          <w:sz w:val="18"/>
          <w:szCs w:val="18"/>
        </w:rPr>
      </w:pPr>
      <w:r>
        <w:rPr>
          <w:sz w:val="18"/>
          <w:szCs w:val="18"/>
        </w:rPr>
        <w:t>Branch Out Support</w:t>
      </w:r>
      <w:r w:rsidR="000472E1" w:rsidRPr="004C15E3">
        <w:rPr>
          <w:sz w:val="18"/>
          <w:szCs w:val="18"/>
        </w:rPr>
        <w:t xml:space="preserve"> takes breaches of this policy and procedure very seriously.</w:t>
      </w:r>
    </w:p>
    <w:p w14:paraId="37E13E0C" w14:textId="4D97E999" w:rsidR="000472E1" w:rsidRPr="004C15E3" w:rsidRDefault="00D222FB" w:rsidP="004C15E3">
      <w:pPr>
        <w:rPr>
          <w:sz w:val="18"/>
          <w:szCs w:val="18"/>
        </w:rPr>
      </w:pPr>
      <w:r>
        <w:rPr>
          <w:sz w:val="18"/>
          <w:szCs w:val="18"/>
        </w:rPr>
        <w:t>staff</w:t>
      </w:r>
      <w:r w:rsidR="000472E1" w:rsidRPr="004C15E3">
        <w:rPr>
          <w:sz w:val="18"/>
          <w:szCs w:val="18"/>
        </w:rPr>
        <w:t xml:space="preserve"> who feel they are the subject of discrimination or harassment should </w:t>
      </w:r>
      <w:r w:rsidR="00D746C9">
        <w:rPr>
          <w:sz w:val="18"/>
          <w:szCs w:val="18"/>
        </w:rPr>
        <w:t>formally complain</w:t>
      </w:r>
      <w:r w:rsidR="000472E1" w:rsidRPr="004C15E3">
        <w:rPr>
          <w:sz w:val="18"/>
          <w:szCs w:val="18"/>
        </w:rPr>
        <w:t xml:space="preserve"> to </w:t>
      </w:r>
      <w:r w:rsidR="004C15E3">
        <w:rPr>
          <w:sz w:val="18"/>
          <w:szCs w:val="18"/>
        </w:rPr>
        <w:t xml:space="preserve">the </w:t>
      </w:r>
      <w:r w:rsidR="000472E1" w:rsidRPr="004C15E3">
        <w:rPr>
          <w:sz w:val="18"/>
          <w:szCs w:val="18"/>
        </w:rPr>
        <w:t>Director.</w:t>
      </w:r>
    </w:p>
    <w:p w14:paraId="571613FF" w14:textId="77777777" w:rsidR="000472E1" w:rsidRPr="00101351" w:rsidRDefault="000472E1" w:rsidP="00101351">
      <w:pPr>
        <w:rPr>
          <w:b/>
          <w:bCs/>
        </w:rPr>
      </w:pPr>
      <w:bookmarkStart w:id="470" w:name="_Toc73369072"/>
      <w:bookmarkStart w:id="471" w:name="_Toc75433274"/>
      <w:bookmarkStart w:id="472" w:name="_Toc75436330"/>
      <w:r w:rsidRPr="00101351">
        <w:rPr>
          <w:b/>
          <w:bCs/>
        </w:rPr>
        <w:t>Monitoring and Review</w:t>
      </w:r>
      <w:bookmarkEnd w:id="470"/>
      <w:bookmarkEnd w:id="471"/>
      <w:bookmarkEnd w:id="472"/>
    </w:p>
    <w:p w14:paraId="2B8825E8" w14:textId="7D177357"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 xml:space="preserve">eam will review this policy and procedure annually. This process will include </w:t>
      </w:r>
      <w:r w:rsidR="00EF4B8C">
        <w:rPr>
          <w:sz w:val="18"/>
          <w:szCs w:val="18"/>
          <w:lang w:val="en-AU"/>
        </w:rPr>
        <w:t xml:space="preserve">reviewing and evaluating current practices, </w:t>
      </w:r>
      <w:r>
        <w:rPr>
          <w:sz w:val="18"/>
          <w:szCs w:val="18"/>
          <w:lang w:val="en-AU"/>
        </w:rPr>
        <w:t>Branch Out Support</w:t>
      </w:r>
      <w:r w:rsidR="00EF4B8C">
        <w:rPr>
          <w:sz w:val="18"/>
          <w:szCs w:val="18"/>
          <w:lang w:val="en-AU"/>
        </w:rPr>
        <w:t xml:space="preserve">’s service delivery, and </w:t>
      </w:r>
      <w:r w:rsidR="001E0C69" w:rsidRPr="00FB5C78">
        <w:rPr>
          <w:sz w:val="18"/>
          <w:szCs w:val="18"/>
          <w:lang w:val="en-AU"/>
        </w:rPr>
        <w:t>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12311E5" w14:textId="12ABE499"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6C0D1700" w14:textId="4D384B9E" w:rsidR="00101351" w:rsidRDefault="00101351" w:rsidP="000472E1">
      <w:pPr>
        <w:rPr>
          <w:rFonts w:eastAsiaTheme="minorHAnsi"/>
          <w:sz w:val="18"/>
          <w:szCs w:val="18"/>
          <w:lang w:val="en-AU"/>
        </w:rPr>
      </w:pPr>
    </w:p>
    <w:p w14:paraId="03B9D215" w14:textId="550E42D4" w:rsidR="00101351" w:rsidRDefault="00101351" w:rsidP="000472E1">
      <w:pPr>
        <w:rPr>
          <w:rFonts w:eastAsiaTheme="minorHAnsi"/>
          <w:sz w:val="18"/>
          <w:szCs w:val="18"/>
          <w:lang w:val="en-AU"/>
        </w:rPr>
      </w:pPr>
    </w:p>
    <w:p w14:paraId="1F269DCD" w14:textId="3386FD43" w:rsidR="00101351" w:rsidRDefault="00101351" w:rsidP="000472E1">
      <w:pPr>
        <w:rPr>
          <w:rFonts w:eastAsiaTheme="minorHAnsi"/>
          <w:sz w:val="18"/>
          <w:szCs w:val="18"/>
          <w:lang w:val="en-AU"/>
        </w:rPr>
      </w:pPr>
    </w:p>
    <w:p w14:paraId="5CAEBCD8" w14:textId="2BD0E14C" w:rsidR="00101351" w:rsidRDefault="00101351" w:rsidP="000472E1">
      <w:pPr>
        <w:rPr>
          <w:rFonts w:eastAsiaTheme="minorHAnsi"/>
          <w:sz w:val="18"/>
          <w:szCs w:val="18"/>
          <w:lang w:val="en-AU"/>
        </w:rPr>
      </w:pPr>
    </w:p>
    <w:p w14:paraId="075FECD1" w14:textId="6F3EF2F1" w:rsidR="00101351" w:rsidRDefault="00101351" w:rsidP="000472E1">
      <w:pPr>
        <w:rPr>
          <w:rFonts w:eastAsiaTheme="minorHAnsi"/>
          <w:sz w:val="18"/>
          <w:szCs w:val="18"/>
          <w:lang w:val="en-AU"/>
        </w:rPr>
      </w:pPr>
    </w:p>
    <w:p w14:paraId="5CFAEE6D" w14:textId="48BAAFBA" w:rsidR="00101351" w:rsidRDefault="00101351" w:rsidP="000472E1">
      <w:pPr>
        <w:rPr>
          <w:rFonts w:eastAsiaTheme="minorHAnsi"/>
          <w:sz w:val="18"/>
          <w:szCs w:val="18"/>
          <w:lang w:val="en-AU"/>
        </w:rPr>
      </w:pPr>
    </w:p>
    <w:p w14:paraId="3CF43FBF" w14:textId="1BCECF63" w:rsidR="00101351" w:rsidRDefault="00101351" w:rsidP="000472E1">
      <w:pPr>
        <w:rPr>
          <w:rFonts w:eastAsiaTheme="minorHAnsi"/>
          <w:sz w:val="18"/>
          <w:szCs w:val="18"/>
          <w:lang w:val="en-AU"/>
        </w:rPr>
      </w:pPr>
    </w:p>
    <w:p w14:paraId="67F6CD86" w14:textId="2E51A00B" w:rsidR="00101351" w:rsidRDefault="00101351" w:rsidP="000472E1">
      <w:pPr>
        <w:rPr>
          <w:rFonts w:eastAsiaTheme="minorHAnsi"/>
          <w:sz w:val="18"/>
          <w:szCs w:val="18"/>
          <w:lang w:val="en-AU"/>
        </w:rPr>
      </w:pPr>
    </w:p>
    <w:p w14:paraId="0C758517" w14:textId="254EB265" w:rsidR="00101351" w:rsidRDefault="00101351" w:rsidP="000472E1">
      <w:pPr>
        <w:rPr>
          <w:rFonts w:eastAsiaTheme="minorHAnsi"/>
          <w:sz w:val="18"/>
          <w:szCs w:val="18"/>
          <w:lang w:val="en-AU"/>
        </w:rPr>
      </w:pPr>
    </w:p>
    <w:p w14:paraId="571E8FAD" w14:textId="77777777" w:rsidR="00101351" w:rsidRPr="00BB6957" w:rsidRDefault="00101351" w:rsidP="000472E1">
      <w:pPr>
        <w:rPr>
          <w:rFonts w:eastAsiaTheme="minorHAnsi"/>
          <w:sz w:val="18"/>
          <w:szCs w:val="18"/>
          <w:lang w:val="en-AU"/>
        </w:rPr>
      </w:pPr>
    </w:p>
    <w:p w14:paraId="69FEC94F" w14:textId="4966E680" w:rsidR="000472E1" w:rsidRPr="000472E1" w:rsidRDefault="0037096F" w:rsidP="000472E1">
      <w:pPr>
        <w:pStyle w:val="Heading1"/>
        <w:rPr>
          <w:sz w:val="28"/>
          <w:szCs w:val="28"/>
        </w:rPr>
      </w:pPr>
      <w:bookmarkStart w:id="473" w:name="_Toc2168970"/>
      <w:bookmarkStart w:id="474" w:name="_Toc73369073"/>
      <w:bookmarkStart w:id="475" w:name="_Toc75433275"/>
      <w:bookmarkStart w:id="476" w:name="_Toc75436331"/>
      <w:bookmarkStart w:id="477" w:name="_Toc176174122"/>
      <w:r w:rsidRPr="000472E1">
        <w:rPr>
          <w:caps w:val="0"/>
          <w:sz w:val="28"/>
          <w:szCs w:val="28"/>
        </w:rPr>
        <w:t>WORKPLACE INCIDENT MANAGEMENT POLICY AND PROCEDURE</w:t>
      </w:r>
      <w:bookmarkEnd w:id="473"/>
      <w:bookmarkEnd w:id="474"/>
      <w:bookmarkEnd w:id="475"/>
      <w:bookmarkEnd w:id="476"/>
      <w:bookmarkEnd w:id="477"/>
    </w:p>
    <w:p w14:paraId="6E7DC139" w14:textId="6D44B137" w:rsidR="000472E1" w:rsidRPr="00BB6957" w:rsidRDefault="00D746C9" w:rsidP="000472E1">
      <w:pPr>
        <w:rPr>
          <w:sz w:val="18"/>
          <w:szCs w:val="18"/>
          <w:lang w:val="en-AU"/>
        </w:rPr>
      </w:pPr>
      <w:r>
        <w:rPr>
          <w:sz w:val="18"/>
          <w:szCs w:val="18"/>
          <w:lang w:val="en-AU"/>
        </w:rPr>
        <w:t>This procedure provides</w:t>
      </w:r>
      <w:r w:rsidR="000472E1" w:rsidRPr="00BB6957">
        <w:rPr>
          <w:sz w:val="18"/>
          <w:szCs w:val="18"/>
          <w:lang w:val="en-AU"/>
        </w:rPr>
        <w:t xml:space="preserve"> guidelines for reporting, investigating and applying appropriate control measures when an accident or near miss occurs. The aim is to provide safe </w:t>
      </w:r>
      <w:r>
        <w:rPr>
          <w:sz w:val="18"/>
          <w:szCs w:val="18"/>
          <w:lang w:val="en-AU"/>
        </w:rPr>
        <w:t>work systems and</w:t>
      </w:r>
      <w:r w:rsidR="000472E1" w:rsidRPr="00BB6957">
        <w:rPr>
          <w:sz w:val="18"/>
          <w:szCs w:val="18"/>
          <w:lang w:val="en-AU"/>
        </w:rPr>
        <w:t xml:space="preserve"> </w:t>
      </w:r>
      <w:r w:rsidR="00EF4B8C">
        <w:rPr>
          <w:sz w:val="18"/>
          <w:szCs w:val="18"/>
          <w:lang w:val="en-AU"/>
        </w:rPr>
        <w:t>work environments</w:t>
      </w:r>
      <w:r w:rsidR="000472E1" w:rsidRPr="00BB6957">
        <w:rPr>
          <w:sz w:val="18"/>
          <w:szCs w:val="18"/>
          <w:lang w:val="en-AU"/>
        </w:rPr>
        <w:t xml:space="preserve"> in all </w:t>
      </w:r>
      <w:r w:rsidR="00C72407">
        <w:rPr>
          <w:sz w:val="18"/>
          <w:szCs w:val="18"/>
          <w:lang w:val="en-AU"/>
        </w:rPr>
        <w:t>Branch Out Support</w:t>
      </w:r>
      <w:r w:rsidR="000472E1" w:rsidRPr="00BB6957">
        <w:rPr>
          <w:sz w:val="18"/>
          <w:szCs w:val="18"/>
          <w:lang w:val="en-AU"/>
        </w:rPr>
        <w:t xml:space="preserve"> worksites.</w:t>
      </w:r>
    </w:p>
    <w:p w14:paraId="63CD9CCF" w14:textId="77777777" w:rsidR="000472E1" w:rsidRPr="00DC71BA" w:rsidRDefault="000472E1" w:rsidP="00DC71BA">
      <w:pPr>
        <w:pStyle w:val="Heading2"/>
        <w:rPr>
          <w:sz w:val="28"/>
          <w:szCs w:val="28"/>
        </w:rPr>
      </w:pPr>
      <w:bookmarkStart w:id="478" w:name="_Toc73369074"/>
      <w:bookmarkStart w:id="479" w:name="_Toc75433276"/>
      <w:bookmarkStart w:id="480" w:name="_Toc75436332"/>
      <w:bookmarkStart w:id="481" w:name="_Toc176174123"/>
      <w:r w:rsidRPr="00DC71BA">
        <w:rPr>
          <w:sz w:val="28"/>
          <w:szCs w:val="28"/>
        </w:rPr>
        <w:t>Policy</w:t>
      </w:r>
      <w:bookmarkEnd w:id="478"/>
      <w:bookmarkEnd w:id="479"/>
      <w:bookmarkEnd w:id="480"/>
      <w:bookmarkEnd w:id="481"/>
    </w:p>
    <w:p w14:paraId="62059AC5" w14:textId="25376E50" w:rsidR="000472E1" w:rsidRPr="00F83CDF" w:rsidRDefault="00C72407" w:rsidP="000472E1">
      <w:pPr>
        <w:rPr>
          <w:rFonts w:eastAsiaTheme="minorHAnsi"/>
          <w:sz w:val="18"/>
          <w:szCs w:val="18"/>
          <w:lang w:val="en-AU"/>
        </w:rPr>
      </w:pPr>
      <w:r>
        <w:rPr>
          <w:rFonts w:eastAsiaTheme="minorHAnsi"/>
          <w:sz w:val="18"/>
          <w:szCs w:val="18"/>
          <w:lang w:val="en-AU"/>
        </w:rPr>
        <w:t>Branch Out Support</w:t>
      </w:r>
      <w:r w:rsidR="000472E1" w:rsidRPr="00F83CDF">
        <w:rPr>
          <w:rFonts w:eastAsiaTheme="minorHAnsi"/>
          <w:sz w:val="18"/>
          <w:szCs w:val="18"/>
          <w:lang w:val="en-AU"/>
        </w:rPr>
        <w:t xml:space="preserve"> is committed to providing a safe workplace for all staff, participants and other stakeholders and to establishing a formal process to report and investigate all workplace accidents, incidents and near miss occurrences. This includes identifying contributing factors and making the necessary recommendations to prevent a recurrence. </w:t>
      </w:r>
    </w:p>
    <w:p w14:paraId="0C0F7526" w14:textId="59A90C1B" w:rsidR="000472E1" w:rsidRDefault="00C72407" w:rsidP="000472E1">
      <w:pPr>
        <w:rPr>
          <w:rFonts w:eastAsiaTheme="minorHAnsi"/>
          <w:sz w:val="18"/>
          <w:szCs w:val="18"/>
          <w:lang w:val="en-AU"/>
        </w:rPr>
      </w:pPr>
      <w:r>
        <w:rPr>
          <w:rFonts w:eastAsiaTheme="minorHAnsi"/>
          <w:sz w:val="18"/>
          <w:szCs w:val="18"/>
          <w:lang w:val="en-AU"/>
        </w:rPr>
        <w:t>Branch Out Support</w:t>
      </w:r>
      <w:r w:rsidR="000472E1" w:rsidRPr="00F83CDF">
        <w:rPr>
          <w:rFonts w:eastAsiaTheme="minorHAnsi"/>
          <w:sz w:val="18"/>
          <w:szCs w:val="18"/>
          <w:lang w:val="en-AU"/>
        </w:rPr>
        <w:t xml:space="preserve"> will respond to any incident or injury immediately and </w:t>
      </w:r>
      <w:r w:rsidR="00EF4B8C">
        <w:rPr>
          <w:rFonts w:eastAsiaTheme="minorHAnsi"/>
          <w:sz w:val="18"/>
          <w:szCs w:val="18"/>
          <w:lang w:val="en-AU"/>
        </w:rPr>
        <w:t>support injured staff to return safely and sustainably to work</w:t>
      </w:r>
      <w:r w:rsidR="000472E1" w:rsidRPr="00F83CDF">
        <w:rPr>
          <w:rFonts w:eastAsiaTheme="minorHAnsi"/>
          <w:sz w:val="18"/>
          <w:szCs w:val="18"/>
          <w:lang w:val="en-AU"/>
        </w:rPr>
        <w:t>.</w:t>
      </w:r>
    </w:p>
    <w:p w14:paraId="0E785F29" w14:textId="77777777" w:rsidR="00101351" w:rsidRPr="00B153BA" w:rsidRDefault="00101351" w:rsidP="00101351">
      <w:pPr>
        <w:pStyle w:val="NoSpacing"/>
        <w:rPr>
          <w:b/>
          <w:bCs/>
        </w:rPr>
      </w:pPr>
      <w:r w:rsidRPr="00B153BA">
        <w:rPr>
          <w:b/>
          <w:bCs/>
        </w:rPr>
        <w:t>Definitions</w:t>
      </w:r>
    </w:p>
    <w:p w14:paraId="372BFE04" w14:textId="77777777" w:rsidR="00101351" w:rsidRDefault="00101351" w:rsidP="004E52B2">
      <w:pPr>
        <w:pStyle w:val="ListParagraph"/>
        <w:numPr>
          <w:ilvl w:val="0"/>
          <w:numId w:val="245"/>
        </w:numPr>
        <w:rPr>
          <w:sz w:val="18"/>
          <w:szCs w:val="18"/>
          <w:lang w:val="en-AU"/>
        </w:rPr>
      </w:pPr>
      <w:r w:rsidRPr="00101351">
        <w:rPr>
          <w:b/>
          <w:bCs/>
          <w:sz w:val="18"/>
          <w:szCs w:val="18"/>
          <w:lang w:val="en-AU"/>
        </w:rPr>
        <w:t>Accident</w:t>
      </w:r>
      <w:r w:rsidRPr="00101351">
        <w:rPr>
          <w:sz w:val="18"/>
          <w:szCs w:val="18"/>
          <w:lang w:val="en-AU"/>
        </w:rPr>
        <w:t xml:space="preserve"> – an unforeseen event that causes damage to property, injury or death.</w:t>
      </w:r>
    </w:p>
    <w:p w14:paraId="45CFA58C" w14:textId="28719A89" w:rsidR="00101351" w:rsidRDefault="00101351" w:rsidP="004E52B2">
      <w:pPr>
        <w:pStyle w:val="ListParagraph"/>
        <w:numPr>
          <w:ilvl w:val="0"/>
          <w:numId w:val="245"/>
        </w:numPr>
        <w:rPr>
          <w:sz w:val="18"/>
          <w:szCs w:val="18"/>
          <w:lang w:val="en-AU"/>
        </w:rPr>
      </w:pPr>
      <w:r w:rsidRPr="00101351">
        <w:rPr>
          <w:b/>
          <w:bCs/>
          <w:sz w:val="18"/>
          <w:szCs w:val="18"/>
          <w:lang w:val="en-AU"/>
        </w:rPr>
        <w:t>Harm</w:t>
      </w:r>
      <w:r w:rsidRPr="00101351">
        <w:rPr>
          <w:sz w:val="18"/>
          <w:szCs w:val="18"/>
          <w:lang w:val="en-AU"/>
        </w:rPr>
        <w:t xml:space="preserve"> – Includes death, or injury, illness (physical or psychological) or disease that may be suffered by a person </w:t>
      </w:r>
      <w:r w:rsidR="00B668BF" w:rsidRPr="00101351">
        <w:rPr>
          <w:sz w:val="18"/>
          <w:szCs w:val="18"/>
          <w:lang w:val="en-AU"/>
        </w:rPr>
        <w:t>because of</w:t>
      </w:r>
      <w:r w:rsidRPr="00101351">
        <w:rPr>
          <w:sz w:val="18"/>
          <w:szCs w:val="18"/>
          <w:lang w:val="en-AU"/>
        </w:rPr>
        <w:t xml:space="preserve"> exposure to a hazard.</w:t>
      </w:r>
    </w:p>
    <w:p w14:paraId="51B15AD4" w14:textId="77777777" w:rsidR="00101351" w:rsidRDefault="00101351" w:rsidP="004E52B2">
      <w:pPr>
        <w:pStyle w:val="ListParagraph"/>
        <w:numPr>
          <w:ilvl w:val="0"/>
          <w:numId w:val="245"/>
        </w:numPr>
        <w:rPr>
          <w:sz w:val="18"/>
          <w:szCs w:val="18"/>
          <w:lang w:val="en-AU"/>
        </w:rPr>
      </w:pPr>
      <w:r w:rsidRPr="00101351">
        <w:rPr>
          <w:b/>
          <w:bCs/>
          <w:sz w:val="18"/>
          <w:szCs w:val="18"/>
          <w:lang w:val="en-AU"/>
        </w:rPr>
        <w:t>Hazard</w:t>
      </w:r>
      <w:r w:rsidRPr="00101351">
        <w:rPr>
          <w:sz w:val="18"/>
          <w:szCs w:val="18"/>
          <w:lang w:val="en-AU"/>
        </w:rPr>
        <w:t xml:space="preserve"> – a situation that has the potential to harm a person (cause death, illness or injury) or environment or damage property.</w:t>
      </w:r>
    </w:p>
    <w:p w14:paraId="72E17A85" w14:textId="5BEF063B" w:rsidR="00101351" w:rsidRDefault="00101351" w:rsidP="004E52B2">
      <w:pPr>
        <w:pStyle w:val="ListParagraph"/>
        <w:numPr>
          <w:ilvl w:val="0"/>
          <w:numId w:val="245"/>
        </w:numPr>
        <w:rPr>
          <w:sz w:val="18"/>
          <w:szCs w:val="18"/>
          <w:lang w:val="en-AU"/>
        </w:rPr>
      </w:pPr>
      <w:r w:rsidRPr="00101351">
        <w:rPr>
          <w:b/>
          <w:bCs/>
          <w:sz w:val="18"/>
          <w:szCs w:val="18"/>
          <w:lang w:val="en-AU"/>
        </w:rPr>
        <w:t>Hazard Identification</w:t>
      </w:r>
      <w:r w:rsidRPr="00101351">
        <w:rPr>
          <w:sz w:val="18"/>
          <w:szCs w:val="18"/>
          <w:lang w:val="en-AU"/>
        </w:rPr>
        <w:t xml:space="preserve"> – A process that involves identifying all foreseeable hazards in the workplace and understanding the possible harm each hazard may cause.</w:t>
      </w:r>
    </w:p>
    <w:p w14:paraId="1742FC17" w14:textId="77777777" w:rsidR="00101351" w:rsidRDefault="00101351" w:rsidP="004E52B2">
      <w:pPr>
        <w:pStyle w:val="ListParagraph"/>
        <w:numPr>
          <w:ilvl w:val="0"/>
          <w:numId w:val="245"/>
        </w:numPr>
        <w:rPr>
          <w:sz w:val="18"/>
          <w:szCs w:val="18"/>
          <w:lang w:val="en-AU"/>
        </w:rPr>
      </w:pPr>
      <w:r w:rsidRPr="00101351">
        <w:rPr>
          <w:b/>
          <w:bCs/>
          <w:sz w:val="18"/>
          <w:szCs w:val="18"/>
          <w:lang w:val="en-AU"/>
        </w:rPr>
        <w:t>Hazard Management</w:t>
      </w:r>
      <w:r w:rsidRPr="00101351">
        <w:rPr>
          <w:sz w:val="18"/>
          <w:szCs w:val="18"/>
          <w:lang w:val="en-AU"/>
        </w:rPr>
        <w:t xml:space="preserve"> – A structured process of hazard identification, risk assessment and control, aimed at providing safe and healthy conditions for staff, contractors and visitors while on the premises.</w:t>
      </w:r>
    </w:p>
    <w:p w14:paraId="4DA3B644" w14:textId="77777777" w:rsidR="00101351" w:rsidRDefault="00101351" w:rsidP="004E52B2">
      <w:pPr>
        <w:pStyle w:val="ListParagraph"/>
        <w:numPr>
          <w:ilvl w:val="0"/>
          <w:numId w:val="245"/>
        </w:numPr>
        <w:rPr>
          <w:sz w:val="18"/>
          <w:szCs w:val="18"/>
          <w:lang w:val="en-AU"/>
        </w:rPr>
      </w:pPr>
      <w:r w:rsidRPr="00101351">
        <w:rPr>
          <w:b/>
          <w:bCs/>
          <w:sz w:val="18"/>
          <w:szCs w:val="18"/>
          <w:lang w:val="en-AU"/>
        </w:rPr>
        <w:t>Incident</w:t>
      </w:r>
      <w:r w:rsidRPr="00101351">
        <w:rPr>
          <w:sz w:val="18"/>
          <w:szCs w:val="18"/>
          <w:lang w:val="en-AU"/>
        </w:rPr>
        <w:t xml:space="preserve"> – an occurrence that causes (or could have caused, in the case of a ‘Near Miss) damage to property, injury/illness or death.</w:t>
      </w:r>
    </w:p>
    <w:p w14:paraId="31698880" w14:textId="325E3B00" w:rsidR="00101351" w:rsidRPr="00101351" w:rsidRDefault="00101351" w:rsidP="004E52B2">
      <w:pPr>
        <w:pStyle w:val="ListParagraph"/>
        <w:numPr>
          <w:ilvl w:val="0"/>
          <w:numId w:val="245"/>
        </w:numPr>
        <w:rPr>
          <w:sz w:val="18"/>
          <w:szCs w:val="18"/>
          <w:lang w:val="en-AU"/>
        </w:rPr>
      </w:pPr>
      <w:r w:rsidRPr="00101351">
        <w:rPr>
          <w:b/>
          <w:bCs/>
          <w:sz w:val="18"/>
          <w:szCs w:val="18"/>
          <w:lang w:val="en-AU"/>
        </w:rPr>
        <w:t>Dangerous Incident (including ‘Near Misses’)</w:t>
      </w:r>
      <w:r w:rsidRPr="00101351">
        <w:rPr>
          <w:sz w:val="18"/>
          <w:szCs w:val="18"/>
          <w:lang w:val="en-AU"/>
        </w:rPr>
        <w:t xml:space="preserve"> - an incident that exposes any person to a serious risk.</w:t>
      </w:r>
    </w:p>
    <w:p w14:paraId="480DF6C4" w14:textId="77777777" w:rsidR="000472E1" w:rsidRPr="00DC71BA" w:rsidRDefault="000472E1" w:rsidP="00DC71BA">
      <w:pPr>
        <w:pStyle w:val="Heading2"/>
        <w:rPr>
          <w:sz w:val="28"/>
          <w:szCs w:val="28"/>
        </w:rPr>
      </w:pPr>
      <w:bookmarkStart w:id="482" w:name="_Toc73369075"/>
      <w:bookmarkStart w:id="483" w:name="_Toc75433277"/>
      <w:bookmarkStart w:id="484" w:name="_Toc75436333"/>
      <w:bookmarkStart w:id="485" w:name="_Toc176174124"/>
      <w:r w:rsidRPr="00DC71BA">
        <w:rPr>
          <w:sz w:val="28"/>
          <w:szCs w:val="28"/>
        </w:rPr>
        <w:t>Procedures</w:t>
      </w:r>
      <w:bookmarkEnd w:id="482"/>
      <w:bookmarkEnd w:id="483"/>
      <w:bookmarkEnd w:id="484"/>
      <w:bookmarkEnd w:id="485"/>
    </w:p>
    <w:p w14:paraId="5AC08D60" w14:textId="37FC9FE8" w:rsidR="000472E1" w:rsidRPr="009674C6" w:rsidRDefault="000472E1" w:rsidP="009674C6">
      <w:pPr>
        <w:rPr>
          <w:sz w:val="18"/>
          <w:szCs w:val="18"/>
          <w:lang w:val="en-AU"/>
        </w:rPr>
      </w:pPr>
      <w:r w:rsidRPr="009674C6">
        <w:rPr>
          <w:sz w:val="18"/>
          <w:szCs w:val="18"/>
          <w:lang w:val="en-AU"/>
        </w:rPr>
        <w:t xml:space="preserve">Management will acquire and keep up-to-date knowledge of WHS matters including legislative requirement for reporting incidents. </w:t>
      </w:r>
    </w:p>
    <w:p w14:paraId="27FC835A" w14:textId="1C44734E" w:rsidR="000472E1" w:rsidRPr="009674C6" w:rsidRDefault="000472E1" w:rsidP="009674C6">
      <w:pPr>
        <w:rPr>
          <w:sz w:val="18"/>
          <w:szCs w:val="18"/>
          <w:lang w:val="en-AU"/>
        </w:rPr>
      </w:pPr>
      <w:r w:rsidRPr="009674C6">
        <w:rPr>
          <w:sz w:val="18"/>
          <w:szCs w:val="18"/>
          <w:lang w:val="en-AU"/>
        </w:rPr>
        <w:t xml:space="preserve">Management will ensure </w:t>
      </w:r>
      <w:r w:rsidR="00C72407">
        <w:rPr>
          <w:sz w:val="18"/>
          <w:szCs w:val="18"/>
          <w:lang w:val="en-AU"/>
        </w:rPr>
        <w:t>Branch Out Support</w:t>
      </w:r>
      <w:r w:rsidRPr="009674C6">
        <w:rPr>
          <w:sz w:val="18"/>
          <w:szCs w:val="18"/>
          <w:lang w:val="en-AU"/>
        </w:rPr>
        <w:t xml:space="preserve"> has appropriate resources and processes to minimise or eliminate risks to health and safety.</w:t>
      </w:r>
    </w:p>
    <w:p w14:paraId="1D47E79E" w14:textId="195F3F3D" w:rsidR="000472E1" w:rsidRPr="009674C6" w:rsidRDefault="000472E1" w:rsidP="009674C6">
      <w:pPr>
        <w:rPr>
          <w:sz w:val="18"/>
          <w:szCs w:val="18"/>
          <w:lang w:val="en-AU"/>
        </w:rPr>
      </w:pPr>
      <w:r w:rsidRPr="009674C6">
        <w:rPr>
          <w:sz w:val="18"/>
          <w:szCs w:val="18"/>
          <w:lang w:val="en-AU"/>
        </w:rPr>
        <w:t xml:space="preserve">Management will ensure </w:t>
      </w:r>
      <w:r w:rsidR="00C72407">
        <w:rPr>
          <w:sz w:val="18"/>
          <w:szCs w:val="18"/>
          <w:lang w:val="en-AU"/>
        </w:rPr>
        <w:t>Branch Out Support</w:t>
      </w:r>
      <w:r w:rsidRPr="009674C6">
        <w:rPr>
          <w:sz w:val="18"/>
          <w:szCs w:val="18"/>
          <w:lang w:val="en-AU"/>
        </w:rPr>
        <w:t xml:space="preserve"> has appropriate resources to manage incidents.</w:t>
      </w:r>
    </w:p>
    <w:p w14:paraId="6A8D5CA8" w14:textId="09433F5F" w:rsidR="000472E1" w:rsidRPr="009674C6" w:rsidRDefault="00D222FB" w:rsidP="009674C6">
      <w:pPr>
        <w:rPr>
          <w:sz w:val="18"/>
          <w:szCs w:val="18"/>
          <w:lang w:val="en-AU"/>
        </w:rPr>
      </w:pPr>
      <w:r>
        <w:rPr>
          <w:sz w:val="18"/>
          <w:szCs w:val="18"/>
          <w:lang w:val="en-AU"/>
        </w:rPr>
        <w:t>staff</w:t>
      </w:r>
      <w:r w:rsidR="000472E1" w:rsidRPr="009674C6">
        <w:rPr>
          <w:sz w:val="18"/>
          <w:szCs w:val="18"/>
          <w:lang w:val="en-AU"/>
        </w:rPr>
        <w:t xml:space="preserve"> will follow mandatory reporting where the incident involves a participant, in accordance with relevant legislation and standards.</w:t>
      </w:r>
    </w:p>
    <w:p w14:paraId="4C288514" w14:textId="5D919EEE" w:rsidR="000472E1" w:rsidRPr="009674C6" w:rsidRDefault="00D222FB" w:rsidP="009674C6">
      <w:pPr>
        <w:rPr>
          <w:sz w:val="18"/>
          <w:szCs w:val="18"/>
          <w:lang w:val="en-AU"/>
        </w:rPr>
      </w:pPr>
      <w:r>
        <w:rPr>
          <w:sz w:val="18"/>
          <w:szCs w:val="18"/>
          <w:lang w:val="en-AU"/>
        </w:rPr>
        <w:t>staff</w:t>
      </w:r>
      <w:r w:rsidR="000472E1" w:rsidRPr="009674C6">
        <w:rPr>
          <w:sz w:val="18"/>
          <w:szCs w:val="18"/>
          <w:lang w:val="en-AU"/>
        </w:rPr>
        <w:t xml:space="preserve"> will undergo induction, which will include training in mitigating and responding to incidents, as well as mandatory reporting responsibilities. </w:t>
      </w:r>
    </w:p>
    <w:p w14:paraId="49862742" w14:textId="77777777" w:rsidR="000472E1" w:rsidRPr="008A2C71" w:rsidRDefault="000472E1" w:rsidP="000472E1">
      <w:pPr>
        <w:pStyle w:val="NoSpacing"/>
        <w:rPr>
          <w:b/>
          <w:bCs/>
        </w:rPr>
      </w:pPr>
      <w:r w:rsidRPr="008A2C71">
        <w:rPr>
          <w:b/>
          <w:bCs/>
        </w:rPr>
        <w:t>Responding to Incidents</w:t>
      </w:r>
    </w:p>
    <w:p w14:paraId="3A9CE465" w14:textId="77777777" w:rsidR="000472E1" w:rsidRPr="00F83CDF" w:rsidRDefault="000472E1" w:rsidP="004E52B2">
      <w:pPr>
        <w:pStyle w:val="ListParagraph"/>
        <w:numPr>
          <w:ilvl w:val="0"/>
          <w:numId w:val="182"/>
        </w:numPr>
        <w:rPr>
          <w:sz w:val="18"/>
          <w:szCs w:val="18"/>
        </w:rPr>
      </w:pPr>
      <w:r w:rsidRPr="00F83CDF">
        <w:rPr>
          <w:sz w:val="18"/>
          <w:szCs w:val="18"/>
        </w:rPr>
        <w:t>Assess the situation and check for danger.</w:t>
      </w:r>
    </w:p>
    <w:p w14:paraId="2FF2D33B" w14:textId="77777777" w:rsidR="000472E1" w:rsidRPr="00F83CDF" w:rsidRDefault="000472E1" w:rsidP="004E52B2">
      <w:pPr>
        <w:pStyle w:val="ListParagraph"/>
        <w:numPr>
          <w:ilvl w:val="0"/>
          <w:numId w:val="182"/>
        </w:numPr>
        <w:rPr>
          <w:sz w:val="18"/>
          <w:szCs w:val="18"/>
        </w:rPr>
      </w:pPr>
      <w:r w:rsidRPr="00F83CDF">
        <w:rPr>
          <w:sz w:val="18"/>
          <w:szCs w:val="18"/>
        </w:rPr>
        <w:t>Remove the person from danger if it is safe to do so.</w:t>
      </w:r>
    </w:p>
    <w:p w14:paraId="119E3E6D" w14:textId="77777777" w:rsidR="000472E1" w:rsidRPr="00F83CDF" w:rsidRDefault="000472E1" w:rsidP="004E52B2">
      <w:pPr>
        <w:pStyle w:val="ListParagraph"/>
        <w:numPr>
          <w:ilvl w:val="0"/>
          <w:numId w:val="182"/>
        </w:numPr>
        <w:rPr>
          <w:sz w:val="18"/>
          <w:szCs w:val="18"/>
        </w:rPr>
      </w:pPr>
      <w:r w:rsidRPr="00F83CDF">
        <w:rPr>
          <w:sz w:val="18"/>
          <w:szCs w:val="18"/>
        </w:rPr>
        <w:t>Call Emergency Services (dial 000) if required.</w:t>
      </w:r>
    </w:p>
    <w:p w14:paraId="7ECD93B7" w14:textId="2EC1583D" w:rsidR="000472E1" w:rsidRPr="00F83CDF" w:rsidRDefault="00BA236C" w:rsidP="004E52B2">
      <w:pPr>
        <w:pStyle w:val="ListParagraph"/>
        <w:numPr>
          <w:ilvl w:val="0"/>
          <w:numId w:val="182"/>
        </w:numPr>
        <w:rPr>
          <w:sz w:val="18"/>
          <w:szCs w:val="18"/>
        </w:rPr>
      </w:pPr>
      <w:r w:rsidRPr="00F83CDF">
        <w:rPr>
          <w:sz w:val="18"/>
          <w:szCs w:val="18"/>
        </w:rPr>
        <w:t>Addressed</w:t>
      </w:r>
      <w:r w:rsidR="000472E1" w:rsidRPr="00F83CDF">
        <w:rPr>
          <w:sz w:val="18"/>
          <w:szCs w:val="18"/>
        </w:rPr>
        <w:t xml:space="preserve"> the immediate needs of the </w:t>
      </w:r>
      <w:r w:rsidR="006D0642">
        <w:rPr>
          <w:sz w:val="18"/>
          <w:szCs w:val="18"/>
        </w:rPr>
        <w:t>people</w:t>
      </w:r>
      <w:r w:rsidR="000472E1" w:rsidRPr="00F83CDF">
        <w:rPr>
          <w:sz w:val="18"/>
          <w:szCs w:val="18"/>
        </w:rPr>
        <w:t xml:space="preserve"> involved. </w:t>
      </w:r>
    </w:p>
    <w:p w14:paraId="2FA8D58F" w14:textId="77777777" w:rsidR="000472E1" w:rsidRPr="00F83CDF" w:rsidRDefault="000472E1" w:rsidP="004E52B2">
      <w:pPr>
        <w:pStyle w:val="ListParagraph"/>
        <w:numPr>
          <w:ilvl w:val="0"/>
          <w:numId w:val="182"/>
        </w:numPr>
        <w:rPr>
          <w:sz w:val="18"/>
          <w:szCs w:val="18"/>
        </w:rPr>
      </w:pPr>
      <w:r w:rsidRPr="00F83CDF">
        <w:rPr>
          <w:sz w:val="18"/>
          <w:szCs w:val="18"/>
        </w:rPr>
        <w:t>Assess the situation and ensure no others are at risk of harm.</w:t>
      </w:r>
    </w:p>
    <w:p w14:paraId="7B158F02" w14:textId="632446C9" w:rsidR="000472E1" w:rsidRPr="00F83CDF" w:rsidRDefault="000472E1" w:rsidP="004E52B2">
      <w:pPr>
        <w:pStyle w:val="ListParagraph"/>
        <w:numPr>
          <w:ilvl w:val="0"/>
          <w:numId w:val="182"/>
        </w:numPr>
        <w:rPr>
          <w:sz w:val="18"/>
          <w:szCs w:val="18"/>
        </w:rPr>
      </w:pPr>
      <w:r w:rsidRPr="00F83CDF">
        <w:rPr>
          <w:sz w:val="18"/>
          <w:szCs w:val="18"/>
        </w:rPr>
        <w:t xml:space="preserve">Do not alter the </w:t>
      </w:r>
      <w:r w:rsidR="006D0642" w:rsidRPr="00F83CDF">
        <w:rPr>
          <w:sz w:val="18"/>
          <w:szCs w:val="18"/>
        </w:rPr>
        <w:t>scene.</w:t>
      </w:r>
      <w:r w:rsidRPr="00F83CDF">
        <w:rPr>
          <w:sz w:val="18"/>
          <w:szCs w:val="18"/>
        </w:rPr>
        <w:t xml:space="preserve"> </w:t>
      </w:r>
    </w:p>
    <w:p w14:paraId="051C4B8C" w14:textId="77777777" w:rsidR="000472E1" w:rsidRPr="00F83CDF" w:rsidRDefault="000472E1" w:rsidP="004E52B2">
      <w:pPr>
        <w:pStyle w:val="ListParagraph"/>
        <w:numPr>
          <w:ilvl w:val="0"/>
          <w:numId w:val="182"/>
        </w:numPr>
        <w:rPr>
          <w:sz w:val="18"/>
          <w:szCs w:val="18"/>
        </w:rPr>
      </w:pPr>
      <w:r w:rsidRPr="00F83CDF">
        <w:rPr>
          <w:sz w:val="18"/>
          <w:szCs w:val="18"/>
        </w:rPr>
        <w:t>Notify relevant emergency contacts by telephone as soon as possible.</w:t>
      </w:r>
    </w:p>
    <w:p w14:paraId="298AEB3D" w14:textId="294A8AB6" w:rsidR="000472E1" w:rsidRPr="00F83CDF" w:rsidRDefault="000472E1" w:rsidP="004E52B2">
      <w:pPr>
        <w:pStyle w:val="ListParagraph"/>
        <w:numPr>
          <w:ilvl w:val="0"/>
          <w:numId w:val="182"/>
        </w:numPr>
        <w:rPr>
          <w:sz w:val="18"/>
          <w:szCs w:val="18"/>
        </w:rPr>
      </w:pPr>
      <w:r w:rsidRPr="00F83CDF">
        <w:rPr>
          <w:sz w:val="18"/>
          <w:szCs w:val="18"/>
        </w:rPr>
        <w:t xml:space="preserve">Should the person not need medical treatment, notify the representatives, or family </w:t>
      </w:r>
      <w:r w:rsidR="006D0642" w:rsidRPr="00F83CDF">
        <w:rPr>
          <w:sz w:val="18"/>
          <w:szCs w:val="18"/>
        </w:rPr>
        <w:t>members</w:t>
      </w:r>
      <w:r w:rsidRPr="00F83CDF">
        <w:rPr>
          <w:sz w:val="18"/>
          <w:szCs w:val="18"/>
        </w:rPr>
        <w:t>.</w:t>
      </w:r>
    </w:p>
    <w:p w14:paraId="3D5C3EC6" w14:textId="5CC6D3FB" w:rsidR="009B578D" w:rsidRDefault="009B578D" w:rsidP="000472E1">
      <w:pPr>
        <w:pStyle w:val="NoSpacing"/>
        <w:rPr>
          <w:b/>
          <w:bCs/>
        </w:rPr>
      </w:pPr>
      <w:r>
        <w:rPr>
          <w:b/>
          <w:bCs/>
        </w:rPr>
        <w:t xml:space="preserve">Types of incidents </w:t>
      </w:r>
    </w:p>
    <w:p w14:paraId="3452BE2D" w14:textId="2E17E918" w:rsidR="009B578D" w:rsidRPr="00F83CDF" w:rsidRDefault="009B578D" w:rsidP="004E52B2">
      <w:pPr>
        <w:pStyle w:val="ListParagraph"/>
        <w:numPr>
          <w:ilvl w:val="0"/>
          <w:numId w:val="182"/>
        </w:numPr>
        <w:rPr>
          <w:sz w:val="18"/>
          <w:szCs w:val="18"/>
          <w:lang w:val="en-AU"/>
        </w:rPr>
      </w:pPr>
      <w:r w:rsidRPr="00F83CDF">
        <w:rPr>
          <w:sz w:val="18"/>
          <w:szCs w:val="18"/>
          <w:lang w:val="en-AU"/>
        </w:rPr>
        <w:t xml:space="preserve">Acts, omissions, events or circumstances that occur in connection with providing NDIS </w:t>
      </w:r>
      <w:r w:rsidRPr="00F83CDF">
        <w:rPr>
          <w:sz w:val="18"/>
          <w:szCs w:val="18"/>
        </w:rPr>
        <w:t xml:space="preserve">support or services to a person with disability and have, or could have, caused harm to the person with </w:t>
      </w:r>
      <w:r w:rsidR="006D0642">
        <w:rPr>
          <w:sz w:val="18"/>
          <w:szCs w:val="18"/>
        </w:rPr>
        <w:t xml:space="preserve">a </w:t>
      </w:r>
      <w:r w:rsidRPr="00F83CDF">
        <w:rPr>
          <w:sz w:val="18"/>
          <w:szCs w:val="18"/>
        </w:rPr>
        <w:t>disability</w:t>
      </w:r>
      <w:r w:rsidR="006D0642">
        <w:rPr>
          <w:sz w:val="18"/>
          <w:szCs w:val="18"/>
        </w:rPr>
        <w:t>.</w:t>
      </w:r>
    </w:p>
    <w:p w14:paraId="06C2112C" w14:textId="0E06AF51" w:rsidR="009B578D" w:rsidRPr="00F83CDF" w:rsidRDefault="009B578D" w:rsidP="004E52B2">
      <w:pPr>
        <w:pStyle w:val="ListParagraph"/>
        <w:numPr>
          <w:ilvl w:val="0"/>
          <w:numId w:val="182"/>
        </w:numPr>
        <w:rPr>
          <w:sz w:val="18"/>
          <w:szCs w:val="18"/>
          <w:lang w:val="en-AU"/>
        </w:rPr>
      </w:pPr>
      <w:r w:rsidRPr="00F83CDF">
        <w:rPr>
          <w:sz w:val="18"/>
          <w:szCs w:val="18"/>
        </w:rPr>
        <w:t>Acts by a person with disability that occur in connection with providing NDIS support or services to the person with disability and which have caused serious harm, or a risk of serious harm, to another person</w:t>
      </w:r>
      <w:r w:rsidR="006D0642">
        <w:rPr>
          <w:sz w:val="18"/>
          <w:szCs w:val="18"/>
        </w:rPr>
        <w:t>.</w:t>
      </w:r>
    </w:p>
    <w:p w14:paraId="52BF2451" w14:textId="66A4F75C" w:rsidR="009B578D" w:rsidRPr="00F83CDF" w:rsidRDefault="009B578D" w:rsidP="004E52B2">
      <w:pPr>
        <w:pStyle w:val="ListParagraph"/>
        <w:numPr>
          <w:ilvl w:val="0"/>
          <w:numId w:val="182"/>
        </w:numPr>
        <w:rPr>
          <w:sz w:val="18"/>
          <w:szCs w:val="18"/>
          <w:lang w:val="en-AU"/>
        </w:rPr>
      </w:pPr>
      <w:r w:rsidRPr="00F83CDF">
        <w:rPr>
          <w:sz w:val="18"/>
          <w:szCs w:val="18"/>
        </w:rPr>
        <w:t>Reportable incidents that have or are alleged to have occurred in connection with providing NDIS support</w:t>
      </w:r>
      <w:r w:rsidRPr="00F83CDF">
        <w:rPr>
          <w:sz w:val="18"/>
          <w:szCs w:val="18"/>
          <w:lang w:val="en-AU"/>
        </w:rPr>
        <w:t xml:space="preserve"> or services to a person with </w:t>
      </w:r>
      <w:r w:rsidR="006D0642">
        <w:rPr>
          <w:sz w:val="18"/>
          <w:szCs w:val="18"/>
          <w:lang w:val="en-AU"/>
        </w:rPr>
        <w:t xml:space="preserve">a </w:t>
      </w:r>
      <w:r w:rsidRPr="00F83CDF">
        <w:rPr>
          <w:sz w:val="18"/>
          <w:szCs w:val="18"/>
          <w:lang w:val="en-AU"/>
        </w:rPr>
        <w:t>disability</w:t>
      </w:r>
      <w:r w:rsidR="006D0642">
        <w:rPr>
          <w:sz w:val="18"/>
          <w:szCs w:val="18"/>
          <w:lang w:val="en-AU"/>
        </w:rPr>
        <w:t>.</w:t>
      </w:r>
    </w:p>
    <w:p w14:paraId="1AA24C67" w14:textId="6E3891A9" w:rsidR="009B578D" w:rsidRPr="006D0642" w:rsidRDefault="00C72407" w:rsidP="004E52B2">
      <w:pPr>
        <w:pStyle w:val="ListParagraph"/>
        <w:numPr>
          <w:ilvl w:val="0"/>
          <w:numId w:val="182"/>
        </w:numPr>
        <w:rPr>
          <w:sz w:val="18"/>
          <w:szCs w:val="18"/>
          <w:lang w:val="en-AU"/>
        </w:rPr>
      </w:pPr>
      <w:r>
        <w:rPr>
          <w:sz w:val="18"/>
          <w:szCs w:val="18"/>
          <w:lang w:val="en-AU"/>
        </w:rPr>
        <w:t>Branch Out Support</w:t>
      </w:r>
      <w:r w:rsidR="009B578D" w:rsidRPr="00F83CDF">
        <w:rPr>
          <w:sz w:val="18"/>
          <w:szCs w:val="18"/>
          <w:lang w:val="en-AU"/>
        </w:rPr>
        <w:t xml:space="preserve"> </w:t>
      </w:r>
      <w:r w:rsidR="006D0642">
        <w:rPr>
          <w:sz w:val="18"/>
          <w:szCs w:val="18"/>
          <w:lang w:val="en-AU"/>
        </w:rPr>
        <w:t xml:space="preserve">processes </w:t>
      </w:r>
      <w:r w:rsidR="00EF4B8C">
        <w:rPr>
          <w:sz w:val="18"/>
          <w:szCs w:val="18"/>
          <w:lang w:val="en-AU"/>
        </w:rPr>
        <w:t>comply</w:t>
      </w:r>
      <w:r w:rsidR="009B578D" w:rsidRPr="00F83CDF">
        <w:rPr>
          <w:sz w:val="18"/>
          <w:szCs w:val="18"/>
          <w:lang w:val="en-AU"/>
        </w:rPr>
        <w:t xml:space="preserve"> with the NDIS incident management </w:t>
      </w:r>
      <w:r w:rsidR="00556A44" w:rsidRPr="00F83CDF">
        <w:rPr>
          <w:sz w:val="18"/>
          <w:szCs w:val="18"/>
          <w:lang w:val="en-AU"/>
        </w:rPr>
        <w:t>guideline</w:t>
      </w:r>
      <w:r w:rsidR="009B578D" w:rsidRPr="00F83CDF">
        <w:rPr>
          <w:sz w:val="18"/>
          <w:szCs w:val="18"/>
          <w:lang w:val="en-AU"/>
        </w:rPr>
        <w:t xml:space="preserve"> and monitor updates.</w:t>
      </w:r>
    </w:p>
    <w:p w14:paraId="516F5189" w14:textId="6A399028" w:rsidR="000472E1" w:rsidRPr="008A2C71" w:rsidRDefault="000472E1" w:rsidP="000472E1">
      <w:pPr>
        <w:pStyle w:val="NoSpacing"/>
        <w:rPr>
          <w:b/>
          <w:bCs/>
        </w:rPr>
      </w:pPr>
      <w:r w:rsidRPr="008A2C71">
        <w:rPr>
          <w:b/>
          <w:bCs/>
        </w:rPr>
        <w:t>Reporting Incidents</w:t>
      </w:r>
    </w:p>
    <w:p w14:paraId="3697CE76" w14:textId="77777777" w:rsidR="000472E1" w:rsidRPr="00F83CDF" w:rsidRDefault="000472E1" w:rsidP="000472E1">
      <w:pPr>
        <w:rPr>
          <w:sz w:val="18"/>
          <w:szCs w:val="18"/>
          <w:lang w:val="en-AU"/>
        </w:rPr>
      </w:pPr>
      <w:r w:rsidRPr="00F83CDF">
        <w:rPr>
          <w:sz w:val="18"/>
          <w:szCs w:val="18"/>
          <w:lang w:val="en-AU"/>
        </w:rPr>
        <w:t>All incidents and near misses must be reported to the Management within 24 hours through completion of the Incident Report.</w:t>
      </w:r>
    </w:p>
    <w:p w14:paraId="78D84899" w14:textId="2DF781AA" w:rsidR="000472E1" w:rsidRPr="00F83CDF" w:rsidRDefault="000472E1" w:rsidP="000472E1">
      <w:pPr>
        <w:rPr>
          <w:sz w:val="18"/>
          <w:szCs w:val="18"/>
          <w:lang w:val="en-AU"/>
        </w:rPr>
      </w:pPr>
      <w:r w:rsidRPr="00F83CDF">
        <w:rPr>
          <w:sz w:val="18"/>
          <w:szCs w:val="18"/>
          <w:lang w:val="en-AU"/>
        </w:rPr>
        <w:t xml:space="preserve">Where an incident </w:t>
      </w:r>
      <w:r w:rsidR="00D746C9">
        <w:rPr>
          <w:sz w:val="18"/>
          <w:szCs w:val="18"/>
          <w:lang w:val="en-AU"/>
        </w:rPr>
        <w:t>injures</w:t>
      </w:r>
      <w:r w:rsidRPr="00F83CDF">
        <w:rPr>
          <w:sz w:val="18"/>
          <w:szCs w:val="18"/>
          <w:lang w:val="en-AU"/>
        </w:rPr>
        <w:t xml:space="preserve"> a staff member, this must be recorded in the </w:t>
      </w:r>
      <w:r w:rsidR="006D0642">
        <w:rPr>
          <w:sz w:val="18"/>
          <w:szCs w:val="18"/>
          <w:lang w:val="en-AU"/>
        </w:rPr>
        <w:t>Incident</w:t>
      </w:r>
      <w:r w:rsidRPr="00F83CDF">
        <w:rPr>
          <w:sz w:val="18"/>
          <w:szCs w:val="18"/>
          <w:lang w:val="en-AU"/>
        </w:rPr>
        <w:t xml:space="preserve"> Register. </w:t>
      </w:r>
    </w:p>
    <w:p w14:paraId="722D58F3" w14:textId="22BC57A5" w:rsidR="00556A44" w:rsidRPr="00F83CDF" w:rsidRDefault="00556A44" w:rsidP="000472E1">
      <w:pPr>
        <w:rPr>
          <w:sz w:val="18"/>
          <w:szCs w:val="18"/>
          <w:lang w:val="en-AU"/>
        </w:rPr>
      </w:pPr>
      <w:r w:rsidRPr="00F83CDF">
        <w:rPr>
          <w:sz w:val="18"/>
          <w:szCs w:val="18"/>
          <w:lang w:val="en-AU"/>
        </w:rPr>
        <w:t xml:space="preserve">The </w:t>
      </w:r>
      <w:r w:rsidR="00C72407">
        <w:rPr>
          <w:sz w:val="18"/>
          <w:szCs w:val="18"/>
          <w:lang w:val="en-AU"/>
        </w:rPr>
        <w:t>Branch Out Support</w:t>
      </w:r>
      <w:r w:rsidRPr="00F83CDF">
        <w:rPr>
          <w:sz w:val="18"/>
          <w:szCs w:val="18"/>
          <w:lang w:val="en-AU"/>
        </w:rPr>
        <w:t xml:space="preserve"> </w:t>
      </w:r>
      <w:r w:rsidR="006D0642">
        <w:rPr>
          <w:sz w:val="18"/>
          <w:szCs w:val="18"/>
          <w:lang w:val="en-AU"/>
        </w:rPr>
        <w:t xml:space="preserve">processes </w:t>
      </w:r>
      <w:r w:rsidR="00D746C9">
        <w:rPr>
          <w:sz w:val="18"/>
          <w:szCs w:val="18"/>
          <w:lang w:val="en-AU"/>
        </w:rPr>
        <w:t>comply</w:t>
      </w:r>
      <w:r w:rsidR="006D0642" w:rsidRPr="00F83CDF">
        <w:rPr>
          <w:sz w:val="18"/>
          <w:szCs w:val="18"/>
          <w:lang w:val="en-AU"/>
        </w:rPr>
        <w:t xml:space="preserve"> </w:t>
      </w:r>
      <w:r w:rsidRPr="00F83CDF">
        <w:rPr>
          <w:sz w:val="18"/>
          <w:szCs w:val="18"/>
          <w:lang w:val="en-AU"/>
        </w:rPr>
        <w:t xml:space="preserve">with the NDIS incident management guideline and monitor updates. All reportable incidents to regulatory bodies including NDIS will be reported immediately. </w:t>
      </w:r>
    </w:p>
    <w:p w14:paraId="1C661D94" w14:textId="77777777" w:rsidR="000472E1" w:rsidRPr="008A2C71" w:rsidRDefault="000472E1" w:rsidP="000472E1">
      <w:pPr>
        <w:pStyle w:val="NoSpacing"/>
        <w:rPr>
          <w:b/>
          <w:bCs/>
        </w:rPr>
      </w:pPr>
      <w:r w:rsidRPr="008A2C71">
        <w:rPr>
          <w:b/>
          <w:bCs/>
        </w:rPr>
        <w:t>Investigating and Resolving Incidents</w:t>
      </w:r>
    </w:p>
    <w:p w14:paraId="14898452" w14:textId="42714FB6" w:rsidR="000472E1" w:rsidRPr="00F83CDF" w:rsidRDefault="000472E1" w:rsidP="004E52B2">
      <w:pPr>
        <w:pStyle w:val="ListParagraph"/>
        <w:numPr>
          <w:ilvl w:val="0"/>
          <w:numId w:val="183"/>
        </w:numPr>
        <w:rPr>
          <w:sz w:val="18"/>
          <w:szCs w:val="18"/>
          <w:lang w:val="en-AU"/>
        </w:rPr>
      </w:pPr>
      <w:r w:rsidRPr="00F83CDF">
        <w:rPr>
          <w:sz w:val="18"/>
          <w:szCs w:val="18"/>
          <w:lang w:val="en-AU"/>
        </w:rPr>
        <w:t>Management</w:t>
      </w:r>
      <w:r w:rsidR="006D0642">
        <w:rPr>
          <w:sz w:val="18"/>
          <w:szCs w:val="18"/>
          <w:lang w:val="en-AU"/>
        </w:rPr>
        <w:t xml:space="preserve"> </w:t>
      </w:r>
      <w:r w:rsidRPr="00F83CDF">
        <w:rPr>
          <w:sz w:val="18"/>
          <w:szCs w:val="18"/>
          <w:lang w:val="en-AU"/>
        </w:rPr>
        <w:t>will work with the relevant state Workplace Health Safety authority and/or other relevant authorities to investigate the incident.</w:t>
      </w:r>
    </w:p>
    <w:p w14:paraId="7AA5F130" w14:textId="10F0EAD1" w:rsidR="000472E1" w:rsidRPr="00F83CDF" w:rsidRDefault="000472E1" w:rsidP="004E52B2">
      <w:pPr>
        <w:pStyle w:val="ListParagraph"/>
        <w:numPr>
          <w:ilvl w:val="0"/>
          <w:numId w:val="183"/>
        </w:numPr>
        <w:rPr>
          <w:sz w:val="18"/>
          <w:szCs w:val="18"/>
          <w:lang w:val="en-AU"/>
        </w:rPr>
      </w:pPr>
      <w:r w:rsidRPr="00F83CDF">
        <w:rPr>
          <w:sz w:val="18"/>
          <w:szCs w:val="18"/>
          <w:lang w:val="en-AU"/>
        </w:rPr>
        <w:t>Management or their nominated representative will commence investigations immediately upon receiving a completed Incident Report.</w:t>
      </w:r>
    </w:p>
    <w:p w14:paraId="4B22AF81" w14:textId="77777777" w:rsidR="000472E1" w:rsidRPr="00F83CDF" w:rsidRDefault="000472E1" w:rsidP="004E52B2">
      <w:pPr>
        <w:pStyle w:val="ListParagraph"/>
        <w:numPr>
          <w:ilvl w:val="0"/>
          <w:numId w:val="183"/>
        </w:numPr>
        <w:rPr>
          <w:sz w:val="18"/>
          <w:szCs w:val="18"/>
          <w:lang w:val="en-AU"/>
        </w:rPr>
      </w:pPr>
      <w:r w:rsidRPr="00F83CDF">
        <w:rPr>
          <w:sz w:val="18"/>
          <w:szCs w:val="18"/>
          <w:lang w:val="en-AU"/>
        </w:rPr>
        <w:t>Management will implement the most effective controls that do not introduce other hazards and monitor and review the situation.</w:t>
      </w:r>
    </w:p>
    <w:p w14:paraId="0CB3C574" w14:textId="77777777" w:rsidR="000472E1" w:rsidRPr="00F83CDF" w:rsidRDefault="000472E1" w:rsidP="004E52B2">
      <w:pPr>
        <w:pStyle w:val="ListParagraph"/>
        <w:numPr>
          <w:ilvl w:val="0"/>
          <w:numId w:val="183"/>
        </w:numPr>
        <w:rPr>
          <w:sz w:val="18"/>
          <w:szCs w:val="18"/>
          <w:lang w:val="en-AU"/>
        </w:rPr>
      </w:pPr>
      <w:r w:rsidRPr="00F83CDF">
        <w:rPr>
          <w:sz w:val="18"/>
          <w:szCs w:val="18"/>
          <w:lang w:val="en-AU"/>
        </w:rPr>
        <w:t>Consult with staff who are, or are likely to be, directly affected.</w:t>
      </w:r>
    </w:p>
    <w:p w14:paraId="67AAA198" w14:textId="3FBA6D21" w:rsidR="000472E1" w:rsidRPr="00F83CDF" w:rsidRDefault="000472E1" w:rsidP="004E52B2">
      <w:pPr>
        <w:pStyle w:val="ListParagraph"/>
        <w:numPr>
          <w:ilvl w:val="0"/>
          <w:numId w:val="183"/>
        </w:numPr>
        <w:rPr>
          <w:sz w:val="18"/>
          <w:szCs w:val="18"/>
          <w:lang w:val="en-AU"/>
        </w:rPr>
      </w:pPr>
      <w:r w:rsidRPr="00F83CDF">
        <w:rPr>
          <w:sz w:val="18"/>
          <w:szCs w:val="18"/>
          <w:lang w:val="en-AU"/>
        </w:rPr>
        <w:t>Provide information and feedback to Managemen</w:t>
      </w:r>
      <w:r w:rsidR="006D0642">
        <w:rPr>
          <w:sz w:val="18"/>
          <w:szCs w:val="18"/>
          <w:lang w:val="en-AU"/>
        </w:rPr>
        <w:t>t.</w:t>
      </w:r>
    </w:p>
    <w:p w14:paraId="180635BD" w14:textId="77777777" w:rsidR="000472E1" w:rsidRPr="00F83CDF" w:rsidRDefault="000472E1" w:rsidP="004E52B2">
      <w:pPr>
        <w:pStyle w:val="ListParagraph"/>
        <w:numPr>
          <w:ilvl w:val="0"/>
          <w:numId w:val="183"/>
        </w:numPr>
        <w:rPr>
          <w:sz w:val="18"/>
          <w:szCs w:val="18"/>
          <w:lang w:val="en-AU"/>
        </w:rPr>
      </w:pPr>
      <w:r w:rsidRPr="00F83CDF">
        <w:rPr>
          <w:sz w:val="18"/>
          <w:szCs w:val="18"/>
          <w:lang w:val="en-AU"/>
        </w:rPr>
        <w:t xml:space="preserve">Track all relevant information in the Incident Register. </w:t>
      </w:r>
    </w:p>
    <w:p w14:paraId="41484E41" w14:textId="5E30EB85" w:rsidR="000472E1" w:rsidRPr="00F83CDF" w:rsidRDefault="000472E1" w:rsidP="004E52B2">
      <w:pPr>
        <w:pStyle w:val="ListParagraph"/>
        <w:numPr>
          <w:ilvl w:val="0"/>
          <w:numId w:val="183"/>
        </w:numPr>
        <w:rPr>
          <w:sz w:val="18"/>
          <w:szCs w:val="18"/>
          <w:lang w:val="en-AU"/>
        </w:rPr>
      </w:pPr>
      <w:r w:rsidRPr="00F83CDF">
        <w:rPr>
          <w:sz w:val="18"/>
          <w:szCs w:val="18"/>
          <w:lang w:val="en-AU"/>
        </w:rPr>
        <w:t>Upon completion of the investigation</w:t>
      </w:r>
      <w:r w:rsidR="006D0642">
        <w:rPr>
          <w:sz w:val="18"/>
          <w:szCs w:val="18"/>
          <w:lang w:val="en-AU"/>
        </w:rPr>
        <w:t xml:space="preserve">, </w:t>
      </w:r>
      <w:r w:rsidRPr="00F83CDF">
        <w:rPr>
          <w:sz w:val="18"/>
          <w:szCs w:val="18"/>
          <w:lang w:val="en-AU"/>
        </w:rPr>
        <w:t>Management must finalise the relevant Incident Report and record the outcomes in the Incident Register.</w:t>
      </w:r>
    </w:p>
    <w:p w14:paraId="0DEEEF1B" w14:textId="77777777" w:rsidR="000472E1" w:rsidRPr="00F83CDF" w:rsidRDefault="000472E1" w:rsidP="004E52B2">
      <w:pPr>
        <w:pStyle w:val="ListParagraph"/>
        <w:numPr>
          <w:ilvl w:val="0"/>
          <w:numId w:val="183"/>
        </w:numPr>
        <w:rPr>
          <w:sz w:val="18"/>
          <w:szCs w:val="18"/>
          <w:lang w:val="en-AU"/>
        </w:rPr>
      </w:pPr>
      <w:r w:rsidRPr="00F83CDF">
        <w:rPr>
          <w:sz w:val="18"/>
          <w:szCs w:val="18"/>
          <w:lang w:val="en-AU"/>
        </w:rPr>
        <w:t>The completed Incident Report should be stored on the relevant staff members or participant’s file.</w:t>
      </w:r>
    </w:p>
    <w:p w14:paraId="225789F8" w14:textId="43184A5C" w:rsidR="003B7689" w:rsidRPr="00F83CDF" w:rsidRDefault="000472E1" w:rsidP="004E52B2">
      <w:pPr>
        <w:pStyle w:val="ListParagraph"/>
        <w:numPr>
          <w:ilvl w:val="0"/>
          <w:numId w:val="183"/>
        </w:numPr>
        <w:rPr>
          <w:sz w:val="18"/>
          <w:szCs w:val="18"/>
          <w:lang w:val="en-AU"/>
        </w:rPr>
      </w:pPr>
      <w:r w:rsidRPr="00F83CDF">
        <w:rPr>
          <w:sz w:val="18"/>
          <w:szCs w:val="18"/>
          <w:lang w:val="en-AU"/>
        </w:rPr>
        <w:t xml:space="preserve">Incidents will be reviewed by the Management Team </w:t>
      </w:r>
      <w:r w:rsidR="004F5D16" w:rsidRPr="00F83CDF">
        <w:rPr>
          <w:sz w:val="18"/>
          <w:szCs w:val="18"/>
          <w:lang w:val="en-AU"/>
        </w:rPr>
        <w:t>monthly</w:t>
      </w:r>
      <w:r w:rsidRPr="00F83CDF">
        <w:rPr>
          <w:sz w:val="18"/>
          <w:szCs w:val="18"/>
          <w:lang w:val="en-AU"/>
        </w:rPr>
        <w:t xml:space="preserve">, </w:t>
      </w:r>
      <w:r w:rsidR="00B668BF" w:rsidRPr="00F83CDF">
        <w:rPr>
          <w:sz w:val="18"/>
          <w:szCs w:val="18"/>
          <w:lang w:val="en-AU"/>
        </w:rPr>
        <w:t>to</w:t>
      </w:r>
      <w:r w:rsidRPr="00F83CDF">
        <w:rPr>
          <w:sz w:val="18"/>
          <w:szCs w:val="18"/>
          <w:lang w:val="en-AU"/>
        </w:rPr>
        <w:t xml:space="preserve"> determine if there are any trends or preventive measures that </w:t>
      </w:r>
      <w:r w:rsidR="00C72407">
        <w:rPr>
          <w:sz w:val="18"/>
          <w:szCs w:val="18"/>
          <w:lang w:val="en-AU"/>
        </w:rPr>
        <w:t>Branch Out Support</w:t>
      </w:r>
      <w:r w:rsidRPr="00F83CDF">
        <w:rPr>
          <w:sz w:val="18"/>
          <w:szCs w:val="18"/>
          <w:lang w:val="en-AU"/>
        </w:rPr>
        <w:t xml:space="preserve"> can take to prevent future incidents. </w:t>
      </w:r>
    </w:p>
    <w:p w14:paraId="1354BA8D" w14:textId="77777777" w:rsidR="000472E1" w:rsidRPr="008A2C71" w:rsidRDefault="000472E1" w:rsidP="000472E1">
      <w:pPr>
        <w:pStyle w:val="NoSpacing"/>
        <w:rPr>
          <w:b/>
          <w:bCs/>
        </w:rPr>
      </w:pPr>
      <w:r w:rsidRPr="008A2C71">
        <w:rPr>
          <w:b/>
          <w:bCs/>
        </w:rPr>
        <w:t>Debrief and Support</w:t>
      </w:r>
    </w:p>
    <w:p w14:paraId="34856354" w14:textId="77777777" w:rsidR="000472E1" w:rsidRPr="00F83CDF" w:rsidRDefault="000472E1" w:rsidP="000472E1">
      <w:pPr>
        <w:rPr>
          <w:sz w:val="18"/>
          <w:szCs w:val="18"/>
          <w:lang w:val="en-AU"/>
        </w:rPr>
      </w:pPr>
      <w:r w:rsidRPr="00F83CDF">
        <w:rPr>
          <w:sz w:val="18"/>
          <w:szCs w:val="18"/>
          <w:lang w:val="en-AU"/>
        </w:rPr>
        <w:t>Facilitate an informal debrief amongst supervisors and colleagues.</w:t>
      </w:r>
    </w:p>
    <w:p w14:paraId="7C405884" w14:textId="77777777" w:rsidR="000472E1" w:rsidRPr="00F83CDF" w:rsidRDefault="000472E1" w:rsidP="000472E1">
      <w:pPr>
        <w:rPr>
          <w:sz w:val="18"/>
          <w:szCs w:val="18"/>
          <w:lang w:val="en-AU"/>
        </w:rPr>
      </w:pPr>
      <w:r w:rsidRPr="00F83CDF">
        <w:rPr>
          <w:sz w:val="18"/>
          <w:szCs w:val="18"/>
          <w:lang w:val="en-AU"/>
        </w:rPr>
        <w:t>Ensure appropriate support and access to counselling is made available for person involved in incident.</w:t>
      </w:r>
    </w:p>
    <w:p w14:paraId="4B90B956" w14:textId="77777777" w:rsidR="000472E1" w:rsidRPr="008A2C71" w:rsidRDefault="000472E1" w:rsidP="000472E1">
      <w:pPr>
        <w:pStyle w:val="NoSpacing"/>
        <w:rPr>
          <w:b/>
          <w:bCs/>
        </w:rPr>
      </w:pPr>
      <w:r w:rsidRPr="008A2C71">
        <w:rPr>
          <w:b/>
          <w:bCs/>
        </w:rPr>
        <w:t>Workers Compensation</w:t>
      </w:r>
    </w:p>
    <w:p w14:paraId="0A22FBFA" w14:textId="77777777" w:rsidR="000472E1" w:rsidRPr="00F83CDF" w:rsidRDefault="000472E1" w:rsidP="000472E1">
      <w:pPr>
        <w:rPr>
          <w:sz w:val="18"/>
          <w:szCs w:val="18"/>
          <w:lang w:val="en-AU"/>
        </w:rPr>
      </w:pPr>
      <w:r w:rsidRPr="00F83CDF">
        <w:rPr>
          <w:sz w:val="18"/>
          <w:szCs w:val="18"/>
          <w:lang w:val="en-AU"/>
        </w:rPr>
        <w:t xml:space="preserve">All work-related injuries or illnesses must be reported in accordance with the ‘Reporting Incidents’ section of this policy and procedure. </w:t>
      </w:r>
    </w:p>
    <w:p w14:paraId="7B29503A" w14:textId="3A17939C" w:rsidR="000472E1" w:rsidRPr="00F83CDF" w:rsidRDefault="000472E1" w:rsidP="000472E1">
      <w:pPr>
        <w:rPr>
          <w:sz w:val="18"/>
          <w:szCs w:val="18"/>
          <w:lang w:val="en-AU"/>
        </w:rPr>
      </w:pPr>
      <w:r w:rsidRPr="00F83CDF">
        <w:rPr>
          <w:sz w:val="18"/>
          <w:szCs w:val="18"/>
          <w:lang w:val="en-AU"/>
        </w:rPr>
        <w:t xml:space="preserve">A staff member who has a work-related injury or illness who is away from work for more than seven consecutive days should nominate and be assessed by a doctor. The doctor will determine the kind of treatment they require, including the frequency and duration of treatment. The doctor will also issue a Certificate of Capacity, which is required to make a worker’s compensation claim. The original Certificate of Capacity must be provided to </w:t>
      </w:r>
      <w:r w:rsidR="00C72407">
        <w:rPr>
          <w:sz w:val="18"/>
          <w:szCs w:val="18"/>
          <w:lang w:val="en-AU"/>
        </w:rPr>
        <w:t>Branch Out Support</w:t>
      </w:r>
      <w:r w:rsidRPr="00F83CDF">
        <w:rPr>
          <w:sz w:val="18"/>
          <w:szCs w:val="18"/>
          <w:lang w:val="en-AU"/>
        </w:rPr>
        <w:t>.</w:t>
      </w:r>
    </w:p>
    <w:p w14:paraId="7AF7B9ED" w14:textId="77777777" w:rsidR="000472E1" w:rsidRPr="00F83CDF" w:rsidRDefault="000472E1" w:rsidP="000472E1">
      <w:pPr>
        <w:rPr>
          <w:sz w:val="18"/>
          <w:szCs w:val="18"/>
          <w:lang w:val="en-AU"/>
        </w:rPr>
      </w:pPr>
      <w:r w:rsidRPr="00F83CDF">
        <w:rPr>
          <w:sz w:val="18"/>
          <w:szCs w:val="18"/>
          <w:lang w:val="en-AU"/>
        </w:rPr>
        <w:t>The staff member should also complete a Worker’s Injury Claim Form and submit it to the Director.</w:t>
      </w:r>
    </w:p>
    <w:p w14:paraId="0CA4B8DB" w14:textId="05DE3392" w:rsidR="000472E1" w:rsidRPr="00F83CDF" w:rsidRDefault="000472E1" w:rsidP="000472E1">
      <w:pPr>
        <w:rPr>
          <w:sz w:val="18"/>
          <w:szCs w:val="18"/>
          <w:lang w:val="en-AU"/>
        </w:rPr>
      </w:pPr>
      <w:r w:rsidRPr="00F83CDF">
        <w:rPr>
          <w:sz w:val="18"/>
          <w:szCs w:val="18"/>
          <w:lang w:val="en-AU"/>
        </w:rPr>
        <w:t>The Director must submit the completed Worker’s Injury Claim Form</w:t>
      </w:r>
      <w:r w:rsidR="00D746C9">
        <w:rPr>
          <w:sz w:val="18"/>
          <w:szCs w:val="18"/>
          <w:lang w:val="en-AU"/>
        </w:rPr>
        <w:t xml:space="preserve"> and the Certificate of Capacity</w:t>
      </w:r>
      <w:r w:rsidRPr="00F83CDF">
        <w:rPr>
          <w:sz w:val="18"/>
          <w:szCs w:val="18"/>
          <w:lang w:val="en-AU"/>
        </w:rPr>
        <w:t xml:space="preserve"> to </w:t>
      </w:r>
      <w:r w:rsidR="00C72407">
        <w:rPr>
          <w:sz w:val="18"/>
          <w:szCs w:val="18"/>
          <w:lang w:val="en-AU"/>
        </w:rPr>
        <w:t>Branch Out Support</w:t>
      </w:r>
      <w:r w:rsidRPr="00F83CDF">
        <w:rPr>
          <w:sz w:val="18"/>
          <w:szCs w:val="18"/>
          <w:lang w:val="en-AU"/>
        </w:rPr>
        <w:t xml:space="preserve">’s workers compensation insurer within 7 days of receiving it. </w:t>
      </w:r>
    </w:p>
    <w:p w14:paraId="2654517F" w14:textId="4E9433CE" w:rsidR="000472E1" w:rsidRPr="00F83CDF" w:rsidRDefault="000472E1" w:rsidP="000472E1">
      <w:pPr>
        <w:rPr>
          <w:sz w:val="18"/>
          <w:szCs w:val="18"/>
          <w:lang w:val="en-AU"/>
        </w:rPr>
      </w:pPr>
      <w:r w:rsidRPr="00F83CDF">
        <w:rPr>
          <w:sz w:val="18"/>
          <w:szCs w:val="18"/>
          <w:lang w:val="en-AU"/>
        </w:rPr>
        <w:t xml:space="preserve">The insurer will write to the staff member and </w:t>
      </w:r>
      <w:r w:rsidR="00C72407">
        <w:rPr>
          <w:sz w:val="18"/>
          <w:szCs w:val="18"/>
          <w:lang w:val="en-AU"/>
        </w:rPr>
        <w:t>Branch Out Support</w:t>
      </w:r>
      <w:r w:rsidRPr="00F83CDF">
        <w:rPr>
          <w:sz w:val="18"/>
          <w:szCs w:val="18"/>
          <w:lang w:val="en-AU"/>
        </w:rPr>
        <w:t xml:space="preserve"> to advise if the claim has been accepted or if further information is required. Insurers are required to provide their decision about the staff member’s work capacity and entitlements to the staff member in a single notice.</w:t>
      </w:r>
    </w:p>
    <w:p w14:paraId="0BC747DC" w14:textId="270B2873" w:rsidR="000472E1" w:rsidRPr="00F83CDF" w:rsidRDefault="000472E1" w:rsidP="000472E1">
      <w:pPr>
        <w:rPr>
          <w:sz w:val="18"/>
          <w:szCs w:val="18"/>
          <w:lang w:val="en-AU"/>
        </w:rPr>
      </w:pPr>
      <w:r w:rsidRPr="00F83CDF">
        <w:rPr>
          <w:sz w:val="18"/>
          <w:szCs w:val="18"/>
          <w:lang w:val="en-AU"/>
        </w:rPr>
        <w:t xml:space="preserve">If awarded workers compensation, staff can claim medical expenses and receive weekly payments if they need time off work. </w:t>
      </w:r>
      <w:r w:rsidR="00EF4B8C">
        <w:rPr>
          <w:sz w:val="18"/>
          <w:szCs w:val="18"/>
          <w:lang w:val="en-AU"/>
        </w:rPr>
        <w:t>They must participate in an injury management plan if they need more than 7 days off work</w:t>
      </w:r>
      <w:r w:rsidRPr="00F83CDF">
        <w:rPr>
          <w:sz w:val="18"/>
          <w:szCs w:val="18"/>
          <w:lang w:val="en-AU"/>
        </w:rPr>
        <w:t>.</w:t>
      </w:r>
    </w:p>
    <w:p w14:paraId="771C8AC6" w14:textId="77777777" w:rsidR="000472E1" w:rsidRPr="008A2C71" w:rsidRDefault="000472E1" w:rsidP="000472E1">
      <w:pPr>
        <w:pStyle w:val="NoSpacing"/>
        <w:rPr>
          <w:b/>
          <w:bCs/>
        </w:rPr>
      </w:pPr>
      <w:r w:rsidRPr="008A2C71">
        <w:rPr>
          <w:b/>
          <w:bCs/>
        </w:rPr>
        <w:t>Return to Work Program</w:t>
      </w:r>
    </w:p>
    <w:p w14:paraId="1D04D58D" w14:textId="7A9B7224" w:rsidR="000472E1" w:rsidRPr="00F83CDF" w:rsidRDefault="00C72407" w:rsidP="000472E1">
      <w:pPr>
        <w:rPr>
          <w:sz w:val="18"/>
          <w:szCs w:val="18"/>
          <w:lang w:val="en-AU"/>
        </w:rPr>
      </w:pPr>
      <w:r>
        <w:rPr>
          <w:sz w:val="18"/>
          <w:szCs w:val="18"/>
          <w:lang w:val="en-AU"/>
        </w:rPr>
        <w:t>Branch Out Support</w:t>
      </w:r>
      <w:r w:rsidR="004F5D16">
        <w:rPr>
          <w:sz w:val="18"/>
          <w:szCs w:val="18"/>
          <w:lang w:val="en-AU"/>
        </w:rPr>
        <w:t>’s</w:t>
      </w:r>
      <w:r w:rsidR="000472E1" w:rsidRPr="00F83CDF">
        <w:rPr>
          <w:sz w:val="18"/>
          <w:szCs w:val="18"/>
          <w:lang w:val="en-AU"/>
        </w:rPr>
        <w:t xml:space="preserve"> Return to Work Program </w:t>
      </w:r>
      <w:r w:rsidR="00EF4B8C">
        <w:rPr>
          <w:sz w:val="18"/>
          <w:szCs w:val="18"/>
          <w:lang w:val="en-AU"/>
        </w:rPr>
        <w:t>summarises</w:t>
      </w:r>
      <w:r w:rsidR="000472E1" w:rsidRPr="00F83CDF">
        <w:rPr>
          <w:sz w:val="18"/>
          <w:szCs w:val="18"/>
          <w:lang w:val="en-AU"/>
        </w:rPr>
        <w:t xml:space="preserve"> the process that will be followed to manage staff with work-related injuries or illnesses. The program must align with the injury management program administered by </w:t>
      </w:r>
      <w:r>
        <w:rPr>
          <w:sz w:val="18"/>
          <w:szCs w:val="18"/>
          <w:lang w:val="en-AU"/>
        </w:rPr>
        <w:t>Branch Out Support</w:t>
      </w:r>
      <w:r w:rsidR="000472E1" w:rsidRPr="00F83CDF">
        <w:rPr>
          <w:sz w:val="18"/>
          <w:szCs w:val="18"/>
          <w:lang w:val="en-AU"/>
        </w:rPr>
        <w:t xml:space="preserve">’s workers compensation insurer. </w:t>
      </w:r>
    </w:p>
    <w:p w14:paraId="5D81535E" w14:textId="413CEC01" w:rsidR="000472E1" w:rsidRPr="00F83CDF" w:rsidRDefault="00C72407" w:rsidP="000472E1">
      <w:pPr>
        <w:rPr>
          <w:sz w:val="18"/>
          <w:szCs w:val="18"/>
          <w:lang w:val="en-AU"/>
        </w:rPr>
      </w:pPr>
      <w:r>
        <w:rPr>
          <w:sz w:val="18"/>
          <w:szCs w:val="18"/>
          <w:lang w:val="en-AU"/>
        </w:rPr>
        <w:t>Branch Out Support</w:t>
      </w:r>
      <w:r w:rsidR="000472E1" w:rsidRPr="00F83CDF">
        <w:rPr>
          <w:sz w:val="18"/>
          <w:szCs w:val="18"/>
          <w:lang w:val="en-AU"/>
        </w:rPr>
        <w:t xml:space="preserve">’s Management </w:t>
      </w:r>
      <w:r w:rsidR="00DB52C8">
        <w:rPr>
          <w:sz w:val="18"/>
          <w:szCs w:val="18"/>
          <w:lang w:val="en-AU"/>
        </w:rPr>
        <w:t>t</w:t>
      </w:r>
      <w:r w:rsidR="000472E1" w:rsidRPr="00F83CDF">
        <w:rPr>
          <w:sz w:val="18"/>
          <w:szCs w:val="18"/>
          <w:lang w:val="en-AU"/>
        </w:rPr>
        <w:t xml:space="preserve">eam and Return to Work Coordinator are responsible for maintaining the program. It must be reviewed at least every two years and should be written in plain English. The policies, procedures, roles, responsibilities and communications described in the plan must support timely, safe and durable recovery at work and align with </w:t>
      </w:r>
      <w:r w:rsidR="00EF4B8C">
        <w:rPr>
          <w:sz w:val="18"/>
          <w:szCs w:val="18"/>
          <w:lang w:val="en-AU"/>
        </w:rPr>
        <w:t xml:space="preserve">Work Health and Safety Act 2011 requirements </w:t>
      </w:r>
      <w:r w:rsidR="000472E1" w:rsidRPr="00F83CDF">
        <w:rPr>
          <w:sz w:val="18"/>
          <w:szCs w:val="18"/>
          <w:lang w:val="en-AU"/>
        </w:rPr>
        <w:t>and Work Health and Safety Regulation 2011.</w:t>
      </w:r>
    </w:p>
    <w:p w14:paraId="4568327C" w14:textId="77777777" w:rsidR="000472E1" w:rsidRPr="005F0D9B" w:rsidRDefault="000472E1" w:rsidP="005F0D9B">
      <w:pPr>
        <w:rPr>
          <w:b/>
          <w:bCs/>
        </w:rPr>
      </w:pPr>
      <w:bookmarkStart w:id="486" w:name="_Toc73369076"/>
      <w:bookmarkStart w:id="487" w:name="_Toc75433278"/>
      <w:bookmarkStart w:id="488" w:name="_Toc75436334"/>
      <w:r w:rsidRPr="005F0D9B">
        <w:rPr>
          <w:b/>
          <w:bCs/>
        </w:rPr>
        <w:t>Monitoring and Review</w:t>
      </w:r>
      <w:bookmarkEnd w:id="486"/>
      <w:bookmarkEnd w:id="487"/>
      <w:bookmarkEnd w:id="488"/>
    </w:p>
    <w:p w14:paraId="4090AC67" w14:textId="1CF46C40" w:rsidR="001E0C69" w:rsidRPr="00FB5C78" w:rsidRDefault="00C72407" w:rsidP="001E0C69">
      <w:pPr>
        <w:rPr>
          <w:sz w:val="18"/>
          <w:szCs w:val="18"/>
          <w:lang w:val="en-AU"/>
        </w:rPr>
      </w:pPr>
      <w:bookmarkStart w:id="489" w:name="_Toc2168971"/>
      <w:bookmarkStart w:id="490" w:name="_Toc73369077"/>
      <w:bookmarkStart w:id="491" w:name="_Toc75433279"/>
      <w:bookmarkStart w:id="492" w:name="_Toc75436335"/>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0932C8C8" w14:textId="1E11C591"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42439EAC" w14:textId="6C6283CF" w:rsidR="000472E1" w:rsidRPr="003B7689" w:rsidRDefault="0037096F" w:rsidP="003B7689">
      <w:pPr>
        <w:pStyle w:val="Heading1"/>
        <w:rPr>
          <w:rFonts w:eastAsia="Times New Roman" w:cs="Times New Roman"/>
          <w:spacing w:val="-5"/>
          <w:sz w:val="16"/>
        </w:rPr>
      </w:pPr>
      <w:bookmarkStart w:id="493" w:name="_Toc176174125"/>
      <w:r w:rsidRPr="003B7689">
        <w:rPr>
          <w:caps w:val="0"/>
          <w:sz w:val="28"/>
        </w:rPr>
        <w:t>COMPLAINTS, COMPLIMENTS AND FEEDBACK POLICY AND PROCEDURE</w:t>
      </w:r>
      <w:bookmarkEnd w:id="489"/>
      <w:bookmarkEnd w:id="490"/>
      <w:bookmarkEnd w:id="491"/>
      <w:bookmarkEnd w:id="492"/>
      <w:bookmarkEnd w:id="493"/>
    </w:p>
    <w:p w14:paraId="372AF3E4" w14:textId="21A9668C" w:rsidR="000472E1" w:rsidRPr="00DE5A4E" w:rsidRDefault="000472E1" w:rsidP="000472E1">
      <w:pPr>
        <w:rPr>
          <w:sz w:val="18"/>
          <w:szCs w:val="18"/>
          <w:lang w:val="en-AU"/>
        </w:rPr>
      </w:pPr>
      <w:r w:rsidRPr="00DE5A4E">
        <w:rPr>
          <w:sz w:val="18"/>
          <w:szCs w:val="18"/>
          <w:lang w:val="en-AU"/>
        </w:rPr>
        <w:t>The purpose of this policy and procedure is to demonstrate that the organisations commitment to deal with all feedback including suggestions</w:t>
      </w:r>
      <w:r w:rsidR="00DB52C8">
        <w:rPr>
          <w:sz w:val="18"/>
          <w:szCs w:val="18"/>
          <w:lang w:val="en-AU"/>
        </w:rPr>
        <w:t xml:space="preserve">, </w:t>
      </w:r>
      <w:r w:rsidRPr="00DE5A4E">
        <w:rPr>
          <w:sz w:val="18"/>
          <w:szCs w:val="18"/>
          <w:lang w:val="en-AU"/>
        </w:rPr>
        <w:t>complaints fairly, promptly,</w:t>
      </w:r>
      <w:r w:rsidR="00DB52C8">
        <w:rPr>
          <w:sz w:val="18"/>
          <w:szCs w:val="18"/>
          <w:lang w:val="en-AU"/>
        </w:rPr>
        <w:t xml:space="preserve"> and</w:t>
      </w:r>
      <w:r w:rsidRPr="00DE5A4E">
        <w:rPr>
          <w:sz w:val="18"/>
          <w:szCs w:val="18"/>
          <w:lang w:val="en-AU"/>
        </w:rPr>
        <w:t xml:space="preserve"> confidentially. </w:t>
      </w:r>
      <w:r w:rsidR="00C72407">
        <w:rPr>
          <w:sz w:val="18"/>
          <w:szCs w:val="18"/>
          <w:lang w:val="en-AU"/>
        </w:rPr>
        <w:t>Branch Out Support</w:t>
      </w:r>
      <w:r w:rsidRPr="00DE5A4E">
        <w:rPr>
          <w:sz w:val="18"/>
          <w:szCs w:val="18"/>
          <w:lang w:val="en-AU"/>
        </w:rPr>
        <w:t xml:space="preserve"> will provide feedback in a timely manner and document this feedback following due process to reach mutually satisfactory and agreed outcomes.</w:t>
      </w:r>
    </w:p>
    <w:p w14:paraId="05DB4FA4" w14:textId="77777777" w:rsidR="000472E1" w:rsidRPr="00DC71BA" w:rsidRDefault="000472E1" w:rsidP="00DC71BA">
      <w:pPr>
        <w:pStyle w:val="Heading2"/>
        <w:rPr>
          <w:sz w:val="28"/>
          <w:szCs w:val="28"/>
        </w:rPr>
      </w:pPr>
      <w:bookmarkStart w:id="494" w:name="_Toc73369078"/>
      <w:bookmarkStart w:id="495" w:name="_Toc75433280"/>
      <w:bookmarkStart w:id="496" w:name="_Toc75436336"/>
      <w:bookmarkStart w:id="497" w:name="_Toc176174126"/>
      <w:r w:rsidRPr="00DC71BA">
        <w:rPr>
          <w:sz w:val="28"/>
          <w:szCs w:val="28"/>
        </w:rPr>
        <w:t>Policy</w:t>
      </w:r>
      <w:bookmarkEnd w:id="494"/>
      <w:bookmarkEnd w:id="495"/>
      <w:bookmarkEnd w:id="496"/>
      <w:bookmarkEnd w:id="497"/>
    </w:p>
    <w:p w14:paraId="498B09F0" w14:textId="11FF984F" w:rsidR="000472E1" w:rsidRPr="00DE5A4E" w:rsidRDefault="00C72407" w:rsidP="000472E1">
      <w:pPr>
        <w:rPr>
          <w:sz w:val="18"/>
          <w:szCs w:val="18"/>
          <w:lang w:val="en-AU"/>
        </w:rPr>
      </w:pPr>
      <w:r>
        <w:rPr>
          <w:sz w:val="18"/>
          <w:szCs w:val="18"/>
          <w:lang w:val="en-AU"/>
        </w:rPr>
        <w:t>Branch Out Support</w:t>
      </w:r>
      <w:r w:rsidR="000472E1" w:rsidRPr="00DE5A4E">
        <w:rPr>
          <w:sz w:val="18"/>
          <w:szCs w:val="18"/>
          <w:lang w:val="en-AU"/>
        </w:rPr>
        <w:t xml:space="preserve"> manages feedback effectively </w:t>
      </w:r>
      <w:r w:rsidR="00DB52C8" w:rsidRPr="00DE5A4E">
        <w:rPr>
          <w:sz w:val="18"/>
          <w:szCs w:val="18"/>
          <w:lang w:val="en-AU"/>
        </w:rPr>
        <w:t>to</w:t>
      </w:r>
      <w:r w:rsidR="000472E1" w:rsidRPr="00DE5A4E">
        <w:rPr>
          <w:sz w:val="18"/>
          <w:szCs w:val="18"/>
          <w:lang w:val="en-AU"/>
        </w:rPr>
        <w:t xml:space="preserve"> identify areas for improvement.</w:t>
      </w:r>
    </w:p>
    <w:p w14:paraId="76092156" w14:textId="55DB78F3" w:rsidR="000472E1" w:rsidRPr="00DE5A4E" w:rsidRDefault="00C72407" w:rsidP="000472E1">
      <w:pPr>
        <w:rPr>
          <w:sz w:val="18"/>
          <w:szCs w:val="18"/>
          <w:lang w:val="en-AU"/>
        </w:rPr>
      </w:pPr>
      <w:r>
        <w:rPr>
          <w:sz w:val="18"/>
          <w:szCs w:val="18"/>
          <w:lang w:val="en-AU"/>
        </w:rPr>
        <w:t>Branch Out Support</w:t>
      </w:r>
      <w:r w:rsidR="000472E1" w:rsidRPr="00DE5A4E">
        <w:rPr>
          <w:sz w:val="18"/>
          <w:szCs w:val="18"/>
          <w:lang w:val="en-AU"/>
        </w:rPr>
        <w:t xml:space="preserve"> has an effective complaints, compliment and feedback handling system that addresses the principles of visibility and accessibility, responsiveness, assessment</w:t>
      </w:r>
      <w:r w:rsidR="00811621">
        <w:rPr>
          <w:sz w:val="18"/>
          <w:szCs w:val="18"/>
          <w:lang w:val="en-AU"/>
        </w:rPr>
        <w:t xml:space="preserve">, </w:t>
      </w:r>
      <w:r w:rsidR="000472E1" w:rsidRPr="00DE5A4E">
        <w:rPr>
          <w:sz w:val="18"/>
          <w:szCs w:val="18"/>
          <w:lang w:val="en-AU"/>
        </w:rPr>
        <w:t>investigation, feedback and continuous improvement.</w:t>
      </w:r>
    </w:p>
    <w:p w14:paraId="5750E8AF" w14:textId="77777777" w:rsidR="000472E1" w:rsidRPr="00DC71BA" w:rsidRDefault="000472E1" w:rsidP="00DC71BA">
      <w:pPr>
        <w:pStyle w:val="Heading2"/>
        <w:rPr>
          <w:sz w:val="28"/>
          <w:szCs w:val="28"/>
        </w:rPr>
      </w:pPr>
      <w:bookmarkStart w:id="498" w:name="_Toc73369079"/>
      <w:bookmarkStart w:id="499" w:name="_Toc75433281"/>
      <w:bookmarkStart w:id="500" w:name="_Toc75436337"/>
      <w:bookmarkStart w:id="501" w:name="_Toc176174127"/>
      <w:r w:rsidRPr="00DC71BA">
        <w:rPr>
          <w:sz w:val="28"/>
          <w:szCs w:val="28"/>
        </w:rPr>
        <w:t>Procedures</w:t>
      </w:r>
      <w:bookmarkEnd w:id="498"/>
      <w:bookmarkEnd w:id="499"/>
      <w:bookmarkEnd w:id="500"/>
      <w:bookmarkEnd w:id="501"/>
    </w:p>
    <w:p w14:paraId="55FB78EF" w14:textId="248A05F0" w:rsidR="000472E1" w:rsidRPr="00811621" w:rsidRDefault="000472E1" w:rsidP="00811621">
      <w:pPr>
        <w:rPr>
          <w:sz w:val="18"/>
          <w:szCs w:val="18"/>
          <w:lang w:val="en-AU"/>
        </w:rPr>
      </w:pPr>
      <w:r w:rsidRPr="00811621">
        <w:rPr>
          <w:sz w:val="18"/>
          <w:szCs w:val="18"/>
          <w:lang w:val="en-AU"/>
        </w:rPr>
        <w:t xml:space="preserve">All complaints </w:t>
      </w:r>
      <w:r w:rsidR="00EF4B8C">
        <w:rPr>
          <w:sz w:val="18"/>
          <w:szCs w:val="18"/>
          <w:lang w:val="en-AU"/>
        </w:rPr>
        <w:t>must</w:t>
      </w:r>
      <w:r w:rsidRPr="00811621">
        <w:rPr>
          <w:sz w:val="18"/>
          <w:szCs w:val="18"/>
          <w:lang w:val="en-AU"/>
        </w:rPr>
        <w:t xml:space="preserve"> be dealt with fairly and without reprisal or fear of retribution.</w:t>
      </w:r>
    </w:p>
    <w:p w14:paraId="2B5B503A" w14:textId="77777777" w:rsidR="000472E1" w:rsidRPr="00811621" w:rsidRDefault="000472E1" w:rsidP="00811621">
      <w:pPr>
        <w:rPr>
          <w:sz w:val="18"/>
          <w:szCs w:val="18"/>
          <w:lang w:val="en-AU"/>
        </w:rPr>
      </w:pPr>
      <w:r w:rsidRPr="00811621">
        <w:rPr>
          <w:sz w:val="18"/>
          <w:szCs w:val="18"/>
          <w:lang w:val="en-AU"/>
        </w:rPr>
        <w:t>Complaints can be lodged by the following:</w:t>
      </w:r>
    </w:p>
    <w:p w14:paraId="69218E05" w14:textId="7CD97E02" w:rsidR="000472E1" w:rsidRPr="00DE5A4E" w:rsidRDefault="000472E1" w:rsidP="004E52B2">
      <w:pPr>
        <w:pStyle w:val="ListParagraph"/>
        <w:numPr>
          <w:ilvl w:val="0"/>
          <w:numId w:val="184"/>
        </w:numPr>
        <w:rPr>
          <w:sz w:val="18"/>
          <w:szCs w:val="18"/>
          <w:lang w:val="en-AU"/>
        </w:rPr>
      </w:pPr>
      <w:r w:rsidRPr="00DE5A4E">
        <w:rPr>
          <w:sz w:val="18"/>
          <w:szCs w:val="18"/>
          <w:lang w:val="en-AU"/>
        </w:rPr>
        <w:t>Directly with a staff member or by providing a completed Complaints, Compliments and Feedback Form</w:t>
      </w:r>
      <w:r w:rsidR="003E5FC5">
        <w:rPr>
          <w:sz w:val="18"/>
          <w:szCs w:val="18"/>
          <w:lang w:val="en-AU"/>
        </w:rPr>
        <w:t>.</w:t>
      </w:r>
    </w:p>
    <w:p w14:paraId="4752448F" w14:textId="2162BC7B" w:rsidR="000472E1" w:rsidRPr="00DE5A4E" w:rsidRDefault="00811621" w:rsidP="004E52B2">
      <w:pPr>
        <w:pStyle w:val="ListParagraph"/>
        <w:numPr>
          <w:ilvl w:val="0"/>
          <w:numId w:val="184"/>
        </w:numPr>
        <w:rPr>
          <w:sz w:val="18"/>
          <w:szCs w:val="18"/>
          <w:lang w:val="en-AU"/>
        </w:rPr>
      </w:pPr>
      <w:r>
        <w:rPr>
          <w:sz w:val="18"/>
          <w:szCs w:val="18"/>
          <w:lang w:val="en-AU"/>
        </w:rPr>
        <w:t>B</w:t>
      </w:r>
      <w:r w:rsidR="000472E1" w:rsidRPr="00DE5A4E">
        <w:rPr>
          <w:sz w:val="18"/>
          <w:szCs w:val="18"/>
          <w:lang w:val="en-AU"/>
        </w:rPr>
        <w:t xml:space="preserve">y email </w:t>
      </w:r>
    </w:p>
    <w:p w14:paraId="3A1D0D9F" w14:textId="23B54060" w:rsidR="000472E1" w:rsidRPr="00DE5A4E" w:rsidRDefault="00811621" w:rsidP="004E52B2">
      <w:pPr>
        <w:pStyle w:val="ListParagraph"/>
        <w:numPr>
          <w:ilvl w:val="0"/>
          <w:numId w:val="184"/>
        </w:numPr>
        <w:rPr>
          <w:sz w:val="18"/>
          <w:szCs w:val="18"/>
          <w:lang w:val="en-AU"/>
        </w:rPr>
      </w:pPr>
      <w:r>
        <w:rPr>
          <w:sz w:val="18"/>
          <w:szCs w:val="18"/>
          <w:lang w:val="en-AU"/>
        </w:rPr>
        <w:t>B</w:t>
      </w:r>
      <w:r w:rsidR="000472E1" w:rsidRPr="00DE5A4E">
        <w:rPr>
          <w:sz w:val="18"/>
          <w:szCs w:val="18"/>
          <w:lang w:val="en-AU"/>
        </w:rPr>
        <w:t xml:space="preserve">y phone </w:t>
      </w:r>
    </w:p>
    <w:p w14:paraId="07A06747" w14:textId="7B7378E4" w:rsidR="000472E1" w:rsidRPr="00DE5A4E" w:rsidRDefault="00811621" w:rsidP="004E52B2">
      <w:pPr>
        <w:pStyle w:val="ListParagraph"/>
        <w:numPr>
          <w:ilvl w:val="0"/>
          <w:numId w:val="184"/>
        </w:numPr>
        <w:rPr>
          <w:sz w:val="18"/>
          <w:szCs w:val="18"/>
          <w:lang w:val="en-AU"/>
        </w:rPr>
      </w:pPr>
      <w:r>
        <w:rPr>
          <w:sz w:val="18"/>
          <w:szCs w:val="18"/>
          <w:lang w:val="en-AU"/>
        </w:rPr>
        <w:t>I</w:t>
      </w:r>
      <w:r w:rsidR="000472E1" w:rsidRPr="00DE5A4E">
        <w:rPr>
          <w:sz w:val="18"/>
          <w:szCs w:val="18"/>
          <w:lang w:val="en-AU"/>
        </w:rPr>
        <w:t xml:space="preserve">n writing </w:t>
      </w:r>
    </w:p>
    <w:p w14:paraId="2FA6D274"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 xml:space="preserve">At any time, people can make a complaint about NDIS service providers or the support they provide to the NDIS Commission. </w:t>
      </w:r>
    </w:p>
    <w:p w14:paraId="2DE486CE" w14:textId="77777777" w:rsidR="000472E1" w:rsidRPr="00811621" w:rsidRDefault="000472E1" w:rsidP="00811621">
      <w:pPr>
        <w:rPr>
          <w:sz w:val="18"/>
          <w:szCs w:val="18"/>
          <w:lang w:val="en-AU"/>
        </w:rPr>
      </w:pPr>
      <w:r w:rsidRPr="00811621">
        <w:rPr>
          <w:sz w:val="18"/>
          <w:szCs w:val="18"/>
          <w:lang w:val="en-AU"/>
        </w:rPr>
        <w:t>Complaints to the NDIS Commission can be lodged:</w:t>
      </w:r>
    </w:p>
    <w:p w14:paraId="33145E6F" w14:textId="7BBC3715" w:rsidR="000472E1" w:rsidRPr="00DE5A4E" w:rsidRDefault="00811621" w:rsidP="004E52B2">
      <w:pPr>
        <w:pStyle w:val="ListParagraph"/>
        <w:numPr>
          <w:ilvl w:val="0"/>
          <w:numId w:val="184"/>
        </w:numPr>
        <w:rPr>
          <w:sz w:val="18"/>
          <w:szCs w:val="18"/>
          <w:lang w:val="en-AU"/>
        </w:rPr>
      </w:pPr>
      <w:r>
        <w:rPr>
          <w:sz w:val="18"/>
          <w:szCs w:val="18"/>
          <w:lang w:val="en-AU"/>
        </w:rPr>
        <w:t>O</w:t>
      </w:r>
      <w:r w:rsidR="000472E1" w:rsidRPr="00DE5A4E">
        <w:rPr>
          <w:sz w:val="18"/>
          <w:szCs w:val="18"/>
          <w:lang w:val="en-AU"/>
        </w:rPr>
        <w:t xml:space="preserve">nline at </w:t>
      </w:r>
      <w:hyperlink r:id="rId24" w:history="1">
        <w:r w:rsidR="000472E1" w:rsidRPr="00DE5A4E">
          <w:rPr>
            <w:sz w:val="18"/>
            <w:szCs w:val="18"/>
            <w:lang w:val="en-AU"/>
          </w:rPr>
          <w:t>www.ndiscommission.gov.au</w:t>
        </w:r>
      </w:hyperlink>
    </w:p>
    <w:p w14:paraId="2F779ABF" w14:textId="4B2D0B70" w:rsidR="000472E1" w:rsidRPr="00DE5A4E" w:rsidRDefault="00811621" w:rsidP="004E52B2">
      <w:pPr>
        <w:pStyle w:val="ListParagraph"/>
        <w:numPr>
          <w:ilvl w:val="0"/>
          <w:numId w:val="184"/>
        </w:numPr>
        <w:rPr>
          <w:sz w:val="18"/>
          <w:szCs w:val="18"/>
          <w:lang w:val="en-AU"/>
        </w:rPr>
      </w:pPr>
      <w:r>
        <w:rPr>
          <w:sz w:val="18"/>
          <w:szCs w:val="18"/>
          <w:lang w:val="en-AU"/>
        </w:rPr>
        <w:t>B</w:t>
      </w:r>
      <w:r w:rsidR="000472E1" w:rsidRPr="00DE5A4E">
        <w:rPr>
          <w:sz w:val="18"/>
          <w:szCs w:val="18"/>
          <w:lang w:val="en-AU"/>
        </w:rPr>
        <w:t>y phone on 1800 035 544</w:t>
      </w:r>
    </w:p>
    <w:p w14:paraId="1A7863BC"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Complaints about the NDIA should be directed to the Agency itself or the Commonwealth Ombudsman.</w:t>
      </w:r>
    </w:p>
    <w:p w14:paraId="1796EEAD" w14:textId="77777777" w:rsidR="000472E1" w:rsidRPr="00811621" w:rsidRDefault="000472E1" w:rsidP="00811621">
      <w:pPr>
        <w:rPr>
          <w:sz w:val="18"/>
          <w:szCs w:val="18"/>
          <w:lang w:val="en-AU"/>
        </w:rPr>
      </w:pPr>
      <w:r w:rsidRPr="00811621">
        <w:rPr>
          <w:sz w:val="18"/>
          <w:szCs w:val="18"/>
          <w:lang w:val="en-AU"/>
        </w:rPr>
        <w:t xml:space="preserve">Complaints to the NDIA can be lodged: </w:t>
      </w:r>
    </w:p>
    <w:p w14:paraId="144F3259" w14:textId="250BA7B2" w:rsidR="000472E1" w:rsidRPr="00DE5A4E" w:rsidRDefault="00811621" w:rsidP="004E52B2">
      <w:pPr>
        <w:pStyle w:val="ListParagraph"/>
        <w:numPr>
          <w:ilvl w:val="0"/>
          <w:numId w:val="184"/>
        </w:numPr>
        <w:rPr>
          <w:sz w:val="18"/>
          <w:szCs w:val="18"/>
          <w:lang w:val="en-AU"/>
        </w:rPr>
      </w:pPr>
      <w:r>
        <w:rPr>
          <w:sz w:val="18"/>
          <w:szCs w:val="18"/>
          <w:lang w:val="en-AU"/>
        </w:rPr>
        <w:t>B</w:t>
      </w:r>
      <w:r w:rsidR="000472E1" w:rsidRPr="00DE5A4E">
        <w:rPr>
          <w:sz w:val="18"/>
          <w:szCs w:val="18"/>
          <w:lang w:val="en-AU"/>
        </w:rPr>
        <w:t>y phone on 1800 800 110</w:t>
      </w:r>
    </w:p>
    <w:p w14:paraId="30531BDB" w14:textId="4CE27D0D" w:rsidR="00DE5A4E" w:rsidRPr="00DE5A4E" w:rsidRDefault="00811621" w:rsidP="004E52B2">
      <w:pPr>
        <w:pStyle w:val="ListParagraph"/>
        <w:numPr>
          <w:ilvl w:val="0"/>
          <w:numId w:val="184"/>
        </w:numPr>
        <w:rPr>
          <w:sz w:val="18"/>
          <w:szCs w:val="18"/>
        </w:rPr>
      </w:pPr>
      <w:r>
        <w:rPr>
          <w:sz w:val="18"/>
          <w:szCs w:val="18"/>
          <w:lang w:val="en-AU"/>
        </w:rPr>
        <w:t>B</w:t>
      </w:r>
      <w:r w:rsidR="000472E1" w:rsidRPr="00DE5A4E">
        <w:rPr>
          <w:sz w:val="18"/>
          <w:szCs w:val="18"/>
          <w:lang w:val="en-AU"/>
        </w:rPr>
        <w:t xml:space="preserve">y email to </w:t>
      </w:r>
      <w:hyperlink r:id="rId25" w:history="1">
        <w:r w:rsidR="000472E1" w:rsidRPr="00DE5A4E">
          <w:rPr>
            <w:sz w:val="18"/>
            <w:szCs w:val="18"/>
            <w:lang w:val="en-AU"/>
          </w:rPr>
          <w:t>feedback@ndis.gov.au</w:t>
        </w:r>
      </w:hyperlink>
    </w:p>
    <w:p w14:paraId="0D340E27" w14:textId="77777777" w:rsidR="000472E1" w:rsidRPr="00811621" w:rsidRDefault="000472E1" w:rsidP="00811621">
      <w:pPr>
        <w:rPr>
          <w:sz w:val="18"/>
          <w:szCs w:val="18"/>
          <w:lang w:val="en-AU"/>
        </w:rPr>
      </w:pPr>
      <w:r w:rsidRPr="00811621">
        <w:rPr>
          <w:sz w:val="18"/>
          <w:szCs w:val="18"/>
          <w:lang w:val="en-AU"/>
        </w:rPr>
        <w:t>Complaints to the Commonwealth Ombudsman about the NDIA can be lodged:</w:t>
      </w:r>
    </w:p>
    <w:p w14:paraId="210FAF0F" w14:textId="787A6BE5" w:rsidR="000472E1" w:rsidRPr="00DE5A4E" w:rsidRDefault="00811621" w:rsidP="004E52B2">
      <w:pPr>
        <w:pStyle w:val="ListParagraph"/>
        <w:numPr>
          <w:ilvl w:val="0"/>
          <w:numId w:val="184"/>
        </w:numPr>
        <w:rPr>
          <w:sz w:val="18"/>
          <w:szCs w:val="18"/>
          <w:lang w:val="en-AU"/>
        </w:rPr>
      </w:pPr>
      <w:r>
        <w:rPr>
          <w:sz w:val="18"/>
          <w:szCs w:val="18"/>
          <w:lang w:val="en-AU"/>
        </w:rPr>
        <w:t>B</w:t>
      </w:r>
      <w:r w:rsidR="000472E1" w:rsidRPr="00DE5A4E">
        <w:rPr>
          <w:sz w:val="18"/>
          <w:szCs w:val="18"/>
          <w:lang w:val="en-AU"/>
        </w:rPr>
        <w:t>y phone on 1300 362 072</w:t>
      </w:r>
    </w:p>
    <w:p w14:paraId="71BB9176" w14:textId="4FD6DFC8" w:rsidR="000472E1" w:rsidRPr="00DE5A4E" w:rsidRDefault="00811621" w:rsidP="004E52B2">
      <w:pPr>
        <w:pStyle w:val="ListParagraph"/>
        <w:numPr>
          <w:ilvl w:val="0"/>
          <w:numId w:val="184"/>
        </w:numPr>
        <w:rPr>
          <w:sz w:val="18"/>
          <w:szCs w:val="18"/>
          <w:lang w:val="en-AU"/>
        </w:rPr>
      </w:pPr>
      <w:r>
        <w:rPr>
          <w:sz w:val="18"/>
          <w:szCs w:val="18"/>
          <w:lang w:val="en-AU"/>
        </w:rPr>
        <w:t>O</w:t>
      </w:r>
      <w:r w:rsidR="000472E1" w:rsidRPr="00DE5A4E">
        <w:rPr>
          <w:sz w:val="18"/>
          <w:szCs w:val="18"/>
          <w:lang w:val="en-AU"/>
        </w:rPr>
        <w:t xml:space="preserve">nline at www.ombudsman.gov.au. </w:t>
      </w:r>
    </w:p>
    <w:p w14:paraId="43C852DA" w14:textId="768E7BF8" w:rsidR="000472E1" w:rsidRPr="003E5FC5" w:rsidRDefault="00D222FB" w:rsidP="003E5FC5">
      <w:pPr>
        <w:rPr>
          <w:sz w:val="18"/>
          <w:szCs w:val="18"/>
          <w:lang w:val="en-AU"/>
        </w:rPr>
      </w:pPr>
      <w:r>
        <w:rPr>
          <w:sz w:val="18"/>
          <w:szCs w:val="18"/>
          <w:lang w:val="en-AU"/>
        </w:rPr>
        <w:t>staff</w:t>
      </w:r>
      <w:r w:rsidR="000472E1" w:rsidRPr="003E5FC5">
        <w:rPr>
          <w:sz w:val="18"/>
          <w:szCs w:val="18"/>
          <w:lang w:val="en-AU"/>
        </w:rPr>
        <w:t xml:space="preserve"> must support people making a complaint about the NDIA to contact the Agency or Commonwealth Ombudsman, where this is required.</w:t>
      </w:r>
    </w:p>
    <w:p w14:paraId="771F601D" w14:textId="43DE893F" w:rsidR="000472E1" w:rsidRPr="003E5FC5" w:rsidRDefault="000472E1" w:rsidP="003E5FC5">
      <w:pPr>
        <w:rPr>
          <w:sz w:val="18"/>
          <w:szCs w:val="18"/>
          <w:lang w:val="en-AU"/>
        </w:rPr>
      </w:pPr>
      <w:r w:rsidRPr="003E5FC5">
        <w:rPr>
          <w:sz w:val="18"/>
          <w:szCs w:val="18"/>
          <w:lang w:val="en-AU"/>
        </w:rPr>
        <w:t xml:space="preserve">Complaints received by the </w:t>
      </w:r>
      <w:r w:rsidR="00C72407">
        <w:rPr>
          <w:sz w:val="18"/>
          <w:szCs w:val="18"/>
          <w:lang w:val="en-AU"/>
        </w:rPr>
        <w:t>Branch Out Support</w:t>
      </w:r>
      <w:r w:rsidRPr="003E5FC5">
        <w:rPr>
          <w:sz w:val="18"/>
          <w:szCs w:val="18"/>
          <w:lang w:val="en-AU"/>
        </w:rPr>
        <w:t xml:space="preserve"> will be handled in the following manner:</w:t>
      </w:r>
    </w:p>
    <w:p w14:paraId="09B74075" w14:textId="1B42F681" w:rsidR="000472E1" w:rsidRPr="00DE5A4E" w:rsidRDefault="000472E1" w:rsidP="004E52B2">
      <w:pPr>
        <w:pStyle w:val="ListParagraph"/>
        <w:numPr>
          <w:ilvl w:val="0"/>
          <w:numId w:val="184"/>
        </w:numPr>
        <w:rPr>
          <w:sz w:val="18"/>
          <w:szCs w:val="18"/>
          <w:lang w:val="en-AU"/>
        </w:rPr>
      </w:pPr>
      <w:r w:rsidRPr="00DE5A4E">
        <w:rPr>
          <w:sz w:val="18"/>
          <w:szCs w:val="18"/>
          <w:lang w:val="en-AU"/>
        </w:rPr>
        <w:t>Within 1 working day all complaints will be recorded on a Complaint</w:t>
      </w:r>
      <w:r w:rsidR="00E8669D">
        <w:rPr>
          <w:sz w:val="18"/>
          <w:szCs w:val="18"/>
          <w:lang w:val="en-AU"/>
        </w:rPr>
        <w:t xml:space="preserve"> or</w:t>
      </w:r>
      <w:r w:rsidRPr="00DE5A4E">
        <w:rPr>
          <w:sz w:val="18"/>
          <w:szCs w:val="18"/>
          <w:lang w:val="en-AU"/>
        </w:rPr>
        <w:t xml:space="preserve"> </w:t>
      </w:r>
      <w:r w:rsidR="00E8669D">
        <w:rPr>
          <w:sz w:val="18"/>
          <w:szCs w:val="18"/>
          <w:lang w:val="en-AU"/>
        </w:rPr>
        <w:t>Feedback</w:t>
      </w:r>
      <w:r w:rsidRPr="00DE5A4E">
        <w:rPr>
          <w:sz w:val="18"/>
          <w:szCs w:val="18"/>
          <w:lang w:val="en-AU"/>
        </w:rPr>
        <w:t xml:space="preserve"> form by the complainant or member of staff receiving the complaint.</w:t>
      </w:r>
    </w:p>
    <w:p w14:paraId="56308F29"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 xml:space="preserve">Within 1 working day the complaint will then be forwarded to the Director or delegate. </w:t>
      </w:r>
    </w:p>
    <w:p w14:paraId="1FF0FCC0"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If the complaint is about a member of staff, it is to be referred to the Director immediately and the Director will ensure the details are gathered and recorded in writing.</w:t>
      </w:r>
    </w:p>
    <w:p w14:paraId="7B1D17F4" w14:textId="4209C3EA" w:rsidR="000472E1" w:rsidRPr="00DE5A4E" w:rsidRDefault="000472E1" w:rsidP="004E52B2">
      <w:pPr>
        <w:pStyle w:val="ListParagraph"/>
        <w:numPr>
          <w:ilvl w:val="0"/>
          <w:numId w:val="184"/>
        </w:numPr>
        <w:rPr>
          <w:sz w:val="18"/>
          <w:szCs w:val="18"/>
          <w:lang w:val="en-AU"/>
        </w:rPr>
      </w:pPr>
      <w:r w:rsidRPr="00DE5A4E">
        <w:rPr>
          <w:sz w:val="18"/>
          <w:szCs w:val="18"/>
          <w:lang w:val="en-AU"/>
        </w:rPr>
        <w:t xml:space="preserve">The Director will record details of all complaint in the Complaints Register and allocate a suitable investigating officer unless the complaint is regarding the </w:t>
      </w:r>
      <w:r w:rsidR="00E8669D" w:rsidRPr="00DE5A4E">
        <w:rPr>
          <w:sz w:val="18"/>
          <w:szCs w:val="18"/>
          <w:lang w:val="en-AU"/>
        </w:rPr>
        <w:t>Director.</w:t>
      </w:r>
    </w:p>
    <w:p w14:paraId="262CF36A" w14:textId="0062583B" w:rsidR="000472E1" w:rsidRPr="00DE5A4E" w:rsidRDefault="000472E1" w:rsidP="004E52B2">
      <w:pPr>
        <w:pStyle w:val="ListParagraph"/>
        <w:numPr>
          <w:ilvl w:val="0"/>
          <w:numId w:val="184"/>
        </w:numPr>
        <w:rPr>
          <w:sz w:val="18"/>
          <w:szCs w:val="18"/>
          <w:lang w:val="en-AU"/>
        </w:rPr>
      </w:pPr>
      <w:r w:rsidRPr="00DE5A4E">
        <w:rPr>
          <w:sz w:val="18"/>
          <w:szCs w:val="18"/>
          <w:lang w:val="en-AU"/>
        </w:rPr>
        <w:t xml:space="preserve">The Acknowledgement of Complaint letter is sent to the </w:t>
      </w:r>
      <w:r w:rsidR="00E8669D" w:rsidRPr="00DE5A4E">
        <w:rPr>
          <w:sz w:val="18"/>
          <w:szCs w:val="18"/>
          <w:lang w:val="en-AU"/>
        </w:rPr>
        <w:t>complainant.</w:t>
      </w:r>
    </w:p>
    <w:p w14:paraId="2582E215" w14:textId="05323E15" w:rsidR="000472E1" w:rsidRPr="00DE5A4E" w:rsidRDefault="000472E1" w:rsidP="004E52B2">
      <w:pPr>
        <w:pStyle w:val="ListParagraph"/>
        <w:numPr>
          <w:ilvl w:val="0"/>
          <w:numId w:val="184"/>
        </w:numPr>
        <w:rPr>
          <w:sz w:val="18"/>
          <w:szCs w:val="18"/>
          <w:lang w:val="en-AU"/>
        </w:rPr>
      </w:pPr>
      <w:r w:rsidRPr="00DE5A4E">
        <w:rPr>
          <w:sz w:val="18"/>
          <w:szCs w:val="18"/>
          <w:lang w:val="en-AU"/>
        </w:rPr>
        <w:t xml:space="preserve">If the complaint is regarding the Director, details are to be recorded by the person receiving the complaint and forwarded to </w:t>
      </w:r>
      <w:r w:rsidR="00E8669D">
        <w:rPr>
          <w:sz w:val="18"/>
          <w:szCs w:val="18"/>
          <w:lang w:val="en-AU"/>
        </w:rPr>
        <w:t xml:space="preserve">an external mediator </w:t>
      </w:r>
      <w:r w:rsidRPr="00DE5A4E">
        <w:rPr>
          <w:sz w:val="18"/>
          <w:szCs w:val="18"/>
          <w:lang w:val="en-AU"/>
        </w:rPr>
        <w:t xml:space="preserve">within 1 working day. The </w:t>
      </w:r>
      <w:r w:rsidR="00E8669D">
        <w:rPr>
          <w:sz w:val="18"/>
          <w:szCs w:val="18"/>
          <w:lang w:val="en-AU"/>
        </w:rPr>
        <w:t>mediator</w:t>
      </w:r>
      <w:r w:rsidRPr="00DE5A4E">
        <w:rPr>
          <w:sz w:val="18"/>
          <w:szCs w:val="18"/>
          <w:lang w:val="en-AU"/>
        </w:rPr>
        <w:t xml:space="preserve"> will be convened to ensure a full investigation is undertaken.</w:t>
      </w:r>
    </w:p>
    <w:p w14:paraId="2927F86D"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In instances when the complaint relates to suspected or actual assault, abuse, neglect or other criminal behaviour the Director will be informed immediately, and the appropriate investigative department will be informed.</w:t>
      </w:r>
    </w:p>
    <w:p w14:paraId="7D723B4B" w14:textId="77777777" w:rsidR="000472E1" w:rsidRPr="00DE5A4E" w:rsidRDefault="000472E1" w:rsidP="004E52B2">
      <w:pPr>
        <w:pStyle w:val="ListParagraph"/>
        <w:numPr>
          <w:ilvl w:val="0"/>
          <w:numId w:val="184"/>
        </w:numPr>
        <w:rPr>
          <w:sz w:val="18"/>
          <w:szCs w:val="18"/>
          <w:lang w:val="en-AU"/>
        </w:rPr>
      </w:pPr>
      <w:r w:rsidRPr="00DE5A4E">
        <w:rPr>
          <w:sz w:val="18"/>
          <w:szCs w:val="18"/>
          <w:lang w:val="en-AU"/>
        </w:rPr>
        <w:t>The allocated investigating officer (usually a Service Manager) or Director will commence investigation of the complaint within 1 working day.</w:t>
      </w:r>
    </w:p>
    <w:p w14:paraId="2259BA50" w14:textId="6933BBBA" w:rsidR="000472E1" w:rsidRPr="00DE5A4E" w:rsidRDefault="000472E1" w:rsidP="00DE5A4E">
      <w:pPr>
        <w:ind w:left="284"/>
        <w:rPr>
          <w:sz w:val="18"/>
          <w:szCs w:val="18"/>
          <w:lang w:val="en-AU"/>
        </w:rPr>
      </w:pPr>
      <w:r w:rsidRPr="00DE5A4E">
        <w:rPr>
          <w:sz w:val="18"/>
          <w:szCs w:val="18"/>
          <w:lang w:val="en-AU"/>
        </w:rPr>
        <w:t xml:space="preserve">The investigating officer will contact the complainant within 2 working days of receiving the complaint </w:t>
      </w:r>
      <w:r w:rsidR="00AF107B">
        <w:rPr>
          <w:sz w:val="18"/>
          <w:szCs w:val="18"/>
          <w:lang w:val="en-AU"/>
        </w:rPr>
        <w:t>to</w:t>
      </w:r>
      <w:r w:rsidRPr="00DE5A4E">
        <w:rPr>
          <w:sz w:val="18"/>
          <w:szCs w:val="18"/>
          <w:lang w:val="en-AU"/>
        </w:rPr>
        <w:t>:</w:t>
      </w:r>
    </w:p>
    <w:p w14:paraId="674D5186" w14:textId="00B5B2E7" w:rsidR="000472E1" w:rsidRPr="00DE5A4E" w:rsidRDefault="000472E1" w:rsidP="004E52B2">
      <w:pPr>
        <w:pStyle w:val="ListParagraph"/>
        <w:numPr>
          <w:ilvl w:val="0"/>
          <w:numId w:val="185"/>
        </w:numPr>
        <w:ind w:left="1560"/>
        <w:rPr>
          <w:sz w:val="18"/>
          <w:szCs w:val="18"/>
          <w:lang w:val="en-AU"/>
        </w:rPr>
      </w:pPr>
      <w:r w:rsidRPr="00DE5A4E">
        <w:rPr>
          <w:sz w:val="18"/>
          <w:szCs w:val="18"/>
          <w:lang w:val="en-AU"/>
        </w:rPr>
        <w:t>Clarify and document the nature of the complaint or concern and the resolution sought by the complainant</w:t>
      </w:r>
      <w:r w:rsidR="00AF107B">
        <w:rPr>
          <w:sz w:val="18"/>
          <w:szCs w:val="18"/>
          <w:lang w:val="en-AU"/>
        </w:rPr>
        <w:t>.</w:t>
      </w:r>
    </w:p>
    <w:p w14:paraId="1C3D5FF1" w14:textId="4D927580" w:rsidR="000472E1" w:rsidRPr="00DE5A4E" w:rsidRDefault="000472E1" w:rsidP="004E52B2">
      <w:pPr>
        <w:pStyle w:val="ListParagraph"/>
        <w:numPr>
          <w:ilvl w:val="0"/>
          <w:numId w:val="185"/>
        </w:numPr>
        <w:ind w:left="1560"/>
        <w:rPr>
          <w:sz w:val="18"/>
          <w:szCs w:val="18"/>
          <w:lang w:val="en-AU"/>
        </w:rPr>
      </w:pPr>
      <w:r w:rsidRPr="00DE5A4E">
        <w:rPr>
          <w:sz w:val="18"/>
          <w:szCs w:val="18"/>
          <w:lang w:val="en-AU"/>
        </w:rPr>
        <w:t xml:space="preserve">Explain the complaints procedure, individual’s rights and what to </w:t>
      </w:r>
      <w:r w:rsidR="00AF107B" w:rsidRPr="00DE5A4E">
        <w:rPr>
          <w:sz w:val="18"/>
          <w:szCs w:val="18"/>
          <w:lang w:val="en-AU"/>
        </w:rPr>
        <w:t>expect.</w:t>
      </w:r>
    </w:p>
    <w:p w14:paraId="7996675B" w14:textId="48E7CF26" w:rsidR="000472E1" w:rsidRPr="00DE5A4E" w:rsidRDefault="000472E1" w:rsidP="004E52B2">
      <w:pPr>
        <w:pStyle w:val="ListParagraph"/>
        <w:numPr>
          <w:ilvl w:val="0"/>
          <w:numId w:val="185"/>
        </w:numPr>
        <w:ind w:left="1560"/>
        <w:rPr>
          <w:sz w:val="18"/>
          <w:szCs w:val="18"/>
          <w:lang w:val="en-AU"/>
        </w:rPr>
      </w:pPr>
      <w:r w:rsidRPr="00DE5A4E">
        <w:rPr>
          <w:sz w:val="18"/>
          <w:szCs w:val="18"/>
          <w:lang w:val="en-AU"/>
        </w:rPr>
        <w:t xml:space="preserve">Explain their right to an </w:t>
      </w:r>
      <w:r w:rsidR="00AF107B" w:rsidRPr="00DE5A4E">
        <w:rPr>
          <w:sz w:val="18"/>
          <w:szCs w:val="18"/>
          <w:lang w:val="en-AU"/>
        </w:rPr>
        <w:t>advocate.</w:t>
      </w:r>
    </w:p>
    <w:p w14:paraId="1A0800DA" w14:textId="0002ADB7" w:rsidR="000472E1" w:rsidRDefault="000472E1" w:rsidP="004E52B2">
      <w:pPr>
        <w:pStyle w:val="ListParagraph"/>
        <w:numPr>
          <w:ilvl w:val="0"/>
          <w:numId w:val="185"/>
        </w:numPr>
        <w:ind w:left="1560"/>
        <w:rPr>
          <w:sz w:val="18"/>
          <w:szCs w:val="18"/>
          <w:lang w:val="en-AU"/>
        </w:rPr>
      </w:pPr>
      <w:r w:rsidRPr="00DE5A4E">
        <w:rPr>
          <w:sz w:val="18"/>
          <w:szCs w:val="18"/>
          <w:lang w:val="en-AU"/>
        </w:rPr>
        <w:t>Document all information on the Complaint Investigation Form</w:t>
      </w:r>
      <w:r w:rsidR="00AF107B">
        <w:rPr>
          <w:sz w:val="18"/>
          <w:szCs w:val="18"/>
          <w:lang w:val="en-AU"/>
        </w:rPr>
        <w:t>.</w:t>
      </w:r>
    </w:p>
    <w:p w14:paraId="788108FF" w14:textId="77777777" w:rsidR="00AF107B" w:rsidRPr="00DE5A4E" w:rsidRDefault="00AF107B" w:rsidP="00AF107B">
      <w:pPr>
        <w:pStyle w:val="ListParagraph"/>
        <w:ind w:left="1560"/>
        <w:rPr>
          <w:sz w:val="18"/>
          <w:szCs w:val="18"/>
          <w:lang w:val="en-AU"/>
        </w:rPr>
      </w:pPr>
    </w:p>
    <w:p w14:paraId="40156929" w14:textId="77777777" w:rsidR="000472E1" w:rsidRPr="00AF107B" w:rsidRDefault="000472E1" w:rsidP="00AF107B">
      <w:pPr>
        <w:rPr>
          <w:sz w:val="18"/>
          <w:szCs w:val="18"/>
        </w:rPr>
      </w:pPr>
      <w:r w:rsidRPr="00AF107B">
        <w:rPr>
          <w:sz w:val="18"/>
          <w:szCs w:val="18"/>
        </w:rPr>
        <w:t>The investigating officer will interview the involved parties and develop a course of remedial action for the Director to approve.</w:t>
      </w:r>
    </w:p>
    <w:p w14:paraId="10702C0E" w14:textId="59B5142D" w:rsidR="000472E1" w:rsidRPr="00AF107B" w:rsidRDefault="000472E1" w:rsidP="00AF107B">
      <w:pPr>
        <w:rPr>
          <w:sz w:val="18"/>
          <w:szCs w:val="18"/>
        </w:rPr>
      </w:pPr>
      <w:r w:rsidRPr="00AF107B">
        <w:rPr>
          <w:sz w:val="18"/>
          <w:szCs w:val="18"/>
        </w:rPr>
        <w:t xml:space="preserve">When the </w:t>
      </w:r>
      <w:r w:rsidR="00EF4B8C">
        <w:rPr>
          <w:sz w:val="18"/>
          <w:szCs w:val="18"/>
        </w:rPr>
        <w:t>action plan</w:t>
      </w:r>
      <w:r w:rsidRPr="00AF107B">
        <w:rPr>
          <w:sz w:val="18"/>
          <w:szCs w:val="18"/>
        </w:rPr>
        <w:t xml:space="preserve"> has been approved the investigating officer is to inform the complaint of the remedial action within </w:t>
      </w:r>
      <w:r w:rsidR="00A04D75" w:rsidRPr="00AF107B">
        <w:rPr>
          <w:sz w:val="18"/>
          <w:szCs w:val="18"/>
        </w:rPr>
        <w:t>ten</w:t>
      </w:r>
      <w:r w:rsidRPr="00AF107B">
        <w:rPr>
          <w:sz w:val="18"/>
          <w:szCs w:val="18"/>
        </w:rPr>
        <w:t xml:space="preserve"> working days of meeting with the complainant. </w:t>
      </w:r>
    </w:p>
    <w:p w14:paraId="3A56C69D" w14:textId="5E127C69" w:rsidR="000472E1" w:rsidRPr="00AF107B" w:rsidRDefault="000472E1" w:rsidP="00AF107B">
      <w:pPr>
        <w:rPr>
          <w:sz w:val="18"/>
          <w:szCs w:val="18"/>
        </w:rPr>
      </w:pPr>
      <w:r w:rsidRPr="00AF107B">
        <w:rPr>
          <w:sz w:val="18"/>
          <w:szCs w:val="18"/>
        </w:rPr>
        <w:t xml:space="preserve">The Director will ensure the complainant is informed of the </w:t>
      </w:r>
      <w:r w:rsidR="00AF107B" w:rsidRPr="00AF107B">
        <w:rPr>
          <w:sz w:val="18"/>
          <w:szCs w:val="18"/>
        </w:rPr>
        <w:t>outcome</w:t>
      </w:r>
      <w:r w:rsidRPr="00AF107B">
        <w:rPr>
          <w:sz w:val="18"/>
          <w:szCs w:val="18"/>
        </w:rPr>
        <w:t xml:space="preserve"> in writing using the Outcome of Complaint Letter and advised of their right to take the matter to the Board or raise it with the relevant external bodies. </w:t>
      </w:r>
    </w:p>
    <w:p w14:paraId="2E0E5159" w14:textId="0A534452" w:rsidR="000472E1" w:rsidRPr="00AF107B" w:rsidRDefault="000472E1" w:rsidP="00AF107B">
      <w:pPr>
        <w:rPr>
          <w:sz w:val="18"/>
          <w:szCs w:val="18"/>
        </w:rPr>
      </w:pPr>
      <w:r w:rsidRPr="00AF107B">
        <w:rPr>
          <w:sz w:val="18"/>
          <w:szCs w:val="18"/>
        </w:rPr>
        <w:t xml:space="preserve">If either the complainant or other parties involved in the complaint are unsatisfied with the result or want the matter dealt with further, the matter will be taken to the </w:t>
      </w:r>
      <w:r w:rsidR="00AF107B">
        <w:rPr>
          <w:sz w:val="18"/>
          <w:szCs w:val="18"/>
        </w:rPr>
        <w:t>mediator</w:t>
      </w:r>
      <w:r w:rsidRPr="00AF107B">
        <w:rPr>
          <w:sz w:val="18"/>
          <w:szCs w:val="18"/>
        </w:rPr>
        <w:t xml:space="preserve"> of </w:t>
      </w:r>
      <w:r w:rsidR="00C72407">
        <w:rPr>
          <w:sz w:val="18"/>
          <w:szCs w:val="18"/>
        </w:rPr>
        <w:t>Branch Out Support</w:t>
      </w:r>
      <w:r w:rsidR="00AF107B">
        <w:rPr>
          <w:sz w:val="18"/>
          <w:szCs w:val="18"/>
        </w:rPr>
        <w:t>.</w:t>
      </w:r>
    </w:p>
    <w:p w14:paraId="765394C7" w14:textId="77777777" w:rsidR="000472E1" w:rsidRPr="00AF107B" w:rsidRDefault="000472E1" w:rsidP="00AF107B">
      <w:pPr>
        <w:rPr>
          <w:sz w:val="18"/>
          <w:szCs w:val="18"/>
        </w:rPr>
      </w:pPr>
      <w:r w:rsidRPr="00AF107B">
        <w:rPr>
          <w:sz w:val="18"/>
          <w:szCs w:val="18"/>
        </w:rPr>
        <w:t>When the complaint cannot be resolved internally external mediation will be promoted.</w:t>
      </w:r>
    </w:p>
    <w:p w14:paraId="7F7F8123" w14:textId="77777777" w:rsidR="000472E1" w:rsidRPr="00AF107B" w:rsidRDefault="000472E1" w:rsidP="00AF107B">
      <w:pPr>
        <w:rPr>
          <w:sz w:val="18"/>
          <w:szCs w:val="18"/>
        </w:rPr>
      </w:pPr>
      <w:r w:rsidRPr="00AF107B">
        <w:rPr>
          <w:sz w:val="18"/>
          <w:szCs w:val="18"/>
        </w:rPr>
        <w:t xml:space="preserve">All current complaints resolved and unresolved will be tabled in a non-identifying summary form at the next Management Meeting to inform of any potential problems. </w:t>
      </w:r>
    </w:p>
    <w:p w14:paraId="598A1CD1" w14:textId="77777777" w:rsidR="000472E1" w:rsidRPr="00AF107B" w:rsidRDefault="000472E1" w:rsidP="00AF107B">
      <w:pPr>
        <w:rPr>
          <w:sz w:val="18"/>
          <w:szCs w:val="18"/>
        </w:rPr>
      </w:pPr>
      <w:r w:rsidRPr="00AF107B">
        <w:rPr>
          <w:sz w:val="18"/>
          <w:szCs w:val="18"/>
        </w:rPr>
        <w:t>In addition to addressing the specific complaint the organisation will utilise the information for feedback into the organisation’s continuous improvement cycle.</w:t>
      </w:r>
    </w:p>
    <w:p w14:paraId="22805691" w14:textId="772B27F2" w:rsidR="000472E1" w:rsidRPr="00AF107B" w:rsidRDefault="00D222FB" w:rsidP="00AF107B">
      <w:pPr>
        <w:rPr>
          <w:sz w:val="18"/>
          <w:szCs w:val="18"/>
        </w:rPr>
      </w:pPr>
      <w:r>
        <w:rPr>
          <w:sz w:val="18"/>
          <w:szCs w:val="18"/>
        </w:rPr>
        <w:t>staff</w:t>
      </w:r>
      <w:r w:rsidR="000472E1" w:rsidRPr="00AF107B">
        <w:rPr>
          <w:sz w:val="18"/>
          <w:szCs w:val="18"/>
        </w:rPr>
        <w:t xml:space="preserve"> will be educated about the complaint’s procedure, their role and how to support participants and carers </w:t>
      </w:r>
      <w:r w:rsidR="00AF107B" w:rsidRPr="00AF107B">
        <w:rPr>
          <w:sz w:val="18"/>
          <w:szCs w:val="18"/>
        </w:rPr>
        <w:t>by</w:t>
      </w:r>
      <w:r w:rsidR="000472E1" w:rsidRPr="00AF107B">
        <w:rPr>
          <w:sz w:val="18"/>
          <w:szCs w:val="18"/>
        </w:rPr>
        <w:t xml:space="preserve"> making complaints. Education will occur when staff commence working at </w:t>
      </w:r>
      <w:r w:rsidR="00C72407">
        <w:rPr>
          <w:sz w:val="18"/>
          <w:szCs w:val="18"/>
        </w:rPr>
        <w:t>Branch Out Support</w:t>
      </w:r>
      <w:r w:rsidR="000472E1" w:rsidRPr="00AF107B">
        <w:rPr>
          <w:sz w:val="18"/>
          <w:szCs w:val="18"/>
        </w:rPr>
        <w:t xml:space="preserve"> and periodically through staff training and the staff newsletter.</w:t>
      </w:r>
    </w:p>
    <w:p w14:paraId="3085CDF2" w14:textId="6576C29F" w:rsidR="000472E1" w:rsidRPr="00AF107B" w:rsidRDefault="000472E1" w:rsidP="00AF107B">
      <w:pPr>
        <w:rPr>
          <w:sz w:val="18"/>
          <w:szCs w:val="18"/>
        </w:rPr>
      </w:pPr>
      <w:r w:rsidRPr="00AF107B">
        <w:rPr>
          <w:sz w:val="18"/>
          <w:szCs w:val="18"/>
        </w:rPr>
        <w:t xml:space="preserve">Feedback is defined as “any comments or compliments made about any aspects of the services provided by </w:t>
      </w:r>
      <w:r w:rsidR="00C72407">
        <w:rPr>
          <w:sz w:val="18"/>
          <w:szCs w:val="18"/>
        </w:rPr>
        <w:t>Branch Out Support</w:t>
      </w:r>
      <w:r w:rsidRPr="00AF107B">
        <w:rPr>
          <w:sz w:val="18"/>
          <w:szCs w:val="18"/>
        </w:rPr>
        <w:t xml:space="preserve"> (including the actions of an employee, volunteer or persons otherwise engaged by </w:t>
      </w:r>
      <w:r w:rsidR="00C72407">
        <w:rPr>
          <w:sz w:val="18"/>
          <w:szCs w:val="18"/>
        </w:rPr>
        <w:t>Branch Out Support</w:t>
      </w:r>
      <w:r w:rsidRPr="00AF107B">
        <w:rPr>
          <w:sz w:val="18"/>
          <w:szCs w:val="18"/>
        </w:rPr>
        <w:t>)</w:t>
      </w:r>
      <w:r w:rsidR="00BA236C" w:rsidRPr="00AF107B">
        <w:rPr>
          <w:sz w:val="18"/>
          <w:szCs w:val="18"/>
        </w:rPr>
        <w:t>.”</w:t>
      </w:r>
      <w:r w:rsidRPr="00AF107B">
        <w:rPr>
          <w:sz w:val="18"/>
          <w:szCs w:val="18"/>
        </w:rPr>
        <w:t xml:space="preserve">  </w:t>
      </w:r>
    </w:p>
    <w:p w14:paraId="183A8B84" w14:textId="03E413D7" w:rsidR="000472E1" w:rsidRPr="00AF107B" w:rsidRDefault="000472E1" w:rsidP="00AF107B">
      <w:pPr>
        <w:rPr>
          <w:sz w:val="18"/>
          <w:szCs w:val="18"/>
        </w:rPr>
      </w:pPr>
      <w:r w:rsidRPr="00AF107B">
        <w:rPr>
          <w:sz w:val="18"/>
          <w:szCs w:val="18"/>
        </w:rPr>
        <w:t xml:space="preserve">Feedback may lead to </w:t>
      </w:r>
      <w:r w:rsidR="00C72407">
        <w:rPr>
          <w:sz w:val="18"/>
          <w:szCs w:val="18"/>
        </w:rPr>
        <w:t>Branch Out Support</w:t>
      </w:r>
      <w:r w:rsidRPr="00AF107B">
        <w:rPr>
          <w:sz w:val="18"/>
          <w:szCs w:val="18"/>
        </w:rPr>
        <w:t xml:space="preserve"> reviewing and adapting an aspect of service or may not require any action beyond acknowledging the feedback and passing on details to relevant </w:t>
      </w:r>
      <w:r w:rsidR="00AF107B" w:rsidRPr="00AF107B">
        <w:rPr>
          <w:sz w:val="18"/>
          <w:szCs w:val="18"/>
        </w:rPr>
        <w:t>parties.</w:t>
      </w:r>
      <w:r w:rsidRPr="00AF107B">
        <w:rPr>
          <w:sz w:val="18"/>
          <w:szCs w:val="18"/>
        </w:rPr>
        <w:t xml:space="preserve"> </w:t>
      </w:r>
    </w:p>
    <w:p w14:paraId="19070F30" w14:textId="3C3A4A42" w:rsidR="000472E1" w:rsidRPr="00AF107B" w:rsidRDefault="000472E1" w:rsidP="00AF107B">
      <w:pPr>
        <w:rPr>
          <w:sz w:val="18"/>
          <w:szCs w:val="18"/>
        </w:rPr>
      </w:pPr>
      <w:r w:rsidRPr="00AF107B">
        <w:rPr>
          <w:sz w:val="18"/>
          <w:szCs w:val="18"/>
        </w:rPr>
        <w:t xml:space="preserve">Feedback will be recorded on the Feedback form by the person providing the feedback or the </w:t>
      </w:r>
      <w:r w:rsidR="00EF4B8C">
        <w:rPr>
          <w:sz w:val="18"/>
          <w:szCs w:val="18"/>
        </w:rPr>
        <w:t>staff member</w:t>
      </w:r>
      <w:r w:rsidRPr="00AF107B">
        <w:rPr>
          <w:sz w:val="18"/>
          <w:szCs w:val="18"/>
        </w:rPr>
        <w:t xml:space="preserve"> receiving the information</w:t>
      </w:r>
      <w:r w:rsidR="00AF107B">
        <w:rPr>
          <w:sz w:val="18"/>
          <w:szCs w:val="18"/>
        </w:rPr>
        <w:t>.</w:t>
      </w:r>
    </w:p>
    <w:p w14:paraId="3EDE5BCF" w14:textId="25144EAB" w:rsidR="000472E1" w:rsidRPr="00F44094" w:rsidRDefault="000472E1" w:rsidP="00F44094">
      <w:pPr>
        <w:rPr>
          <w:sz w:val="18"/>
          <w:szCs w:val="18"/>
        </w:rPr>
      </w:pPr>
      <w:r w:rsidRPr="00F44094">
        <w:rPr>
          <w:sz w:val="18"/>
          <w:szCs w:val="18"/>
        </w:rPr>
        <w:t xml:space="preserve">The information will then be forwarded to the people involved, </w:t>
      </w:r>
      <w:r w:rsidR="00F44094" w:rsidRPr="00F44094">
        <w:rPr>
          <w:sz w:val="18"/>
          <w:szCs w:val="18"/>
        </w:rPr>
        <w:t>the Service</w:t>
      </w:r>
      <w:r w:rsidRPr="00F44094">
        <w:rPr>
          <w:sz w:val="18"/>
          <w:szCs w:val="18"/>
        </w:rPr>
        <w:t xml:space="preserve"> Manager and Director. </w:t>
      </w:r>
    </w:p>
    <w:p w14:paraId="7374F6F4" w14:textId="77777777" w:rsidR="000472E1" w:rsidRPr="00F44094" w:rsidRDefault="000472E1" w:rsidP="00F44094">
      <w:pPr>
        <w:rPr>
          <w:sz w:val="18"/>
          <w:szCs w:val="18"/>
        </w:rPr>
      </w:pPr>
      <w:r w:rsidRPr="00F44094">
        <w:rPr>
          <w:sz w:val="18"/>
          <w:szCs w:val="18"/>
        </w:rPr>
        <w:t>The Director will record the details on the relevant register and decide what action is required if any.</w:t>
      </w:r>
    </w:p>
    <w:p w14:paraId="6932D7EA" w14:textId="663CBD64" w:rsidR="000472E1" w:rsidRPr="00F44094" w:rsidRDefault="000472E1" w:rsidP="00F44094">
      <w:pPr>
        <w:rPr>
          <w:sz w:val="18"/>
          <w:szCs w:val="18"/>
        </w:rPr>
      </w:pPr>
      <w:r w:rsidRPr="00F44094">
        <w:rPr>
          <w:sz w:val="18"/>
          <w:szCs w:val="18"/>
        </w:rPr>
        <w:t xml:space="preserve">If the comment is </w:t>
      </w:r>
      <w:r w:rsidR="00EF4B8C">
        <w:rPr>
          <w:sz w:val="18"/>
          <w:szCs w:val="18"/>
        </w:rPr>
        <w:t>negative</w:t>
      </w:r>
      <w:r w:rsidRPr="00F44094">
        <w:rPr>
          <w:sz w:val="18"/>
          <w:szCs w:val="18"/>
        </w:rPr>
        <w:t xml:space="preserve">, it may be necessary to implement the complaints procedure above. </w:t>
      </w:r>
    </w:p>
    <w:p w14:paraId="5E920DCA" w14:textId="415C8905" w:rsidR="000472E1" w:rsidRPr="00F44094" w:rsidRDefault="000472E1" w:rsidP="00F44094">
      <w:pPr>
        <w:rPr>
          <w:sz w:val="18"/>
          <w:szCs w:val="18"/>
        </w:rPr>
      </w:pPr>
      <w:r w:rsidRPr="00F44094">
        <w:rPr>
          <w:sz w:val="18"/>
          <w:szCs w:val="18"/>
        </w:rPr>
        <w:t xml:space="preserve">Compliments will also be communicated at staff meetings </w:t>
      </w:r>
      <w:r w:rsidR="007A56DE" w:rsidRPr="00F44094">
        <w:rPr>
          <w:sz w:val="18"/>
          <w:szCs w:val="18"/>
        </w:rPr>
        <w:t>to</w:t>
      </w:r>
      <w:r w:rsidRPr="00F44094">
        <w:rPr>
          <w:sz w:val="18"/>
          <w:szCs w:val="18"/>
        </w:rPr>
        <w:t xml:space="preserve"> ensure staff are recognised and examples of best practice identified and acknowledged.</w:t>
      </w:r>
    </w:p>
    <w:p w14:paraId="2427D9CC" w14:textId="77777777" w:rsidR="000472E1" w:rsidRPr="00067D30" w:rsidRDefault="000472E1" w:rsidP="000472E1">
      <w:pPr>
        <w:pStyle w:val="NoSpacing"/>
        <w:rPr>
          <w:b/>
          <w:bCs/>
        </w:rPr>
      </w:pPr>
      <w:r w:rsidRPr="00067D30">
        <w:rPr>
          <w:b/>
          <w:bCs/>
        </w:rPr>
        <w:t>Complaints Escalation and Dispute Resolution</w:t>
      </w:r>
    </w:p>
    <w:p w14:paraId="27DB31AA" w14:textId="3F9090E9" w:rsidR="000472E1" w:rsidRPr="00DE5A4E" w:rsidRDefault="000472E1" w:rsidP="000472E1">
      <w:pPr>
        <w:rPr>
          <w:sz w:val="18"/>
          <w:szCs w:val="18"/>
          <w:lang w:val="en-AU"/>
        </w:rPr>
      </w:pPr>
      <w:r w:rsidRPr="00DE5A4E">
        <w:rPr>
          <w:sz w:val="18"/>
          <w:szCs w:val="18"/>
          <w:lang w:val="en-AU"/>
        </w:rPr>
        <w:t xml:space="preserve">Where a complaint about </w:t>
      </w:r>
      <w:r w:rsidR="00C72407">
        <w:rPr>
          <w:sz w:val="18"/>
          <w:szCs w:val="18"/>
          <w:lang w:val="en-AU"/>
        </w:rPr>
        <w:t>Branch Out Support</w:t>
      </w:r>
      <w:r w:rsidRPr="00DE5A4E">
        <w:rPr>
          <w:sz w:val="18"/>
          <w:szCs w:val="18"/>
          <w:lang w:val="en-AU"/>
        </w:rPr>
        <w:t xml:space="preserve"> is made to the NDIS Commission, all staff must comply with any orders or requests made by the NDIS Commission</w:t>
      </w:r>
      <w:r w:rsidR="007A56DE">
        <w:rPr>
          <w:sz w:val="18"/>
          <w:szCs w:val="18"/>
          <w:lang w:val="en-AU"/>
        </w:rPr>
        <w:t>,</w:t>
      </w:r>
      <w:r w:rsidRPr="00DE5A4E">
        <w:rPr>
          <w:sz w:val="18"/>
          <w:szCs w:val="18"/>
          <w:lang w:val="en-AU"/>
        </w:rPr>
        <w:t xml:space="preserve"> assist in any resolution process or inquiry undertaken by the NDIS Commission and ensure the complainant or a person with </w:t>
      </w:r>
      <w:r w:rsidR="007A56DE">
        <w:rPr>
          <w:sz w:val="18"/>
          <w:szCs w:val="18"/>
          <w:lang w:val="en-AU"/>
        </w:rPr>
        <w:t xml:space="preserve">a </w:t>
      </w:r>
      <w:r w:rsidRPr="00DE5A4E">
        <w:rPr>
          <w:sz w:val="18"/>
          <w:szCs w:val="18"/>
          <w:lang w:val="en-AU"/>
        </w:rPr>
        <w:t>disability</w:t>
      </w:r>
      <w:r w:rsidR="007A56DE">
        <w:rPr>
          <w:sz w:val="18"/>
          <w:szCs w:val="18"/>
          <w:lang w:val="en-AU"/>
        </w:rPr>
        <w:t xml:space="preserve"> who has been</w:t>
      </w:r>
      <w:r w:rsidRPr="00DE5A4E">
        <w:rPr>
          <w:sz w:val="18"/>
          <w:szCs w:val="18"/>
          <w:lang w:val="en-AU"/>
        </w:rPr>
        <w:t xml:space="preserve"> affected by the complaint are not adversely affected or fear retribution because a complaint has been made by them or on their behalf.</w:t>
      </w:r>
    </w:p>
    <w:p w14:paraId="1F0D1656" w14:textId="77777777" w:rsidR="000472E1" w:rsidRPr="005F0D9B" w:rsidRDefault="000472E1" w:rsidP="005F0D9B">
      <w:pPr>
        <w:rPr>
          <w:b/>
          <w:bCs/>
        </w:rPr>
      </w:pPr>
      <w:bookmarkStart w:id="502" w:name="_Toc73369080"/>
      <w:bookmarkStart w:id="503" w:name="_Toc75433282"/>
      <w:bookmarkStart w:id="504" w:name="_Toc75436338"/>
      <w:r w:rsidRPr="005F0D9B">
        <w:rPr>
          <w:b/>
          <w:bCs/>
        </w:rPr>
        <w:t>Monitoring and Review</w:t>
      </w:r>
      <w:bookmarkEnd w:id="502"/>
      <w:bookmarkEnd w:id="503"/>
      <w:bookmarkEnd w:id="504"/>
    </w:p>
    <w:p w14:paraId="10FCEEDC" w14:textId="20AC6CE6"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2641FE6" w14:textId="2475C622"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046C65D" w14:textId="13234D90" w:rsidR="000A21B9" w:rsidRDefault="000A21B9" w:rsidP="000472E1">
      <w:pPr>
        <w:rPr>
          <w:rFonts w:eastAsia="Times New Roman" w:cs="Times New Roman"/>
          <w:bCs/>
          <w:spacing w:val="-5"/>
        </w:rPr>
      </w:pPr>
    </w:p>
    <w:p w14:paraId="4C6340DD" w14:textId="3219EAB0" w:rsidR="000A21B9" w:rsidRDefault="000A21B9" w:rsidP="000472E1">
      <w:pPr>
        <w:rPr>
          <w:rFonts w:eastAsia="Times New Roman" w:cs="Times New Roman"/>
          <w:bCs/>
          <w:spacing w:val="-5"/>
        </w:rPr>
      </w:pPr>
    </w:p>
    <w:p w14:paraId="75BE3AF9" w14:textId="50D7ABE4" w:rsidR="000A21B9" w:rsidRDefault="000A21B9" w:rsidP="000472E1">
      <w:pPr>
        <w:rPr>
          <w:rFonts w:eastAsia="Times New Roman" w:cs="Times New Roman"/>
          <w:bCs/>
          <w:spacing w:val="-5"/>
        </w:rPr>
      </w:pPr>
    </w:p>
    <w:p w14:paraId="02B7B09F" w14:textId="66C7D3E8" w:rsidR="000472E1" w:rsidRPr="000472E1" w:rsidRDefault="0037096F" w:rsidP="000472E1">
      <w:pPr>
        <w:pStyle w:val="Heading1"/>
        <w:rPr>
          <w:sz w:val="28"/>
          <w:szCs w:val="28"/>
        </w:rPr>
      </w:pPr>
      <w:bookmarkStart w:id="505" w:name="_Toc527379154"/>
      <w:bookmarkStart w:id="506" w:name="_Toc2169001"/>
      <w:bookmarkStart w:id="507" w:name="_Toc73369081"/>
      <w:bookmarkStart w:id="508" w:name="_Toc75433283"/>
      <w:bookmarkStart w:id="509" w:name="_Toc75436339"/>
      <w:bookmarkStart w:id="510" w:name="_Toc176174128"/>
      <w:r w:rsidRPr="000472E1">
        <w:rPr>
          <w:caps w:val="0"/>
          <w:sz w:val="28"/>
          <w:szCs w:val="28"/>
        </w:rPr>
        <w:t>PARTICIPANT INCIDENT MANAGEMENT POLICY AND PROCEDURE</w:t>
      </w:r>
      <w:bookmarkEnd w:id="505"/>
      <w:bookmarkEnd w:id="506"/>
      <w:bookmarkEnd w:id="507"/>
      <w:bookmarkEnd w:id="508"/>
      <w:bookmarkEnd w:id="509"/>
      <w:bookmarkEnd w:id="510"/>
    </w:p>
    <w:p w14:paraId="5BFF71D7" w14:textId="77777777" w:rsidR="000472E1" w:rsidRPr="00DE5A4E" w:rsidRDefault="000472E1" w:rsidP="000472E1">
      <w:pPr>
        <w:rPr>
          <w:sz w:val="18"/>
          <w:szCs w:val="18"/>
          <w:lang w:val="en-AU"/>
        </w:rPr>
      </w:pPr>
      <w:r w:rsidRPr="00DE5A4E">
        <w:rPr>
          <w:sz w:val="18"/>
          <w:szCs w:val="18"/>
          <w:lang w:val="en-AU"/>
        </w:rPr>
        <w:t xml:space="preserve">The purpose of this procedure is to provide guidelines for reporting, investigating and applying appropriate control measures when an accident or near miss occurs. </w:t>
      </w:r>
    </w:p>
    <w:p w14:paraId="7EF03D52" w14:textId="77777777" w:rsidR="000472E1" w:rsidRPr="00DC71BA" w:rsidRDefault="000472E1" w:rsidP="00DC71BA">
      <w:pPr>
        <w:pStyle w:val="Heading2"/>
        <w:rPr>
          <w:sz w:val="28"/>
          <w:szCs w:val="28"/>
        </w:rPr>
      </w:pPr>
      <w:bookmarkStart w:id="511" w:name="_Toc73369082"/>
      <w:bookmarkStart w:id="512" w:name="_Toc75433284"/>
      <w:bookmarkStart w:id="513" w:name="_Toc75436340"/>
      <w:bookmarkStart w:id="514" w:name="_Toc176174129"/>
      <w:r w:rsidRPr="00DC71BA">
        <w:rPr>
          <w:sz w:val="28"/>
          <w:szCs w:val="28"/>
        </w:rPr>
        <w:t>Policy</w:t>
      </w:r>
      <w:bookmarkEnd w:id="511"/>
      <w:bookmarkEnd w:id="512"/>
      <w:bookmarkEnd w:id="513"/>
      <w:bookmarkEnd w:id="514"/>
    </w:p>
    <w:p w14:paraId="616D814D" w14:textId="6443367A" w:rsidR="000472E1" w:rsidRPr="00256DDE" w:rsidRDefault="00C72407" w:rsidP="000472E1">
      <w:pPr>
        <w:rPr>
          <w:rFonts w:eastAsiaTheme="minorHAnsi"/>
          <w:sz w:val="18"/>
          <w:szCs w:val="18"/>
          <w:lang w:val="en-AU"/>
        </w:rPr>
      </w:pPr>
      <w:r>
        <w:rPr>
          <w:rFonts w:eastAsiaTheme="minorHAnsi"/>
          <w:sz w:val="18"/>
          <w:szCs w:val="18"/>
          <w:lang w:val="en-AU"/>
        </w:rPr>
        <w:t>Branch Out Support</w:t>
      </w:r>
      <w:r w:rsidR="000472E1" w:rsidRPr="00256DDE">
        <w:rPr>
          <w:rFonts w:eastAsiaTheme="minorHAnsi"/>
          <w:sz w:val="18"/>
          <w:szCs w:val="18"/>
          <w:lang w:val="en-AU"/>
        </w:rPr>
        <w:t xml:space="preserve"> has a moral, ethical </w:t>
      </w:r>
      <w:r w:rsidR="003B42DE">
        <w:rPr>
          <w:rFonts w:eastAsiaTheme="minorHAnsi"/>
          <w:sz w:val="18"/>
          <w:szCs w:val="18"/>
          <w:lang w:val="en-AU"/>
        </w:rPr>
        <w:t xml:space="preserve">and </w:t>
      </w:r>
      <w:r w:rsidR="000472E1" w:rsidRPr="00256DDE">
        <w:rPr>
          <w:rFonts w:eastAsiaTheme="minorHAnsi"/>
          <w:sz w:val="18"/>
          <w:szCs w:val="18"/>
          <w:lang w:val="en-AU"/>
        </w:rPr>
        <w:t xml:space="preserve">legal responsibility to ensure all participants are safe and takes proactive steps to protect them from harm. </w:t>
      </w:r>
    </w:p>
    <w:p w14:paraId="41065365" w14:textId="3833DDFF" w:rsidR="000472E1" w:rsidRPr="00256DDE" w:rsidRDefault="00C72407" w:rsidP="000472E1">
      <w:pPr>
        <w:rPr>
          <w:sz w:val="18"/>
          <w:szCs w:val="18"/>
          <w:lang w:val="en-AU"/>
        </w:rPr>
      </w:pPr>
      <w:r>
        <w:rPr>
          <w:rFonts w:eastAsiaTheme="minorHAnsi"/>
          <w:sz w:val="18"/>
          <w:szCs w:val="18"/>
          <w:lang w:val="en-AU"/>
        </w:rPr>
        <w:t>Branch Out Support</w:t>
      </w:r>
      <w:r w:rsidR="000472E1" w:rsidRPr="00256DDE">
        <w:rPr>
          <w:sz w:val="18"/>
          <w:szCs w:val="18"/>
          <w:lang w:val="en-AU"/>
        </w:rPr>
        <w:t>’s incident management system identifies, assesses, manages and resolves incidents that occur in connection with providing supports or services to a person or child with disabilit</w:t>
      </w:r>
      <w:r w:rsidR="003B42DE">
        <w:rPr>
          <w:sz w:val="18"/>
          <w:szCs w:val="18"/>
          <w:lang w:val="en-AU"/>
        </w:rPr>
        <w:t>ies</w:t>
      </w:r>
      <w:r w:rsidR="000472E1" w:rsidRPr="00256DDE">
        <w:rPr>
          <w:sz w:val="18"/>
          <w:szCs w:val="18"/>
          <w:lang w:val="en-AU"/>
        </w:rPr>
        <w:t xml:space="preserve"> and have, or could have, caused harm to them. The system is appropriate to the business’ size and the classes of NDIS support </w:t>
      </w:r>
      <w:r w:rsidR="003B42DE">
        <w:rPr>
          <w:sz w:val="18"/>
          <w:szCs w:val="18"/>
          <w:lang w:val="en-AU"/>
        </w:rPr>
        <w:t>the organisation</w:t>
      </w:r>
      <w:r w:rsidR="000472E1" w:rsidRPr="00256DDE">
        <w:rPr>
          <w:sz w:val="18"/>
          <w:szCs w:val="18"/>
          <w:lang w:val="en-AU"/>
        </w:rPr>
        <w:t xml:space="preserve"> provides.</w:t>
      </w:r>
    </w:p>
    <w:p w14:paraId="2ABA1D2A" w14:textId="5C809664" w:rsidR="000472E1" w:rsidRDefault="00C72407" w:rsidP="000472E1">
      <w:pPr>
        <w:rPr>
          <w:sz w:val="18"/>
          <w:szCs w:val="18"/>
          <w:lang w:val="en-AU"/>
        </w:rPr>
      </w:pPr>
      <w:r>
        <w:rPr>
          <w:rFonts w:eastAsiaTheme="minorHAnsi"/>
          <w:sz w:val="18"/>
          <w:szCs w:val="18"/>
          <w:lang w:val="en-AU"/>
        </w:rPr>
        <w:t>Branch Out Support</w:t>
      </w:r>
      <w:r w:rsidR="000472E1" w:rsidRPr="00256DDE">
        <w:rPr>
          <w:sz w:val="18"/>
          <w:szCs w:val="18"/>
          <w:lang w:val="en-AU"/>
        </w:rPr>
        <w:t xml:space="preserve"> will provide support and assistance to people and children with </w:t>
      </w:r>
      <w:r w:rsidR="003B42DE">
        <w:rPr>
          <w:sz w:val="18"/>
          <w:szCs w:val="18"/>
          <w:lang w:val="en-AU"/>
        </w:rPr>
        <w:t xml:space="preserve">a </w:t>
      </w:r>
      <w:r w:rsidR="000472E1" w:rsidRPr="00256DDE">
        <w:rPr>
          <w:sz w:val="18"/>
          <w:szCs w:val="18"/>
          <w:lang w:val="en-AU"/>
        </w:rPr>
        <w:t>disability affected by an incident (including information about access to advocates such as independent advocates), to ensure their health, safety and wellbeing.</w:t>
      </w:r>
    </w:p>
    <w:p w14:paraId="23C0A882" w14:textId="77777777" w:rsidR="005F0D9B" w:rsidRPr="00FF64B5" w:rsidRDefault="005F0D9B" w:rsidP="005F0D9B">
      <w:pPr>
        <w:pStyle w:val="NoSpacing"/>
        <w:rPr>
          <w:b/>
          <w:bCs/>
        </w:rPr>
      </w:pPr>
      <w:r w:rsidRPr="00FF64B5">
        <w:rPr>
          <w:b/>
          <w:bCs/>
        </w:rPr>
        <w:t>Definitions</w:t>
      </w:r>
    </w:p>
    <w:p w14:paraId="310D549A" w14:textId="77777777" w:rsidR="005F0D9B" w:rsidRPr="00DE5A4E" w:rsidRDefault="005F0D9B" w:rsidP="005F0D9B">
      <w:pPr>
        <w:rPr>
          <w:sz w:val="18"/>
          <w:szCs w:val="18"/>
          <w:lang w:val="en-AU"/>
        </w:rPr>
      </w:pPr>
      <w:r w:rsidRPr="00DE5A4E">
        <w:rPr>
          <w:b/>
          <w:bCs/>
          <w:sz w:val="18"/>
          <w:szCs w:val="18"/>
          <w:lang w:val="en-AU"/>
        </w:rPr>
        <w:t>Abuse</w:t>
      </w:r>
      <w:r w:rsidRPr="00DE5A4E">
        <w:rPr>
          <w:sz w:val="18"/>
          <w:szCs w:val="18"/>
          <w:lang w:val="en-AU"/>
        </w:rPr>
        <w:t xml:space="preserve"> – Verbal, physical and or emotional mistreatment and or lack of care of a person. Examples include sexual abuse and any non-accidental injury.</w:t>
      </w:r>
    </w:p>
    <w:p w14:paraId="67735576" w14:textId="77777777" w:rsidR="005F0D9B" w:rsidRPr="00DE5A4E" w:rsidRDefault="005F0D9B" w:rsidP="005F0D9B">
      <w:pPr>
        <w:rPr>
          <w:sz w:val="18"/>
          <w:szCs w:val="18"/>
          <w:lang w:val="en-AU"/>
        </w:rPr>
      </w:pPr>
      <w:r w:rsidRPr="00DE5A4E">
        <w:rPr>
          <w:b/>
          <w:bCs/>
          <w:sz w:val="18"/>
          <w:szCs w:val="18"/>
          <w:lang w:val="en-AU"/>
        </w:rPr>
        <w:t>Child abuse</w:t>
      </w:r>
      <w:r w:rsidRPr="00DE5A4E">
        <w:rPr>
          <w:sz w:val="18"/>
          <w:szCs w:val="18"/>
          <w:lang w:val="en-AU"/>
        </w:rPr>
        <w:t xml:space="preserve"> - An act or omission by an adult that endangers or impairs a child’s physical and/or emotional health and development. Child abuse can be a single incident but often takes place over time. Abuse, neglect and maltreatment are generic terms used to describe situations in which a child may need protection. </w:t>
      </w:r>
    </w:p>
    <w:p w14:paraId="4EA26E93" w14:textId="77777777" w:rsidR="005F0D9B" w:rsidRPr="00DE5A4E" w:rsidRDefault="005F0D9B" w:rsidP="005F0D9B">
      <w:pPr>
        <w:rPr>
          <w:sz w:val="18"/>
          <w:szCs w:val="18"/>
          <w:lang w:val="en-AU"/>
        </w:rPr>
      </w:pPr>
      <w:r w:rsidRPr="00DE5A4E">
        <w:rPr>
          <w:b/>
          <w:bCs/>
          <w:sz w:val="18"/>
          <w:szCs w:val="18"/>
          <w:lang w:val="en-AU"/>
        </w:rPr>
        <w:t>Racial, cultural and religious abuse</w:t>
      </w:r>
      <w:r w:rsidRPr="00DE5A4E">
        <w:rPr>
          <w:sz w:val="18"/>
          <w:szCs w:val="18"/>
          <w:lang w:val="en-AU"/>
        </w:rPr>
        <w:t xml:space="preserve"> - Conduct that demonstrates contempt, ridicule, hatred or negativity towards a person because of their race, culture or religion.</w:t>
      </w:r>
    </w:p>
    <w:p w14:paraId="4878EE05" w14:textId="77777777" w:rsidR="005F0D9B" w:rsidRPr="00DE5A4E" w:rsidRDefault="005F0D9B" w:rsidP="005F0D9B">
      <w:pPr>
        <w:rPr>
          <w:sz w:val="18"/>
          <w:szCs w:val="18"/>
          <w:lang w:val="en-AU"/>
        </w:rPr>
      </w:pPr>
      <w:r w:rsidRPr="00DE5A4E">
        <w:rPr>
          <w:b/>
          <w:bCs/>
          <w:sz w:val="18"/>
          <w:szCs w:val="18"/>
          <w:lang w:val="en-AU"/>
        </w:rPr>
        <w:t>Sexual abuse</w:t>
      </w:r>
      <w:r w:rsidRPr="00DE5A4E">
        <w:rPr>
          <w:sz w:val="18"/>
          <w:szCs w:val="18"/>
          <w:lang w:val="en-AU"/>
        </w:rPr>
        <w:t xml:space="preserve"> - When a person uses power or authority over another person (including a child), or inducements such as money or special attention, to involve the other person (or child) in sexual activity. It includes a wide range of sexual behaviour from inappropriate touching/fondling of another person/child or exposing a child to pornography, to having sex with a child or with a non-consenting adult. </w:t>
      </w:r>
    </w:p>
    <w:p w14:paraId="62500FE1" w14:textId="77777777" w:rsidR="005F0D9B" w:rsidRPr="00DE5A4E" w:rsidRDefault="005F0D9B" w:rsidP="005F0D9B">
      <w:pPr>
        <w:rPr>
          <w:sz w:val="18"/>
          <w:szCs w:val="18"/>
          <w:lang w:val="en-AU"/>
        </w:rPr>
      </w:pPr>
      <w:r w:rsidRPr="00DE5A4E">
        <w:rPr>
          <w:b/>
          <w:bCs/>
          <w:sz w:val="18"/>
          <w:szCs w:val="18"/>
          <w:lang w:val="en-AU"/>
        </w:rPr>
        <w:t>Bullying</w:t>
      </w:r>
      <w:r w:rsidRPr="00DE5A4E">
        <w:rPr>
          <w:sz w:val="18"/>
          <w:szCs w:val="18"/>
          <w:lang w:val="en-AU"/>
        </w:rPr>
        <w:t xml:space="preserve"> -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E1151" w14:textId="77777777" w:rsidR="005F0D9B" w:rsidRPr="00DE5A4E" w:rsidRDefault="005F0D9B" w:rsidP="005F0D9B">
      <w:pPr>
        <w:rPr>
          <w:sz w:val="18"/>
          <w:szCs w:val="18"/>
          <w:lang w:val="en-AU"/>
        </w:rPr>
      </w:pPr>
      <w:r w:rsidRPr="00DE5A4E">
        <w:rPr>
          <w:b/>
          <w:bCs/>
          <w:sz w:val="18"/>
          <w:szCs w:val="18"/>
          <w:lang w:val="en-AU"/>
        </w:rPr>
        <w:t>Child protection</w:t>
      </w:r>
      <w:r w:rsidRPr="00DE5A4E">
        <w:rPr>
          <w:sz w:val="18"/>
          <w:szCs w:val="18"/>
          <w:lang w:val="en-AU"/>
        </w:rPr>
        <w:t xml:space="preserve"> - The term used to describe the whole-of-community approach to the prevention of harm to children. It includes strategic action for early intervention, for the protection of those considered most vulnerable and for responses to all forms of abuse.</w:t>
      </w:r>
    </w:p>
    <w:p w14:paraId="636B1D73" w14:textId="77777777" w:rsidR="005F0D9B" w:rsidRPr="00DE5A4E" w:rsidRDefault="005F0D9B" w:rsidP="005F0D9B">
      <w:pPr>
        <w:rPr>
          <w:sz w:val="18"/>
          <w:szCs w:val="18"/>
          <w:lang w:val="en-AU"/>
        </w:rPr>
      </w:pPr>
      <w:r w:rsidRPr="00DE5A4E">
        <w:rPr>
          <w:b/>
          <w:bCs/>
          <w:sz w:val="18"/>
          <w:szCs w:val="18"/>
          <w:lang w:val="en-AU"/>
        </w:rPr>
        <w:t>Disclosure</w:t>
      </w:r>
      <w:r w:rsidRPr="00DE5A4E">
        <w:rPr>
          <w:sz w:val="18"/>
          <w:szCs w:val="18"/>
          <w:lang w:val="en-AU"/>
        </w:rPr>
        <w:t xml:space="preserve"> (in the context of this policy) – A statement that a child or person makes to another person that describes or reveals abuse.</w:t>
      </w:r>
    </w:p>
    <w:p w14:paraId="1F55BA7E" w14:textId="77777777" w:rsidR="005F0D9B" w:rsidRPr="00DE5A4E" w:rsidRDefault="005F0D9B" w:rsidP="005F0D9B">
      <w:pPr>
        <w:rPr>
          <w:sz w:val="18"/>
          <w:szCs w:val="18"/>
          <w:lang w:val="en-AU"/>
        </w:rPr>
      </w:pPr>
      <w:r w:rsidRPr="00DE5A4E">
        <w:rPr>
          <w:b/>
          <w:bCs/>
          <w:sz w:val="18"/>
          <w:szCs w:val="18"/>
          <w:lang w:val="en-AU"/>
        </w:rPr>
        <w:t>Discrimination</w:t>
      </w:r>
      <w:r w:rsidRPr="00DE5A4E">
        <w:rPr>
          <w:sz w:val="18"/>
          <w:szCs w:val="18"/>
          <w:lang w:val="en-AU"/>
        </w:rPr>
        <w:t xml:space="preserve"> – Treating a person less favourably than others in similar circumstances because of a personal attribute that has no relevance to the situation.</w:t>
      </w:r>
    </w:p>
    <w:p w14:paraId="36E034F6" w14:textId="78441382" w:rsidR="005F0D9B" w:rsidRPr="00DE5A4E" w:rsidRDefault="005F0D9B" w:rsidP="005F0D9B">
      <w:pPr>
        <w:rPr>
          <w:sz w:val="18"/>
          <w:szCs w:val="18"/>
          <w:lang w:val="en-AU"/>
        </w:rPr>
      </w:pPr>
      <w:r w:rsidRPr="00DE5A4E">
        <w:rPr>
          <w:b/>
          <w:bCs/>
          <w:sz w:val="18"/>
          <w:szCs w:val="18"/>
          <w:lang w:val="en-AU"/>
        </w:rPr>
        <w:t>Impact</w:t>
      </w:r>
      <w:r w:rsidRPr="00DE5A4E">
        <w:rPr>
          <w:sz w:val="18"/>
          <w:szCs w:val="18"/>
          <w:lang w:val="en-AU"/>
        </w:rPr>
        <w:t xml:space="preserve"> – the level of harm to a participant </w:t>
      </w:r>
      <w:r w:rsidR="00B668BF" w:rsidRPr="00DE5A4E">
        <w:rPr>
          <w:sz w:val="18"/>
          <w:szCs w:val="18"/>
          <w:lang w:val="en-AU"/>
        </w:rPr>
        <w:t>because of</w:t>
      </w:r>
      <w:r w:rsidRPr="00DE5A4E">
        <w:rPr>
          <w:sz w:val="18"/>
          <w:szCs w:val="18"/>
          <w:lang w:val="en-AU"/>
        </w:rPr>
        <w:t xml:space="preserve"> an incident.</w:t>
      </w:r>
    </w:p>
    <w:p w14:paraId="525C9C41" w14:textId="77777777" w:rsidR="005F0D9B" w:rsidRPr="00DE5A4E" w:rsidRDefault="005F0D9B" w:rsidP="005F0D9B">
      <w:pPr>
        <w:rPr>
          <w:sz w:val="18"/>
          <w:szCs w:val="18"/>
          <w:lang w:val="en-AU"/>
        </w:rPr>
      </w:pPr>
      <w:r w:rsidRPr="00DE5A4E">
        <w:rPr>
          <w:b/>
          <w:bCs/>
          <w:sz w:val="18"/>
          <w:szCs w:val="18"/>
          <w:lang w:val="en-AU"/>
        </w:rPr>
        <w:t>Incident</w:t>
      </w:r>
      <w:r w:rsidRPr="00DE5A4E">
        <w:rPr>
          <w:sz w:val="18"/>
          <w:szCs w:val="18"/>
          <w:lang w:val="en-AU"/>
        </w:rPr>
        <w:t xml:space="preserve"> – also ‘Participant Incident’ - An event or circumstance that occurs during service delivery, which results in harm or has the potential to harm a participant. </w:t>
      </w:r>
    </w:p>
    <w:p w14:paraId="45E3501D" w14:textId="77777777" w:rsidR="005F0D9B" w:rsidRPr="00DE5A4E" w:rsidRDefault="005F0D9B" w:rsidP="005F0D9B">
      <w:pPr>
        <w:rPr>
          <w:sz w:val="18"/>
          <w:szCs w:val="18"/>
          <w:lang w:val="en-AU"/>
        </w:rPr>
      </w:pPr>
      <w:r w:rsidRPr="00DE5A4E">
        <w:rPr>
          <w:b/>
          <w:bCs/>
          <w:sz w:val="18"/>
          <w:szCs w:val="18"/>
          <w:lang w:val="en-AU"/>
        </w:rPr>
        <w:t>Incident Investigation</w:t>
      </w:r>
      <w:r w:rsidRPr="00DE5A4E">
        <w:rPr>
          <w:sz w:val="18"/>
          <w:szCs w:val="18"/>
          <w:lang w:val="en-AU"/>
        </w:rPr>
        <w:t xml:space="preserve"> - a formal process of collecting information to ascertain the facts relating to an incident, which may inform any subsequent criminal, civil penalty, civil, disciplinary or administrative sanctions. Investigations may be carried out by service providers, the Department of Health and Human Services or external investigators. In the context of this policy, an incident investigation is an investigation into an allegation of abuse, poor quality of care or unexplained injury of a participant, undertaken or commissioned by Company.</w:t>
      </w:r>
    </w:p>
    <w:p w14:paraId="3C8554F5" w14:textId="0F8DE876" w:rsidR="005F0D9B" w:rsidRPr="00DE5A4E" w:rsidRDefault="005F0D9B" w:rsidP="005F0D9B">
      <w:pPr>
        <w:rPr>
          <w:sz w:val="18"/>
          <w:szCs w:val="18"/>
          <w:lang w:val="en-AU"/>
        </w:rPr>
      </w:pPr>
      <w:r w:rsidRPr="00DE5A4E">
        <w:rPr>
          <w:b/>
          <w:bCs/>
          <w:sz w:val="18"/>
          <w:szCs w:val="18"/>
          <w:lang w:val="en-AU"/>
        </w:rPr>
        <w:t>Duty of care</w:t>
      </w:r>
      <w:r w:rsidRPr="00DE5A4E">
        <w:rPr>
          <w:sz w:val="18"/>
          <w:szCs w:val="18"/>
          <w:lang w:val="en-AU"/>
        </w:rPr>
        <w:t xml:space="preserve"> - Duty of care refers to the responsibility </w:t>
      </w:r>
      <w:r w:rsidR="00C72407">
        <w:rPr>
          <w:sz w:val="18"/>
          <w:szCs w:val="18"/>
          <w:lang w:val="en-AU"/>
        </w:rPr>
        <w:t>Branch Out Support</w:t>
      </w:r>
      <w:r w:rsidRPr="00DE5A4E">
        <w:rPr>
          <w:sz w:val="18"/>
          <w:szCs w:val="18"/>
          <w:lang w:val="en-AU"/>
        </w:rPr>
        <w:t xml:space="preserve"> </w:t>
      </w:r>
      <w:r w:rsidR="00020CFF" w:rsidRPr="00DE5A4E">
        <w:rPr>
          <w:sz w:val="18"/>
          <w:szCs w:val="18"/>
          <w:lang w:val="en-AU"/>
        </w:rPr>
        <w:t>must</w:t>
      </w:r>
      <w:r w:rsidRPr="00DE5A4E">
        <w:rPr>
          <w:sz w:val="18"/>
          <w:szCs w:val="18"/>
          <w:lang w:val="en-AU"/>
        </w:rPr>
        <w:t xml:space="preserve"> provide its participants with an adequate level of care and protection against foreseeable harm and injury.</w:t>
      </w:r>
    </w:p>
    <w:p w14:paraId="62190E79" w14:textId="1C8587EA" w:rsidR="005F0D9B" w:rsidRPr="00DE5A4E" w:rsidRDefault="005F0D9B" w:rsidP="005F0D9B">
      <w:pPr>
        <w:rPr>
          <w:sz w:val="18"/>
          <w:szCs w:val="18"/>
          <w:lang w:val="en-AU"/>
        </w:rPr>
      </w:pPr>
      <w:r w:rsidRPr="00DE5A4E">
        <w:rPr>
          <w:b/>
          <w:bCs/>
          <w:sz w:val="18"/>
          <w:szCs w:val="18"/>
          <w:lang w:val="en-AU"/>
        </w:rPr>
        <w:t>Neglect</w:t>
      </w:r>
      <w:r w:rsidRPr="00DE5A4E">
        <w:rPr>
          <w:sz w:val="18"/>
          <w:szCs w:val="18"/>
          <w:lang w:val="en-AU"/>
        </w:rPr>
        <w:t xml:space="preserve"> - The failure to provide a vulnerable person with the </w:t>
      </w:r>
      <w:r w:rsidR="00020CFF" w:rsidRPr="00DE5A4E">
        <w:rPr>
          <w:sz w:val="18"/>
          <w:szCs w:val="18"/>
          <w:lang w:val="en-AU"/>
        </w:rPr>
        <w:t>necessities</w:t>
      </w:r>
      <w:r w:rsidRPr="00DE5A4E">
        <w:rPr>
          <w:sz w:val="18"/>
          <w:szCs w:val="18"/>
          <w:lang w:val="en-AU"/>
        </w:rPr>
        <w:t xml:space="preserve"> of life, such as food, clothing, shelter, medical attention or supervision, to the extent that the person’s health and development is, or is likely to be, significantly harmed.</w:t>
      </w:r>
    </w:p>
    <w:p w14:paraId="764D1F21" w14:textId="4D1D81A9" w:rsidR="005F0D9B" w:rsidRPr="00DE5A4E" w:rsidRDefault="005F0D9B" w:rsidP="005F0D9B">
      <w:pPr>
        <w:rPr>
          <w:sz w:val="18"/>
          <w:szCs w:val="18"/>
          <w:lang w:val="en-AU"/>
        </w:rPr>
      </w:pPr>
      <w:r w:rsidRPr="00DE5A4E">
        <w:rPr>
          <w:b/>
          <w:bCs/>
          <w:sz w:val="18"/>
          <w:szCs w:val="18"/>
          <w:lang w:val="en-AU"/>
        </w:rPr>
        <w:t>Negligence</w:t>
      </w:r>
      <w:r w:rsidRPr="00DE5A4E">
        <w:rPr>
          <w:sz w:val="18"/>
          <w:szCs w:val="18"/>
          <w:lang w:val="en-AU"/>
        </w:rPr>
        <w:t xml:space="preserve"> - Doing or failing to do something that a reasonable person </w:t>
      </w:r>
      <w:r w:rsidR="004C0A3A" w:rsidRPr="00DE5A4E">
        <w:rPr>
          <w:sz w:val="18"/>
          <w:szCs w:val="18"/>
          <w:lang w:val="en-AU"/>
        </w:rPr>
        <w:t>would or</w:t>
      </w:r>
      <w:r w:rsidRPr="00DE5A4E">
        <w:rPr>
          <w:sz w:val="18"/>
          <w:szCs w:val="18"/>
          <w:lang w:val="en-AU"/>
        </w:rPr>
        <w:t xml:space="preserve"> would not do in a </w:t>
      </w:r>
      <w:r w:rsidR="008D2CB2">
        <w:rPr>
          <w:sz w:val="18"/>
          <w:szCs w:val="18"/>
          <w:lang w:val="en-AU"/>
        </w:rPr>
        <w:t>particular</w:t>
      </w:r>
      <w:r w:rsidRPr="00DE5A4E">
        <w:rPr>
          <w:sz w:val="18"/>
          <w:szCs w:val="18"/>
          <w:lang w:val="en-AU"/>
        </w:rPr>
        <w:t xml:space="preserve"> situation and which causes another person damage, injury or loss as a result.</w:t>
      </w:r>
    </w:p>
    <w:p w14:paraId="07B039C4" w14:textId="77777777" w:rsidR="005F0D9B" w:rsidRPr="00DE5A4E" w:rsidRDefault="005F0D9B" w:rsidP="005F0D9B">
      <w:pPr>
        <w:rPr>
          <w:sz w:val="18"/>
          <w:szCs w:val="18"/>
          <w:lang w:val="en-AU"/>
        </w:rPr>
      </w:pPr>
      <w:r w:rsidRPr="00DE5A4E">
        <w:rPr>
          <w:sz w:val="18"/>
          <w:szCs w:val="18"/>
          <w:lang w:val="en-AU"/>
        </w:rPr>
        <w:t>Offender/Perpetrator - a person who mistreats and/or harms another person or child.</w:t>
      </w:r>
    </w:p>
    <w:p w14:paraId="0EA4C296" w14:textId="77777777" w:rsidR="005F0D9B" w:rsidRPr="00825BFF" w:rsidRDefault="005F0D9B" w:rsidP="005F0D9B">
      <w:pPr>
        <w:rPr>
          <w:sz w:val="18"/>
          <w:szCs w:val="18"/>
          <w:lang w:val="en-AU"/>
        </w:rPr>
      </w:pPr>
      <w:r w:rsidRPr="00825BFF">
        <w:rPr>
          <w:b/>
          <w:bCs/>
          <w:sz w:val="18"/>
          <w:szCs w:val="18"/>
        </w:rPr>
        <w:t>Reportable Incident</w:t>
      </w:r>
      <w:r w:rsidRPr="00825BFF">
        <w:rPr>
          <w:sz w:val="18"/>
          <w:szCs w:val="18"/>
        </w:rPr>
        <w:t>:</w:t>
      </w:r>
    </w:p>
    <w:p w14:paraId="61C9B8AD" w14:textId="77777777" w:rsidR="005F0D9B" w:rsidRPr="00825BFF" w:rsidRDefault="005F0D9B" w:rsidP="004E52B2">
      <w:pPr>
        <w:pStyle w:val="ListParagraph"/>
        <w:numPr>
          <w:ilvl w:val="0"/>
          <w:numId w:val="186"/>
        </w:numPr>
        <w:rPr>
          <w:sz w:val="18"/>
          <w:szCs w:val="18"/>
        </w:rPr>
      </w:pPr>
      <w:r w:rsidRPr="00DF4C23">
        <w:rPr>
          <w:b/>
          <w:bCs/>
          <w:sz w:val="18"/>
          <w:szCs w:val="18"/>
        </w:rPr>
        <w:t xml:space="preserve">the death </w:t>
      </w:r>
      <w:r w:rsidRPr="00DF4C23">
        <w:rPr>
          <w:sz w:val="18"/>
          <w:szCs w:val="18"/>
        </w:rPr>
        <w:t>of a person</w:t>
      </w:r>
      <w:r w:rsidRPr="00825BFF">
        <w:rPr>
          <w:sz w:val="18"/>
          <w:szCs w:val="18"/>
        </w:rPr>
        <w:t xml:space="preserve"> or child with disability. </w:t>
      </w:r>
    </w:p>
    <w:p w14:paraId="12BEA9EE" w14:textId="77777777" w:rsidR="005F0D9B" w:rsidRPr="00825BFF" w:rsidRDefault="005F0D9B" w:rsidP="004E52B2">
      <w:pPr>
        <w:pStyle w:val="ListParagraph"/>
        <w:numPr>
          <w:ilvl w:val="0"/>
          <w:numId w:val="186"/>
        </w:numPr>
        <w:rPr>
          <w:sz w:val="18"/>
          <w:szCs w:val="18"/>
        </w:rPr>
      </w:pPr>
      <w:r w:rsidRPr="00DF4C23">
        <w:rPr>
          <w:b/>
          <w:bCs/>
          <w:sz w:val="18"/>
          <w:szCs w:val="18"/>
        </w:rPr>
        <w:t>serious injury</w:t>
      </w:r>
      <w:r w:rsidRPr="00825BFF">
        <w:rPr>
          <w:sz w:val="18"/>
          <w:szCs w:val="18"/>
        </w:rPr>
        <w:t xml:space="preserve"> of a person or child with disability. </w:t>
      </w:r>
    </w:p>
    <w:p w14:paraId="3789C436" w14:textId="77777777" w:rsidR="005F0D9B" w:rsidRPr="00825BFF" w:rsidRDefault="005F0D9B" w:rsidP="004E52B2">
      <w:pPr>
        <w:pStyle w:val="ListParagraph"/>
        <w:numPr>
          <w:ilvl w:val="0"/>
          <w:numId w:val="186"/>
        </w:numPr>
        <w:rPr>
          <w:sz w:val="18"/>
          <w:szCs w:val="18"/>
        </w:rPr>
      </w:pPr>
      <w:r w:rsidRPr="00DF4C23">
        <w:rPr>
          <w:b/>
          <w:bCs/>
          <w:sz w:val="18"/>
          <w:szCs w:val="18"/>
        </w:rPr>
        <w:t>abuse or neglect</w:t>
      </w:r>
      <w:r w:rsidRPr="00825BFF">
        <w:rPr>
          <w:sz w:val="18"/>
          <w:szCs w:val="18"/>
        </w:rPr>
        <w:t xml:space="preserve"> of a person or child with disability. </w:t>
      </w:r>
    </w:p>
    <w:p w14:paraId="09D1DEF2" w14:textId="77777777" w:rsidR="00DF4C23" w:rsidRDefault="005F0D9B" w:rsidP="004E52B2">
      <w:pPr>
        <w:pStyle w:val="ListParagraph"/>
        <w:numPr>
          <w:ilvl w:val="0"/>
          <w:numId w:val="186"/>
        </w:numPr>
        <w:rPr>
          <w:sz w:val="18"/>
          <w:szCs w:val="18"/>
        </w:rPr>
      </w:pPr>
      <w:r w:rsidRPr="00DF4C23">
        <w:rPr>
          <w:b/>
          <w:bCs/>
          <w:sz w:val="18"/>
          <w:szCs w:val="18"/>
        </w:rPr>
        <w:t>unlawful sexual or physical contact</w:t>
      </w:r>
      <w:r w:rsidRPr="00825BFF">
        <w:rPr>
          <w:sz w:val="18"/>
          <w:szCs w:val="18"/>
        </w:rPr>
        <w:t xml:space="preserve"> with, or assault of, a person or child with disability.</w:t>
      </w:r>
    </w:p>
    <w:p w14:paraId="6A1B781B" w14:textId="249BD89E" w:rsidR="005F0D9B" w:rsidRPr="00DF4C23" w:rsidRDefault="005F0D9B" w:rsidP="004E52B2">
      <w:pPr>
        <w:pStyle w:val="ListParagraph"/>
        <w:numPr>
          <w:ilvl w:val="0"/>
          <w:numId w:val="186"/>
        </w:numPr>
        <w:rPr>
          <w:sz w:val="18"/>
          <w:szCs w:val="18"/>
        </w:rPr>
      </w:pPr>
      <w:r w:rsidRPr="00DF4C23">
        <w:rPr>
          <w:rFonts w:eastAsiaTheme="minorHAnsi"/>
          <w:b/>
          <w:bCs/>
          <w:sz w:val="18"/>
          <w:szCs w:val="18"/>
          <w:lang w:val="en-AU"/>
        </w:rPr>
        <w:t>sexual misconduct</w:t>
      </w:r>
      <w:r w:rsidRPr="00DF4C23">
        <w:rPr>
          <w:rFonts w:eastAsiaTheme="minorHAnsi"/>
          <w:sz w:val="18"/>
          <w:szCs w:val="18"/>
          <w:lang w:val="en-AU"/>
        </w:rPr>
        <w:t xml:space="preserve"> committed against, or in the presence of, a person or child with disability, including grooming for sexual activity; or the use of a restrictive practice in relation to a person or child with disability, other than where the use is in accordance with an authorisation of a State or Territory in relation to the person.</w:t>
      </w:r>
    </w:p>
    <w:p w14:paraId="40FD9512" w14:textId="77777777" w:rsidR="000472E1" w:rsidRPr="00DC71BA" w:rsidRDefault="000472E1" w:rsidP="00DC71BA">
      <w:pPr>
        <w:pStyle w:val="Heading2"/>
        <w:rPr>
          <w:sz w:val="28"/>
          <w:szCs w:val="28"/>
        </w:rPr>
      </w:pPr>
      <w:bookmarkStart w:id="515" w:name="_Toc73369083"/>
      <w:bookmarkStart w:id="516" w:name="_Toc75433285"/>
      <w:bookmarkStart w:id="517" w:name="_Toc75436341"/>
      <w:bookmarkStart w:id="518" w:name="_Toc176174130"/>
      <w:r w:rsidRPr="00DC71BA">
        <w:rPr>
          <w:sz w:val="28"/>
          <w:szCs w:val="28"/>
        </w:rPr>
        <w:t>Procedures</w:t>
      </w:r>
      <w:bookmarkEnd w:id="515"/>
      <w:bookmarkEnd w:id="516"/>
      <w:bookmarkEnd w:id="517"/>
      <w:bookmarkEnd w:id="518"/>
    </w:p>
    <w:p w14:paraId="5B4CB1F3" w14:textId="0A20A69E" w:rsidR="000472E1" w:rsidRPr="00DF4C23" w:rsidRDefault="000472E1" w:rsidP="00DF4C23">
      <w:pPr>
        <w:rPr>
          <w:sz w:val="18"/>
          <w:szCs w:val="18"/>
          <w:lang w:val="en-AU"/>
        </w:rPr>
      </w:pPr>
      <w:r w:rsidRPr="00DF4C23">
        <w:rPr>
          <w:sz w:val="18"/>
          <w:szCs w:val="18"/>
          <w:lang w:val="en-AU"/>
        </w:rPr>
        <w:t xml:space="preserve">Management will ensure </w:t>
      </w:r>
      <w:r w:rsidR="00C72407">
        <w:rPr>
          <w:sz w:val="18"/>
          <w:szCs w:val="18"/>
          <w:lang w:val="en-AU"/>
        </w:rPr>
        <w:t>Branch Out Support</w:t>
      </w:r>
      <w:r w:rsidRPr="00DF4C23">
        <w:rPr>
          <w:sz w:val="18"/>
          <w:szCs w:val="18"/>
          <w:lang w:val="en-AU"/>
        </w:rPr>
        <w:t xml:space="preserve"> has appropriate resources and processes in place to minimise or eliminate risks to health and safety.</w:t>
      </w:r>
    </w:p>
    <w:p w14:paraId="28538C06" w14:textId="7AEB2AB3" w:rsidR="000472E1" w:rsidRPr="00BA32BA" w:rsidRDefault="00D222FB" w:rsidP="00BA32BA">
      <w:pPr>
        <w:rPr>
          <w:sz w:val="18"/>
          <w:szCs w:val="18"/>
          <w:lang w:val="en-AU"/>
        </w:rPr>
      </w:pPr>
      <w:r>
        <w:rPr>
          <w:sz w:val="18"/>
          <w:szCs w:val="18"/>
          <w:lang w:val="en-AU"/>
        </w:rPr>
        <w:t>staff</w:t>
      </w:r>
      <w:r w:rsidR="000472E1" w:rsidRPr="00BA32BA">
        <w:rPr>
          <w:sz w:val="18"/>
          <w:szCs w:val="18"/>
          <w:lang w:val="en-AU"/>
        </w:rPr>
        <w:t xml:space="preserve"> will undergo induction, which will include training in mitigating and responding to incidents, as well as mandatory reporting responsibilities. </w:t>
      </w:r>
    </w:p>
    <w:p w14:paraId="282F865E" w14:textId="77777777" w:rsidR="000472E1" w:rsidRPr="00E2754C" w:rsidRDefault="000472E1" w:rsidP="000472E1">
      <w:pPr>
        <w:pStyle w:val="NoSpacing"/>
        <w:rPr>
          <w:b/>
          <w:bCs/>
        </w:rPr>
      </w:pPr>
      <w:r w:rsidRPr="00E2754C">
        <w:rPr>
          <w:b/>
          <w:bCs/>
        </w:rPr>
        <w:t>Responding to Incidents</w:t>
      </w:r>
    </w:p>
    <w:p w14:paraId="424282DD" w14:textId="77777777" w:rsidR="000472E1" w:rsidRPr="00256DDE" w:rsidRDefault="000472E1" w:rsidP="004E52B2">
      <w:pPr>
        <w:pStyle w:val="ListParagraph"/>
        <w:numPr>
          <w:ilvl w:val="0"/>
          <w:numId w:val="187"/>
        </w:numPr>
        <w:rPr>
          <w:sz w:val="18"/>
          <w:szCs w:val="18"/>
        </w:rPr>
      </w:pPr>
      <w:r w:rsidRPr="00256DDE">
        <w:rPr>
          <w:sz w:val="18"/>
          <w:szCs w:val="18"/>
        </w:rPr>
        <w:t>Assess the situation and check for danger.</w:t>
      </w:r>
    </w:p>
    <w:p w14:paraId="0CA33367" w14:textId="77777777" w:rsidR="000472E1" w:rsidRPr="00256DDE" w:rsidRDefault="000472E1" w:rsidP="004E52B2">
      <w:pPr>
        <w:pStyle w:val="ListParagraph"/>
        <w:numPr>
          <w:ilvl w:val="0"/>
          <w:numId w:val="187"/>
        </w:numPr>
        <w:rPr>
          <w:sz w:val="18"/>
          <w:szCs w:val="18"/>
        </w:rPr>
      </w:pPr>
      <w:r w:rsidRPr="00256DDE">
        <w:rPr>
          <w:sz w:val="18"/>
          <w:szCs w:val="18"/>
        </w:rPr>
        <w:t>Remove the person from danger if it is safe to do so.</w:t>
      </w:r>
    </w:p>
    <w:p w14:paraId="6BF7A519" w14:textId="77777777" w:rsidR="000472E1" w:rsidRPr="00256DDE" w:rsidRDefault="000472E1" w:rsidP="004E52B2">
      <w:pPr>
        <w:pStyle w:val="ListParagraph"/>
        <w:numPr>
          <w:ilvl w:val="0"/>
          <w:numId w:val="187"/>
        </w:numPr>
        <w:rPr>
          <w:sz w:val="18"/>
          <w:szCs w:val="18"/>
        </w:rPr>
      </w:pPr>
      <w:r w:rsidRPr="00256DDE">
        <w:rPr>
          <w:sz w:val="18"/>
          <w:szCs w:val="18"/>
        </w:rPr>
        <w:t>Call Emergency Services (dial 000) if required.</w:t>
      </w:r>
    </w:p>
    <w:p w14:paraId="16859025" w14:textId="74C515CB" w:rsidR="000472E1" w:rsidRPr="00256DDE" w:rsidRDefault="00BA236C" w:rsidP="004E52B2">
      <w:pPr>
        <w:pStyle w:val="ListParagraph"/>
        <w:numPr>
          <w:ilvl w:val="0"/>
          <w:numId w:val="187"/>
        </w:numPr>
        <w:rPr>
          <w:sz w:val="18"/>
          <w:szCs w:val="18"/>
        </w:rPr>
      </w:pPr>
      <w:r w:rsidRPr="00256DDE">
        <w:rPr>
          <w:sz w:val="18"/>
          <w:szCs w:val="18"/>
        </w:rPr>
        <w:t>Addressed</w:t>
      </w:r>
      <w:r w:rsidR="000472E1" w:rsidRPr="00256DDE">
        <w:rPr>
          <w:sz w:val="18"/>
          <w:szCs w:val="18"/>
        </w:rPr>
        <w:t xml:space="preserve"> the immediate needs of the </w:t>
      </w:r>
      <w:r w:rsidR="00D32EAE">
        <w:rPr>
          <w:sz w:val="18"/>
          <w:szCs w:val="18"/>
        </w:rPr>
        <w:t>people</w:t>
      </w:r>
      <w:r w:rsidR="000472E1" w:rsidRPr="00256DDE">
        <w:rPr>
          <w:sz w:val="18"/>
          <w:szCs w:val="18"/>
        </w:rPr>
        <w:t xml:space="preserve"> involved. </w:t>
      </w:r>
    </w:p>
    <w:p w14:paraId="1CF789D3" w14:textId="77777777" w:rsidR="000472E1" w:rsidRPr="00256DDE" w:rsidRDefault="000472E1" w:rsidP="004E52B2">
      <w:pPr>
        <w:pStyle w:val="ListParagraph"/>
        <w:numPr>
          <w:ilvl w:val="0"/>
          <w:numId w:val="187"/>
        </w:numPr>
        <w:rPr>
          <w:sz w:val="18"/>
          <w:szCs w:val="18"/>
        </w:rPr>
      </w:pPr>
      <w:r w:rsidRPr="00256DDE">
        <w:rPr>
          <w:sz w:val="18"/>
          <w:szCs w:val="18"/>
        </w:rPr>
        <w:t>Assess the situation and ensure no others are at risk of harm.</w:t>
      </w:r>
    </w:p>
    <w:p w14:paraId="5F6F27D6" w14:textId="39A2F71F" w:rsidR="000472E1" w:rsidRPr="00256DDE" w:rsidRDefault="000472E1" w:rsidP="004E52B2">
      <w:pPr>
        <w:pStyle w:val="ListParagraph"/>
        <w:numPr>
          <w:ilvl w:val="0"/>
          <w:numId w:val="187"/>
        </w:numPr>
        <w:rPr>
          <w:sz w:val="18"/>
          <w:szCs w:val="18"/>
        </w:rPr>
      </w:pPr>
      <w:r w:rsidRPr="00256DDE">
        <w:rPr>
          <w:sz w:val="18"/>
          <w:szCs w:val="18"/>
        </w:rPr>
        <w:t>Do not alter the scene</w:t>
      </w:r>
      <w:r w:rsidR="00D32EAE">
        <w:rPr>
          <w:sz w:val="18"/>
          <w:szCs w:val="18"/>
        </w:rPr>
        <w:t>.</w:t>
      </w:r>
    </w:p>
    <w:p w14:paraId="465821D2" w14:textId="77777777" w:rsidR="000472E1" w:rsidRPr="00256DDE" w:rsidRDefault="000472E1" w:rsidP="004E52B2">
      <w:pPr>
        <w:pStyle w:val="ListParagraph"/>
        <w:numPr>
          <w:ilvl w:val="0"/>
          <w:numId w:val="187"/>
        </w:numPr>
        <w:rPr>
          <w:sz w:val="18"/>
          <w:szCs w:val="18"/>
        </w:rPr>
      </w:pPr>
      <w:r w:rsidRPr="00256DDE">
        <w:rPr>
          <w:sz w:val="18"/>
          <w:szCs w:val="18"/>
        </w:rPr>
        <w:t>Notify relevant emergency contacts by telephone as soon as possible.</w:t>
      </w:r>
    </w:p>
    <w:p w14:paraId="3E165067" w14:textId="75BFF6E8" w:rsidR="000472E1" w:rsidRPr="00256DDE" w:rsidRDefault="000472E1" w:rsidP="004E52B2">
      <w:pPr>
        <w:pStyle w:val="ListParagraph"/>
        <w:numPr>
          <w:ilvl w:val="0"/>
          <w:numId w:val="187"/>
        </w:numPr>
        <w:rPr>
          <w:sz w:val="18"/>
          <w:szCs w:val="18"/>
        </w:rPr>
      </w:pPr>
      <w:r w:rsidRPr="00256DDE">
        <w:rPr>
          <w:sz w:val="18"/>
          <w:szCs w:val="18"/>
        </w:rPr>
        <w:t xml:space="preserve">Should the person not need medical treatment, notify the representatives, or family </w:t>
      </w:r>
      <w:r w:rsidR="00D32EAE" w:rsidRPr="00256DDE">
        <w:rPr>
          <w:sz w:val="18"/>
          <w:szCs w:val="18"/>
        </w:rPr>
        <w:t>members</w:t>
      </w:r>
      <w:r w:rsidRPr="00256DDE">
        <w:rPr>
          <w:sz w:val="18"/>
          <w:szCs w:val="18"/>
        </w:rPr>
        <w:t>.</w:t>
      </w:r>
    </w:p>
    <w:p w14:paraId="79175475" w14:textId="77777777" w:rsidR="000472E1" w:rsidRPr="00E2754C" w:rsidRDefault="000472E1" w:rsidP="000472E1">
      <w:pPr>
        <w:pStyle w:val="NoSpacing"/>
        <w:rPr>
          <w:b/>
          <w:bCs/>
        </w:rPr>
      </w:pPr>
      <w:r w:rsidRPr="00E2754C">
        <w:rPr>
          <w:b/>
          <w:bCs/>
        </w:rPr>
        <w:t>Reporting Incidents</w:t>
      </w:r>
    </w:p>
    <w:p w14:paraId="0F1012EE" w14:textId="5EAD0682" w:rsidR="000472E1" w:rsidRPr="00256DDE" w:rsidRDefault="000472E1" w:rsidP="00256DDE">
      <w:pPr>
        <w:rPr>
          <w:sz w:val="18"/>
          <w:szCs w:val="18"/>
        </w:rPr>
      </w:pPr>
      <w:r w:rsidRPr="00256DDE">
        <w:rPr>
          <w:sz w:val="18"/>
          <w:szCs w:val="18"/>
        </w:rPr>
        <w:t xml:space="preserve">The staff member who first becomes aware of an incident must report it as soon as practicable to the most senior staff member in the work area. The most senior staff member is responsible for reporting relevant incidents to the </w:t>
      </w:r>
      <w:r w:rsidR="00D32EAE">
        <w:rPr>
          <w:sz w:val="18"/>
          <w:szCs w:val="18"/>
        </w:rPr>
        <w:t xml:space="preserve">relevant </w:t>
      </w:r>
      <w:r w:rsidR="007E4339">
        <w:rPr>
          <w:sz w:val="18"/>
          <w:szCs w:val="18"/>
        </w:rPr>
        <w:t>Police</w:t>
      </w:r>
      <w:r w:rsidRPr="00256DDE">
        <w:rPr>
          <w:sz w:val="18"/>
          <w:szCs w:val="18"/>
        </w:rPr>
        <w:t xml:space="preserve">. The report must be made as soon as practicable, once immediate safety and medical needs are met. </w:t>
      </w:r>
    </w:p>
    <w:p w14:paraId="76B2E2D7" w14:textId="5A3FF643" w:rsidR="000472E1" w:rsidRPr="00256DDE" w:rsidRDefault="00D222FB" w:rsidP="00256DDE">
      <w:pPr>
        <w:rPr>
          <w:sz w:val="18"/>
          <w:szCs w:val="18"/>
        </w:rPr>
      </w:pPr>
      <w:r>
        <w:rPr>
          <w:sz w:val="18"/>
          <w:szCs w:val="18"/>
        </w:rPr>
        <w:t>staff</w:t>
      </w:r>
      <w:r w:rsidR="000472E1" w:rsidRPr="00256DDE">
        <w:rPr>
          <w:sz w:val="18"/>
          <w:szCs w:val="18"/>
        </w:rPr>
        <w:t xml:space="preserve"> must report all participant incidents to the Operations Manager or another member of the Management </w:t>
      </w:r>
      <w:r w:rsidR="00D32EAE">
        <w:rPr>
          <w:sz w:val="18"/>
          <w:szCs w:val="18"/>
        </w:rPr>
        <w:t>t</w:t>
      </w:r>
      <w:r w:rsidR="000472E1" w:rsidRPr="00256DDE">
        <w:rPr>
          <w:sz w:val="18"/>
          <w:szCs w:val="18"/>
        </w:rPr>
        <w:t xml:space="preserve">eam as soon as practicable. </w:t>
      </w:r>
    </w:p>
    <w:p w14:paraId="47B53CA7" w14:textId="48791AA8" w:rsidR="000472E1" w:rsidRPr="00256DDE" w:rsidRDefault="000472E1" w:rsidP="00256DDE">
      <w:pPr>
        <w:rPr>
          <w:sz w:val="18"/>
          <w:szCs w:val="18"/>
        </w:rPr>
      </w:pPr>
      <w:r w:rsidRPr="00256DDE">
        <w:rPr>
          <w:sz w:val="18"/>
          <w:szCs w:val="18"/>
        </w:rPr>
        <w:t xml:space="preserve">Details of all incidents, their investigation and review must be recorded in </w:t>
      </w:r>
      <w:r w:rsidR="00C72407">
        <w:rPr>
          <w:sz w:val="18"/>
          <w:szCs w:val="18"/>
        </w:rPr>
        <w:t>Branch Out Support</w:t>
      </w:r>
      <w:r w:rsidRPr="00256DDE">
        <w:rPr>
          <w:sz w:val="18"/>
          <w:szCs w:val="18"/>
        </w:rPr>
        <w:t>’s Incident Register.</w:t>
      </w:r>
    </w:p>
    <w:p w14:paraId="0EE4B7E6" w14:textId="77777777" w:rsidR="000472E1" w:rsidRPr="00E2754C" w:rsidRDefault="000472E1" w:rsidP="000472E1">
      <w:pPr>
        <w:pStyle w:val="NoSpacing"/>
        <w:rPr>
          <w:b/>
          <w:bCs/>
        </w:rPr>
      </w:pPr>
      <w:r w:rsidRPr="00E2754C">
        <w:rPr>
          <w:b/>
          <w:bCs/>
        </w:rPr>
        <w:t>Reportable Incidents requiring notification within 24 hours</w:t>
      </w:r>
    </w:p>
    <w:p w14:paraId="776FB53D" w14:textId="77777777" w:rsidR="000472E1" w:rsidRPr="00256DDE" w:rsidRDefault="000472E1" w:rsidP="000472E1">
      <w:pPr>
        <w:rPr>
          <w:sz w:val="18"/>
          <w:szCs w:val="18"/>
        </w:rPr>
      </w:pPr>
      <w:r w:rsidRPr="00256DDE">
        <w:rPr>
          <w:sz w:val="18"/>
          <w:szCs w:val="18"/>
        </w:rPr>
        <w:t>The Director or another member of the Management Team must report the following incidents to the NDIS Commission within 24 hours:</w:t>
      </w:r>
    </w:p>
    <w:p w14:paraId="1388D854" w14:textId="070EDD6F" w:rsidR="000472E1" w:rsidRPr="00256DDE" w:rsidRDefault="00D32EAE"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 xml:space="preserve">he death of a person or child with </w:t>
      </w:r>
      <w:r w:rsidR="00277FA3">
        <w:rPr>
          <w:rFonts w:eastAsiaTheme="minorHAnsi"/>
          <w:sz w:val="18"/>
          <w:szCs w:val="18"/>
        </w:rPr>
        <w:t xml:space="preserve">a </w:t>
      </w:r>
      <w:r w:rsidR="000472E1" w:rsidRPr="00256DDE">
        <w:rPr>
          <w:rFonts w:eastAsiaTheme="minorHAnsi"/>
          <w:sz w:val="18"/>
          <w:szCs w:val="18"/>
        </w:rPr>
        <w:t xml:space="preserve">disability. </w:t>
      </w:r>
    </w:p>
    <w:p w14:paraId="03DFC90A" w14:textId="0BA251D6" w:rsidR="000472E1" w:rsidRPr="00256DDE" w:rsidRDefault="00D32EAE"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 xml:space="preserve">he serious injury of a person or child with </w:t>
      </w:r>
      <w:r w:rsidR="00277FA3">
        <w:rPr>
          <w:rFonts w:eastAsiaTheme="minorHAnsi"/>
          <w:sz w:val="18"/>
          <w:szCs w:val="18"/>
        </w:rPr>
        <w:t xml:space="preserve">a </w:t>
      </w:r>
      <w:r w:rsidR="000472E1" w:rsidRPr="00256DDE">
        <w:rPr>
          <w:rFonts w:eastAsiaTheme="minorHAnsi"/>
          <w:sz w:val="18"/>
          <w:szCs w:val="18"/>
        </w:rPr>
        <w:t xml:space="preserve">disability. </w:t>
      </w:r>
    </w:p>
    <w:p w14:paraId="3B3032CA" w14:textId="2ED6A20E" w:rsidR="000472E1" w:rsidRPr="00256DDE" w:rsidRDefault="00D32EAE"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 xml:space="preserve">he abuse or neglect of a person or child with </w:t>
      </w:r>
      <w:r w:rsidR="00277FA3" w:rsidRPr="00256DDE">
        <w:rPr>
          <w:rFonts w:eastAsiaTheme="minorHAnsi"/>
          <w:sz w:val="18"/>
          <w:szCs w:val="18"/>
        </w:rPr>
        <w:t>a disability</w:t>
      </w:r>
      <w:r w:rsidR="000472E1" w:rsidRPr="00256DDE">
        <w:rPr>
          <w:rFonts w:eastAsiaTheme="minorHAnsi"/>
          <w:sz w:val="18"/>
          <w:szCs w:val="18"/>
        </w:rPr>
        <w:t xml:space="preserve">. </w:t>
      </w:r>
    </w:p>
    <w:p w14:paraId="43194507" w14:textId="355FFA7E" w:rsidR="000472E1" w:rsidRPr="00256DDE" w:rsidRDefault="00D32EAE" w:rsidP="004E52B2">
      <w:pPr>
        <w:pStyle w:val="ListParagraph"/>
        <w:numPr>
          <w:ilvl w:val="0"/>
          <w:numId w:val="106"/>
        </w:numPr>
        <w:rPr>
          <w:rFonts w:eastAsiaTheme="minorHAnsi"/>
          <w:sz w:val="18"/>
          <w:szCs w:val="18"/>
        </w:rPr>
      </w:pPr>
      <w:r>
        <w:rPr>
          <w:rFonts w:eastAsiaTheme="minorHAnsi"/>
          <w:sz w:val="18"/>
          <w:szCs w:val="18"/>
        </w:rPr>
        <w:t>U</w:t>
      </w:r>
      <w:r w:rsidR="000472E1" w:rsidRPr="00256DDE">
        <w:rPr>
          <w:rFonts w:eastAsiaTheme="minorHAnsi"/>
          <w:sz w:val="18"/>
          <w:szCs w:val="18"/>
        </w:rPr>
        <w:t>nlawful sexual or physical contact with, or assault of, a person or child with</w:t>
      </w:r>
      <w:r w:rsidR="00277FA3">
        <w:rPr>
          <w:rFonts w:eastAsiaTheme="minorHAnsi"/>
          <w:sz w:val="18"/>
          <w:szCs w:val="18"/>
        </w:rPr>
        <w:t xml:space="preserve"> a</w:t>
      </w:r>
      <w:r w:rsidR="000472E1" w:rsidRPr="00256DDE">
        <w:rPr>
          <w:rFonts w:eastAsiaTheme="minorHAnsi"/>
          <w:sz w:val="18"/>
          <w:szCs w:val="18"/>
        </w:rPr>
        <w:t xml:space="preserve"> disability; or</w:t>
      </w:r>
    </w:p>
    <w:p w14:paraId="3B79E89F" w14:textId="72F36D61" w:rsidR="000472E1" w:rsidRPr="00256DDE" w:rsidRDefault="00D32EAE" w:rsidP="004E52B2">
      <w:pPr>
        <w:pStyle w:val="ListParagraph"/>
        <w:numPr>
          <w:ilvl w:val="0"/>
          <w:numId w:val="106"/>
        </w:numPr>
        <w:rPr>
          <w:rFonts w:eastAsiaTheme="minorHAnsi"/>
          <w:sz w:val="18"/>
          <w:szCs w:val="18"/>
        </w:rPr>
      </w:pPr>
      <w:r>
        <w:rPr>
          <w:rFonts w:eastAsiaTheme="minorHAnsi"/>
          <w:sz w:val="18"/>
          <w:szCs w:val="18"/>
        </w:rPr>
        <w:t>S</w:t>
      </w:r>
      <w:r w:rsidR="000472E1" w:rsidRPr="00256DDE">
        <w:rPr>
          <w:rFonts w:eastAsiaTheme="minorHAnsi"/>
          <w:sz w:val="18"/>
          <w:szCs w:val="18"/>
        </w:rPr>
        <w:t xml:space="preserve">exual misconduct committed against, or in the presence of, a person or child with </w:t>
      </w:r>
      <w:r w:rsidR="00277FA3">
        <w:rPr>
          <w:rFonts w:eastAsiaTheme="minorHAnsi"/>
          <w:sz w:val="18"/>
          <w:szCs w:val="18"/>
        </w:rPr>
        <w:t xml:space="preserve">a </w:t>
      </w:r>
      <w:r w:rsidR="000472E1" w:rsidRPr="00256DDE">
        <w:rPr>
          <w:rFonts w:eastAsiaTheme="minorHAnsi"/>
          <w:sz w:val="18"/>
          <w:szCs w:val="18"/>
        </w:rPr>
        <w:t xml:space="preserve">disability, </w:t>
      </w:r>
      <w:r w:rsidR="00277FA3">
        <w:rPr>
          <w:rFonts w:eastAsiaTheme="minorHAnsi"/>
          <w:sz w:val="18"/>
          <w:szCs w:val="18"/>
        </w:rPr>
        <w:t>I</w:t>
      </w:r>
      <w:r w:rsidR="000472E1" w:rsidRPr="00256DDE">
        <w:rPr>
          <w:rFonts w:eastAsiaTheme="minorHAnsi"/>
          <w:sz w:val="18"/>
          <w:szCs w:val="18"/>
        </w:rPr>
        <w:t>ncluding grooming for sexual activity.</w:t>
      </w:r>
    </w:p>
    <w:p w14:paraId="4EDDF5C0" w14:textId="5ABB7D57" w:rsidR="000472E1" w:rsidRPr="00277FA3" w:rsidRDefault="00277FA3" w:rsidP="00277FA3">
      <w:pPr>
        <w:rPr>
          <w:rFonts w:eastAsiaTheme="minorHAnsi"/>
          <w:sz w:val="18"/>
          <w:szCs w:val="18"/>
        </w:rPr>
      </w:pPr>
      <w:r w:rsidRPr="00277FA3">
        <w:rPr>
          <w:sz w:val="18"/>
          <w:szCs w:val="18"/>
        </w:rPr>
        <w:t>T</w:t>
      </w:r>
      <w:r w:rsidR="000472E1" w:rsidRPr="00277FA3">
        <w:rPr>
          <w:sz w:val="18"/>
          <w:szCs w:val="18"/>
        </w:rPr>
        <w:t>he following information must be provided:</w:t>
      </w:r>
    </w:p>
    <w:p w14:paraId="3429A65C" w14:textId="3625C98E"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he organisation’s name and contact details.</w:t>
      </w:r>
    </w:p>
    <w:p w14:paraId="3CDFE892" w14:textId="63CA1FB0"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A</w:t>
      </w:r>
      <w:r w:rsidR="000472E1" w:rsidRPr="00256DDE">
        <w:rPr>
          <w:rFonts w:eastAsiaTheme="minorHAnsi"/>
          <w:sz w:val="18"/>
          <w:szCs w:val="18"/>
        </w:rPr>
        <w:t xml:space="preserve"> description of the reportable incident.</w:t>
      </w:r>
    </w:p>
    <w:p w14:paraId="74E9F803" w14:textId="3B8D4DB4"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A</w:t>
      </w:r>
      <w:r w:rsidR="000472E1" w:rsidRPr="00256DDE">
        <w:rPr>
          <w:rFonts w:eastAsiaTheme="minorHAnsi"/>
          <w:sz w:val="18"/>
          <w:szCs w:val="18"/>
        </w:rPr>
        <w:t xml:space="preserve"> description of the impact on, or harm caused to, the person or child with </w:t>
      </w:r>
      <w:r>
        <w:rPr>
          <w:rFonts w:eastAsiaTheme="minorHAnsi"/>
          <w:sz w:val="18"/>
          <w:szCs w:val="18"/>
        </w:rPr>
        <w:t xml:space="preserve">a </w:t>
      </w:r>
      <w:r w:rsidR="000472E1" w:rsidRPr="00256DDE">
        <w:rPr>
          <w:rFonts w:eastAsiaTheme="minorHAnsi"/>
          <w:sz w:val="18"/>
          <w:szCs w:val="18"/>
        </w:rPr>
        <w:t>disability (this may not be required if the reportable incident was a death).</w:t>
      </w:r>
    </w:p>
    <w:p w14:paraId="4EDC7629" w14:textId="1116A6DD" w:rsidR="000472E1" w:rsidRPr="00256DDE" w:rsidRDefault="00F44210" w:rsidP="004E52B2">
      <w:pPr>
        <w:pStyle w:val="ListParagraph"/>
        <w:numPr>
          <w:ilvl w:val="0"/>
          <w:numId w:val="106"/>
        </w:numPr>
        <w:rPr>
          <w:rFonts w:eastAsiaTheme="minorHAnsi"/>
          <w:sz w:val="18"/>
          <w:szCs w:val="18"/>
        </w:rPr>
      </w:pPr>
      <w:r>
        <w:rPr>
          <w:rFonts w:eastAsiaTheme="minorHAnsi"/>
          <w:sz w:val="18"/>
          <w:szCs w:val="18"/>
        </w:rPr>
        <w:t>Immediate</w:t>
      </w:r>
      <w:r w:rsidR="000472E1" w:rsidRPr="00256DDE">
        <w:rPr>
          <w:rFonts w:eastAsiaTheme="minorHAnsi"/>
          <w:sz w:val="18"/>
          <w:szCs w:val="18"/>
        </w:rPr>
        <w:t xml:space="preserve"> actions taken in response to the reportable incident, including actions taken to ensure the health, safety and wellbeing of the person or child affected by the incident.</w:t>
      </w:r>
    </w:p>
    <w:p w14:paraId="7AADF276" w14:textId="7FA52723"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W</w:t>
      </w:r>
      <w:r w:rsidR="000472E1" w:rsidRPr="00256DDE">
        <w:rPr>
          <w:rFonts w:eastAsiaTheme="minorHAnsi"/>
          <w:sz w:val="18"/>
          <w:szCs w:val="18"/>
        </w:rPr>
        <w:t xml:space="preserve">hether the incident has been reported to </w:t>
      </w:r>
      <w:r w:rsidR="00F44210">
        <w:rPr>
          <w:rFonts w:eastAsiaTheme="minorHAnsi"/>
          <w:sz w:val="18"/>
          <w:szCs w:val="18"/>
        </w:rPr>
        <w:t>the Police</w:t>
      </w:r>
      <w:r>
        <w:rPr>
          <w:rFonts w:eastAsiaTheme="minorHAnsi"/>
          <w:sz w:val="18"/>
          <w:szCs w:val="18"/>
        </w:rPr>
        <w:t xml:space="preserve"> </w:t>
      </w:r>
      <w:r w:rsidR="000472E1" w:rsidRPr="00256DDE">
        <w:rPr>
          <w:rFonts w:eastAsiaTheme="minorHAnsi"/>
          <w:sz w:val="18"/>
          <w:szCs w:val="18"/>
        </w:rPr>
        <w:t>or any other body.</w:t>
      </w:r>
    </w:p>
    <w:p w14:paraId="7E3B8476" w14:textId="785DAB54"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he name and contact details of the person making the notification.</w:t>
      </w:r>
    </w:p>
    <w:p w14:paraId="4C559CC6" w14:textId="7EAA3857"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I</w:t>
      </w:r>
      <w:r w:rsidR="000472E1" w:rsidRPr="00256DDE">
        <w:rPr>
          <w:rFonts w:eastAsiaTheme="minorHAnsi"/>
          <w:sz w:val="18"/>
          <w:szCs w:val="18"/>
        </w:rPr>
        <w:t>f known, the time, date and place at which the reportable incident occurred.</w:t>
      </w:r>
    </w:p>
    <w:p w14:paraId="0B6C4627" w14:textId="399BA103"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T</w:t>
      </w:r>
      <w:r w:rsidR="000472E1" w:rsidRPr="00256DDE">
        <w:rPr>
          <w:rFonts w:eastAsiaTheme="minorHAnsi"/>
          <w:sz w:val="18"/>
          <w:szCs w:val="18"/>
        </w:rPr>
        <w:t>he names and contact details of the people involved in the reportable incident; and</w:t>
      </w:r>
    </w:p>
    <w:p w14:paraId="53CC0110" w14:textId="25D4BE3C" w:rsidR="000472E1" w:rsidRPr="00256DDE" w:rsidRDefault="00277FA3" w:rsidP="004E52B2">
      <w:pPr>
        <w:pStyle w:val="ListParagraph"/>
        <w:numPr>
          <w:ilvl w:val="0"/>
          <w:numId w:val="106"/>
        </w:numPr>
        <w:rPr>
          <w:rFonts w:eastAsiaTheme="minorHAnsi"/>
          <w:sz w:val="18"/>
          <w:szCs w:val="18"/>
        </w:rPr>
      </w:pPr>
      <w:r>
        <w:rPr>
          <w:rFonts w:eastAsiaTheme="minorHAnsi"/>
          <w:sz w:val="18"/>
          <w:szCs w:val="18"/>
        </w:rPr>
        <w:t>A</w:t>
      </w:r>
      <w:r w:rsidR="000472E1" w:rsidRPr="00256DDE">
        <w:rPr>
          <w:rFonts w:eastAsiaTheme="minorHAnsi"/>
          <w:sz w:val="18"/>
          <w:szCs w:val="18"/>
        </w:rPr>
        <w:t>ny other information requested by the NDIS Commissioner.</w:t>
      </w:r>
    </w:p>
    <w:p w14:paraId="545193CF" w14:textId="77777777" w:rsidR="000472E1" w:rsidRPr="00256DDE" w:rsidRDefault="000472E1" w:rsidP="000472E1">
      <w:pPr>
        <w:rPr>
          <w:sz w:val="18"/>
          <w:szCs w:val="18"/>
        </w:rPr>
      </w:pPr>
      <w:r w:rsidRPr="00256DDE">
        <w:rPr>
          <w:sz w:val="18"/>
          <w:szCs w:val="18"/>
        </w:rPr>
        <w:t xml:space="preserve">Information provided to the NDIS Commission within the first 24 hours of an incident must be provided via telephone or using the Reportable Incident - Immediate Notification Form available at www.ndiscommission.gov.au. Information provided after the initial 24-hour period must be provided using the Reportable Incident – 5 Day Notification Form. </w:t>
      </w:r>
    </w:p>
    <w:p w14:paraId="58A05399" w14:textId="57A0E7E7" w:rsidR="000472E1" w:rsidRPr="00E2754C" w:rsidRDefault="000472E1" w:rsidP="000472E1">
      <w:pPr>
        <w:pStyle w:val="NoSpacing"/>
        <w:rPr>
          <w:b/>
          <w:bCs/>
        </w:rPr>
      </w:pPr>
      <w:r w:rsidRPr="00E2754C">
        <w:rPr>
          <w:b/>
          <w:bCs/>
        </w:rPr>
        <w:t xml:space="preserve">Reportable Incidents requiring notification within </w:t>
      </w:r>
      <w:r w:rsidR="00A04D75" w:rsidRPr="00E2754C">
        <w:rPr>
          <w:b/>
          <w:bCs/>
        </w:rPr>
        <w:t>five</w:t>
      </w:r>
      <w:r w:rsidRPr="00E2754C">
        <w:rPr>
          <w:b/>
          <w:bCs/>
        </w:rPr>
        <w:t xml:space="preserve"> business days</w:t>
      </w:r>
    </w:p>
    <w:p w14:paraId="19B407E6" w14:textId="1B43D832" w:rsidR="000472E1" w:rsidRPr="00256DDE" w:rsidRDefault="000472E1" w:rsidP="000472E1">
      <w:pPr>
        <w:rPr>
          <w:sz w:val="18"/>
          <w:szCs w:val="18"/>
        </w:rPr>
      </w:pPr>
      <w:r w:rsidRPr="00256DDE">
        <w:rPr>
          <w:sz w:val="18"/>
          <w:szCs w:val="18"/>
        </w:rPr>
        <w:t xml:space="preserve">The Director or another member of the Management </w:t>
      </w:r>
      <w:r w:rsidR="00277FA3">
        <w:rPr>
          <w:sz w:val="18"/>
          <w:szCs w:val="18"/>
        </w:rPr>
        <w:t>t</w:t>
      </w:r>
      <w:r w:rsidRPr="00256DDE">
        <w:rPr>
          <w:sz w:val="18"/>
          <w:szCs w:val="18"/>
        </w:rPr>
        <w:t xml:space="preserve">eam must report </w:t>
      </w:r>
      <w:r w:rsidR="00F44210" w:rsidRPr="00256DDE">
        <w:rPr>
          <w:sz w:val="18"/>
          <w:szCs w:val="18"/>
        </w:rPr>
        <w:t>incidents</w:t>
      </w:r>
      <w:r w:rsidRPr="00256DDE">
        <w:rPr>
          <w:sz w:val="18"/>
          <w:szCs w:val="18"/>
        </w:rPr>
        <w:t xml:space="preserve"> other than those that fall into the categories listed above to the NDIS Commission within </w:t>
      </w:r>
      <w:r w:rsidR="00A04D75" w:rsidRPr="00256DDE">
        <w:rPr>
          <w:sz w:val="18"/>
          <w:szCs w:val="18"/>
        </w:rPr>
        <w:t>five</w:t>
      </w:r>
      <w:r w:rsidRPr="00256DDE">
        <w:rPr>
          <w:sz w:val="18"/>
          <w:szCs w:val="18"/>
        </w:rPr>
        <w:t xml:space="preserve"> business days. </w:t>
      </w:r>
      <w:r w:rsidR="00024B09" w:rsidRPr="00256DDE">
        <w:rPr>
          <w:sz w:val="18"/>
          <w:szCs w:val="18"/>
        </w:rPr>
        <w:t>All</w:t>
      </w:r>
      <w:r w:rsidRPr="00256DDE">
        <w:rPr>
          <w:sz w:val="18"/>
          <w:szCs w:val="18"/>
        </w:rPr>
        <w:t xml:space="preserve"> the information listed above must also be provided for these incidents. </w:t>
      </w:r>
    </w:p>
    <w:p w14:paraId="535E2113" w14:textId="15C6837C" w:rsidR="00024B09" w:rsidRDefault="000472E1" w:rsidP="000472E1">
      <w:pPr>
        <w:rPr>
          <w:sz w:val="18"/>
          <w:szCs w:val="18"/>
        </w:rPr>
      </w:pPr>
      <w:r w:rsidRPr="00256DDE">
        <w:rPr>
          <w:sz w:val="18"/>
          <w:szCs w:val="18"/>
        </w:rPr>
        <w:t xml:space="preserve">Should significant new information about the incident change the kind of incident or is </w:t>
      </w:r>
      <w:r w:rsidR="00024B09">
        <w:rPr>
          <w:sz w:val="18"/>
          <w:szCs w:val="18"/>
        </w:rPr>
        <w:t>now considered a</w:t>
      </w:r>
      <w:r w:rsidRPr="00256DDE">
        <w:rPr>
          <w:sz w:val="18"/>
          <w:szCs w:val="18"/>
        </w:rPr>
        <w:t xml:space="preserve"> reportable incident, the Director or other Management must notify the NDIS Commission as soon as reasonably practicable by phoning 1800 035 544 or emailing</w:t>
      </w:r>
    </w:p>
    <w:p w14:paraId="2A9FCAF0" w14:textId="46F679A7" w:rsidR="000472E1" w:rsidRPr="00256DDE" w:rsidRDefault="00884A88" w:rsidP="000472E1">
      <w:pPr>
        <w:rPr>
          <w:sz w:val="18"/>
          <w:szCs w:val="18"/>
        </w:rPr>
      </w:pPr>
      <w:hyperlink r:id="rId26" w:history="1">
        <w:r w:rsidR="00024B09" w:rsidRPr="00DB7673">
          <w:rPr>
            <w:rStyle w:val="Hyperlink"/>
            <w:sz w:val="18"/>
            <w:szCs w:val="18"/>
          </w:rPr>
          <w:t>reportableincidents@ndiscommission.gov.au</w:t>
        </w:r>
      </w:hyperlink>
    </w:p>
    <w:p w14:paraId="4F391E7F" w14:textId="50B145A0" w:rsidR="000472E1" w:rsidRPr="00256DDE" w:rsidRDefault="00C72407" w:rsidP="000472E1">
      <w:pPr>
        <w:rPr>
          <w:sz w:val="18"/>
          <w:szCs w:val="18"/>
        </w:rPr>
      </w:pPr>
      <w:r>
        <w:rPr>
          <w:rFonts w:eastAsiaTheme="minorHAnsi"/>
          <w:sz w:val="18"/>
          <w:szCs w:val="18"/>
        </w:rPr>
        <w:t>Branch Out Support</w:t>
      </w:r>
      <w:r w:rsidR="000472E1" w:rsidRPr="00342334">
        <w:rPr>
          <w:sz w:val="18"/>
          <w:szCs w:val="18"/>
        </w:rPr>
        <w:t xml:space="preserve"> staff are Mandatory Reporters wi</w:t>
      </w:r>
      <w:r w:rsidR="000472E1" w:rsidRPr="00256DDE">
        <w:rPr>
          <w:sz w:val="18"/>
          <w:szCs w:val="18"/>
        </w:rPr>
        <w:t xml:space="preserve">th respect to child protection matters. </w:t>
      </w:r>
      <w:r w:rsidR="00D222FB">
        <w:rPr>
          <w:sz w:val="18"/>
          <w:szCs w:val="18"/>
        </w:rPr>
        <w:t>staff</w:t>
      </w:r>
      <w:r w:rsidR="000472E1" w:rsidRPr="00256DDE">
        <w:rPr>
          <w:sz w:val="18"/>
          <w:szCs w:val="18"/>
        </w:rPr>
        <w:t xml:space="preserve"> must report any suspected or actual Reportable Conduct regarding children (see Definitions) to the </w:t>
      </w:r>
      <w:r w:rsidR="00D222FB">
        <w:rPr>
          <w:sz w:val="18"/>
          <w:szCs w:val="18"/>
        </w:rPr>
        <w:t>police</w:t>
      </w:r>
      <w:r w:rsidR="000472E1" w:rsidRPr="00256DDE">
        <w:rPr>
          <w:sz w:val="18"/>
          <w:szCs w:val="18"/>
        </w:rPr>
        <w:t xml:space="preserve"> or Child Protection authorities as soon as practicable after becoming aware of that conduct.</w:t>
      </w:r>
    </w:p>
    <w:p w14:paraId="5D53C8A6" w14:textId="77777777" w:rsidR="000472E1" w:rsidRPr="00546EE8" w:rsidRDefault="000472E1" w:rsidP="000472E1">
      <w:pPr>
        <w:pStyle w:val="NoSpacing"/>
        <w:rPr>
          <w:b/>
          <w:bCs/>
        </w:rPr>
      </w:pPr>
      <w:r w:rsidRPr="00546EE8">
        <w:rPr>
          <w:b/>
          <w:bCs/>
        </w:rPr>
        <w:t xml:space="preserve">Investigating Incidents </w:t>
      </w:r>
    </w:p>
    <w:p w14:paraId="72457253" w14:textId="77777777" w:rsidR="000472E1" w:rsidRPr="00256DDE" w:rsidRDefault="000472E1" w:rsidP="000472E1">
      <w:pPr>
        <w:rPr>
          <w:rFonts w:eastAsiaTheme="minorHAnsi"/>
          <w:sz w:val="18"/>
          <w:szCs w:val="18"/>
        </w:rPr>
      </w:pPr>
      <w:r w:rsidRPr="00256DDE">
        <w:rPr>
          <w:rFonts w:eastAsiaTheme="minorHAnsi"/>
          <w:sz w:val="18"/>
          <w:szCs w:val="18"/>
        </w:rPr>
        <w:t xml:space="preserve">The options for investigating incidents are: </w:t>
      </w:r>
    </w:p>
    <w:p w14:paraId="6D3FDB2D" w14:textId="77777777" w:rsidR="000472E1" w:rsidRPr="00256DDE" w:rsidRDefault="000472E1" w:rsidP="004E52B2">
      <w:pPr>
        <w:pStyle w:val="ListParagraph"/>
        <w:numPr>
          <w:ilvl w:val="0"/>
          <w:numId w:val="137"/>
        </w:numPr>
        <w:rPr>
          <w:sz w:val="18"/>
          <w:szCs w:val="18"/>
        </w:rPr>
      </w:pPr>
      <w:r w:rsidRPr="009333CA">
        <w:rPr>
          <w:rFonts w:eastAsia="Arial"/>
          <w:b/>
        </w:rPr>
        <w:t>No further investigative action</w:t>
      </w:r>
      <w:r w:rsidRPr="009333CA">
        <w:rPr>
          <w:rFonts w:eastAsia="Arial"/>
        </w:rPr>
        <w:t xml:space="preserve"> </w:t>
      </w:r>
      <w:r w:rsidRPr="00256DDE">
        <w:rPr>
          <w:rFonts w:eastAsiaTheme="minorHAnsi"/>
          <w:sz w:val="18"/>
          <w:szCs w:val="18"/>
        </w:rPr>
        <w:t>– This may be appropriate where it can be clearly established that the report of the incident is inaccurate or there is no basis for concern about the safety of the participant or the quality of care the participant is receiving. If the decision is not to undertake an investigation, the grounds for this decision must be supported and recorded with reasoning backed up by evidence. The incident must then be the subject of a review (detailed below).</w:t>
      </w:r>
    </w:p>
    <w:p w14:paraId="45C84575" w14:textId="255DC565" w:rsidR="000472E1" w:rsidRPr="00256DDE" w:rsidRDefault="000472E1" w:rsidP="004E52B2">
      <w:pPr>
        <w:pStyle w:val="ListParagraph"/>
        <w:numPr>
          <w:ilvl w:val="0"/>
          <w:numId w:val="137"/>
        </w:numPr>
        <w:rPr>
          <w:sz w:val="18"/>
          <w:szCs w:val="18"/>
        </w:rPr>
      </w:pPr>
      <w:r w:rsidRPr="009333CA">
        <w:rPr>
          <w:rFonts w:eastAsia="Arial"/>
          <w:b/>
        </w:rPr>
        <w:t>Monitoring and support required</w:t>
      </w:r>
      <w:r w:rsidRPr="009333CA">
        <w:rPr>
          <w:rFonts w:eastAsia="Arial"/>
        </w:rPr>
        <w:t xml:space="preserve"> </w:t>
      </w:r>
      <w:r w:rsidRPr="00256DDE">
        <w:rPr>
          <w:rFonts w:eastAsiaTheme="minorHAnsi"/>
          <w:sz w:val="18"/>
          <w:szCs w:val="18"/>
        </w:rPr>
        <w:t xml:space="preserve">– Certain information may raise issues that do not necessarily warrant an investigation, but nevertheless require changes in practices. </w:t>
      </w:r>
      <w:r w:rsidR="00C72407">
        <w:rPr>
          <w:rFonts w:eastAsiaTheme="minorHAnsi"/>
          <w:sz w:val="18"/>
          <w:szCs w:val="18"/>
        </w:rPr>
        <w:t>Branch Out Support</w:t>
      </w:r>
      <w:r w:rsidRPr="00256DDE">
        <w:rPr>
          <w:rFonts w:eastAsiaTheme="minorHAnsi"/>
          <w:sz w:val="18"/>
          <w:szCs w:val="18"/>
        </w:rPr>
        <w:t xml:space="preserve"> may manage these issues by monitoring and supporting affected staff members or participants and documenting this on relevant staff and participant files. The incident must then be the subject of a review (detailed below).</w:t>
      </w:r>
    </w:p>
    <w:p w14:paraId="2F1D79F0" w14:textId="25CD62B6" w:rsidR="000472E1" w:rsidRPr="00256DDE" w:rsidRDefault="000472E1" w:rsidP="004E52B2">
      <w:pPr>
        <w:pStyle w:val="ListParagraph"/>
        <w:numPr>
          <w:ilvl w:val="0"/>
          <w:numId w:val="137"/>
        </w:numPr>
        <w:rPr>
          <w:sz w:val="18"/>
          <w:szCs w:val="18"/>
        </w:rPr>
      </w:pPr>
      <w:r w:rsidRPr="009333CA">
        <w:rPr>
          <w:rFonts w:eastAsia="Arial"/>
          <w:b/>
        </w:rPr>
        <w:t>Internal investigation</w:t>
      </w:r>
      <w:r w:rsidRPr="009333CA">
        <w:rPr>
          <w:rFonts w:eastAsia="Arial"/>
        </w:rPr>
        <w:t xml:space="preserve"> </w:t>
      </w:r>
      <w:r w:rsidRPr="00256DDE">
        <w:rPr>
          <w:rFonts w:eastAsiaTheme="minorHAnsi"/>
          <w:sz w:val="18"/>
          <w:szCs w:val="18"/>
        </w:rPr>
        <w:t xml:space="preserve">– This option may be selected only where </w:t>
      </w:r>
      <w:r w:rsidR="00C72407">
        <w:rPr>
          <w:rFonts w:eastAsiaTheme="minorHAnsi"/>
          <w:sz w:val="18"/>
          <w:szCs w:val="18"/>
        </w:rPr>
        <w:t>Branch Out Support</w:t>
      </w:r>
      <w:r w:rsidRPr="00256DDE">
        <w:rPr>
          <w:rFonts w:eastAsiaTheme="minorHAnsi"/>
          <w:sz w:val="18"/>
          <w:szCs w:val="18"/>
        </w:rPr>
        <w:t xml:space="preserve"> has the capability to undertake an investigation independently. </w:t>
      </w:r>
    </w:p>
    <w:p w14:paraId="18DBBD43" w14:textId="59C16BC5" w:rsidR="000472E1" w:rsidRPr="00256DDE" w:rsidRDefault="000472E1" w:rsidP="004E52B2">
      <w:pPr>
        <w:pStyle w:val="ListParagraph"/>
        <w:numPr>
          <w:ilvl w:val="0"/>
          <w:numId w:val="137"/>
        </w:numPr>
        <w:rPr>
          <w:sz w:val="18"/>
          <w:szCs w:val="18"/>
        </w:rPr>
      </w:pPr>
      <w:r w:rsidRPr="009333CA">
        <w:rPr>
          <w:rFonts w:eastAsia="Arial"/>
          <w:b/>
        </w:rPr>
        <w:t>External investigation</w:t>
      </w:r>
      <w:r w:rsidRPr="009333CA">
        <w:rPr>
          <w:rFonts w:eastAsia="Arial"/>
        </w:rPr>
        <w:t xml:space="preserve"> </w:t>
      </w:r>
      <w:r w:rsidRPr="00256DDE">
        <w:rPr>
          <w:rFonts w:eastAsiaTheme="minorHAnsi"/>
          <w:sz w:val="18"/>
          <w:szCs w:val="18"/>
        </w:rPr>
        <w:t xml:space="preserve">– In other cases, </w:t>
      </w:r>
      <w:r w:rsidR="00C72407">
        <w:rPr>
          <w:rFonts w:eastAsiaTheme="minorHAnsi"/>
          <w:sz w:val="18"/>
          <w:szCs w:val="18"/>
        </w:rPr>
        <w:t>Branch Out Support</w:t>
      </w:r>
      <w:r w:rsidRPr="00256DDE">
        <w:rPr>
          <w:rFonts w:eastAsiaTheme="minorHAnsi"/>
          <w:sz w:val="18"/>
          <w:szCs w:val="18"/>
        </w:rPr>
        <w:t xml:space="preserve"> will need to commission an investigation by an external party to ensure the investigation is robust, objective and expert. The Investigation Manager may commission an investigator, or a person from another organisation, with relevant expertise.</w:t>
      </w:r>
    </w:p>
    <w:p w14:paraId="17A0CE2A" w14:textId="77777777" w:rsidR="000472E1" w:rsidRPr="001E19D4" w:rsidRDefault="000472E1" w:rsidP="001E19D4">
      <w:pPr>
        <w:rPr>
          <w:rFonts w:eastAsiaTheme="minorHAnsi"/>
          <w:sz w:val="18"/>
          <w:szCs w:val="18"/>
        </w:rPr>
      </w:pPr>
      <w:r w:rsidRPr="001E19D4">
        <w:rPr>
          <w:rFonts w:eastAsiaTheme="minorHAnsi"/>
          <w:sz w:val="18"/>
          <w:szCs w:val="18"/>
        </w:rPr>
        <w:t>For every Reportable Incident, or where an investigation is ordered by the NDIS Commission, the Director must appoint an Investigation Manager to determine the appropriate investigative action for an incident and oversee the incident’s investigation.</w:t>
      </w:r>
    </w:p>
    <w:p w14:paraId="3D4B5D3E" w14:textId="61791F48" w:rsidR="000472E1" w:rsidRPr="001E19D4" w:rsidRDefault="000472E1" w:rsidP="001E19D4">
      <w:pPr>
        <w:rPr>
          <w:rFonts w:eastAsiaTheme="minorHAnsi"/>
          <w:sz w:val="18"/>
          <w:szCs w:val="18"/>
        </w:rPr>
      </w:pPr>
      <w:r w:rsidRPr="001E19D4">
        <w:rPr>
          <w:rFonts w:eastAsiaTheme="minorHAnsi"/>
          <w:sz w:val="18"/>
          <w:szCs w:val="18"/>
        </w:rPr>
        <w:t xml:space="preserve">The Investigation Manager must determine the appropriate investigative action for all incidents within a maximum of 72 hours of </w:t>
      </w:r>
      <w:r w:rsidR="00C72407">
        <w:rPr>
          <w:rFonts w:eastAsiaTheme="minorHAnsi"/>
          <w:sz w:val="18"/>
          <w:szCs w:val="18"/>
        </w:rPr>
        <w:t>Branch Out Support</w:t>
      </w:r>
      <w:r w:rsidRPr="001E19D4">
        <w:rPr>
          <w:rFonts w:eastAsiaTheme="minorHAnsi"/>
          <w:sz w:val="18"/>
          <w:szCs w:val="18"/>
        </w:rPr>
        <w:t xml:space="preserve"> becoming aware of the incident. The Investigation Manager may seek advice from other staff members if appropriate.</w:t>
      </w:r>
    </w:p>
    <w:p w14:paraId="5F563CDB" w14:textId="0473FD7E" w:rsidR="000472E1" w:rsidRPr="001E19D4" w:rsidRDefault="000472E1" w:rsidP="001E19D4">
      <w:pPr>
        <w:rPr>
          <w:rFonts w:eastAsiaTheme="minorHAnsi"/>
          <w:sz w:val="18"/>
          <w:szCs w:val="18"/>
        </w:rPr>
      </w:pPr>
      <w:r w:rsidRPr="001E19D4">
        <w:rPr>
          <w:rFonts w:eastAsiaTheme="minorHAnsi"/>
          <w:sz w:val="18"/>
          <w:szCs w:val="18"/>
        </w:rPr>
        <w:t xml:space="preserve">Investigations must take a person-centred and rights-based approach, </w:t>
      </w:r>
      <w:r w:rsidR="007C55FF" w:rsidRPr="001E19D4">
        <w:rPr>
          <w:rFonts w:eastAsiaTheme="minorHAnsi"/>
          <w:sz w:val="18"/>
          <w:szCs w:val="18"/>
        </w:rPr>
        <w:t>considering</w:t>
      </w:r>
      <w:r w:rsidRPr="001E19D4">
        <w:rPr>
          <w:rFonts w:eastAsiaTheme="minorHAnsi"/>
          <w:sz w:val="18"/>
          <w:szCs w:val="18"/>
        </w:rPr>
        <w:t xml:space="preserve"> what is </w:t>
      </w:r>
      <w:r w:rsidR="00997CBA">
        <w:rPr>
          <w:rFonts w:eastAsiaTheme="minorHAnsi"/>
          <w:sz w:val="18"/>
          <w:szCs w:val="18"/>
        </w:rPr>
        <w:t>essential</w:t>
      </w:r>
      <w:r w:rsidRPr="001E19D4">
        <w:rPr>
          <w:rFonts w:eastAsiaTheme="minorHAnsi"/>
          <w:sz w:val="18"/>
          <w:szCs w:val="18"/>
        </w:rPr>
        <w:t xml:space="preserve"> to the person or child with disability impacted by the incident. The person or child’s family should be invited to participate in the investigation and be provided the support they need to do so. The investigation must, however, </w:t>
      </w:r>
      <w:r w:rsidR="007C55FF" w:rsidRPr="001E19D4">
        <w:rPr>
          <w:rFonts w:eastAsiaTheme="minorHAnsi"/>
          <w:sz w:val="18"/>
          <w:szCs w:val="18"/>
        </w:rPr>
        <w:t>always remain impartial and independent</w:t>
      </w:r>
      <w:r w:rsidRPr="001E19D4">
        <w:rPr>
          <w:rFonts w:eastAsiaTheme="minorHAnsi"/>
          <w:sz w:val="18"/>
          <w:szCs w:val="18"/>
        </w:rPr>
        <w:t>.</w:t>
      </w:r>
    </w:p>
    <w:p w14:paraId="021ABA7A" w14:textId="403F5BAA" w:rsidR="000472E1" w:rsidRPr="00EB3537" w:rsidRDefault="000472E1" w:rsidP="00EB3537">
      <w:pPr>
        <w:rPr>
          <w:rFonts w:eastAsiaTheme="minorHAnsi"/>
          <w:sz w:val="18"/>
          <w:szCs w:val="18"/>
        </w:rPr>
      </w:pPr>
      <w:r w:rsidRPr="001E19D4">
        <w:rPr>
          <w:rFonts w:eastAsiaTheme="minorHAnsi"/>
          <w:sz w:val="18"/>
          <w:szCs w:val="18"/>
        </w:rPr>
        <w:t>All investigations must be completed (including report finalisation) within 28 working days.</w:t>
      </w:r>
    </w:p>
    <w:p w14:paraId="56707AFD" w14:textId="0DA66BE5" w:rsidR="000472E1" w:rsidRPr="001E19D4" w:rsidRDefault="00C72407" w:rsidP="001E19D4">
      <w:pPr>
        <w:rPr>
          <w:rFonts w:eastAsiaTheme="minorHAnsi"/>
          <w:sz w:val="18"/>
          <w:szCs w:val="18"/>
        </w:rPr>
      </w:pPr>
      <w:r>
        <w:rPr>
          <w:rFonts w:eastAsiaTheme="minorHAnsi"/>
          <w:sz w:val="18"/>
          <w:szCs w:val="18"/>
        </w:rPr>
        <w:t>Branch Out Support</w:t>
      </w:r>
      <w:r w:rsidR="000472E1" w:rsidRPr="001E19D4">
        <w:rPr>
          <w:rFonts w:eastAsiaTheme="minorHAnsi"/>
          <w:sz w:val="18"/>
          <w:szCs w:val="18"/>
        </w:rPr>
        <w:t xml:space="preserve"> must provide information on</w:t>
      </w:r>
      <w:r w:rsidR="007C55FF">
        <w:rPr>
          <w:rFonts w:eastAsiaTheme="minorHAnsi"/>
          <w:sz w:val="18"/>
          <w:szCs w:val="18"/>
        </w:rPr>
        <w:t xml:space="preserve"> the</w:t>
      </w:r>
      <w:r w:rsidR="000472E1" w:rsidRPr="001E19D4">
        <w:rPr>
          <w:rFonts w:eastAsiaTheme="minorHAnsi"/>
          <w:sz w:val="18"/>
          <w:szCs w:val="18"/>
        </w:rPr>
        <w:t xml:space="preserve"> investigation progress and outcomes </w:t>
      </w:r>
      <w:r w:rsidR="00F44210" w:rsidRPr="001E19D4">
        <w:rPr>
          <w:rFonts w:eastAsiaTheme="minorHAnsi"/>
          <w:sz w:val="18"/>
          <w:szCs w:val="18"/>
        </w:rPr>
        <w:t>of</w:t>
      </w:r>
      <w:r w:rsidR="000472E1" w:rsidRPr="001E19D4">
        <w:rPr>
          <w:rFonts w:eastAsiaTheme="minorHAnsi"/>
          <w:sz w:val="18"/>
          <w:szCs w:val="18"/>
        </w:rPr>
        <w:t xml:space="preserve"> the person or child with </w:t>
      </w:r>
      <w:r w:rsidR="00C565D6">
        <w:rPr>
          <w:rFonts w:eastAsiaTheme="minorHAnsi"/>
          <w:sz w:val="18"/>
          <w:szCs w:val="18"/>
        </w:rPr>
        <w:t xml:space="preserve">a </w:t>
      </w:r>
      <w:r w:rsidR="000472E1" w:rsidRPr="001E19D4">
        <w:rPr>
          <w:rFonts w:eastAsiaTheme="minorHAnsi"/>
          <w:sz w:val="18"/>
          <w:szCs w:val="18"/>
        </w:rPr>
        <w:t>disability</w:t>
      </w:r>
      <w:r w:rsidR="000830D0">
        <w:rPr>
          <w:rFonts w:eastAsiaTheme="minorHAnsi"/>
          <w:sz w:val="18"/>
          <w:szCs w:val="18"/>
        </w:rPr>
        <w:t>,</w:t>
      </w:r>
      <w:r w:rsidR="000472E1" w:rsidRPr="001E19D4">
        <w:rPr>
          <w:rFonts w:eastAsiaTheme="minorHAnsi"/>
          <w:sz w:val="18"/>
          <w:szCs w:val="18"/>
        </w:rPr>
        <w:t xml:space="preserve"> involved in the incident or their representative or family</w:t>
      </w:r>
      <w:r w:rsidR="00F451FD">
        <w:rPr>
          <w:rFonts w:eastAsiaTheme="minorHAnsi"/>
          <w:sz w:val="18"/>
          <w:szCs w:val="18"/>
        </w:rPr>
        <w:t>.</w:t>
      </w:r>
      <w:r w:rsidR="000472E1" w:rsidRPr="001E19D4">
        <w:rPr>
          <w:rFonts w:eastAsiaTheme="minorHAnsi"/>
          <w:sz w:val="18"/>
          <w:szCs w:val="18"/>
        </w:rPr>
        <w:t xml:space="preserve"> </w:t>
      </w:r>
    </w:p>
    <w:p w14:paraId="342B1D3F" w14:textId="35E914A0" w:rsidR="000472E1" w:rsidRPr="001E19D4" w:rsidRDefault="0081067D" w:rsidP="001E19D4">
      <w:pPr>
        <w:rPr>
          <w:sz w:val="18"/>
          <w:szCs w:val="18"/>
        </w:rPr>
      </w:pPr>
      <w:r w:rsidRPr="001E19D4">
        <w:rPr>
          <w:rFonts w:eastAsiaTheme="minorHAnsi"/>
          <w:sz w:val="18"/>
          <w:szCs w:val="18"/>
        </w:rPr>
        <w:t>The Investigation Manager must complete an investigation report</w:t>
      </w:r>
      <w:r w:rsidR="000472E1" w:rsidRPr="001E19D4">
        <w:rPr>
          <w:rFonts w:eastAsiaTheme="minorHAnsi"/>
          <w:sz w:val="18"/>
          <w:szCs w:val="18"/>
        </w:rPr>
        <w:t xml:space="preserve">. A report may also need to be provided to the NDIS Commission within 60 business days of the initial notification, via </w:t>
      </w:r>
      <w:hyperlink r:id="rId27">
        <w:r w:rsidR="000472E1" w:rsidRPr="001E19D4">
          <w:rPr>
            <w:rFonts w:eastAsiaTheme="minorHAnsi"/>
            <w:sz w:val="18"/>
            <w:szCs w:val="18"/>
          </w:rPr>
          <w:t>reportableincidents@ndiscommission.gov.au</w:t>
        </w:r>
      </w:hyperlink>
      <w:r w:rsidR="000472E1" w:rsidRPr="001E19D4">
        <w:rPr>
          <w:rFonts w:eastAsiaTheme="minorHAnsi"/>
          <w:sz w:val="18"/>
          <w:szCs w:val="18"/>
        </w:rPr>
        <w:t>.</w:t>
      </w:r>
    </w:p>
    <w:p w14:paraId="750DC27D" w14:textId="77777777" w:rsidR="000472E1" w:rsidRPr="00546EE8" w:rsidRDefault="000472E1" w:rsidP="000472E1">
      <w:pPr>
        <w:pStyle w:val="NoSpacing"/>
        <w:rPr>
          <w:b/>
          <w:bCs/>
        </w:rPr>
      </w:pPr>
      <w:r w:rsidRPr="00546EE8">
        <w:rPr>
          <w:b/>
          <w:bCs/>
        </w:rPr>
        <w:t>Incident Review</w:t>
      </w:r>
    </w:p>
    <w:p w14:paraId="2BEB35FD" w14:textId="5EE8FB57" w:rsidR="000472E1" w:rsidRPr="001E19D4" w:rsidRDefault="000472E1" w:rsidP="001E19D4">
      <w:pPr>
        <w:rPr>
          <w:rFonts w:eastAsiaTheme="minorHAnsi"/>
          <w:sz w:val="18"/>
          <w:szCs w:val="18"/>
        </w:rPr>
      </w:pPr>
      <w:r w:rsidRPr="001E19D4">
        <w:rPr>
          <w:rFonts w:eastAsiaTheme="minorHAnsi"/>
          <w:sz w:val="18"/>
          <w:szCs w:val="18"/>
        </w:rPr>
        <w:t>Incident review includes monitoring and acting on trends identified through the analysis of incident information. The purpose of analysing incident data is to learn from patterns of</w:t>
      </w:r>
      <w:r w:rsidR="00710E62">
        <w:rPr>
          <w:rFonts w:eastAsiaTheme="minorHAnsi"/>
          <w:sz w:val="18"/>
          <w:szCs w:val="18"/>
        </w:rPr>
        <w:t xml:space="preserve"> </w:t>
      </w:r>
      <w:r w:rsidR="006C71EC">
        <w:rPr>
          <w:rFonts w:eastAsiaTheme="minorHAnsi"/>
          <w:sz w:val="18"/>
          <w:szCs w:val="18"/>
        </w:rPr>
        <w:t>occurring</w:t>
      </w:r>
      <w:r w:rsidRPr="001E19D4">
        <w:rPr>
          <w:rFonts w:eastAsiaTheme="minorHAnsi"/>
          <w:sz w:val="18"/>
          <w:szCs w:val="18"/>
        </w:rPr>
        <w:t xml:space="preserve"> incidents </w:t>
      </w:r>
      <w:r w:rsidR="00710E62" w:rsidRPr="001E19D4">
        <w:rPr>
          <w:rFonts w:eastAsiaTheme="minorHAnsi"/>
          <w:sz w:val="18"/>
          <w:szCs w:val="18"/>
        </w:rPr>
        <w:t>to</w:t>
      </w:r>
      <w:r w:rsidRPr="001E19D4">
        <w:rPr>
          <w:rFonts w:eastAsiaTheme="minorHAnsi"/>
          <w:sz w:val="18"/>
          <w:szCs w:val="18"/>
        </w:rPr>
        <w:t xml:space="preserve"> safeguard the safety and wellbeing of individual participants, as well as improv</w:t>
      </w:r>
      <w:r w:rsidR="006C71EC">
        <w:rPr>
          <w:rFonts w:eastAsiaTheme="minorHAnsi"/>
          <w:sz w:val="18"/>
          <w:szCs w:val="18"/>
        </w:rPr>
        <w:t>ing</w:t>
      </w:r>
      <w:r w:rsidRPr="001E19D4">
        <w:rPr>
          <w:rFonts w:eastAsiaTheme="minorHAnsi"/>
          <w:sz w:val="18"/>
          <w:szCs w:val="18"/>
        </w:rPr>
        <w:t xml:space="preserve"> the quality of support.</w:t>
      </w:r>
    </w:p>
    <w:p w14:paraId="7982F90F" w14:textId="44F11B45" w:rsidR="000472E1" w:rsidRPr="001E19D4" w:rsidRDefault="000472E1" w:rsidP="001E19D4">
      <w:pPr>
        <w:rPr>
          <w:rFonts w:eastAsiaTheme="minorHAnsi"/>
          <w:sz w:val="18"/>
          <w:szCs w:val="18"/>
        </w:rPr>
      </w:pPr>
      <w:r w:rsidRPr="001E19D4">
        <w:rPr>
          <w:rFonts w:eastAsiaTheme="minorHAnsi"/>
          <w:sz w:val="18"/>
          <w:szCs w:val="18"/>
        </w:rPr>
        <w:t xml:space="preserve">The Incident Register must be reviewed at monthly Management meetings. The Operations Manager </w:t>
      </w:r>
      <w:r w:rsidR="006C71EC" w:rsidRPr="001E19D4">
        <w:rPr>
          <w:rFonts w:eastAsiaTheme="minorHAnsi"/>
          <w:sz w:val="18"/>
          <w:szCs w:val="18"/>
        </w:rPr>
        <w:t>is</w:t>
      </w:r>
      <w:r w:rsidRPr="001E19D4">
        <w:rPr>
          <w:rFonts w:eastAsiaTheme="minorHAnsi"/>
          <w:sz w:val="18"/>
          <w:szCs w:val="18"/>
        </w:rPr>
        <w:t xml:space="preserve"> responsible for ongoing monitoring of the Incident Register, </w:t>
      </w:r>
      <w:r w:rsidR="00A77D13" w:rsidRPr="001E19D4">
        <w:rPr>
          <w:rFonts w:eastAsiaTheme="minorHAnsi"/>
          <w:sz w:val="18"/>
          <w:szCs w:val="18"/>
        </w:rPr>
        <w:t>to</w:t>
      </w:r>
      <w:r w:rsidRPr="001E19D4">
        <w:rPr>
          <w:rFonts w:eastAsiaTheme="minorHAnsi"/>
          <w:sz w:val="18"/>
          <w:szCs w:val="18"/>
        </w:rPr>
        <w:t xml:space="preserve"> analyse and report on incident trends </w:t>
      </w:r>
      <w:r w:rsidR="00020CFF">
        <w:rPr>
          <w:rFonts w:eastAsiaTheme="minorHAnsi"/>
          <w:sz w:val="18"/>
          <w:szCs w:val="18"/>
        </w:rPr>
        <w:t>to</w:t>
      </w:r>
      <w:r w:rsidRPr="001E19D4">
        <w:rPr>
          <w:rFonts w:eastAsiaTheme="minorHAnsi"/>
          <w:sz w:val="18"/>
          <w:szCs w:val="18"/>
        </w:rPr>
        <w:t xml:space="preserve"> identify and address any systemic issues underlying incidents. </w:t>
      </w:r>
    </w:p>
    <w:p w14:paraId="30999F99" w14:textId="77777777" w:rsidR="000472E1" w:rsidRPr="001E19D4" w:rsidRDefault="000472E1" w:rsidP="001E19D4">
      <w:pPr>
        <w:rPr>
          <w:rFonts w:eastAsiaTheme="minorHAnsi"/>
          <w:sz w:val="18"/>
          <w:szCs w:val="18"/>
        </w:rPr>
      </w:pPr>
      <w:r w:rsidRPr="001E19D4">
        <w:rPr>
          <w:rFonts w:eastAsiaTheme="minorHAnsi"/>
          <w:sz w:val="18"/>
          <w:szCs w:val="18"/>
        </w:rPr>
        <w:t>Reviews should consider the causes, handling and outcomes of incidents, as well as feedback provided by staff and participants. If trends or preventative measures are identified, these must be tracked in the Continuous Improvement Register.</w:t>
      </w:r>
    </w:p>
    <w:p w14:paraId="108C80D5" w14:textId="77777777" w:rsidR="000472E1" w:rsidRPr="00546EE8" w:rsidRDefault="000472E1" w:rsidP="000472E1">
      <w:pPr>
        <w:pStyle w:val="NoSpacing"/>
        <w:rPr>
          <w:b/>
          <w:bCs/>
        </w:rPr>
      </w:pPr>
      <w:r w:rsidRPr="00546EE8">
        <w:rPr>
          <w:b/>
          <w:bCs/>
        </w:rPr>
        <w:t>Indicators of Abuse</w:t>
      </w:r>
    </w:p>
    <w:p w14:paraId="79373375" w14:textId="77777777" w:rsidR="000472E1" w:rsidRPr="00256DDE" w:rsidRDefault="000472E1" w:rsidP="000472E1">
      <w:pPr>
        <w:rPr>
          <w:rFonts w:eastAsiaTheme="minorHAnsi"/>
          <w:sz w:val="18"/>
          <w:szCs w:val="18"/>
        </w:rPr>
      </w:pPr>
      <w:r w:rsidRPr="00256DDE">
        <w:rPr>
          <w:rFonts w:eastAsiaTheme="minorHAnsi"/>
          <w:sz w:val="18"/>
          <w:szCs w:val="18"/>
        </w:rPr>
        <w:t>Indicators of abuse include but are not limited to:</w:t>
      </w:r>
    </w:p>
    <w:p w14:paraId="55BE05AA" w14:textId="5DB281DE" w:rsidR="000472E1" w:rsidRPr="00256DDE" w:rsidRDefault="00A77D13" w:rsidP="004E52B2">
      <w:pPr>
        <w:pStyle w:val="ListParagraph"/>
        <w:numPr>
          <w:ilvl w:val="0"/>
          <w:numId w:val="107"/>
        </w:numPr>
        <w:rPr>
          <w:rFonts w:eastAsiaTheme="minorHAnsi"/>
          <w:sz w:val="18"/>
          <w:szCs w:val="18"/>
        </w:rPr>
      </w:pPr>
      <w:r w:rsidRPr="00256DDE">
        <w:rPr>
          <w:rFonts w:eastAsiaTheme="minorHAnsi"/>
          <w:sz w:val="18"/>
          <w:szCs w:val="18"/>
        </w:rPr>
        <w:t>A participant</w:t>
      </w:r>
      <w:r w:rsidR="000472E1" w:rsidRPr="00256DDE">
        <w:rPr>
          <w:rFonts w:eastAsiaTheme="minorHAnsi"/>
          <w:sz w:val="18"/>
          <w:szCs w:val="18"/>
        </w:rPr>
        <w:t xml:space="preserve"> alleges that abuse has </w:t>
      </w:r>
      <w:r w:rsidR="00F44210" w:rsidRPr="00256DDE">
        <w:rPr>
          <w:rFonts w:eastAsiaTheme="minorHAnsi"/>
          <w:sz w:val="18"/>
          <w:szCs w:val="18"/>
        </w:rPr>
        <w:t>occurred</w:t>
      </w:r>
      <w:r w:rsidR="000472E1" w:rsidRPr="00256DDE">
        <w:rPr>
          <w:rFonts w:eastAsiaTheme="minorHAnsi"/>
          <w:sz w:val="18"/>
          <w:szCs w:val="18"/>
        </w:rPr>
        <w:t xml:space="preserve"> by a staff member, another participant, or other person.</w:t>
      </w:r>
    </w:p>
    <w:p w14:paraId="75EC35D4" w14:textId="016EC834" w:rsidR="000472E1" w:rsidRPr="00256DDE" w:rsidRDefault="00A77D13" w:rsidP="004E52B2">
      <w:pPr>
        <w:pStyle w:val="ListParagraph"/>
        <w:numPr>
          <w:ilvl w:val="0"/>
          <w:numId w:val="107"/>
        </w:numPr>
        <w:rPr>
          <w:rFonts w:eastAsiaTheme="minorHAnsi"/>
          <w:sz w:val="18"/>
          <w:szCs w:val="18"/>
        </w:rPr>
      </w:pPr>
      <w:r>
        <w:rPr>
          <w:rFonts w:eastAsiaTheme="minorHAnsi"/>
          <w:sz w:val="18"/>
          <w:szCs w:val="18"/>
        </w:rPr>
        <w:t xml:space="preserve">A </w:t>
      </w:r>
      <w:r w:rsidR="000472E1" w:rsidRPr="00256DDE">
        <w:rPr>
          <w:rFonts w:eastAsiaTheme="minorHAnsi"/>
          <w:sz w:val="18"/>
          <w:szCs w:val="18"/>
        </w:rPr>
        <w:t>staff member observes or is told about alleged abuse.</w:t>
      </w:r>
    </w:p>
    <w:p w14:paraId="01D9F583" w14:textId="1F1FE799" w:rsidR="000472E1" w:rsidRPr="00256DDE" w:rsidRDefault="00A77D13" w:rsidP="004E52B2">
      <w:pPr>
        <w:pStyle w:val="ListParagraph"/>
        <w:numPr>
          <w:ilvl w:val="0"/>
          <w:numId w:val="107"/>
        </w:numPr>
        <w:rPr>
          <w:rFonts w:eastAsiaTheme="minorHAnsi"/>
          <w:sz w:val="18"/>
          <w:szCs w:val="18"/>
        </w:rPr>
      </w:pPr>
      <w:r>
        <w:rPr>
          <w:rFonts w:eastAsiaTheme="minorHAnsi"/>
          <w:sz w:val="18"/>
          <w:szCs w:val="18"/>
        </w:rPr>
        <w:t>A</w:t>
      </w:r>
      <w:r w:rsidR="000472E1" w:rsidRPr="00256DDE">
        <w:rPr>
          <w:rFonts w:eastAsiaTheme="minorHAnsi"/>
          <w:sz w:val="18"/>
          <w:szCs w:val="18"/>
        </w:rPr>
        <w:t xml:space="preserve"> staff member suspects that abuse has occurred (for example, a participant may have unexplained injuries, a participant may be distressed or anxious, or clothes may have been ripped).</w:t>
      </w:r>
    </w:p>
    <w:p w14:paraId="21AC60DC" w14:textId="1A341DE4" w:rsidR="000472E1" w:rsidRPr="00256DDE" w:rsidRDefault="00A77D13" w:rsidP="004E52B2">
      <w:pPr>
        <w:pStyle w:val="ListParagraph"/>
        <w:numPr>
          <w:ilvl w:val="0"/>
          <w:numId w:val="107"/>
        </w:numPr>
        <w:rPr>
          <w:rFonts w:eastAsiaTheme="minorHAnsi"/>
          <w:sz w:val="18"/>
          <w:szCs w:val="18"/>
        </w:rPr>
      </w:pPr>
      <w:r>
        <w:rPr>
          <w:rFonts w:eastAsiaTheme="minorHAnsi"/>
          <w:sz w:val="18"/>
          <w:szCs w:val="18"/>
        </w:rPr>
        <w:t>A</w:t>
      </w:r>
      <w:r w:rsidR="000472E1" w:rsidRPr="00256DDE">
        <w:rPr>
          <w:rFonts w:eastAsiaTheme="minorHAnsi"/>
          <w:sz w:val="18"/>
          <w:szCs w:val="18"/>
        </w:rPr>
        <w:t xml:space="preserve"> participant’s behaviour changes significantly (this might include self-destructive behaviour, sleep disturbances, acting-out behaviour, emotional distress, or persistent and inappropriate sexual behaviour); and</w:t>
      </w:r>
    </w:p>
    <w:p w14:paraId="6D0C893A" w14:textId="228A58DD" w:rsidR="000472E1" w:rsidRPr="00256DDE" w:rsidRDefault="00A77D13" w:rsidP="004E52B2">
      <w:pPr>
        <w:pStyle w:val="ListParagraph"/>
        <w:numPr>
          <w:ilvl w:val="0"/>
          <w:numId w:val="107"/>
        </w:numPr>
        <w:rPr>
          <w:rFonts w:eastAsiaTheme="minorHAnsi"/>
          <w:sz w:val="18"/>
          <w:szCs w:val="18"/>
        </w:rPr>
      </w:pPr>
      <w:r>
        <w:rPr>
          <w:rFonts w:eastAsiaTheme="minorHAnsi"/>
          <w:sz w:val="18"/>
          <w:szCs w:val="18"/>
        </w:rPr>
        <w:t>A</w:t>
      </w:r>
      <w:r w:rsidR="000472E1" w:rsidRPr="00256DDE">
        <w:rPr>
          <w:rFonts w:eastAsiaTheme="minorHAnsi"/>
          <w:sz w:val="18"/>
          <w:szCs w:val="18"/>
        </w:rPr>
        <w:t xml:space="preserve"> participant complains of physical symptoms, or a staff member observes symptoms (this might include bruising, abdominal pain, sexually transmitted disease or pregnancy).</w:t>
      </w:r>
    </w:p>
    <w:p w14:paraId="14F9547C" w14:textId="77777777" w:rsidR="000472E1" w:rsidRPr="00256DDE" w:rsidRDefault="000472E1" w:rsidP="000472E1">
      <w:pPr>
        <w:rPr>
          <w:rFonts w:eastAsiaTheme="minorHAnsi"/>
          <w:sz w:val="18"/>
          <w:szCs w:val="18"/>
        </w:rPr>
      </w:pPr>
      <w:r w:rsidRPr="00256DDE">
        <w:rPr>
          <w:rFonts w:eastAsiaTheme="minorHAnsi"/>
          <w:sz w:val="18"/>
          <w:szCs w:val="18"/>
        </w:rPr>
        <w:t>Where a staff member considers that a participant’s behavioural changes or symptoms may be a result of abuse, they must report their concerns to the Compliance Coordinator who will refer this to the Operations Manager and Director.</w:t>
      </w:r>
    </w:p>
    <w:p w14:paraId="3C2AC76E" w14:textId="77777777" w:rsidR="000472E1" w:rsidRPr="00256DDE" w:rsidRDefault="000472E1" w:rsidP="000472E1">
      <w:pPr>
        <w:rPr>
          <w:rFonts w:eastAsiaTheme="minorHAnsi"/>
          <w:sz w:val="18"/>
          <w:szCs w:val="18"/>
        </w:rPr>
      </w:pPr>
      <w:r w:rsidRPr="00256DDE">
        <w:rPr>
          <w:rFonts w:eastAsiaTheme="minorHAnsi"/>
          <w:sz w:val="18"/>
          <w:szCs w:val="18"/>
        </w:rPr>
        <w:t>Where an immediate police response is required, staff should call 000. Where a person or child does not consent to the police being called, see Compulsory Reporting in this Policy and Procedure for guidance on situations where police notification is mandatory.</w:t>
      </w:r>
    </w:p>
    <w:p w14:paraId="50318B25" w14:textId="0A3085F9" w:rsidR="000472E1" w:rsidRDefault="000472E1" w:rsidP="000472E1">
      <w:pPr>
        <w:rPr>
          <w:rFonts w:eastAsiaTheme="minorHAnsi"/>
          <w:sz w:val="18"/>
          <w:szCs w:val="18"/>
        </w:rPr>
      </w:pPr>
      <w:r w:rsidRPr="00256DDE">
        <w:rPr>
          <w:rFonts w:eastAsiaTheme="minorHAnsi"/>
          <w:sz w:val="18"/>
          <w:szCs w:val="18"/>
        </w:rPr>
        <w:t>In the case of alleged sexual abuse that has just occurred, to preserve any forensic evidence, the person or child should not be showered</w:t>
      </w:r>
      <w:r w:rsidR="00A77D13">
        <w:rPr>
          <w:rFonts w:eastAsiaTheme="minorHAnsi"/>
          <w:sz w:val="18"/>
          <w:szCs w:val="18"/>
        </w:rPr>
        <w:t xml:space="preserve">, </w:t>
      </w:r>
      <w:r w:rsidRPr="00256DDE">
        <w:rPr>
          <w:rFonts w:eastAsiaTheme="minorHAnsi"/>
          <w:sz w:val="18"/>
          <w:szCs w:val="18"/>
        </w:rPr>
        <w:t>bathed or offered drinks</w:t>
      </w:r>
      <w:r w:rsidR="00A77D13">
        <w:rPr>
          <w:rFonts w:eastAsiaTheme="minorHAnsi"/>
          <w:sz w:val="18"/>
          <w:szCs w:val="18"/>
        </w:rPr>
        <w:t>/</w:t>
      </w:r>
      <w:r w:rsidRPr="00256DDE">
        <w:rPr>
          <w:rFonts w:eastAsiaTheme="minorHAnsi"/>
          <w:sz w:val="18"/>
          <w:szCs w:val="18"/>
        </w:rPr>
        <w:t xml:space="preserve">food until after the </w:t>
      </w:r>
      <w:r w:rsidR="00D222FB">
        <w:rPr>
          <w:rFonts w:eastAsiaTheme="minorHAnsi"/>
          <w:sz w:val="18"/>
          <w:szCs w:val="18"/>
        </w:rPr>
        <w:t>police</w:t>
      </w:r>
      <w:r w:rsidRPr="00256DDE">
        <w:rPr>
          <w:rFonts w:eastAsiaTheme="minorHAnsi"/>
          <w:sz w:val="18"/>
          <w:szCs w:val="18"/>
        </w:rPr>
        <w:t xml:space="preserve"> have been contacted and provide further instruction. </w:t>
      </w:r>
    </w:p>
    <w:p w14:paraId="1070EE26" w14:textId="41DE062F" w:rsidR="00A77D13" w:rsidRPr="00256DDE" w:rsidRDefault="00FE175F" w:rsidP="000472E1">
      <w:pPr>
        <w:rPr>
          <w:rFonts w:eastAsiaTheme="minorHAnsi"/>
          <w:sz w:val="18"/>
          <w:szCs w:val="18"/>
        </w:rPr>
      </w:pPr>
      <w:r>
        <w:rPr>
          <w:rFonts w:eastAsiaTheme="minorHAnsi"/>
          <w:sz w:val="18"/>
          <w:szCs w:val="18"/>
        </w:rPr>
        <w:t xml:space="preserve"> </w:t>
      </w:r>
    </w:p>
    <w:p w14:paraId="17B3EF86" w14:textId="78C067D8" w:rsidR="000472E1" w:rsidRPr="00546EE8" w:rsidRDefault="000472E1" w:rsidP="000472E1">
      <w:pPr>
        <w:pStyle w:val="NoSpacing"/>
        <w:rPr>
          <w:b/>
          <w:bCs/>
        </w:rPr>
      </w:pPr>
      <w:r w:rsidRPr="00546EE8">
        <w:rPr>
          <w:b/>
          <w:bCs/>
        </w:rPr>
        <w:t xml:space="preserve">Advising Parties involved of </w:t>
      </w:r>
      <w:r w:rsidR="00D222FB">
        <w:rPr>
          <w:b/>
          <w:bCs/>
        </w:rPr>
        <w:t>police</w:t>
      </w:r>
      <w:r w:rsidRPr="00546EE8">
        <w:rPr>
          <w:b/>
          <w:bCs/>
        </w:rPr>
        <w:t xml:space="preserve"> Report</w:t>
      </w:r>
    </w:p>
    <w:p w14:paraId="6CF89C6D" w14:textId="77777777" w:rsidR="000472E1" w:rsidRPr="00256DDE" w:rsidRDefault="000472E1" w:rsidP="000472E1">
      <w:pPr>
        <w:rPr>
          <w:rFonts w:eastAsiaTheme="minorHAnsi"/>
          <w:sz w:val="18"/>
          <w:szCs w:val="18"/>
        </w:rPr>
      </w:pPr>
      <w:r w:rsidRPr="00256DDE">
        <w:rPr>
          <w:rFonts w:eastAsiaTheme="minorHAnsi"/>
          <w:sz w:val="18"/>
          <w:szCs w:val="18"/>
        </w:rPr>
        <w:t xml:space="preserve">In relation to a victim of assault, the staff member who first becomes aware of an allegation must advise the person or child’s family that the allegation will be reported to the police. </w:t>
      </w:r>
    </w:p>
    <w:p w14:paraId="1895FD02" w14:textId="77777777" w:rsidR="000472E1" w:rsidRPr="00256DDE" w:rsidRDefault="000472E1" w:rsidP="000472E1">
      <w:pPr>
        <w:rPr>
          <w:rFonts w:eastAsiaTheme="minorHAnsi"/>
          <w:sz w:val="18"/>
          <w:szCs w:val="18"/>
        </w:rPr>
      </w:pPr>
      <w:r w:rsidRPr="00256DDE">
        <w:rPr>
          <w:rFonts w:eastAsiaTheme="minorHAnsi"/>
          <w:sz w:val="18"/>
          <w:szCs w:val="18"/>
        </w:rPr>
        <w:t>In relation to an alleged perpetrator, staff should consult with police as to whether the person should be told of the report to police. It is important that any steps taken do not undermine action that police may instigate.</w:t>
      </w:r>
    </w:p>
    <w:p w14:paraId="4D17EF7F" w14:textId="77777777" w:rsidR="000472E1" w:rsidRPr="00256DDE" w:rsidRDefault="000472E1" w:rsidP="000472E1">
      <w:pPr>
        <w:rPr>
          <w:sz w:val="18"/>
          <w:szCs w:val="18"/>
        </w:rPr>
      </w:pPr>
      <w:r w:rsidRPr="00256DDE">
        <w:rPr>
          <w:sz w:val="18"/>
          <w:szCs w:val="18"/>
        </w:rPr>
        <w:t>If a victim or witness is under the age of 18 years, a parent, guardian or independent person must be present if they are going to give a statement.</w:t>
      </w:r>
    </w:p>
    <w:p w14:paraId="2A4BB6B3" w14:textId="67FCF366" w:rsidR="000472E1" w:rsidRPr="00256DDE" w:rsidRDefault="000472E1" w:rsidP="000472E1">
      <w:pPr>
        <w:rPr>
          <w:sz w:val="18"/>
          <w:szCs w:val="18"/>
        </w:rPr>
      </w:pPr>
      <w:r w:rsidRPr="00256DDE">
        <w:rPr>
          <w:sz w:val="18"/>
          <w:szCs w:val="18"/>
        </w:rPr>
        <w:t xml:space="preserve">At the time of contact the </w:t>
      </w:r>
      <w:r w:rsidR="00D222FB">
        <w:rPr>
          <w:sz w:val="18"/>
          <w:szCs w:val="18"/>
        </w:rPr>
        <w:t>police</w:t>
      </w:r>
      <w:r w:rsidRPr="00256DDE">
        <w:rPr>
          <w:sz w:val="18"/>
          <w:szCs w:val="18"/>
        </w:rPr>
        <w:t xml:space="preserve"> must be advised if the person or child has a cognitive disability or mental illness and needs support of an independent third person during</w:t>
      </w:r>
      <w:r w:rsidR="00434A7A">
        <w:rPr>
          <w:sz w:val="18"/>
          <w:szCs w:val="18"/>
        </w:rPr>
        <w:t xml:space="preserve"> the</w:t>
      </w:r>
      <w:r w:rsidRPr="00256DDE">
        <w:rPr>
          <w:sz w:val="18"/>
          <w:szCs w:val="18"/>
        </w:rPr>
        <w:t xml:space="preserve"> interview or when a statement is being taken. Cognitive disability can include intellectual disability, acquired brain injury and dementia.</w:t>
      </w:r>
    </w:p>
    <w:p w14:paraId="35ACC985" w14:textId="582F716A" w:rsidR="000472E1" w:rsidRPr="00256DDE" w:rsidRDefault="000472E1" w:rsidP="000472E1">
      <w:pPr>
        <w:rPr>
          <w:sz w:val="18"/>
          <w:szCs w:val="18"/>
        </w:rPr>
      </w:pPr>
      <w:r w:rsidRPr="00256DDE">
        <w:rPr>
          <w:sz w:val="18"/>
          <w:szCs w:val="18"/>
        </w:rPr>
        <w:t xml:space="preserve">Where the person or child uses an alternative form of communication, such as symbols, signs or facilitated communication, an independent third person can usually assist the participant to communicate with the police. It is the responsibility of the </w:t>
      </w:r>
      <w:r w:rsidR="00D222FB">
        <w:rPr>
          <w:sz w:val="18"/>
          <w:szCs w:val="18"/>
        </w:rPr>
        <w:t>police</w:t>
      </w:r>
      <w:r w:rsidRPr="00256DDE">
        <w:rPr>
          <w:sz w:val="18"/>
          <w:szCs w:val="18"/>
        </w:rPr>
        <w:t xml:space="preserve"> to contact the independent third person.</w:t>
      </w:r>
    </w:p>
    <w:p w14:paraId="40BBBAA6" w14:textId="77777777" w:rsidR="000472E1" w:rsidRPr="00256DDE" w:rsidRDefault="000472E1" w:rsidP="000472E1">
      <w:pPr>
        <w:rPr>
          <w:sz w:val="18"/>
          <w:szCs w:val="18"/>
        </w:rPr>
      </w:pPr>
      <w:r w:rsidRPr="00256DDE">
        <w:rPr>
          <w:sz w:val="18"/>
          <w:szCs w:val="18"/>
        </w:rPr>
        <w:t>The police should be assisted in conducting their investigation. The investigation may involve the police taking photographs of any physical injuries. The police may need staff assistance to explain this procedure to the victim.</w:t>
      </w:r>
    </w:p>
    <w:p w14:paraId="7CF44925" w14:textId="77777777" w:rsidR="000472E1" w:rsidRPr="00546EE8" w:rsidRDefault="000472E1" w:rsidP="000472E1">
      <w:pPr>
        <w:pStyle w:val="NoSpacing"/>
        <w:rPr>
          <w:b/>
          <w:bCs/>
        </w:rPr>
      </w:pPr>
      <w:r w:rsidRPr="00546EE8">
        <w:rPr>
          <w:b/>
          <w:bCs/>
        </w:rPr>
        <w:t>Where a Participant is the Alleged Victim</w:t>
      </w:r>
    </w:p>
    <w:p w14:paraId="47736DE0" w14:textId="5E1778D4" w:rsidR="00805DDC" w:rsidRDefault="000472E1" w:rsidP="005F0D9B">
      <w:pPr>
        <w:rPr>
          <w:sz w:val="18"/>
          <w:szCs w:val="18"/>
        </w:rPr>
      </w:pPr>
      <w:r w:rsidRPr="00805DDC">
        <w:rPr>
          <w:sz w:val="18"/>
          <w:szCs w:val="18"/>
        </w:rPr>
        <w:t xml:space="preserve">Where a participant is the alleged victim of an assault, </w:t>
      </w:r>
      <w:r w:rsidR="00C72407">
        <w:rPr>
          <w:sz w:val="18"/>
          <w:szCs w:val="18"/>
        </w:rPr>
        <w:t>Branch Out Support</w:t>
      </w:r>
      <w:r w:rsidRPr="00805DDC">
        <w:rPr>
          <w:sz w:val="18"/>
          <w:szCs w:val="18"/>
        </w:rPr>
        <w:t xml:space="preserve"> staff must assist them to make an informed decision whether to participate in the police investigation. </w:t>
      </w:r>
      <w:r w:rsidR="00D222FB">
        <w:rPr>
          <w:sz w:val="18"/>
          <w:szCs w:val="18"/>
        </w:rPr>
        <w:t>staff</w:t>
      </w:r>
      <w:r w:rsidRPr="00805DDC">
        <w:rPr>
          <w:sz w:val="18"/>
          <w:szCs w:val="18"/>
        </w:rPr>
        <w:t xml:space="preserve"> should advise the participant and/or their representative</w:t>
      </w:r>
      <w:r w:rsidR="00D53E65">
        <w:rPr>
          <w:sz w:val="18"/>
          <w:szCs w:val="18"/>
        </w:rPr>
        <w:t xml:space="preserve"> or </w:t>
      </w:r>
      <w:r w:rsidRPr="00805DDC">
        <w:rPr>
          <w:sz w:val="18"/>
          <w:szCs w:val="18"/>
        </w:rPr>
        <w:t xml:space="preserve">family that the matter has been referred to the </w:t>
      </w:r>
      <w:r w:rsidR="00D222FB">
        <w:rPr>
          <w:sz w:val="18"/>
          <w:szCs w:val="18"/>
        </w:rPr>
        <w:t>police</w:t>
      </w:r>
      <w:r w:rsidRPr="00805DDC">
        <w:rPr>
          <w:sz w:val="18"/>
          <w:szCs w:val="18"/>
        </w:rPr>
        <w:t xml:space="preserve">, and that the </w:t>
      </w:r>
      <w:r w:rsidR="00D222FB">
        <w:rPr>
          <w:sz w:val="18"/>
          <w:szCs w:val="18"/>
        </w:rPr>
        <w:t>police</w:t>
      </w:r>
      <w:r w:rsidRPr="00805DDC">
        <w:rPr>
          <w:sz w:val="18"/>
          <w:szCs w:val="18"/>
        </w:rPr>
        <w:t xml:space="preserve"> may investigate the incident and may want to interview the participant and </w:t>
      </w:r>
      <w:r w:rsidR="00894BFE" w:rsidRPr="00805DDC">
        <w:rPr>
          <w:sz w:val="18"/>
          <w:szCs w:val="18"/>
        </w:rPr>
        <w:t>make</w:t>
      </w:r>
      <w:r w:rsidRPr="00805DDC">
        <w:rPr>
          <w:sz w:val="18"/>
          <w:szCs w:val="18"/>
        </w:rPr>
        <w:t xml:space="preserve"> a statement. The participant may choose </w:t>
      </w:r>
      <w:r w:rsidR="003856C1" w:rsidRPr="00805DDC">
        <w:rPr>
          <w:sz w:val="18"/>
          <w:szCs w:val="18"/>
        </w:rPr>
        <w:t>whether</w:t>
      </w:r>
      <w:r w:rsidRPr="00805DDC">
        <w:rPr>
          <w:sz w:val="18"/>
          <w:szCs w:val="18"/>
        </w:rPr>
        <w:t xml:space="preserve"> to participate in the police investigation.</w:t>
      </w:r>
    </w:p>
    <w:p w14:paraId="1B761B73" w14:textId="57A26CCC" w:rsidR="000472E1" w:rsidRPr="00805DDC" w:rsidRDefault="000472E1" w:rsidP="00805DDC">
      <w:pPr>
        <w:rPr>
          <w:sz w:val="18"/>
          <w:szCs w:val="18"/>
        </w:rPr>
      </w:pPr>
      <w:r w:rsidRPr="00805DDC">
        <w:rPr>
          <w:sz w:val="18"/>
          <w:szCs w:val="18"/>
        </w:rPr>
        <w:t>Participants with an intellectual/cognitive disability or a mental illness must have an independent third person present during any interview. The role of the independent third person is to facilitate communication, ensure that the participant understands his or her rights</w:t>
      </w:r>
      <w:r w:rsidR="00894BFE">
        <w:rPr>
          <w:sz w:val="18"/>
          <w:szCs w:val="18"/>
        </w:rPr>
        <w:t xml:space="preserve"> </w:t>
      </w:r>
      <w:r w:rsidRPr="00805DDC">
        <w:rPr>
          <w:sz w:val="18"/>
          <w:szCs w:val="18"/>
        </w:rPr>
        <w:t xml:space="preserve">and to support them. </w:t>
      </w:r>
      <w:r w:rsidR="00F44210">
        <w:rPr>
          <w:sz w:val="18"/>
          <w:szCs w:val="18"/>
        </w:rPr>
        <w:t>The police</w:t>
      </w:r>
      <w:r w:rsidRPr="00805DDC">
        <w:rPr>
          <w:sz w:val="18"/>
          <w:szCs w:val="18"/>
        </w:rPr>
        <w:t xml:space="preserve"> are responsible for arranging </w:t>
      </w:r>
      <w:r w:rsidR="00101AE0" w:rsidRPr="00805DDC">
        <w:rPr>
          <w:sz w:val="18"/>
          <w:szCs w:val="18"/>
        </w:rPr>
        <w:t>an</w:t>
      </w:r>
      <w:r w:rsidRPr="00805DDC">
        <w:rPr>
          <w:sz w:val="18"/>
          <w:szCs w:val="18"/>
        </w:rPr>
        <w:t xml:space="preserve"> independent third person. </w:t>
      </w:r>
      <w:r w:rsidR="00C72407">
        <w:rPr>
          <w:sz w:val="18"/>
          <w:szCs w:val="18"/>
        </w:rPr>
        <w:t>Branch Out Support</w:t>
      </w:r>
      <w:r w:rsidR="00894BFE">
        <w:rPr>
          <w:sz w:val="18"/>
          <w:szCs w:val="18"/>
        </w:rPr>
        <w:t>’s</w:t>
      </w:r>
      <w:r w:rsidRPr="00805DDC">
        <w:rPr>
          <w:sz w:val="18"/>
          <w:szCs w:val="18"/>
        </w:rPr>
        <w:t xml:space="preserve"> staff should not </w:t>
      </w:r>
      <w:r w:rsidR="00395754" w:rsidRPr="00805DDC">
        <w:rPr>
          <w:sz w:val="18"/>
          <w:szCs w:val="18"/>
        </w:rPr>
        <w:t>function as</w:t>
      </w:r>
      <w:r w:rsidRPr="00805DDC">
        <w:rPr>
          <w:sz w:val="18"/>
          <w:szCs w:val="18"/>
        </w:rPr>
        <w:t xml:space="preserve"> </w:t>
      </w:r>
      <w:r w:rsidR="00894BFE" w:rsidRPr="00805DDC">
        <w:rPr>
          <w:sz w:val="18"/>
          <w:szCs w:val="18"/>
        </w:rPr>
        <w:t>independent</w:t>
      </w:r>
      <w:r w:rsidRPr="00805DDC">
        <w:rPr>
          <w:sz w:val="18"/>
          <w:szCs w:val="18"/>
        </w:rPr>
        <w:t xml:space="preserve"> third person.</w:t>
      </w:r>
    </w:p>
    <w:p w14:paraId="1D07D7F5" w14:textId="3C328FC9" w:rsidR="000472E1" w:rsidRPr="00805DDC" w:rsidRDefault="000472E1" w:rsidP="00805DDC">
      <w:pPr>
        <w:rPr>
          <w:sz w:val="18"/>
          <w:szCs w:val="18"/>
        </w:rPr>
      </w:pPr>
      <w:r w:rsidRPr="00805DDC">
        <w:rPr>
          <w:sz w:val="18"/>
          <w:szCs w:val="18"/>
        </w:rPr>
        <w:t xml:space="preserve">Where the alleged victim is under 18 years of age, </w:t>
      </w:r>
      <w:r w:rsidR="00894BFE">
        <w:rPr>
          <w:sz w:val="18"/>
          <w:szCs w:val="18"/>
        </w:rPr>
        <w:t>they</w:t>
      </w:r>
      <w:r w:rsidRPr="00805DDC">
        <w:rPr>
          <w:sz w:val="18"/>
          <w:szCs w:val="18"/>
        </w:rPr>
        <w:t xml:space="preserve"> must have a parent, guardian or an independent person present when </w:t>
      </w:r>
      <w:r w:rsidR="00894BFE">
        <w:rPr>
          <w:sz w:val="18"/>
          <w:szCs w:val="18"/>
        </w:rPr>
        <w:t>their</w:t>
      </w:r>
      <w:r w:rsidRPr="00805DDC">
        <w:rPr>
          <w:sz w:val="18"/>
          <w:szCs w:val="18"/>
        </w:rPr>
        <w:t xml:space="preserve"> statement is being taken. The role of the independent person is to provide support to the participant and ensure that their evidence is accurately recorded. If the child has a cognitive disability, then an independent third person should be present.</w:t>
      </w:r>
    </w:p>
    <w:p w14:paraId="50F488ED" w14:textId="2C916697" w:rsidR="000472E1" w:rsidRPr="00805DDC" w:rsidRDefault="000472E1" w:rsidP="00805DDC">
      <w:pPr>
        <w:rPr>
          <w:sz w:val="18"/>
          <w:szCs w:val="18"/>
        </w:rPr>
      </w:pPr>
      <w:r w:rsidRPr="00805DDC">
        <w:rPr>
          <w:sz w:val="18"/>
          <w:szCs w:val="18"/>
        </w:rPr>
        <w:t xml:space="preserve">The police will decide </w:t>
      </w:r>
      <w:r w:rsidR="004C1720" w:rsidRPr="00805DDC">
        <w:rPr>
          <w:sz w:val="18"/>
          <w:szCs w:val="18"/>
        </w:rPr>
        <w:t>whether</w:t>
      </w:r>
      <w:r w:rsidRPr="00805DDC">
        <w:rPr>
          <w:sz w:val="18"/>
          <w:szCs w:val="18"/>
        </w:rPr>
        <w:t xml:space="preserve"> to proceed with </w:t>
      </w:r>
      <w:r w:rsidR="004C1720">
        <w:rPr>
          <w:sz w:val="18"/>
          <w:szCs w:val="18"/>
        </w:rPr>
        <w:t>any charges</w:t>
      </w:r>
      <w:r w:rsidRPr="00805DDC">
        <w:rPr>
          <w:sz w:val="18"/>
          <w:szCs w:val="18"/>
        </w:rPr>
        <w:t xml:space="preserve">. If the matter is taken to court, the participant will </w:t>
      </w:r>
      <w:r w:rsidR="00020CFF" w:rsidRPr="00805DDC">
        <w:rPr>
          <w:sz w:val="18"/>
          <w:szCs w:val="18"/>
        </w:rPr>
        <w:t>be</w:t>
      </w:r>
      <w:r w:rsidRPr="00805DDC">
        <w:rPr>
          <w:sz w:val="18"/>
          <w:szCs w:val="18"/>
        </w:rPr>
        <w:t xml:space="preserve"> required to give evidence.</w:t>
      </w:r>
    </w:p>
    <w:p w14:paraId="5035CB68" w14:textId="77777777" w:rsidR="000472E1" w:rsidRPr="00805DDC" w:rsidRDefault="000472E1" w:rsidP="00805DDC">
      <w:pPr>
        <w:rPr>
          <w:sz w:val="18"/>
          <w:szCs w:val="18"/>
        </w:rPr>
      </w:pPr>
      <w:r w:rsidRPr="00805DDC">
        <w:rPr>
          <w:sz w:val="18"/>
          <w:szCs w:val="18"/>
        </w:rPr>
        <w:t xml:space="preserve">The response by staff to a participant's disclosure of assault can be central to the participant's ongoing safety and their recovery from the trauma of assault. </w:t>
      </w:r>
    </w:p>
    <w:p w14:paraId="3AC9306B" w14:textId="3832E5EA" w:rsidR="000472E1" w:rsidRPr="00805DDC" w:rsidRDefault="000472E1" w:rsidP="00805DDC">
      <w:pPr>
        <w:rPr>
          <w:sz w:val="18"/>
          <w:szCs w:val="18"/>
        </w:rPr>
      </w:pPr>
      <w:r w:rsidRPr="00805DDC">
        <w:rPr>
          <w:sz w:val="18"/>
          <w:szCs w:val="18"/>
        </w:rPr>
        <w:t>It is important to listen to and support the participant</w:t>
      </w:r>
      <w:r w:rsidR="004259F9">
        <w:rPr>
          <w:sz w:val="18"/>
          <w:szCs w:val="18"/>
        </w:rPr>
        <w:t xml:space="preserve">, </w:t>
      </w:r>
      <w:r w:rsidRPr="00805DDC">
        <w:rPr>
          <w:sz w:val="18"/>
          <w:szCs w:val="18"/>
        </w:rPr>
        <w:t xml:space="preserve">reassure the participant that they </w:t>
      </w:r>
      <w:r w:rsidR="006F3E9B">
        <w:rPr>
          <w:sz w:val="18"/>
          <w:szCs w:val="18"/>
        </w:rPr>
        <w:t xml:space="preserve">took the right step </w:t>
      </w:r>
      <w:r w:rsidRPr="00805DDC">
        <w:rPr>
          <w:sz w:val="18"/>
          <w:szCs w:val="18"/>
        </w:rPr>
        <w:t>by talking about the assault</w:t>
      </w:r>
      <w:r w:rsidR="006F3E9B">
        <w:rPr>
          <w:sz w:val="18"/>
          <w:szCs w:val="18"/>
        </w:rPr>
        <w:t>,</w:t>
      </w:r>
      <w:r w:rsidRPr="00805DDC">
        <w:rPr>
          <w:sz w:val="18"/>
          <w:szCs w:val="18"/>
        </w:rPr>
        <w:t xml:space="preserve"> ensure the participant’s and othe</w:t>
      </w:r>
      <w:r w:rsidR="006F3E9B">
        <w:rPr>
          <w:sz w:val="18"/>
          <w:szCs w:val="18"/>
        </w:rPr>
        <w:t>r individuals’</w:t>
      </w:r>
      <w:r w:rsidRPr="00805DDC">
        <w:rPr>
          <w:sz w:val="18"/>
          <w:szCs w:val="18"/>
        </w:rPr>
        <w:t xml:space="preserve"> immediate safety, health and wellbeing needs are met</w:t>
      </w:r>
      <w:r w:rsidR="006F3E9B">
        <w:rPr>
          <w:sz w:val="18"/>
          <w:szCs w:val="18"/>
        </w:rPr>
        <w:t>,</w:t>
      </w:r>
      <w:r w:rsidRPr="00805DDC">
        <w:rPr>
          <w:sz w:val="18"/>
          <w:szCs w:val="18"/>
        </w:rPr>
        <w:t xml:space="preserve"> such as medical attention and referral</w:t>
      </w:r>
      <w:r w:rsidR="006F3E9B">
        <w:rPr>
          <w:sz w:val="18"/>
          <w:szCs w:val="18"/>
        </w:rPr>
        <w:t>s</w:t>
      </w:r>
      <w:r w:rsidRPr="00805DDC">
        <w:rPr>
          <w:sz w:val="18"/>
          <w:szCs w:val="18"/>
        </w:rPr>
        <w:t xml:space="preserve"> to other specialist/victim support services</w:t>
      </w:r>
      <w:r w:rsidR="006F3E9B">
        <w:rPr>
          <w:sz w:val="18"/>
          <w:szCs w:val="18"/>
        </w:rPr>
        <w:t>. En</w:t>
      </w:r>
      <w:r w:rsidRPr="00805DDC">
        <w:rPr>
          <w:sz w:val="18"/>
          <w:szCs w:val="18"/>
        </w:rPr>
        <w:t>sure the participant's specific support needs are addressed including access to communication aides and resources</w:t>
      </w:r>
      <w:r w:rsidR="006F3E9B">
        <w:rPr>
          <w:sz w:val="18"/>
          <w:szCs w:val="18"/>
        </w:rPr>
        <w:t>,</w:t>
      </w:r>
      <w:r w:rsidRPr="00805DDC">
        <w:rPr>
          <w:sz w:val="18"/>
          <w:szCs w:val="18"/>
        </w:rPr>
        <w:t xml:space="preserve"> tell the participant what </w:t>
      </w:r>
      <w:r w:rsidR="00C72407">
        <w:rPr>
          <w:sz w:val="18"/>
          <w:szCs w:val="18"/>
        </w:rPr>
        <w:t>Branch Out Support</w:t>
      </w:r>
      <w:r w:rsidRPr="00805DDC">
        <w:rPr>
          <w:sz w:val="18"/>
          <w:szCs w:val="18"/>
        </w:rPr>
        <w:t xml:space="preserve"> plan to do next and with the participant’s consent, or if the participant is a child, engage family, significant others, an independent key support person or advocate to support the participant and advocate on their behalf.</w:t>
      </w:r>
    </w:p>
    <w:p w14:paraId="53535854" w14:textId="03ED7A4C" w:rsidR="000472E1" w:rsidRPr="00805DDC" w:rsidRDefault="000472E1" w:rsidP="00805DDC">
      <w:pPr>
        <w:rPr>
          <w:sz w:val="18"/>
          <w:szCs w:val="18"/>
        </w:rPr>
      </w:pPr>
      <w:r w:rsidRPr="00805DDC">
        <w:rPr>
          <w:sz w:val="18"/>
          <w:szCs w:val="18"/>
        </w:rPr>
        <w:t>A key support person may include a family member, significant other, or advocate who are independent of the perpetrator and/or service. The role of the key support person is to provide support</w:t>
      </w:r>
      <w:r w:rsidR="004E0220">
        <w:rPr>
          <w:sz w:val="18"/>
          <w:szCs w:val="18"/>
        </w:rPr>
        <w:t xml:space="preserve"> </w:t>
      </w:r>
      <w:r w:rsidRPr="00805DDC">
        <w:rPr>
          <w:sz w:val="18"/>
          <w:szCs w:val="18"/>
        </w:rPr>
        <w:t xml:space="preserve">and ensure </w:t>
      </w:r>
      <w:r w:rsidR="004E0220">
        <w:rPr>
          <w:sz w:val="18"/>
          <w:szCs w:val="18"/>
        </w:rPr>
        <w:t xml:space="preserve">the </w:t>
      </w:r>
      <w:r w:rsidRPr="00805DDC">
        <w:rPr>
          <w:sz w:val="18"/>
          <w:szCs w:val="18"/>
        </w:rPr>
        <w:t xml:space="preserve">participant’s rights are respected in relation to any subsequent investigation or action taken. A key support person should be someone who preferably knows the participant well and has their trust. Specialist victim support services may include crisis care, counselling, advocacy, legal information and advice. </w:t>
      </w:r>
    </w:p>
    <w:p w14:paraId="3F707817" w14:textId="7E25015F" w:rsidR="000472E1" w:rsidRPr="00805DDC" w:rsidRDefault="000472E1" w:rsidP="00805DDC">
      <w:pPr>
        <w:rPr>
          <w:sz w:val="18"/>
          <w:szCs w:val="18"/>
        </w:rPr>
      </w:pPr>
      <w:r w:rsidRPr="00805DDC">
        <w:rPr>
          <w:sz w:val="18"/>
          <w:szCs w:val="18"/>
        </w:rPr>
        <w:t xml:space="preserve">For participants who are from culturally and linguistically diverse communities or from Aboriginal and Torres Strait Islander communities, staff should consider referring them to specialist agencies or staff for additional support. It may also be necessary to arrange an interpreter. Where the participant uses a language other than English or is deaf, an interpreter of the same sex as the participant should be arranged as soon as practicable to interpret for the participant, police and other </w:t>
      </w:r>
      <w:r w:rsidR="004E0220">
        <w:rPr>
          <w:sz w:val="18"/>
          <w:szCs w:val="18"/>
        </w:rPr>
        <w:t>individuals</w:t>
      </w:r>
      <w:r w:rsidRPr="00805DDC">
        <w:rPr>
          <w:sz w:val="18"/>
          <w:szCs w:val="18"/>
        </w:rPr>
        <w:t xml:space="preserve"> involved in the process. </w:t>
      </w:r>
    </w:p>
    <w:p w14:paraId="58BBE192" w14:textId="0D7177CC" w:rsidR="000472E1" w:rsidRPr="00805DDC" w:rsidRDefault="00395754" w:rsidP="00805DDC">
      <w:pPr>
        <w:rPr>
          <w:sz w:val="18"/>
          <w:szCs w:val="18"/>
        </w:rPr>
      </w:pPr>
      <w:r>
        <w:rPr>
          <w:sz w:val="18"/>
          <w:szCs w:val="18"/>
        </w:rPr>
        <w:t>V</w:t>
      </w:r>
      <w:r w:rsidR="000472E1" w:rsidRPr="00805DDC">
        <w:rPr>
          <w:sz w:val="18"/>
          <w:szCs w:val="18"/>
        </w:rPr>
        <w:t>ictims may be reluctant to speak to an interpreter because they fear that what they say may be passed on to their local community. In this case, it is possible to request a telephone interpreter from another state, or to not disclose the victim’s name to the interpreter. When using an interpreter directly, consideration should be given to arranging an interpreter who is not associated with the participant or their immediate cultural community.</w:t>
      </w:r>
    </w:p>
    <w:p w14:paraId="3AC9885D" w14:textId="2715DCF8" w:rsidR="000472E1" w:rsidRPr="00805DDC" w:rsidRDefault="00C72407" w:rsidP="00805DDC">
      <w:pPr>
        <w:rPr>
          <w:sz w:val="18"/>
          <w:szCs w:val="18"/>
        </w:rPr>
      </w:pPr>
      <w:r>
        <w:rPr>
          <w:sz w:val="18"/>
          <w:szCs w:val="18"/>
        </w:rPr>
        <w:t>Branch Out Support</w:t>
      </w:r>
      <w:r w:rsidR="000472E1" w:rsidRPr="00805DDC">
        <w:rPr>
          <w:sz w:val="18"/>
          <w:szCs w:val="18"/>
        </w:rPr>
        <w:t xml:space="preserve"> will support participants through the justice process, including police investigation, prosecution and crime compensation processes as appropriate. This may include ensuring they have access to appropriate communication </w:t>
      </w:r>
      <w:r w:rsidR="0069151E" w:rsidRPr="00805DDC">
        <w:rPr>
          <w:sz w:val="18"/>
          <w:szCs w:val="18"/>
        </w:rPr>
        <w:t>aids</w:t>
      </w:r>
      <w:r w:rsidR="000472E1" w:rsidRPr="00805DDC">
        <w:rPr>
          <w:sz w:val="18"/>
          <w:szCs w:val="18"/>
        </w:rPr>
        <w:t xml:space="preserve"> and tools to facilitate disclosures and the provision of evidence.</w:t>
      </w:r>
    </w:p>
    <w:p w14:paraId="608127F5" w14:textId="77777777" w:rsidR="000472E1" w:rsidRPr="00546EE8" w:rsidRDefault="000472E1" w:rsidP="000472E1">
      <w:pPr>
        <w:pStyle w:val="NoSpacing"/>
        <w:rPr>
          <w:b/>
          <w:bCs/>
        </w:rPr>
      </w:pPr>
      <w:r w:rsidRPr="00546EE8">
        <w:rPr>
          <w:b/>
          <w:bCs/>
        </w:rPr>
        <w:t>Where a Participant is the Alleged Perpetrator</w:t>
      </w:r>
    </w:p>
    <w:p w14:paraId="55E6C97B" w14:textId="168C0338" w:rsidR="000472E1" w:rsidRPr="00805DDC" w:rsidRDefault="00B417F8" w:rsidP="000472E1">
      <w:pPr>
        <w:rPr>
          <w:sz w:val="18"/>
          <w:szCs w:val="18"/>
        </w:rPr>
      </w:pPr>
      <w:r>
        <w:rPr>
          <w:sz w:val="18"/>
          <w:szCs w:val="18"/>
        </w:rPr>
        <w:t>S</w:t>
      </w:r>
      <w:r w:rsidR="00D222FB">
        <w:rPr>
          <w:sz w:val="18"/>
          <w:szCs w:val="18"/>
        </w:rPr>
        <w:t>taff</w:t>
      </w:r>
      <w:r w:rsidR="000472E1" w:rsidRPr="00805DDC">
        <w:rPr>
          <w:sz w:val="18"/>
          <w:szCs w:val="18"/>
        </w:rPr>
        <w:t xml:space="preserve"> must consult with police about whether to inform the participant of the report to police. The police may want to interview the participant </w:t>
      </w:r>
      <w:r w:rsidR="00451825">
        <w:rPr>
          <w:sz w:val="18"/>
          <w:szCs w:val="18"/>
        </w:rPr>
        <w:t>to</w:t>
      </w:r>
      <w:r w:rsidR="000472E1" w:rsidRPr="00805DDC">
        <w:rPr>
          <w:sz w:val="18"/>
          <w:szCs w:val="18"/>
        </w:rPr>
        <w:t xml:space="preserve"> </w:t>
      </w:r>
      <w:r w:rsidR="00451825" w:rsidRPr="00805DDC">
        <w:rPr>
          <w:sz w:val="18"/>
          <w:szCs w:val="18"/>
        </w:rPr>
        <w:t>make</w:t>
      </w:r>
      <w:r w:rsidR="000472E1" w:rsidRPr="00805DDC">
        <w:rPr>
          <w:sz w:val="18"/>
          <w:szCs w:val="18"/>
        </w:rPr>
        <w:t xml:space="preserve"> a statement. Participants with a cognitive disability must have an independent third person present during the interview, and this will be arranged by </w:t>
      </w:r>
      <w:r w:rsidR="007D7257" w:rsidRPr="00805DDC">
        <w:rPr>
          <w:sz w:val="18"/>
          <w:szCs w:val="18"/>
        </w:rPr>
        <w:t>the police</w:t>
      </w:r>
      <w:r w:rsidR="000472E1" w:rsidRPr="00805DDC">
        <w:rPr>
          <w:sz w:val="18"/>
          <w:szCs w:val="18"/>
        </w:rPr>
        <w:t xml:space="preserve">. Where the participant is under the age of eighteen years, an independent person must be present during the police interview. </w:t>
      </w:r>
    </w:p>
    <w:p w14:paraId="11CC479B" w14:textId="2115AFA6" w:rsidR="000472E1" w:rsidRPr="00805DDC" w:rsidRDefault="00B417F8" w:rsidP="000472E1">
      <w:pPr>
        <w:rPr>
          <w:sz w:val="18"/>
          <w:szCs w:val="18"/>
        </w:rPr>
      </w:pPr>
      <w:r>
        <w:rPr>
          <w:sz w:val="18"/>
          <w:szCs w:val="18"/>
        </w:rPr>
        <w:t>S</w:t>
      </w:r>
      <w:r w:rsidR="00D222FB">
        <w:rPr>
          <w:sz w:val="18"/>
          <w:szCs w:val="18"/>
        </w:rPr>
        <w:t>taff</w:t>
      </w:r>
      <w:r w:rsidR="000472E1" w:rsidRPr="00805DDC">
        <w:rPr>
          <w:sz w:val="18"/>
          <w:szCs w:val="18"/>
        </w:rPr>
        <w:t xml:space="preserve"> must contact the service most </w:t>
      </w:r>
      <w:r w:rsidR="0094211E" w:rsidRPr="00805DDC">
        <w:rPr>
          <w:sz w:val="18"/>
          <w:szCs w:val="18"/>
        </w:rPr>
        <w:t>solely responsible</w:t>
      </w:r>
      <w:r w:rsidR="000472E1" w:rsidRPr="00805DDC">
        <w:rPr>
          <w:sz w:val="18"/>
          <w:szCs w:val="18"/>
        </w:rPr>
        <w:t xml:space="preserve"> for the participant’s care who will ensure that the participant has legal representation and is assisted during the investigation and hearing. </w:t>
      </w:r>
    </w:p>
    <w:p w14:paraId="64E3C991" w14:textId="77777777" w:rsidR="000472E1" w:rsidRDefault="000472E1" w:rsidP="000472E1">
      <w:pPr>
        <w:rPr>
          <w:sz w:val="18"/>
          <w:szCs w:val="18"/>
        </w:rPr>
      </w:pPr>
      <w:r w:rsidRPr="00805DDC">
        <w:rPr>
          <w:sz w:val="18"/>
          <w:szCs w:val="18"/>
        </w:rPr>
        <w:t xml:space="preserve">Under no circumstances should anyone but the police interview the participant about the allegation. It is acknowledged however that some discussion with the participant may be required to establish safety and a basic understanding of what has occurred. </w:t>
      </w:r>
    </w:p>
    <w:p w14:paraId="5A5F6B57" w14:textId="77777777" w:rsidR="00E25A77" w:rsidRDefault="00E25A77" w:rsidP="000472E1">
      <w:pPr>
        <w:rPr>
          <w:sz w:val="18"/>
          <w:szCs w:val="18"/>
        </w:rPr>
      </w:pPr>
    </w:p>
    <w:p w14:paraId="0B968DBF" w14:textId="77777777" w:rsidR="00E25A77" w:rsidRPr="00805DDC" w:rsidRDefault="00E25A77" w:rsidP="000472E1">
      <w:pPr>
        <w:rPr>
          <w:sz w:val="18"/>
          <w:szCs w:val="18"/>
        </w:rPr>
      </w:pPr>
    </w:p>
    <w:p w14:paraId="11B8ABBA" w14:textId="77777777" w:rsidR="000472E1" w:rsidRPr="00A73984" w:rsidRDefault="000472E1" w:rsidP="000472E1">
      <w:pPr>
        <w:pStyle w:val="NoSpacing"/>
        <w:rPr>
          <w:b/>
          <w:bCs/>
        </w:rPr>
      </w:pPr>
      <w:bookmarkStart w:id="519" w:name="_Toc384128847"/>
      <w:r w:rsidRPr="00A73984">
        <w:rPr>
          <w:b/>
          <w:bCs/>
        </w:rPr>
        <w:t>Notification of Next of Kin or Guardian – All Participants</w:t>
      </w:r>
      <w:bookmarkEnd w:id="519"/>
    </w:p>
    <w:p w14:paraId="74A0AF32" w14:textId="3014BDBE" w:rsidR="000472E1" w:rsidRPr="00805DDC" w:rsidRDefault="000472E1" w:rsidP="00805DDC">
      <w:pPr>
        <w:rPr>
          <w:sz w:val="18"/>
          <w:szCs w:val="18"/>
        </w:rPr>
      </w:pPr>
      <w:r w:rsidRPr="00805DDC">
        <w:rPr>
          <w:sz w:val="18"/>
          <w:szCs w:val="18"/>
        </w:rPr>
        <w:t xml:space="preserve">If the alleged perpetrator is the participant’s next of kin or legal guardian, the staff member must ensure that the immediate needs of the participant </w:t>
      </w:r>
      <w:r w:rsidR="009C333C">
        <w:rPr>
          <w:sz w:val="18"/>
          <w:szCs w:val="18"/>
        </w:rPr>
        <w:t xml:space="preserve">are </w:t>
      </w:r>
      <w:r w:rsidR="007B4CD5">
        <w:rPr>
          <w:sz w:val="18"/>
          <w:szCs w:val="18"/>
        </w:rPr>
        <w:t>met,</w:t>
      </w:r>
      <w:r w:rsidR="009C333C">
        <w:rPr>
          <w:sz w:val="18"/>
          <w:szCs w:val="18"/>
        </w:rPr>
        <w:t xml:space="preserve"> </w:t>
      </w:r>
      <w:r w:rsidRPr="00805DDC">
        <w:rPr>
          <w:sz w:val="18"/>
          <w:szCs w:val="18"/>
        </w:rPr>
        <w:t xml:space="preserve">and an appropriate planned response </w:t>
      </w:r>
      <w:r w:rsidR="009C333C">
        <w:rPr>
          <w:sz w:val="18"/>
          <w:szCs w:val="18"/>
        </w:rPr>
        <w:t>is</w:t>
      </w:r>
      <w:r w:rsidRPr="00805DDC">
        <w:rPr>
          <w:sz w:val="18"/>
          <w:szCs w:val="18"/>
        </w:rPr>
        <w:t xml:space="preserve"> undertaken.</w:t>
      </w:r>
    </w:p>
    <w:p w14:paraId="536E0CF2" w14:textId="6C1358B9" w:rsidR="000472E1" w:rsidRPr="00805DDC" w:rsidRDefault="000472E1" w:rsidP="00805DDC">
      <w:pPr>
        <w:rPr>
          <w:sz w:val="18"/>
          <w:szCs w:val="18"/>
        </w:rPr>
      </w:pPr>
      <w:r w:rsidRPr="00805DDC">
        <w:rPr>
          <w:sz w:val="18"/>
          <w:szCs w:val="18"/>
        </w:rPr>
        <w:t xml:space="preserve">The Director or delegate must notify the participant’s next of kin or guardian where </w:t>
      </w:r>
      <w:r w:rsidRPr="00805DDC">
        <w:rPr>
          <w:rFonts w:eastAsiaTheme="minorHAnsi"/>
          <w:sz w:val="18"/>
          <w:szCs w:val="18"/>
        </w:rPr>
        <w:t>the participant is under 18 years old</w:t>
      </w:r>
      <w:r w:rsidR="002C30F5">
        <w:rPr>
          <w:rFonts w:eastAsiaTheme="minorHAnsi"/>
          <w:sz w:val="18"/>
          <w:szCs w:val="18"/>
        </w:rPr>
        <w:t>, if the</w:t>
      </w:r>
      <w:r w:rsidRPr="00805DDC">
        <w:rPr>
          <w:rFonts w:eastAsiaTheme="minorHAnsi"/>
          <w:sz w:val="18"/>
          <w:szCs w:val="18"/>
        </w:rPr>
        <w:t xml:space="preserve"> participant is over 18 years old and consents to their next of kin or guardian being contacted</w:t>
      </w:r>
      <w:r w:rsidR="002C30F5">
        <w:rPr>
          <w:rFonts w:eastAsiaTheme="minorHAnsi"/>
          <w:sz w:val="18"/>
          <w:szCs w:val="18"/>
        </w:rPr>
        <w:t xml:space="preserve"> </w:t>
      </w:r>
      <w:r w:rsidR="00C72407">
        <w:rPr>
          <w:rFonts w:eastAsiaTheme="minorHAnsi"/>
          <w:sz w:val="18"/>
          <w:szCs w:val="18"/>
        </w:rPr>
        <w:t>Branch Out Support</w:t>
      </w:r>
      <w:r w:rsidR="002C30F5">
        <w:rPr>
          <w:rFonts w:eastAsiaTheme="minorHAnsi"/>
          <w:sz w:val="18"/>
          <w:szCs w:val="18"/>
        </w:rPr>
        <w:t xml:space="preserve"> will </w:t>
      </w:r>
      <w:r w:rsidR="007B4CD5">
        <w:rPr>
          <w:rFonts w:eastAsiaTheme="minorHAnsi"/>
          <w:sz w:val="18"/>
          <w:szCs w:val="18"/>
        </w:rPr>
        <w:t>notify the</w:t>
      </w:r>
      <w:r w:rsidR="00793FE4">
        <w:rPr>
          <w:rFonts w:eastAsiaTheme="minorHAnsi"/>
          <w:sz w:val="18"/>
          <w:szCs w:val="18"/>
        </w:rPr>
        <w:t>m</w:t>
      </w:r>
      <w:r w:rsidRPr="00805DDC">
        <w:rPr>
          <w:rFonts w:eastAsiaTheme="minorHAnsi"/>
          <w:sz w:val="18"/>
          <w:szCs w:val="18"/>
        </w:rPr>
        <w:t xml:space="preserve">. If the participant is unable to make an informed decision regarding contact and the participant does not have an appointed guardian, </w:t>
      </w:r>
      <w:r w:rsidR="00C72407">
        <w:rPr>
          <w:rFonts w:eastAsiaTheme="minorHAnsi"/>
          <w:sz w:val="18"/>
          <w:szCs w:val="18"/>
        </w:rPr>
        <w:t>Branch Out Support</w:t>
      </w:r>
      <w:r w:rsidRPr="00805DDC">
        <w:rPr>
          <w:rFonts w:eastAsiaTheme="minorHAnsi"/>
          <w:sz w:val="18"/>
          <w:szCs w:val="18"/>
        </w:rPr>
        <w:t>’s Director should contact the next of kin</w:t>
      </w:r>
      <w:r w:rsidR="00793FE4">
        <w:rPr>
          <w:rFonts w:eastAsiaTheme="minorHAnsi"/>
          <w:sz w:val="18"/>
          <w:szCs w:val="18"/>
        </w:rPr>
        <w:t>,</w:t>
      </w:r>
      <w:r w:rsidRPr="00805DDC">
        <w:rPr>
          <w:sz w:val="18"/>
          <w:szCs w:val="18"/>
        </w:rPr>
        <w:t xml:space="preserve"> </w:t>
      </w:r>
      <w:r w:rsidRPr="00805DDC">
        <w:rPr>
          <w:rFonts w:eastAsiaTheme="minorHAnsi"/>
          <w:sz w:val="18"/>
          <w:szCs w:val="18"/>
        </w:rPr>
        <w:t>legal guardian</w:t>
      </w:r>
      <w:r w:rsidR="005A6C90">
        <w:rPr>
          <w:rFonts w:eastAsiaTheme="minorHAnsi"/>
          <w:sz w:val="18"/>
          <w:szCs w:val="18"/>
        </w:rPr>
        <w:t xml:space="preserve"> or </w:t>
      </w:r>
      <w:r w:rsidRPr="00805DDC">
        <w:rPr>
          <w:rFonts w:eastAsiaTheme="minorHAnsi"/>
          <w:sz w:val="18"/>
          <w:szCs w:val="18"/>
        </w:rPr>
        <w:t>guardian</w:t>
      </w:r>
      <w:r w:rsidR="005A6C90">
        <w:rPr>
          <w:rFonts w:eastAsiaTheme="minorHAnsi"/>
          <w:sz w:val="18"/>
          <w:szCs w:val="18"/>
        </w:rPr>
        <w:t xml:space="preserve"> </w:t>
      </w:r>
      <w:r w:rsidR="005A6C90" w:rsidRPr="00805DDC">
        <w:rPr>
          <w:rFonts w:eastAsiaTheme="minorHAnsi"/>
          <w:sz w:val="18"/>
          <w:szCs w:val="18"/>
        </w:rPr>
        <w:t>as appropriate</w:t>
      </w:r>
      <w:r w:rsidRPr="00805DDC">
        <w:rPr>
          <w:rFonts w:eastAsiaTheme="minorHAnsi"/>
          <w:sz w:val="18"/>
          <w:szCs w:val="18"/>
        </w:rPr>
        <w:t>.</w:t>
      </w:r>
    </w:p>
    <w:p w14:paraId="7244F6E7" w14:textId="77777777" w:rsidR="005A6C90" w:rsidRDefault="000472E1" w:rsidP="00805DDC">
      <w:pPr>
        <w:rPr>
          <w:sz w:val="18"/>
          <w:szCs w:val="18"/>
        </w:rPr>
      </w:pPr>
      <w:r w:rsidRPr="00805DDC">
        <w:rPr>
          <w:sz w:val="18"/>
          <w:szCs w:val="18"/>
        </w:rPr>
        <w:t xml:space="preserve">The Director or delegate must explain to the next of kin or guardian: </w:t>
      </w:r>
    </w:p>
    <w:p w14:paraId="14B3E309" w14:textId="77777777" w:rsidR="00E83084" w:rsidRDefault="00E83084" w:rsidP="004E52B2">
      <w:pPr>
        <w:pStyle w:val="ListParagraph"/>
        <w:numPr>
          <w:ilvl w:val="0"/>
          <w:numId w:val="250"/>
        </w:numPr>
        <w:rPr>
          <w:sz w:val="18"/>
          <w:szCs w:val="18"/>
        </w:rPr>
      </w:pPr>
      <w:r>
        <w:rPr>
          <w:sz w:val="18"/>
          <w:szCs w:val="18"/>
        </w:rPr>
        <w:t>T</w:t>
      </w:r>
      <w:r w:rsidR="000472E1" w:rsidRPr="005A6C90">
        <w:rPr>
          <w:sz w:val="18"/>
          <w:szCs w:val="18"/>
        </w:rPr>
        <w:t>he nature of the allegation</w:t>
      </w:r>
    </w:p>
    <w:p w14:paraId="3B4C6007" w14:textId="5438FC7A" w:rsidR="00E83084" w:rsidRDefault="00E83084" w:rsidP="004E52B2">
      <w:pPr>
        <w:pStyle w:val="ListParagraph"/>
        <w:numPr>
          <w:ilvl w:val="0"/>
          <w:numId w:val="250"/>
        </w:numPr>
        <w:rPr>
          <w:sz w:val="18"/>
          <w:szCs w:val="18"/>
        </w:rPr>
      </w:pPr>
      <w:r>
        <w:rPr>
          <w:sz w:val="18"/>
          <w:szCs w:val="18"/>
        </w:rPr>
        <w:t>T</w:t>
      </w:r>
      <w:r w:rsidR="000472E1" w:rsidRPr="005A6C90">
        <w:rPr>
          <w:sz w:val="18"/>
          <w:szCs w:val="18"/>
        </w:rPr>
        <w:t>he standard procedure for reporting allegations to the police</w:t>
      </w:r>
      <w:r>
        <w:rPr>
          <w:sz w:val="18"/>
          <w:szCs w:val="18"/>
        </w:rPr>
        <w:t xml:space="preserve"> and that </w:t>
      </w:r>
      <w:r w:rsidR="000472E1" w:rsidRPr="00E83084">
        <w:rPr>
          <w:sz w:val="18"/>
          <w:szCs w:val="18"/>
        </w:rPr>
        <w:t xml:space="preserve">the participant may choose </w:t>
      </w:r>
      <w:r w:rsidRPr="00E83084">
        <w:rPr>
          <w:sz w:val="18"/>
          <w:szCs w:val="18"/>
        </w:rPr>
        <w:t>whether</w:t>
      </w:r>
      <w:r w:rsidR="000472E1" w:rsidRPr="00E83084">
        <w:rPr>
          <w:sz w:val="18"/>
          <w:szCs w:val="18"/>
        </w:rPr>
        <w:t xml:space="preserve"> to participate in the police investigation; and </w:t>
      </w:r>
    </w:p>
    <w:p w14:paraId="3FF37C73" w14:textId="7C0CD0F2" w:rsidR="000472E1" w:rsidRPr="00E83084" w:rsidRDefault="00E83084" w:rsidP="004E52B2">
      <w:pPr>
        <w:pStyle w:val="ListParagraph"/>
        <w:numPr>
          <w:ilvl w:val="0"/>
          <w:numId w:val="250"/>
        </w:numPr>
        <w:rPr>
          <w:sz w:val="18"/>
          <w:szCs w:val="18"/>
        </w:rPr>
      </w:pPr>
      <w:r>
        <w:rPr>
          <w:sz w:val="18"/>
          <w:szCs w:val="18"/>
        </w:rPr>
        <w:t>A</w:t>
      </w:r>
      <w:r w:rsidR="000472E1" w:rsidRPr="00E83084">
        <w:rPr>
          <w:sz w:val="18"/>
          <w:szCs w:val="18"/>
        </w:rPr>
        <w:t xml:space="preserve">ny action taken by staff since reporting the allegation. </w:t>
      </w:r>
    </w:p>
    <w:p w14:paraId="7AFA2E20" w14:textId="3EE8A5F9" w:rsidR="000472E1" w:rsidRPr="00805DDC" w:rsidRDefault="000472E1" w:rsidP="00805DDC">
      <w:pPr>
        <w:rPr>
          <w:sz w:val="18"/>
          <w:szCs w:val="18"/>
        </w:rPr>
      </w:pPr>
      <w:r w:rsidRPr="00805DDC">
        <w:rPr>
          <w:sz w:val="18"/>
          <w:szCs w:val="18"/>
        </w:rPr>
        <w:t>If the participant is a child or young person who does not wish their next of kin or guardian to be notified, a decision in relation to notification will need to consider factors including the participant’s age</w:t>
      </w:r>
      <w:r w:rsidR="00BC1399">
        <w:rPr>
          <w:sz w:val="18"/>
          <w:szCs w:val="18"/>
        </w:rPr>
        <w:t xml:space="preserve">, </w:t>
      </w:r>
      <w:r w:rsidRPr="00805DDC">
        <w:rPr>
          <w:sz w:val="18"/>
          <w:szCs w:val="18"/>
        </w:rPr>
        <w:t xml:space="preserve">capacity, where they are living and their best interests. If necessary, legal advice should be sought and if a decision is taken not to notify the next of kin or guardian, this must be clearly documented and placed on the participant’s file. </w:t>
      </w:r>
    </w:p>
    <w:p w14:paraId="6AC88678" w14:textId="309A57BB" w:rsidR="000472E1" w:rsidRPr="00805DDC" w:rsidRDefault="00A54E0A" w:rsidP="00805DDC">
      <w:pPr>
        <w:rPr>
          <w:sz w:val="18"/>
          <w:szCs w:val="18"/>
        </w:rPr>
      </w:pPr>
      <w:r w:rsidRPr="00805DDC">
        <w:rPr>
          <w:sz w:val="18"/>
          <w:szCs w:val="18"/>
        </w:rPr>
        <w:t>A quality of support review</w:t>
      </w:r>
      <w:r w:rsidR="000472E1" w:rsidRPr="00805DDC">
        <w:rPr>
          <w:sz w:val="18"/>
          <w:szCs w:val="18"/>
        </w:rPr>
        <w:t xml:space="preserve"> must be undertaken by the Director, Operations Manager and Case Manager for participants who are victims or alleged perpetrators of an assault. Agreed actions for the participant’s immediate and ongoing needs must be recorded on the participant’s Support Plan. This must include steps being taken to assure the participant’s safety and wellbeing in the future</w:t>
      </w:r>
      <w:r w:rsidR="002E5361">
        <w:rPr>
          <w:sz w:val="18"/>
          <w:szCs w:val="18"/>
        </w:rPr>
        <w:t xml:space="preserve">, </w:t>
      </w:r>
      <w:r w:rsidR="00F23F23">
        <w:rPr>
          <w:sz w:val="18"/>
          <w:szCs w:val="18"/>
        </w:rPr>
        <w:t xml:space="preserve">any </w:t>
      </w:r>
      <w:r w:rsidR="000472E1" w:rsidRPr="00805DDC">
        <w:rPr>
          <w:sz w:val="18"/>
          <w:szCs w:val="18"/>
        </w:rPr>
        <w:t>treatment or counselling the participant and their family may access to address their safety and wellbeing.</w:t>
      </w:r>
    </w:p>
    <w:p w14:paraId="29DBABBF" w14:textId="65C3DA0D" w:rsidR="000472E1" w:rsidRPr="00A73984" w:rsidRDefault="00D222FB" w:rsidP="000472E1">
      <w:pPr>
        <w:pStyle w:val="NoSpacing"/>
        <w:rPr>
          <w:b/>
          <w:bCs/>
        </w:rPr>
      </w:pPr>
      <w:r>
        <w:rPr>
          <w:b/>
          <w:bCs/>
        </w:rPr>
        <w:t>staff</w:t>
      </w:r>
      <w:r w:rsidR="000472E1" w:rsidRPr="00A73984">
        <w:rPr>
          <w:b/>
          <w:bCs/>
        </w:rPr>
        <w:t xml:space="preserve"> and Participant Debrief and Support</w:t>
      </w:r>
    </w:p>
    <w:p w14:paraId="6B58857E" w14:textId="6D360049" w:rsidR="000472E1" w:rsidRPr="00805DDC" w:rsidRDefault="000472E1" w:rsidP="000472E1">
      <w:pPr>
        <w:rPr>
          <w:sz w:val="18"/>
          <w:szCs w:val="18"/>
        </w:rPr>
      </w:pPr>
      <w:r w:rsidRPr="00805DDC">
        <w:rPr>
          <w:sz w:val="18"/>
          <w:szCs w:val="18"/>
        </w:rPr>
        <w:t xml:space="preserve">After a serious and traumatic incident, it is likely that </w:t>
      </w:r>
      <w:r w:rsidR="0094211E" w:rsidRPr="00805DDC">
        <w:rPr>
          <w:sz w:val="18"/>
          <w:szCs w:val="18"/>
        </w:rPr>
        <w:t>elevated levels</w:t>
      </w:r>
      <w:r w:rsidRPr="00805DDC">
        <w:rPr>
          <w:sz w:val="18"/>
          <w:szCs w:val="18"/>
        </w:rPr>
        <w:t xml:space="preserve"> of stress will be experienced by those connected with the incident. In relation to a sexual assault, the local Health Sexual Assault Service can assist with debriefing and </w:t>
      </w:r>
      <w:r w:rsidR="00F23F23">
        <w:rPr>
          <w:sz w:val="18"/>
          <w:szCs w:val="18"/>
        </w:rPr>
        <w:t xml:space="preserve">providing a </w:t>
      </w:r>
      <w:r w:rsidRPr="00805DDC">
        <w:rPr>
          <w:sz w:val="18"/>
          <w:szCs w:val="18"/>
        </w:rPr>
        <w:t xml:space="preserve">secondary consultation. </w:t>
      </w:r>
    </w:p>
    <w:p w14:paraId="3E061B13" w14:textId="50D29A40" w:rsidR="000472E1" w:rsidRPr="00805DDC" w:rsidRDefault="000472E1" w:rsidP="000472E1">
      <w:pPr>
        <w:rPr>
          <w:sz w:val="18"/>
          <w:szCs w:val="18"/>
        </w:rPr>
      </w:pPr>
      <w:r w:rsidRPr="00805DDC">
        <w:rPr>
          <w:sz w:val="18"/>
          <w:szCs w:val="18"/>
        </w:rPr>
        <w:t xml:space="preserve">General arrangements to support staff may include allocating a safe place for </w:t>
      </w:r>
      <w:r w:rsidR="00F23F23" w:rsidRPr="00805DDC">
        <w:rPr>
          <w:sz w:val="18"/>
          <w:szCs w:val="18"/>
        </w:rPr>
        <w:t>refuge</w:t>
      </w:r>
      <w:r w:rsidRPr="00805DDC">
        <w:rPr>
          <w:sz w:val="18"/>
          <w:szCs w:val="18"/>
        </w:rPr>
        <w:t>, giving staff the option of being immediately and temporarily relieved of their duties, providing communication with families and offering to organise transport home.</w:t>
      </w:r>
    </w:p>
    <w:p w14:paraId="0B497BC0" w14:textId="1D8F489B" w:rsidR="000472E1" w:rsidRPr="00805DDC" w:rsidRDefault="000472E1" w:rsidP="000472E1">
      <w:pPr>
        <w:rPr>
          <w:sz w:val="18"/>
          <w:szCs w:val="18"/>
        </w:rPr>
      </w:pPr>
      <w:r w:rsidRPr="00805DDC">
        <w:rPr>
          <w:sz w:val="18"/>
          <w:szCs w:val="18"/>
        </w:rPr>
        <w:t xml:space="preserve">General arrangements to support participants may include allocating a safe place for </w:t>
      </w:r>
      <w:r w:rsidR="001B09E2" w:rsidRPr="00805DDC">
        <w:rPr>
          <w:sz w:val="18"/>
          <w:szCs w:val="18"/>
        </w:rPr>
        <w:t>refuge</w:t>
      </w:r>
      <w:r w:rsidRPr="00805DDC">
        <w:rPr>
          <w:sz w:val="18"/>
          <w:szCs w:val="18"/>
        </w:rPr>
        <w:t xml:space="preserve"> and communicating with </w:t>
      </w:r>
      <w:r w:rsidR="001B09E2">
        <w:rPr>
          <w:sz w:val="18"/>
          <w:szCs w:val="18"/>
        </w:rPr>
        <w:t>the participant as well as</w:t>
      </w:r>
      <w:r w:rsidRPr="00805DDC">
        <w:rPr>
          <w:sz w:val="18"/>
          <w:szCs w:val="18"/>
        </w:rPr>
        <w:t xml:space="preserve"> supporting them and their families. </w:t>
      </w:r>
    </w:p>
    <w:p w14:paraId="1D1D320B" w14:textId="7437E6E6" w:rsidR="000472E1" w:rsidRPr="00805DDC" w:rsidRDefault="000472E1" w:rsidP="000472E1">
      <w:pPr>
        <w:rPr>
          <w:sz w:val="18"/>
          <w:szCs w:val="18"/>
        </w:rPr>
      </w:pPr>
      <w:r w:rsidRPr="00805DDC">
        <w:rPr>
          <w:sz w:val="18"/>
          <w:szCs w:val="18"/>
        </w:rPr>
        <w:t xml:space="preserve">Participants have a right to complain about </w:t>
      </w:r>
      <w:r w:rsidR="00C72407">
        <w:rPr>
          <w:sz w:val="18"/>
          <w:szCs w:val="18"/>
        </w:rPr>
        <w:t>Branch Out Support</w:t>
      </w:r>
      <w:r w:rsidRPr="00805DDC">
        <w:rPr>
          <w:sz w:val="18"/>
          <w:szCs w:val="18"/>
        </w:rPr>
        <w:t>’s services</w:t>
      </w:r>
      <w:r w:rsidR="001B09E2">
        <w:rPr>
          <w:sz w:val="18"/>
          <w:szCs w:val="18"/>
        </w:rPr>
        <w:t>. The participant</w:t>
      </w:r>
      <w:r w:rsidRPr="00805DDC">
        <w:rPr>
          <w:sz w:val="18"/>
          <w:szCs w:val="18"/>
        </w:rPr>
        <w:t xml:space="preserve"> and their key support person/advocate or family should be alerted to </w:t>
      </w:r>
      <w:r w:rsidR="00C72407">
        <w:rPr>
          <w:sz w:val="18"/>
          <w:szCs w:val="18"/>
        </w:rPr>
        <w:t>Branch Out Support</w:t>
      </w:r>
      <w:r w:rsidRPr="00805DDC">
        <w:rPr>
          <w:sz w:val="18"/>
          <w:szCs w:val="18"/>
        </w:rPr>
        <w:t xml:space="preserve"> Complaints, Compliments and Feedback Policy and Procedure and external complaints bodies.</w:t>
      </w:r>
    </w:p>
    <w:p w14:paraId="041599CE" w14:textId="48E6F070" w:rsidR="000472E1" w:rsidRPr="00A73984" w:rsidRDefault="000472E1" w:rsidP="000472E1">
      <w:pPr>
        <w:pStyle w:val="NoSpacing"/>
        <w:rPr>
          <w:b/>
          <w:bCs/>
        </w:rPr>
      </w:pPr>
      <w:r w:rsidRPr="00A73984">
        <w:rPr>
          <w:b/>
          <w:bCs/>
        </w:rPr>
        <w:t xml:space="preserve">Where a </w:t>
      </w:r>
      <w:r w:rsidR="00D222FB">
        <w:rPr>
          <w:b/>
          <w:bCs/>
        </w:rPr>
        <w:t>staff</w:t>
      </w:r>
      <w:r w:rsidRPr="00A73984">
        <w:rPr>
          <w:b/>
          <w:bCs/>
        </w:rPr>
        <w:t xml:space="preserve"> Member is the Alleged Perpetrator</w:t>
      </w:r>
    </w:p>
    <w:p w14:paraId="4BBA2417" w14:textId="77777777" w:rsidR="000472E1" w:rsidRPr="00805DDC" w:rsidRDefault="000472E1" w:rsidP="000472E1">
      <w:pPr>
        <w:rPr>
          <w:sz w:val="18"/>
          <w:szCs w:val="18"/>
        </w:rPr>
      </w:pPr>
      <w:r w:rsidRPr="00805DDC">
        <w:rPr>
          <w:sz w:val="18"/>
          <w:szCs w:val="18"/>
        </w:rPr>
        <w:t xml:space="preserve">After reporting to the police, the Director must be immediately notified of the report. </w:t>
      </w:r>
    </w:p>
    <w:p w14:paraId="3F075F4C" w14:textId="232BB306" w:rsidR="000472E1" w:rsidRPr="00805DDC" w:rsidRDefault="000472E1" w:rsidP="000472E1">
      <w:pPr>
        <w:rPr>
          <w:sz w:val="18"/>
          <w:szCs w:val="18"/>
        </w:rPr>
      </w:pPr>
      <w:r w:rsidRPr="00805DDC">
        <w:rPr>
          <w:sz w:val="18"/>
          <w:szCs w:val="18"/>
        </w:rPr>
        <w:t xml:space="preserve">Depending on the nature of the allegation, the Management </w:t>
      </w:r>
      <w:r w:rsidR="001B09E2">
        <w:rPr>
          <w:sz w:val="18"/>
          <w:szCs w:val="18"/>
        </w:rPr>
        <w:t>t</w:t>
      </w:r>
      <w:r w:rsidRPr="00805DDC">
        <w:rPr>
          <w:sz w:val="18"/>
          <w:szCs w:val="18"/>
        </w:rPr>
        <w:t xml:space="preserve">eam’s response regarding the alleged perpetrator should comply with </w:t>
      </w:r>
      <w:r w:rsidR="00C72407">
        <w:rPr>
          <w:sz w:val="18"/>
          <w:szCs w:val="18"/>
        </w:rPr>
        <w:t>Branch Out Support</w:t>
      </w:r>
      <w:r w:rsidRPr="00805DDC">
        <w:rPr>
          <w:sz w:val="18"/>
          <w:szCs w:val="18"/>
        </w:rPr>
        <w:t>’s Human Resources Policy and Procedure. Responses include redirecting the staff member to alternate duties that do not involve direct participant care or standing the staff member down.</w:t>
      </w:r>
    </w:p>
    <w:p w14:paraId="18DFB164" w14:textId="28116F9B" w:rsidR="000472E1" w:rsidRPr="00A73984" w:rsidRDefault="000472E1" w:rsidP="000472E1">
      <w:pPr>
        <w:pStyle w:val="NoSpacing"/>
        <w:rPr>
          <w:b/>
          <w:bCs/>
        </w:rPr>
      </w:pPr>
      <w:r w:rsidRPr="00A73984">
        <w:rPr>
          <w:b/>
          <w:bCs/>
        </w:rPr>
        <w:t xml:space="preserve">Where a </w:t>
      </w:r>
      <w:r w:rsidR="00D222FB">
        <w:rPr>
          <w:b/>
          <w:bCs/>
        </w:rPr>
        <w:t>staff</w:t>
      </w:r>
      <w:r w:rsidRPr="00A73984">
        <w:rPr>
          <w:b/>
          <w:bCs/>
        </w:rPr>
        <w:t xml:space="preserve"> Member is the Alleged Victim</w:t>
      </w:r>
    </w:p>
    <w:p w14:paraId="58A50771" w14:textId="7A2B6237" w:rsidR="000472E1" w:rsidRPr="00805DDC" w:rsidRDefault="000472E1" w:rsidP="000472E1">
      <w:pPr>
        <w:rPr>
          <w:sz w:val="18"/>
          <w:szCs w:val="18"/>
        </w:rPr>
      </w:pPr>
      <w:r w:rsidRPr="00805DDC">
        <w:rPr>
          <w:sz w:val="18"/>
          <w:szCs w:val="18"/>
        </w:rPr>
        <w:t xml:space="preserve">Allegations or assaults where a </w:t>
      </w:r>
      <w:r w:rsidR="00C72407">
        <w:rPr>
          <w:sz w:val="18"/>
          <w:szCs w:val="18"/>
        </w:rPr>
        <w:t>Branch Out Support</w:t>
      </w:r>
      <w:r w:rsidR="007A4FA7">
        <w:rPr>
          <w:sz w:val="18"/>
          <w:szCs w:val="18"/>
        </w:rPr>
        <w:t>’s</w:t>
      </w:r>
      <w:r w:rsidRPr="00805DDC">
        <w:rPr>
          <w:sz w:val="18"/>
          <w:szCs w:val="18"/>
        </w:rPr>
        <w:t xml:space="preserve"> staff member is the alleged victim</w:t>
      </w:r>
      <w:r w:rsidR="007A4FA7">
        <w:rPr>
          <w:sz w:val="18"/>
          <w:szCs w:val="18"/>
        </w:rPr>
        <w:t>,</w:t>
      </w:r>
      <w:r w:rsidRPr="00805DDC">
        <w:rPr>
          <w:sz w:val="18"/>
          <w:szCs w:val="18"/>
        </w:rPr>
        <w:t xml:space="preserve"> should be dealt with in accordance with </w:t>
      </w:r>
      <w:r w:rsidR="00C72407">
        <w:rPr>
          <w:sz w:val="18"/>
          <w:szCs w:val="18"/>
        </w:rPr>
        <w:t>Branch Out Support</w:t>
      </w:r>
      <w:r w:rsidRPr="00805DDC">
        <w:rPr>
          <w:sz w:val="18"/>
          <w:szCs w:val="18"/>
        </w:rPr>
        <w:t>’s Workplace Incident Management Policy and Procedure.</w:t>
      </w:r>
    </w:p>
    <w:p w14:paraId="4E1B6A25" w14:textId="77777777" w:rsidR="000472E1" w:rsidRPr="005F0D9B" w:rsidRDefault="000472E1" w:rsidP="005F0D9B">
      <w:pPr>
        <w:rPr>
          <w:b/>
          <w:bCs/>
        </w:rPr>
      </w:pPr>
      <w:bookmarkStart w:id="520" w:name="_Toc73369084"/>
      <w:bookmarkStart w:id="521" w:name="_Toc75433286"/>
      <w:bookmarkStart w:id="522" w:name="_Toc75436342"/>
      <w:r w:rsidRPr="005F0D9B">
        <w:rPr>
          <w:b/>
          <w:bCs/>
        </w:rPr>
        <w:t>Monitoring and Review</w:t>
      </w:r>
      <w:bookmarkEnd w:id="520"/>
      <w:bookmarkEnd w:id="521"/>
      <w:bookmarkEnd w:id="522"/>
    </w:p>
    <w:p w14:paraId="418D39F9" w14:textId="2CBC6C8C"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61F5DB8C" w14:textId="787AA16A"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27D82CD9" w14:textId="0E9F502D" w:rsidR="00FB5CDD" w:rsidRDefault="00FB5CDD" w:rsidP="000472E1">
      <w:pPr>
        <w:rPr>
          <w:rFonts w:eastAsia="Times New Roman" w:cs="Times New Roman"/>
          <w:spacing w:val="-5"/>
        </w:rPr>
      </w:pPr>
    </w:p>
    <w:p w14:paraId="10D37A09" w14:textId="1BFD5AC7" w:rsidR="005F0D9B" w:rsidRDefault="005F0D9B" w:rsidP="000472E1">
      <w:pPr>
        <w:rPr>
          <w:rFonts w:eastAsia="Times New Roman" w:cs="Times New Roman"/>
          <w:spacing w:val="-5"/>
        </w:rPr>
      </w:pPr>
    </w:p>
    <w:p w14:paraId="61903DE9" w14:textId="75A407A1" w:rsidR="005F0D9B" w:rsidRDefault="005F0D9B" w:rsidP="000472E1">
      <w:pPr>
        <w:rPr>
          <w:rFonts w:eastAsia="Times New Roman" w:cs="Times New Roman"/>
          <w:spacing w:val="-5"/>
        </w:rPr>
      </w:pPr>
    </w:p>
    <w:p w14:paraId="59C2E4D2" w14:textId="77777777" w:rsidR="00785A4D" w:rsidRDefault="00785A4D" w:rsidP="000472E1">
      <w:pPr>
        <w:rPr>
          <w:rFonts w:eastAsia="Times New Roman" w:cs="Times New Roman"/>
          <w:spacing w:val="-5"/>
        </w:rPr>
      </w:pPr>
    </w:p>
    <w:p w14:paraId="07FE02A9" w14:textId="77777777" w:rsidR="00785A4D" w:rsidRDefault="00785A4D" w:rsidP="000472E1">
      <w:pPr>
        <w:rPr>
          <w:rFonts w:eastAsia="Times New Roman" w:cs="Times New Roman"/>
          <w:spacing w:val="-5"/>
        </w:rPr>
      </w:pPr>
    </w:p>
    <w:p w14:paraId="6BD419C3" w14:textId="77777777" w:rsidR="00785A4D" w:rsidRDefault="00785A4D" w:rsidP="000472E1">
      <w:pPr>
        <w:rPr>
          <w:rFonts w:eastAsia="Times New Roman" w:cs="Times New Roman"/>
          <w:spacing w:val="-5"/>
        </w:rPr>
      </w:pPr>
    </w:p>
    <w:p w14:paraId="24C0CEC8" w14:textId="77777777" w:rsidR="00785A4D" w:rsidRDefault="00785A4D" w:rsidP="000472E1">
      <w:pPr>
        <w:rPr>
          <w:rFonts w:eastAsia="Times New Roman" w:cs="Times New Roman"/>
          <w:spacing w:val="-5"/>
        </w:rPr>
      </w:pPr>
    </w:p>
    <w:p w14:paraId="34BD4216" w14:textId="77777777" w:rsidR="00785A4D" w:rsidRDefault="00785A4D" w:rsidP="000472E1">
      <w:pPr>
        <w:rPr>
          <w:rFonts w:eastAsia="Times New Roman" w:cs="Times New Roman"/>
          <w:spacing w:val="-5"/>
        </w:rPr>
      </w:pPr>
    </w:p>
    <w:p w14:paraId="3246094F" w14:textId="77777777" w:rsidR="00785A4D" w:rsidRDefault="00785A4D" w:rsidP="000472E1">
      <w:pPr>
        <w:rPr>
          <w:rFonts w:eastAsia="Times New Roman" w:cs="Times New Roman"/>
          <w:spacing w:val="-5"/>
        </w:rPr>
      </w:pPr>
    </w:p>
    <w:p w14:paraId="7D945213" w14:textId="77777777" w:rsidR="00785A4D" w:rsidRDefault="00785A4D" w:rsidP="000472E1">
      <w:pPr>
        <w:rPr>
          <w:rFonts w:eastAsia="Times New Roman" w:cs="Times New Roman"/>
          <w:spacing w:val="-5"/>
        </w:rPr>
      </w:pPr>
    </w:p>
    <w:p w14:paraId="118B7A0B" w14:textId="77777777" w:rsidR="00785A4D" w:rsidRDefault="00785A4D" w:rsidP="000472E1">
      <w:pPr>
        <w:rPr>
          <w:rFonts w:eastAsia="Times New Roman" w:cs="Times New Roman"/>
          <w:spacing w:val="-5"/>
        </w:rPr>
      </w:pPr>
    </w:p>
    <w:p w14:paraId="599E0A68" w14:textId="77777777" w:rsidR="00785A4D" w:rsidRDefault="00785A4D" w:rsidP="000472E1">
      <w:pPr>
        <w:rPr>
          <w:rFonts w:eastAsia="Times New Roman" w:cs="Times New Roman"/>
          <w:spacing w:val="-5"/>
        </w:rPr>
      </w:pPr>
    </w:p>
    <w:p w14:paraId="6D90D9B2" w14:textId="4992BE62" w:rsidR="00FB5CDD" w:rsidRDefault="00FB5CDD" w:rsidP="000472E1">
      <w:pPr>
        <w:rPr>
          <w:rFonts w:eastAsia="Times New Roman" w:cs="Times New Roman"/>
          <w:spacing w:val="-5"/>
        </w:rPr>
      </w:pPr>
    </w:p>
    <w:p w14:paraId="5DE70963" w14:textId="77777777" w:rsidR="007A4FA7" w:rsidRDefault="007A4FA7" w:rsidP="000472E1">
      <w:pPr>
        <w:rPr>
          <w:rFonts w:eastAsia="Times New Roman" w:cs="Times New Roman"/>
          <w:spacing w:val="-5"/>
        </w:rPr>
      </w:pPr>
    </w:p>
    <w:p w14:paraId="5EB50B46" w14:textId="35355426" w:rsidR="000472E1" w:rsidRPr="000472E1" w:rsidRDefault="0037096F" w:rsidP="000472E1">
      <w:pPr>
        <w:pStyle w:val="Heading1"/>
        <w:rPr>
          <w:sz w:val="28"/>
          <w:szCs w:val="28"/>
        </w:rPr>
      </w:pPr>
      <w:bookmarkStart w:id="523" w:name="_Toc2169003"/>
      <w:bookmarkStart w:id="524" w:name="_Toc73369085"/>
      <w:bookmarkStart w:id="525" w:name="_Toc75433287"/>
      <w:bookmarkStart w:id="526" w:name="_Toc75436343"/>
      <w:bookmarkStart w:id="527" w:name="_Toc176174131"/>
      <w:r w:rsidRPr="000472E1">
        <w:rPr>
          <w:caps w:val="0"/>
          <w:sz w:val="28"/>
          <w:szCs w:val="28"/>
        </w:rPr>
        <w:t>NDIS PARTICIPANTS CHARTER</w:t>
      </w:r>
      <w:bookmarkEnd w:id="523"/>
      <w:bookmarkEnd w:id="524"/>
      <w:bookmarkEnd w:id="525"/>
      <w:bookmarkEnd w:id="526"/>
      <w:bookmarkEnd w:id="527"/>
    </w:p>
    <w:p w14:paraId="627E646E" w14:textId="6B094948" w:rsidR="000472E1" w:rsidRPr="00805DDC" w:rsidRDefault="00C72407" w:rsidP="000472E1">
      <w:pPr>
        <w:rPr>
          <w:sz w:val="18"/>
          <w:szCs w:val="18"/>
        </w:rPr>
      </w:pPr>
      <w:r>
        <w:rPr>
          <w:sz w:val="18"/>
          <w:szCs w:val="18"/>
        </w:rPr>
        <w:t>Branch Out Support</w:t>
      </w:r>
      <w:r w:rsidR="000472E1" w:rsidRPr="00805DDC">
        <w:rPr>
          <w:sz w:val="18"/>
          <w:szCs w:val="18"/>
        </w:rPr>
        <w:t xml:space="preserve"> is committed to upholding the rights of all participants. </w:t>
      </w:r>
      <w:r>
        <w:rPr>
          <w:sz w:val="18"/>
          <w:szCs w:val="18"/>
        </w:rPr>
        <w:t>Branch Out Support</w:t>
      </w:r>
      <w:r w:rsidR="000472E1" w:rsidRPr="00805DDC">
        <w:rPr>
          <w:sz w:val="18"/>
          <w:szCs w:val="18"/>
        </w:rPr>
        <w:t xml:space="preserve"> commits to upholding the rights of its participants, as set out in the Charter of Human Rights and Responsibilities Act 2006.</w:t>
      </w:r>
    </w:p>
    <w:p w14:paraId="25DFAE4C" w14:textId="77777777" w:rsidR="000472E1" w:rsidRPr="00A73984" w:rsidRDefault="000472E1" w:rsidP="000472E1">
      <w:pPr>
        <w:pStyle w:val="NoSpacing"/>
        <w:rPr>
          <w:b/>
          <w:bCs/>
        </w:rPr>
      </w:pPr>
      <w:r w:rsidRPr="00A73984">
        <w:rPr>
          <w:b/>
          <w:bCs/>
        </w:rPr>
        <w:t>Participant Rights</w:t>
      </w:r>
    </w:p>
    <w:p w14:paraId="112E6763" w14:textId="5C93F13B" w:rsidR="000472E1" w:rsidRPr="00805DDC" w:rsidRDefault="00805DDC" w:rsidP="000472E1">
      <w:pPr>
        <w:rPr>
          <w:sz w:val="18"/>
          <w:szCs w:val="18"/>
        </w:rPr>
      </w:pPr>
      <w:r w:rsidRPr="00805DDC">
        <w:rPr>
          <w:sz w:val="18"/>
          <w:szCs w:val="18"/>
        </w:rPr>
        <w:t xml:space="preserve">Participants </w:t>
      </w:r>
      <w:r w:rsidR="000472E1" w:rsidRPr="00805DDC">
        <w:rPr>
          <w:sz w:val="18"/>
          <w:szCs w:val="18"/>
        </w:rPr>
        <w:t>have the right:</w:t>
      </w:r>
    </w:p>
    <w:p w14:paraId="3C410945" w14:textId="77777777" w:rsidR="000472E1" w:rsidRPr="00805DDC" w:rsidRDefault="000472E1" w:rsidP="004E52B2">
      <w:pPr>
        <w:pStyle w:val="ListParagraph"/>
        <w:numPr>
          <w:ilvl w:val="0"/>
          <w:numId w:val="188"/>
        </w:numPr>
        <w:rPr>
          <w:sz w:val="18"/>
          <w:szCs w:val="18"/>
        </w:rPr>
      </w:pPr>
      <w:r w:rsidRPr="00805DDC">
        <w:rPr>
          <w:sz w:val="18"/>
          <w:szCs w:val="18"/>
        </w:rPr>
        <w:t>To be treated with courtesy, dignity and respect.</w:t>
      </w:r>
    </w:p>
    <w:p w14:paraId="260D80C6" w14:textId="44E30143" w:rsidR="000472E1" w:rsidRPr="00805DDC" w:rsidRDefault="000472E1" w:rsidP="004E52B2">
      <w:pPr>
        <w:pStyle w:val="ListParagraph"/>
        <w:numPr>
          <w:ilvl w:val="0"/>
          <w:numId w:val="188"/>
        </w:numPr>
        <w:rPr>
          <w:sz w:val="18"/>
          <w:szCs w:val="18"/>
        </w:rPr>
      </w:pPr>
      <w:r w:rsidRPr="00805DDC">
        <w:rPr>
          <w:sz w:val="18"/>
          <w:szCs w:val="18"/>
        </w:rPr>
        <w:t xml:space="preserve">To be respected for </w:t>
      </w:r>
      <w:r w:rsidR="00516882">
        <w:rPr>
          <w:sz w:val="18"/>
          <w:szCs w:val="18"/>
        </w:rPr>
        <w:t>their</w:t>
      </w:r>
      <w:r w:rsidRPr="00805DDC">
        <w:rPr>
          <w:sz w:val="18"/>
          <w:szCs w:val="18"/>
        </w:rPr>
        <w:t xml:space="preserve"> individual human worth and dignity.</w:t>
      </w:r>
    </w:p>
    <w:p w14:paraId="6F11E433" w14:textId="6DB00F5C" w:rsidR="000472E1" w:rsidRPr="00805DDC" w:rsidRDefault="000472E1" w:rsidP="004E52B2">
      <w:pPr>
        <w:pStyle w:val="ListParagraph"/>
        <w:numPr>
          <w:ilvl w:val="0"/>
          <w:numId w:val="188"/>
        </w:numPr>
        <w:rPr>
          <w:sz w:val="18"/>
          <w:szCs w:val="18"/>
        </w:rPr>
      </w:pPr>
      <w:r w:rsidRPr="00805DDC">
        <w:rPr>
          <w:sz w:val="18"/>
          <w:szCs w:val="18"/>
        </w:rPr>
        <w:t xml:space="preserve">To realise </w:t>
      </w:r>
      <w:r w:rsidR="00516882">
        <w:rPr>
          <w:sz w:val="18"/>
          <w:szCs w:val="18"/>
        </w:rPr>
        <w:t>their</w:t>
      </w:r>
      <w:r w:rsidRPr="00805DDC">
        <w:rPr>
          <w:sz w:val="18"/>
          <w:szCs w:val="18"/>
        </w:rPr>
        <w:t xml:space="preserve"> individual capacity for physical, social, emotional, cultural, religious and intellectual development.</w:t>
      </w:r>
    </w:p>
    <w:p w14:paraId="1C6C622E" w14:textId="77777777" w:rsidR="000472E1" w:rsidRPr="00805DDC" w:rsidRDefault="000472E1" w:rsidP="004E52B2">
      <w:pPr>
        <w:pStyle w:val="ListParagraph"/>
        <w:numPr>
          <w:ilvl w:val="0"/>
          <w:numId w:val="188"/>
        </w:numPr>
        <w:rPr>
          <w:sz w:val="18"/>
          <w:szCs w:val="18"/>
        </w:rPr>
      </w:pPr>
      <w:r w:rsidRPr="00805DDC">
        <w:rPr>
          <w:sz w:val="18"/>
          <w:szCs w:val="18"/>
        </w:rPr>
        <w:t>To live a life free from abuse, neglect or exploitation.</w:t>
      </w:r>
    </w:p>
    <w:p w14:paraId="04FF36B0" w14:textId="00978CBB" w:rsidR="000472E1" w:rsidRPr="00805DDC" w:rsidRDefault="000472E1" w:rsidP="004E52B2">
      <w:pPr>
        <w:pStyle w:val="ListParagraph"/>
        <w:numPr>
          <w:ilvl w:val="0"/>
          <w:numId w:val="188"/>
        </w:numPr>
        <w:rPr>
          <w:sz w:val="18"/>
          <w:szCs w:val="18"/>
        </w:rPr>
      </w:pPr>
      <w:r w:rsidRPr="00805DDC">
        <w:rPr>
          <w:sz w:val="18"/>
          <w:szCs w:val="18"/>
        </w:rPr>
        <w:t xml:space="preserve">To recognition of </w:t>
      </w:r>
      <w:r w:rsidR="00516882">
        <w:rPr>
          <w:sz w:val="18"/>
          <w:szCs w:val="18"/>
        </w:rPr>
        <w:t>their</w:t>
      </w:r>
      <w:r w:rsidRPr="00805DDC">
        <w:rPr>
          <w:sz w:val="18"/>
          <w:szCs w:val="18"/>
        </w:rPr>
        <w:t xml:space="preserve"> individual autonomy and independence, including </w:t>
      </w:r>
      <w:r w:rsidR="00516882">
        <w:rPr>
          <w:sz w:val="18"/>
          <w:szCs w:val="18"/>
        </w:rPr>
        <w:t>their</w:t>
      </w:r>
      <w:r w:rsidRPr="00805DDC">
        <w:rPr>
          <w:sz w:val="18"/>
          <w:szCs w:val="18"/>
        </w:rPr>
        <w:t xml:space="preserve"> right to dignity of risk and the freedom to exercise choice and have control over </w:t>
      </w:r>
      <w:r w:rsidR="00516882">
        <w:rPr>
          <w:sz w:val="18"/>
          <w:szCs w:val="18"/>
        </w:rPr>
        <w:t>their</w:t>
      </w:r>
      <w:r w:rsidRPr="00805DDC">
        <w:rPr>
          <w:sz w:val="18"/>
          <w:szCs w:val="18"/>
        </w:rPr>
        <w:t xml:space="preserve"> life.</w:t>
      </w:r>
    </w:p>
    <w:p w14:paraId="4DE1A559" w14:textId="53CE1211" w:rsidR="000472E1" w:rsidRPr="00805DDC" w:rsidRDefault="000472E1" w:rsidP="004E52B2">
      <w:pPr>
        <w:pStyle w:val="ListParagraph"/>
        <w:numPr>
          <w:ilvl w:val="0"/>
          <w:numId w:val="188"/>
        </w:numPr>
        <w:rPr>
          <w:sz w:val="18"/>
          <w:szCs w:val="18"/>
        </w:rPr>
      </w:pPr>
      <w:r w:rsidRPr="00805DDC">
        <w:rPr>
          <w:sz w:val="18"/>
          <w:szCs w:val="18"/>
        </w:rPr>
        <w:t xml:space="preserve">Privacy and confidentiality, and access to all personal information kept about </w:t>
      </w:r>
      <w:r w:rsidR="0070446E">
        <w:rPr>
          <w:rFonts w:eastAsia="Arial" w:cs="Times New Roman"/>
          <w:sz w:val="18"/>
          <w:szCs w:val="18"/>
          <w:lang w:val="en-AU"/>
        </w:rPr>
        <w:t>participants</w:t>
      </w:r>
      <w:r w:rsidRPr="00805DDC">
        <w:rPr>
          <w:sz w:val="18"/>
          <w:szCs w:val="18"/>
        </w:rPr>
        <w:t xml:space="preserve"> by </w:t>
      </w:r>
      <w:r w:rsidR="00C72407">
        <w:rPr>
          <w:rFonts w:eastAsia="Arial" w:cs="Times New Roman"/>
          <w:sz w:val="18"/>
          <w:szCs w:val="18"/>
        </w:rPr>
        <w:t>Branch Out Support</w:t>
      </w:r>
      <w:r w:rsidRPr="00805DDC">
        <w:rPr>
          <w:sz w:val="18"/>
          <w:szCs w:val="18"/>
        </w:rPr>
        <w:t>.</w:t>
      </w:r>
    </w:p>
    <w:p w14:paraId="64913600" w14:textId="01C65AEB" w:rsidR="000472E1" w:rsidRPr="00805DDC" w:rsidRDefault="000472E1" w:rsidP="004E52B2">
      <w:pPr>
        <w:pStyle w:val="ListParagraph"/>
        <w:numPr>
          <w:ilvl w:val="0"/>
          <w:numId w:val="188"/>
        </w:numPr>
        <w:rPr>
          <w:sz w:val="18"/>
          <w:szCs w:val="18"/>
        </w:rPr>
      </w:pPr>
      <w:r w:rsidRPr="00805DDC">
        <w:rPr>
          <w:sz w:val="18"/>
          <w:szCs w:val="18"/>
        </w:rPr>
        <w:t xml:space="preserve">To be assessed for service access in an equitable, non-discriminatory way, according to </w:t>
      </w:r>
      <w:r w:rsidR="00516882">
        <w:rPr>
          <w:sz w:val="18"/>
          <w:szCs w:val="18"/>
        </w:rPr>
        <w:t>their</w:t>
      </w:r>
      <w:r w:rsidRPr="00805DDC">
        <w:rPr>
          <w:sz w:val="18"/>
          <w:szCs w:val="18"/>
        </w:rPr>
        <w:t xml:space="preserve"> needs.</w:t>
      </w:r>
    </w:p>
    <w:p w14:paraId="31D182B4" w14:textId="3D5C8BD9" w:rsidR="000472E1" w:rsidRPr="00805DDC" w:rsidRDefault="000472E1" w:rsidP="004E52B2">
      <w:pPr>
        <w:pStyle w:val="ListParagraph"/>
        <w:numPr>
          <w:ilvl w:val="0"/>
          <w:numId w:val="188"/>
        </w:numPr>
        <w:rPr>
          <w:sz w:val="18"/>
          <w:szCs w:val="18"/>
        </w:rPr>
      </w:pPr>
      <w:r w:rsidRPr="00805DDC">
        <w:rPr>
          <w:sz w:val="18"/>
          <w:szCs w:val="18"/>
        </w:rPr>
        <w:t xml:space="preserve">To participate actively in decisions affecting </w:t>
      </w:r>
      <w:r w:rsidR="00516882">
        <w:rPr>
          <w:sz w:val="18"/>
          <w:szCs w:val="18"/>
        </w:rPr>
        <w:t>their</w:t>
      </w:r>
      <w:r w:rsidRPr="00805DDC">
        <w:rPr>
          <w:sz w:val="18"/>
          <w:szCs w:val="18"/>
        </w:rPr>
        <w:t xml:space="preserve"> life, including all decisions made about </w:t>
      </w:r>
      <w:r w:rsidR="00516882">
        <w:rPr>
          <w:sz w:val="18"/>
          <w:szCs w:val="18"/>
        </w:rPr>
        <w:t>their</w:t>
      </w:r>
      <w:r w:rsidRPr="00805DDC">
        <w:rPr>
          <w:sz w:val="18"/>
          <w:szCs w:val="18"/>
        </w:rPr>
        <w:t xml:space="preserve"> care. </w:t>
      </w:r>
    </w:p>
    <w:p w14:paraId="4D901206" w14:textId="4B2C37B7" w:rsidR="000472E1" w:rsidRPr="00805DDC" w:rsidRDefault="000472E1" w:rsidP="004E52B2">
      <w:pPr>
        <w:pStyle w:val="ListParagraph"/>
        <w:numPr>
          <w:ilvl w:val="0"/>
          <w:numId w:val="188"/>
        </w:numPr>
        <w:rPr>
          <w:sz w:val="18"/>
          <w:szCs w:val="18"/>
        </w:rPr>
      </w:pPr>
      <w:r w:rsidRPr="00805DDC">
        <w:rPr>
          <w:sz w:val="18"/>
          <w:szCs w:val="18"/>
        </w:rPr>
        <w:t xml:space="preserve">To receive services that are appropriate, safe, of a high quality, are culturally relevant and adapt to </w:t>
      </w:r>
      <w:r w:rsidR="00516882">
        <w:rPr>
          <w:sz w:val="18"/>
          <w:szCs w:val="18"/>
        </w:rPr>
        <w:t>their</w:t>
      </w:r>
      <w:r w:rsidRPr="00805DDC">
        <w:rPr>
          <w:sz w:val="18"/>
          <w:szCs w:val="18"/>
        </w:rPr>
        <w:t xml:space="preserve"> ongoing needs and goals.</w:t>
      </w:r>
    </w:p>
    <w:p w14:paraId="2B1059D5" w14:textId="177DB404" w:rsidR="000472E1" w:rsidRPr="00805DDC" w:rsidRDefault="000472E1" w:rsidP="004E52B2">
      <w:pPr>
        <w:pStyle w:val="ListParagraph"/>
        <w:numPr>
          <w:ilvl w:val="0"/>
          <w:numId w:val="188"/>
        </w:numPr>
        <w:rPr>
          <w:sz w:val="18"/>
          <w:szCs w:val="18"/>
        </w:rPr>
      </w:pPr>
      <w:r w:rsidRPr="00805DDC">
        <w:rPr>
          <w:sz w:val="18"/>
          <w:szCs w:val="18"/>
        </w:rPr>
        <w:t xml:space="preserve">To make a complaint to </w:t>
      </w:r>
      <w:r w:rsidR="00C72407">
        <w:rPr>
          <w:rFonts w:eastAsia="Arial" w:cs="Times New Roman"/>
          <w:sz w:val="18"/>
          <w:szCs w:val="18"/>
        </w:rPr>
        <w:t>Branch Out Support</w:t>
      </w:r>
      <w:r w:rsidR="00D16A52">
        <w:rPr>
          <w:rFonts w:eastAsia="Arial" w:cs="Times New Roman"/>
          <w:sz w:val="18"/>
          <w:szCs w:val="18"/>
        </w:rPr>
        <w:t xml:space="preserve"> </w:t>
      </w:r>
      <w:r w:rsidRPr="00805DDC">
        <w:rPr>
          <w:sz w:val="18"/>
          <w:szCs w:val="18"/>
        </w:rPr>
        <w:t>and to external agencies and legal rights, entitlements and obligations under the Disability Act.</w:t>
      </w:r>
    </w:p>
    <w:p w14:paraId="2D52F834" w14:textId="33701753" w:rsidR="000472E1" w:rsidRPr="00805DDC" w:rsidRDefault="000472E1" w:rsidP="004E52B2">
      <w:pPr>
        <w:pStyle w:val="ListParagraph"/>
        <w:numPr>
          <w:ilvl w:val="0"/>
          <w:numId w:val="188"/>
        </w:numPr>
        <w:rPr>
          <w:sz w:val="18"/>
          <w:szCs w:val="18"/>
        </w:rPr>
      </w:pPr>
      <w:r w:rsidRPr="00805DDC">
        <w:rPr>
          <w:sz w:val="18"/>
          <w:szCs w:val="18"/>
        </w:rPr>
        <w:t xml:space="preserve">To have services and </w:t>
      </w:r>
      <w:r w:rsidR="00052D8D" w:rsidRPr="00805DDC">
        <w:rPr>
          <w:sz w:val="18"/>
          <w:szCs w:val="18"/>
        </w:rPr>
        <w:t>support</w:t>
      </w:r>
      <w:r w:rsidRPr="00805DDC">
        <w:rPr>
          <w:sz w:val="18"/>
          <w:szCs w:val="18"/>
        </w:rPr>
        <w:t xml:space="preserve"> provided by appropriately qualified staff.</w:t>
      </w:r>
    </w:p>
    <w:p w14:paraId="6308A2BA" w14:textId="745946D4" w:rsidR="000472E1" w:rsidRPr="00805DDC" w:rsidRDefault="000472E1" w:rsidP="004E52B2">
      <w:pPr>
        <w:pStyle w:val="ListParagraph"/>
        <w:numPr>
          <w:ilvl w:val="0"/>
          <w:numId w:val="188"/>
        </w:numPr>
        <w:rPr>
          <w:sz w:val="18"/>
          <w:szCs w:val="18"/>
        </w:rPr>
      </w:pPr>
      <w:r w:rsidRPr="00805DDC">
        <w:rPr>
          <w:sz w:val="18"/>
          <w:szCs w:val="18"/>
        </w:rPr>
        <w:t xml:space="preserve">To change service providers and </w:t>
      </w:r>
      <w:r w:rsidR="0099332D">
        <w:rPr>
          <w:sz w:val="18"/>
          <w:szCs w:val="18"/>
        </w:rPr>
        <w:t xml:space="preserve">to </w:t>
      </w:r>
      <w:r w:rsidRPr="00805DDC">
        <w:rPr>
          <w:sz w:val="18"/>
          <w:szCs w:val="18"/>
        </w:rPr>
        <w:t xml:space="preserve">receive support in doing so by </w:t>
      </w:r>
      <w:r w:rsidR="00C72407">
        <w:rPr>
          <w:rFonts w:eastAsia="Arial" w:cs="Times New Roman"/>
          <w:sz w:val="18"/>
          <w:szCs w:val="18"/>
        </w:rPr>
        <w:t>Branch Out Support</w:t>
      </w:r>
      <w:r w:rsidRPr="00805DDC">
        <w:rPr>
          <w:sz w:val="18"/>
          <w:szCs w:val="18"/>
        </w:rPr>
        <w:t>.</w:t>
      </w:r>
    </w:p>
    <w:p w14:paraId="5D57B07B" w14:textId="19F878B7" w:rsidR="000472E1" w:rsidRPr="00805DDC" w:rsidRDefault="000472E1" w:rsidP="004E52B2">
      <w:pPr>
        <w:pStyle w:val="ListParagraph"/>
        <w:numPr>
          <w:ilvl w:val="0"/>
          <w:numId w:val="188"/>
        </w:numPr>
        <w:rPr>
          <w:sz w:val="18"/>
          <w:szCs w:val="18"/>
        </w:rPr>
      </w:pPr>
      <w:r w:rsidRPr="00805DDC">
        <w:rPr>
          <w:sz w:val="18"/>
          <w:szCs w:val="18"/>
        </w:rPr>
        <w:t xml:space="preserve">To have a person of </w:t>
      </w:r>
      <w:r w:rsidR="00516882">
        <w:rPr>
          <w:sz w:val="18"/>
          <w:szCs w:val="18"/>
        </w:rPr>
        <w:t>their</w:t>
      </w:r>
      <w:r w:rsidRPr="00805DDC">
        <w:rPr>
          <w:sz w:val="18"/>
          <w:szCs w:val="18"/>
        </w:rPr>
        <w:t xml:space="preserve"> choice support and advocate on </w:t>
      </w:r>
      <w:r w:rsidR="00516882">
        <w:rPr>
          <w:sz w:val="18"/>
          <w:szCs w:val="18"/>
        </w:rPr>
        <w:t>their</w:t>
      </w:r>
      <w:r w:rsidRPr="00805DDC">
        <w:rPr>
          <w:sz w:val="18"/>
          <w:szCs w:val="18"/>
        </w:rPr>
        <w:t xml:space="preserve"> behalf in </w:t>
      </w:r>
      <w:r w:rsidR="00516882">
        <w:rPr>
          <w:sz w:val="18"/>
          <w:szCs w:val="18"/>
        </w:rPr>
        <w:t>their</w:t>
      </w:r>
      <w:r w:rsidRPr="00805DDC">
        <w:rPr>
          <w:sz w:val="18"/>
          <w:szCs w:val="18"/>
        </w:rPr>
        <w:t xml:space="preserve"> interactions with </w:t>
      </w:r>
      <w:r w:rsidR="00C72407">
        <w:rPr>
          <w:rFonts w:eastAsia="Arial" w:cs="Times New Roman"/>
          <w:sz w:val="18"/>
          <w:szCs w:val="18"/>
        </w:rPr>
        <w:t>Branch Out Support</w:t>
      </w:r>
      <w:r w:rsidRPr="00805DDC">
        <w:rPr>
          <w:sz w:val="18"/>
          <w:szCs w:val="18"/>
        </w:rPr>
        <w:t>.</w:t>
      </w:r>
    </w:p>
    <w:p w14:paraId="081A42A4" w14:textId="4B631449" w:rsidR="000472E1" w:rsidRPr="00805DDC" w:rsidRDefault="000472E1" w:rsidP="004E52B2">
      <w:pPr>
        <w:pStyle w:val="ListParagraph"/>
        <w:numPr>
          <w:ilvl w:val="0"/>
          <w:numId w:val="188"/>
        </w:numPr>
        <w:rPr>
          <w:sz w:val="18"/>
          <w:szCs w:val="18"/>
        </w:rPr>
      </w:pPr>
      <w:r w:rsidRPr="00805DDC">
        <w:rPr>
          <w:sz w:val="18"/>
          <w:szCs w:val="18"/>
        </w:rPr>
        <w:t xml:space="preserve">To refuse a service or support without prejudicing </w:t>
      </w:r>
      <w:r w:rsidR="00516882">
        <w:rPr>
          <w:sz w:val="18"/>
          <w:szCs w:val="18"/>
        </w:rPr>
        <w:t>their</w:t>
      </w:r>
      <w:r w:rsidRPr="00805DDC">
        <w:rPr>
          <w:sz w:val="18"/>
          <w:szCs w:val="18"/>
        </w:rPr>
        <w:t xml:space="preserve"> future access to services with </w:t>
      </w:r>
      <w:r w:rsidR="00C72407">
        <w:rPr>
          <w:rFonts w:eastAsia="Arial" w:cs="Times New Roman"/>
          <w:sz w:val="18"/>
          <w:szCs w:val="18"/>
        </w:rPr>
        <w:t>Branch Out Support</w:t>
      </w:r>
      <w:r w:rsidRPr="00805DDC">
        <w:rPr>
          <w:sz w:val="18"/>
          <w:szCs w:val="18"/>
        </w:rPr>
        <w:t>.</w:t>
      </w:r>
    </w:p>
    <w:p w14:paraId="727B4CE4" w14:textId="21373BD6" w:rsidR="000472E1" w:rsidRPr="00805DDC" w:rsidRDefault="000472E1" w:rsidP="004E52B2">
      <w:pPr>
        <w:pStyle w:val="ListParagraph"/>
        <w:numPr>
          <w:ilvl w:val="0"/>
          <w:numId w:val="188"/>
        </w:numPr>
        <w:rPr>
          <w:sz w:val="18"/>
          <w:szCs w:val="18"/>
        </w:rPr>
      </w:pPr>
      <w:r w:rsidRPr="00805DDC">
        <w:rPr>
          <w:sz w:val="18"/>
          <w:szCs w:val="18"/>
        </w:rPr>
        <w:t xml:space="preserve">To pursue any complaint about </w:t>
      </w:r>
      <w:r w:rsidR="00516882">
        <w:rPr>
          <w:sz w:val="18"/>
          <w:szCs w:val="18"/>
        </w:rPr>
        <w:t>their</w:t>
      </w:r>
      <w:r w:rsidRPr="00805DDC">
        <w:rPr>
          <w:sz w:val="18"/>
          <w:szCs w:val="18"/>
        </w:rPr>
        <w:t xml:space="preserve"> service provision without fear of retribution and receive support to pursue complaints.</w:t>
      </w:r>
    </w:p>
    <w:p w14:paraId="7F41B352" w14:textId="77777777" w:rsidR="000472E1" w:rsidRPr="00A73984" w:rsidRDefault="000472E1" w:rsidP="000472E1">
      <w:pPr>
        <w:pStyle w:val="NoSpacing"/>
        <w:rPr>
          <w:b/>
          <w:bCs/>
        </w:rPr>
      </w:pPr>
      <w:r w:rsidRPr="00A73984">
        <w:rPr>
          <w:b/>
          <w:bCs/>
        </w:rPr>
        <w:t>Participant Responsibilities</w:t>
      </w:r>
    </w:p>
    <w:p w14:paraId="2D0BF0FD" w14:textId="77777777" w:rsidR="000472E1" w:rsidRPr="00E53124" w:rsidRDefault="000472E1" w:rsidP="004E52B2">
      <w:pPr>
        <w:pStyle w:val="ListParagraph"/>
        <w:numPr>
          <w:ilvl w:val="0"/>
          <w:numId w:val="108"/>
        </w:numPr>
        <w:rPr>
          <w:sz w:val="18"/>
          <w:szCs w:val="18"/>
        </w:rPr>
      </w:pPr>
      <w:r w:rsidRPr="00E53124">
        <w:rPr>
          <w:sz w:val="18"/>
          <w:szCs w:val="18"/>
        </w:rPr>
        <w:t>Treat staff and other participants with courtesy and respect.</w:t>
      </w:r>
    </w:p>
    <w:p w14:paraId="3E28D94D" w14:textId="77777777" w:rsidR="000472E1" w:rsidRPr="00E53124" w:rsidRDefault="000472E1" w:rsidP="004E52B2">
      <w:pPr>
        <w:pStyle w:val="ListParagraph"/>
        <w:numPr>
          <w:ilvl w:val="0"/>
          <w:numId w:val="108"/>
        </w:numPr>
        <w:rPr>
          <w:sz w:val="18"/>
          <w:szCs w:val="18"/>
        </w:rPr>
      </w:pPr>
      <w:r w:rsidRPr="00E53124">
        <w:rPr>
          <w:sz w:val="18"/>
          <w:szCs w:val="18"/>
        </w:rPr>
        <w:t>Respect the human and legal rights and dignity of staff and other participants.</w:t>
      </w:r>
    </w:p>
    <w:p w14:paraId="40252C13" w14:textId="112B1EA2" w:rsidR="000472E1" w:rsidRPr="00E53124" w:rsidRDefault="000472E1" w:rsidP="004E52B2">
      <w:pPr>
        <w:pStyle w:val="ListParagraph"/>
        <w:numPr>
          <w:ilvl w:val="0"/>
          <w:numId w:val="108"/>
        </w:numPr>
        <w:rPr>
          <w:sz w:val="18"/>
          <w:szCs w:val="18"/>
        </w:rPr>
      </w:pPr>
      <w:r w:rsidRPr="00E53124">
        <w:rPr>
          <w:sz w:val="18"/>
          <w:szCs w:val="18"/>
        </w:rPr>
        <w:t xml:space="preserve">Be responsible for </w:t>
      </w:r>
      <w:r w:rsidR="00516882">
        <w:rPr>
          <w:sz w:val="18"/>
          <w:szCs w:val="18"/>
        </w:rPr>
        <w:t>their</w:t>
      </w:r>
      <w:r w:rsidRPr="00E53124">
        <w:rPr>
          <w:sz w:val="18"/>
          <w:szCs w:val="18"/>
        </w:rPr>
        <w:t xml:space="preserve"> choices and the results of any decisions </w:t>
      </w:r>
      <w:r w:rsidR="0070446E">
        <w:rPr>
          <w:rFonts w:eastAsia="Arial" w:cs="Times New Roman"/>
          <w:sz w:val="18"/>
          <w:szCs w:val="18"/>
          <w:lang w:val="en-AU"/>
        </w:rPr>
        <w:t xml:space="preserve">participants </w:t>
      </w:r>
      <w:r w:rsidRPr="00E53124">
        <w:rPr>
          <w:sz w:val="18"/>
          <w:szCs w:val="18"/>
        </w:rPr>
        <w:t>make.</w:t>
      </w:r>
    </w:p>
    <w:p w14:paraId="6D18AB38" w14:textId="77777777" w:rsidR="000472E1" w:rsidRPr="00E53124" w:rsidRDefault="000472E1" w:rsidP="004E52B2">
      <w:pPr>
        <w:pStyle w:val="ListParagraph"/>
        <w:numPr>
          <w:ilvl w:val="0"/>
          <w:numId w:val="108"/>
        </w:numPr>
        <w:rPr>
          <w:sz w:val="18"/>
          <w:szCs w:val="18"/>
        </w:rPr>
      </w:pPr>
      <w:r w:rsidRPr="00E53124">
        <w:rPr>
          <w:sz w:val="18"/>
          <w:szCs w:val="18"/>
        </w:rPr>
        <w:t>Proactively participate in the development, implementation and review of person-centred support /care plans.</w:t>
      </w:r>
    </w:p>
    <w:p w14:paraId="666D66C6" w14:textId="18E93216" w:rsidR="000472E1" w:rsidRPr="00E53124" w:rsidRDefault="000472E1" w:rsidP="004E52B2">
      <w:pPr>
        <w:pStyle w:val="ListParagraph"/>
        <w:numPr>
          <w:ilvl w:val="0"/>
          <w:numId w:val="108"/>
        </w:numPr>
        <w:rPr>
          <w:sz w:val="18"/>
          <w:szCs w:val="18"/>
        </w:rPr>
      </w:pPr>
      <w:r w:rsidRPr="00E53124">
        <w:rPr>
          <w:sz w:val="18"/>
          <w:szCs w:val="18"/>
        </w:rPr>
        <w:t xml:space="preserve">Communicate any changes in </w:t>
      </w:r>
      <w:r w:rsidR="00D5050C">
        <w:rPr>
          <w:sz w:val="18"/>
          <w:szCs w:val="18"/>
        </w:rPr>
        <w:t>their</w:t>
      </w:r>
      <w:r w:rsidRPr="00E53124">
        <w:rPr>
          <w:sz w:val="18"/>
          <w:szCs w:val="18"/>
        </w:rPr>
        <w:t xml:space="preserve"> circumstances and needs to staff.</w:t>
      </w:r>
    </w:p>
    <w:p w14:paraId="0E0C9545" w14:textId="35FD9B47" w:rsidR="000472E1" w:rsidRPr="00E53124" w:rsidRDefault="000472E1" w:rsidP="004E52B2">
      <w:pPr>
        <w:pStyle w:val="ListParagraph"/>
        <w:numPr>
          <w:ilvl w:val="0"/>
          <w:numId w:val="108"/>
        </w:numPr>
        <w:rPr>
          <w:sz w:val="18"/>
          <w:szCs w:val="18"/>
        </w:rPr>
      </w:pPr>
      <w:r w:rsidRPr="00E53124">
        <w:rPr>
          <w:sz w:val="18"/>
          <w:szCs w:val="18"/>
        </w:rPr>
        <w:t xml:space="preserve">Promptly pay any fees and charges associated with the provision of </w:t>
      </w:r>
      <w:r w:rsidR="00D5050C">
        <w:rPr>
          <w:sz w:val="18"/>
          <w:szCs w:val="18"/>
        </w:rPr>
        <w:t>their</w:t>
      </w:r>
      <w:r w:rsidRPr="00E53124">
        <w:rPr>
          <w:sz w:val="18"/>
          <w:szCs w:val="18"/>
        </w:rPr>
        <w:t xml:space="preserve"> service.</w:t>
      </w:r>
    </w:p>
    <w:p w14:paraId="13C73BA8" w14:textId="3E7A6363" w:rsidR="000472E1" w:rsidRPr="00E53124" w:rsidRDefault="000472E1" w:rsidP="004E52B2">
      <w:pPr>
        <w:pStyle w:val="ListParagraph"/>
        <w:numPr>
          <w:ilvl w:val="0"/>
          <w:numId w:val="108"/>
        </w:numPr>
        <w:rPr>
          <w:sz w:val="18"/>
          <w:szCs w:val="18"/>
        </w:rPr>
      </w:pPr>
      <w:r w:rsidRPr="00E53124">
        <w:rPr>
          <w:sz w:val="18"/>
          <w:szCs w:val="18"/>
        </w:rPr>
        <w:t xml:space="preserve">Inform </w:t>
      </w:r>
      <w:r w:rsidR="00C72407">
        <w:rPr>
          <w:sz w:val="18"/>
          <w:szCs w:val="18"/>
        </w:rPr>
        <w:t>Branch Out Support</w:t>
      </w:r>
      <w:r w:rsidR="00FD5B27" w:rsidRPr="00E775CE">
        <w:rPr>
          <w:sz w:val="18"/>
          <w:szCs w:val="18"/>
        </w:rPr>
        <w:t xml:space="preserve"> </w:t>
      </w:r>
      <w:r w:rsidRPr="00E53124">
        <w:rPr>
          <w:sz w:val="18"/>
          <w:szCs w:val="18"/>
        </w:rPr>
        <w:t>as early as possible when support is not required.</w:t>
      </w:r>
    </w:p>
    <w:p w14:paraId="5D48495D" w14:textId="191165EA" w:rsidR="00597836" w:rsidRDefault="00597836" w:rsidP="00597836">
      <w:pPr>
        <w:ind w:left="360"/>
      </w:pPr>
    </w:p>
    <w:p w14:paraId="3B2682E3" w14:textId="77777777" w:rsidR="00FB5CDD" w:rsidRDefault="00FB5CDD" w:rsidP="00597836">
      <w:pPr>
        <w:ind w:left="360"/>
      </w:pPr>
    </w:p>
    <w:p w14:paraId="39334A81" w14:textId="00D4BC3C" w:rsidR="000472E1" w:rsidRPr="000472E1" w:rsidRDefault="0037096F" w:rsidP="000472E1">
      <w:pPr>
        <w:pStyle w:val="Heading1"/>
        <w:rPr>
          <w:sz w:val="28"/>
          <w:szCs w:val="28"/>
        </w:rPr>
      </w:pPr>
      <w:bookmarkStart w:id="528" w:name="_Toc36401852"/>
      <w:bookmarkStart w:id="529" w:name="_Toc73369086"/>
      <w:bookmarkStart w:id="530" w:name="_Toc75433288"/>
      <w:bookmarkStart w:id="531" w:name="_Toc75436344"/>
      <w:bookmarkStart w:id="532" w:name="_Toc176174132"/>
      <w:r w:rsidRPr="000472E1">
        <w:rPr>
          <w:caps w:val="0"/>
          <w:sz w:val="28"/>
          <w:szCs w:val="28"/>
        </w:rPr>
        <w:t>CONTINUITY OF SUPPORT POLICY AND PROCEDURE</w:t>
      </w:r>
      <w:bookmarkEnd w:id="528"/>
      <w:bookmarkEnd w:id="529"/>
      <w:bookmarkEnd w:id="530"/>
      <w:bookmarkEnd w:id="531"/>
      <w:bookmarkEnd w:id="532"/>
    </w:p>
    <w:p w14:paraId="3868A883" w14:textId="659BF935" w:rsidR="000472E1" w:rsidRPr="00E53124" w:rsidRDefault="000472E1" w:rsidP="000472E1">
      <w:pPr>
        <w:rPr>
          <w:sz w:val="18"/>
          <w:szCs w:val="18"/>
        </w:rPr>
      </w:pPr>
      <w:r w:rsidRPr="00E53124">
        <w:rPr>
          <w:sz w:val="18"/>
          <w:szCs w:val="18"/>
        </w:rPr>
        <w:t xml:space="preserve">Continuity management is an integral part of </w:t>
      </w:r>
      <w:r w:rsidR="00C72407">
        <w:rPr>
          <w:rFonts w:eastAsia="Arial" w:cs="Times New Roman"/>
          <w:sz w:val="18"/>
          <w:szCs w:val="18"/>
        </w:rPr>
        <w:t>Branch Out Support</w:t>
      </w:r>
      <w:r w:rsidR="0099332D">
        <w:rPr>
          <w:rFonts w:eastAsia="Arial" w:cs="Times New Roman"/>
          <w:sz w:val="18"/>
          <w:szCs w:val="18"/>
        </w:rPr>
        <w:t>’s</w:t>
      </w:r>
      <w:r w:rsidR="0099332D" w:rsidRPr="00E53124">
        <w:rPr>
          <w:sz w:val="18"/>
          <w:szCs w:val="18"/>
        </w:rPr>
        <w:t xml:space="preserve"> </w:t>
      </w:r>
      <w:r w:rsidRPr="00E53124">
        <w:rPr>
          <w:sz w:val="18"/>
          <w:szCs w:val="18"/>
        </w:rPr>
        <w:t xml:space="preserve">operating plan, risk management and decision-making throughout the organisation. Continuity of care to </w:t>
      </w:r>
      <w:r w:rsidR="00C72407">
        <w:rPr>
          <w:rFonts w:eastAsia="Arial" w:cs="Times New Roman"/>
          <w:sz w:val="18"/>
          <w:szCs w:val="18"/>
        </w:rPr>
        <w:t>Branch Out Support</w:t>
      </w:r>
      <w:r w:rsidR="0099332D">
        <w:rPr>
          <w:rFonts w:eastAsia="Arial" w:cs="Times New Roman"/>
          <w:sz w:val="18"/>
          <w:szCs w:val="18"/>
        </w:rPr>
        <w:t>’s</w:t>
      </w:r>
      <w:r w:rsidR="0099332D" w:rsidRPr="00E53124">
        <w:rPr>
          <w:sz w:val="18"/>
          <w:szCs w:val="18"/>
        </w:rPr>
        <w:t xml:space="preserve"> </w:t>
      </w:r>
      <w:r w:rsidRPr="00E53124">
        <w:rPr>
          <w:sz w:val="18"/>
          <w:szCs w:val="18"/>
        </w:rPr>
        <w:t xml:space="preserve">participants </w:t>
      </w:r>
      <w:r w:rsidR="00A14C1E" w:rsidRPr="00E53124">
        <w:rPr>
          <w:sz w:val="18"/>
          <w:szCs w:val="18"/>
        </w:rPr>
        <w:t>fall</w:t>
      </w:r>
      <w:r w:rsidRPr="00E53124">
        <w:rPr>
          <w:sz w:val="18"/>
          <w:szCs w:val="18"/>
        </w:rPr>
        <w:t xml:space="preserve"> within this </w:t>
      </w:r>
      <w:r w:rsidR="00A14C1E">
        <w:rPr>
          <w:sz w:val="18"/>
          <w:szCs w:val="18"/>
        </w:rPr>
        <w:t>policy</w:t>
      </w:r>
      <w:r w:rsidRPr="00E53124">
        <w:rPr>
          <w:sz w:val="18"/>
          <w:szCs w:val="18"/>
        </w:rPr>
        <w:t>. Continuity of care planning contributes to improved quality</w:t>
      </w:r>
      <w:r w:rsidR="00757E28">
        <w:rPr>
          <w:sz w:val="18"/>
          <w:szCs w:val="18"/>
        </w:rPr>
        <w:t xml:space="preserve">, </w:t>
      </w:r>
      <w:r w:rsidRPr="00E53124">
        <w:rPr>
          <w:sz w:val="18"/>
          <w:szCs w:val="18"/>
        </w:rPr>
        <w:t>safety of care</w:t>
      </w:r>
      <w:r w:rsidR="00757E28">
        <w:rPr>
          <w:sz w:val="18"/>
          <w:szCs w:val="18"/>
        </w:rPr>
        <w:t xml:space="preserve"> and</w:t>
      </w:r>
      <w:r w:rsidRPr="00E53124">
        <w:rPr>
          <w:sz w:val="18"/>
          <w:szCs w:val="18"/>
        </w:rPr>
        <w:t xml:space="preserve"> increased satisfaction of the participant</w:t>
      </w:r>
      <w:r w:rsidR="00A0714E">
        <w:rPr>
          <w:sz w:val="18"/>
          <w:szCs w:val="18"/>
        </w:rPr>
        <w:t>.</w:t>
      </w:r>
      <w:r w:rsidRPr="00E53124">
        <w:rPr>
          <w:sz w:val="18"/>
          <w:szCs w:val="18"/>
        </w:rPr>
        <w:t xml:space="preserve"> </w:t>
      </w:r>
      <w:r w:rsidR="00D222FB">
        <w:rPr>
          <w:sz w:val="18"/>
          <w:szCs w:val="18"/>
        </w:rPr>
        <w:t>staff</w:t>
      </w:r>
      <w:r w:rsidRPr="00E53124">
        <w:rPr>
          <w:sz w:val="18"/>
          <w:szCs w:val="18"/>
        </w:rPr>
        <w:t xml:space="preserve"> and </w:t>
      </w:r>
      <w:r w:rsidR="00C72407">
        <w:rPr>
          <w:rFonts w:eastAsia="Arial" w:cs="Times New Roman"/>
          <w:sz w:val="18"/>
          <w:szCs w:val="18"/>
        </w:rPr>
        <w:t>Branch Out Support</w:t>
      </w:r>
      <w:r w:rsidRPr="00E53124">
        <w:rPr>
          <w:sz w:val="18"/>
          <w:szCs w:val="18"/>
        </w:rPr>
        <w:t xml:space="preserve"> will maximise the use of resources to provide the appropriate level of care and access.</w:t>
      </w:r>
    </w:p>
    <w:p w14:paraId="221589BA" w14:textId="3D4527CE" w:rsidR="000472E1" w:rsidRPr="00E53124" w:rsidRDefault="000472E1" w:rsidP="000472E1">
      <w:pPr>
        <w:rPr>
          <w:sz w:val="18"/>
          <w:szCs w:val="18"/>
        </w:rPr>
      </w:pPr>
      <w:r w:rsidRPr="00E53124">
        <w:rPr>
          <w:sz w:val="18"/>
          <w:szCs w:val="18"/>
        </w:rPr>
        <w:t>The participant's NDIS Plan incorporates reasonable</w:t>
      </w:r>
      <w:r w:rsidR="00D222FB">
        <w:rPr>
          <w:sz w:val="18"/>
          <w:szCs w:val="18"/>
        </w:rPr>
        <w:t xml:space="preserve"> and </w:t>
      </w:r>
      <w:r w:rsidRPr="00E53124">
        <w:rPr>
          <w:sz w:val="18"/>
          <w:szCs w:val="18"/>
        </w:rPr>
        <w:t>necessary support</w:t>
      </w:r>
      <w:r w:rsidR="00D222FB">
        <w:rPr>
          <w:sz w:val="18"/>
          <w:szCs w:val="18"/>
        </w:rPr>
        <w:t>. A</w:t>
      </w:r>
      <w:r w:rsidRPr="00E53124">
        <w:rPr>
          <w:sz w:val="18"/>
          <w:szCs w:val="18"/>
        </w:rPr>
        <w:t>ny informal support</w:t>
      </w:r>
      <w:r w:rsidR="00D222FB">
        <w:rPr>
          <w:sz w:val="18"/>
          <w:szCs w:val="18"/>
        </w:rPr>
        <w:t xml:space="preserve"> </w:t>
      </w:r>
      <w:r w:rsidRPr="00E53124">
        <w:rPr>
          <w:sz w:val="18"/>
          <w:szCs w:val="18"/>
        </w:rPr>
        <w:t>that</w:t>
      </w:r>
      <w:r w:rsidR="00D222FB">
        <w:rPr>
          <w:sz w:val="18"/>
          <w:szCs w:val="18"/>
        </w:rPr>
        <w:t xml:space="preserve"> is</w:t>
      </w:r>
      <w:r w:rsidRPr="00E53124">
        <w:rPr>
          <w:sz w:val="18"/>
          <w:szCs w:val="18"/>
        </w:rPr>
        <w:t xml:space="preserve"> already available to the individual (informal arrangements that are part of family life or natural connections with friends and community services) as well as other formal </w:t>
      </w:r>
      <w:r w:rsidR="00D222FB" w:rsidRPr="00E53124">
        <w:rPr>
          <w:sz w:val="18"/>
          <w:szCs w:val="18"/>
        </w:rPr>
        <w:t>support</w:t>
      </w:r>
      <w:r w:rsidRPr="00E53124">
        <w:rPr>
          <w:sz w:val="18"/>
          <w:szCs w:val="18"/>
        </w:rPr>
        <w:t xml:space="preserve">, such as health and education. </w:t>
      </w:r>
      <w:r w:rsidR="00C72407">
        <w:rPr>
          <w:sz w:val="18"/>
          <w:szCs w:val="18"/>
        </w:rPr>
        <w:t>Branch Out Support</w:t>
      </w:r>
      <w:r w:rsidRPr="00E53124">
        <w:rPr>
          <w:sz w:val="18"/>
          <w:szCs w:val="18"/>
        </w:rPr>
        <w:t xml:space="preserve"> will ensure that the participant has consistent </w:t>
      </w:r>
      <w:r w:rsidR="00D222FB" w:rsidRPr="00E53124">
        <w:rPr>
          <w:sz w:val="18"/>
          <w:szCs w:val="18"/>
        </w:rPr>
        <w:t>support</w:t>
      </w:r>
      <w:r w:rsidRPr="00E53124">
        <w:rPr>
          <w:sz w:val="18"/>
          <w:szCs w:val="18"/>
        </w:rPr>
        <w:t xml:space="preserve"> or services to allow them to undertake daily activities and </w:t>
      </w:r>
      <w:r w:rsidR="00D222FB" w:rsidRPr="00E53124">
        <w:rPr>
          <w:sz w:val="18"/>
          <w:szCs w:val="18"/>
        </w:rPr>
        <w:t>support</w:t>
      </w:r>
      <w:r w:rsidRPr="00E53124">
        <w:rPr>
          <w:sz w:val="18"/>
          <w:szCs w:val="18"/>
        </w:rPr>
        <w:t xml:space="preserve"> to maintain their life choices.</w:t>
      </w:r>
    </w:p>
    <w:p w14:paraId="5EEDB30E" w14:textId="3AFA4EE0" w:rsidR="000472E1" w:rsidRPr="00E53124" w:rsidRDefault="000472E1" w:rsidP="000472E1">
      <w:pPr>
        <w:rPr>
          <w:sz w:val="18"/>
          <w:szCs w:val="18"/>
        </w:rPr>
      </w:pPr>
      <w:r w:rsidRPr="00E53124">
        <w:rPr>
          <w:sz w:val="18"/>
          <w:szCs w:val="18"/>
        </w:rPr>
        <w:t xml:space="preserve">This policy applies to </w:t>
      </w:r>
      <w:r w:rsidR="00D222FB">
        <w:rPr>
          <w:sz w:val="18"/>
          <w:szCs w:val="18"/>
        </w:rPr>
        <w:t>s</w:t>
      </w:r>
      <w:r w:rsidR="00D222FB" w:rsidRPr="00E53124">
        <w:rPr>
          <w:sz w:val="18"/>
          <w:szCs w:val="18"/>
        </w:rPr>
        <w:t>taff</w:t>
      </w:r>
      <w:r w:rsidRPr="00E53124">
        <w:rPr>
          <w:sz w:val="18"/>
          <w:szCs w:val="18"/>
        </w:rPr>
        <w:t xml:space="preserve"> managing and working with participants.</w:t>
      </w:r>
    </w:p>
    <w:p w14:paraId="5FFB0DC8" w14:textId="75D589DE" w:rsidR="000472E1" w:rsidRPr="00DC71BA" w:rsidRDefault="0037096F" w:rsidP="00DC71BA">
      <w:pPr>
        <w:pStyle w:val="Heading2"/>
        <w:rPr>
          <w:sz w:val="28"/>
          <w:szCs w:val="28"/>
        </w:rPr>
      </w:pPr>
      <w:bookmarkStart w:id="533" w:name="_Toc73369087"/>
      <w:bookmarkStart w:id="534" w:name="_Toc75433289"/>
      <w:bookmarkStart w:id="535" w:name="_Toc75436345"/>
      <w:bookmarkStart w:id="536" w:name="_Toc176174133"/>
      <w:r w:rsidRPr="00DC71BA">
        <w:rPr>
          <w:sz w:val="28"/>
          <w:szCs w:val="28"/>
        </w:rPr>
        <w:t>Policy</w:t>
      </w:r>
      <w:bookmarkEnd w:id="533"/>
      <w:bookmarkEnd w:id="534"/>
      <w:bookmarkEnd w:id="535"/>
      <w:bookmarkEnd w:id="536"/>
    </w:p>
    <w:p w14:paraId="3D4C8880" w14:textId="48FFD458" w:rsidR="000472E1" w:rsidRPr="00E53124" w:rsidRDefault="00D222FB" w:rsidP="000472E1">
      <w:pPr>
        <w:rPr>
          <w:sz w:val="18"/>
          <w:szCs w:val="18"/>
        </w:rPr>
      </w:pPr>
      <w:r w:rsidRPr="00E53124">
        <w:rPr>
          <w:sz w:val="18"/>
          <w:szCs w:val="18"/>
        </w:rPr>
        <w:t>The Director</w:t>
      </w:r>
      <w:r w:rsidR="000472E1" w:rsidRPr="00E53124">
        <w:rPr>
          <w:sz w:val="18"/>
          <w:szCs w:val="18"/>
        </w:rPr>
        <w:t xml:space="preserve"> will arrange schedules to ensure that participants know who is attending to their needs and supports. </w:t>
      </w:r>
      <w:r>
        <w:rPr>
          <w:sz w:val="18"/>
          <w:szCs w:val="18"/>
        </w:rPr>
        <w:t xml:space="preserve">The </w:t>
      </w:r>
      <w:r w:rsidR="000472E1" w:rsidRPr="00E53124">
        <w:rPr>
          <w:sz w:val="18"/>
          <w:szCs w:val="18"/>
        </w:rPr>
        <w:t xml:space="preserve">Director will pair participants with workers who hold appropriate skills and knowledge. Participant’s requests are matched wherever possible. Examples of meeting the participant's wishes may include accessing a </w:t>
      </w:r>
      <w:r>
        <w:rPr>
          <w:sz w:val="18"/>
          <w:szCs w:val="18"/>
        </w:rPr>
        <w:t>staff member</w:t>
      </w:r>
      <w:r w:rsidR="000472E1" w:rsidRPr="00E53124">
        <w:rPr>
          <w:sz w:val="18"/>
          <w:szCs w:val="18"/>
        </w:rPr>
        <w:t xml:space="preserve"> who speak</w:t>
      </w:r>
      <w:r>
        <w:rPr>
          <w:sz w:val="18"/>
          <w:szCs w:val="18"/>
        </w:rPr>
        <w:t>s</w:t>
      </w:r>
      <w:r w:rsidR="000472E1" w:rsidRPr="00E53124">
        <w:rPr>
          <w:sz w:val="18"/>
          <w:szCs w:val="18"/>
        </w:rPr>
        <w:t xml:space="preserve"> the participant's first language</w:t>
      </w:r>
      <w:r>
        <w:rPr>
          <w:sz w:val="18"/>
          <w:szCs w:val="18"/>
        </w:rPr>
        <w:t xml:space="preserve">, </w:t>
      </w:r>
      <w:r w:rsidR="000472E1" w:rsidRPr="00E53124">
        <w:rPr>
          <w:sz w:val="18"/>
          <w:szCs w:val="18"/>
        </w:rPr>
        <w:t>share</w:t>
      </w:r>
      <w:r>
        <w:rPr>
          <w:sz w:val="18"/>
          <w:szCs w:val="18"/>
        </w:rPr>
        <w:t>s</w:t>
      </w:r>
      <w:r w:rsidR="000472E1" w:rsidRPr="00E53124">
        <w:rPr>
          <w:sz w:val="18"/>
          <w:szCs w:val="18"/>
        </w:rPr>
        <w:t xml:space="preserve"> the same cultural background or meet</w:t>
      </w:r>
      <w:r>
        <w:rPr>
          <w:sz w:val="18"/>
          <w:szCs w:val="18"/>
        </w:rPr>
        <w:t>s</w:t>
      </w:r>
      <w:r w:rsidR="000472E1" w:rsidRPr="00E53124">
        <w:rPr>
          <w:sz w:val="18"/>
          <w:szCs w:val="18"/>
        </w:rPr>
        <w:t xml:space="preserve"> the specific criteria that </w:t>
      </w:r>
      <w:r>
        <w:rPr>
          <w:sz w:val="18"/>
          <w:szCs w:val="18"/>
        </w:rPr>
        <w:t>has</w:t>
      </w:r>
      <w:r w:rsidR="000472E1" w:rsidRPr="00E53124">
        <w:rPr>
          <w:sz w:val="18"/>
          <w:szCs w:val="18"/>
        </w:rPr>
        <w:t xml:space="preserve"> been requested.</w:t>
      </w:r>
    </w:p>
    <w:p w14:paraId="3C1D5DFB" w14:textId="01A3A82F" w:rsidR="000472E1" w:rsidRPr="00E53124" w:rsidRDefault="00D222FB" w:rsidP="000472E1">
      <w:pPr>
        <w:rPr>
          <w:sz w:val="18"/>
          <w:szCs w:val="18"/>
        </w:rPr>
      </w:pPr>
      <w:r>
        <w:rPr>
          <w:sz w:val="18"/>
          <w:szCs w:val="18"/>
        </w:rPr>
        <w:t>Staff</w:t>
      </w:r>
      <w:r w:rsidR="000472E1" w:rsidRPr="00E53124">
        <w:rPr>
          <w:sz w:val="18"/>
          <w:szCs w:val="18"/>
        </w:rPr>
        <w:t xml:space="preserve"> will be placed with participants whose location is close to their home to reduce travel and increase retention. Continuous support and predictability will be planned through the allocation of a consistent </w:t>
      </w:r>
      <w:r>
        <w:rPr>
          <w:sz w:val="18"/>
          <w:szCs w:val="18"/>
        </w:rPr>
        <w:t>staff</w:t>
      </w:r>
      <w:r w:rsidR="000472E1" w:rsidRPr="00E53124">
        <w:rPr>
          <w:sz w:val="18"/>
          <w:szCs w:val="18"/>
        </w:rPr>
        <w:t xml:space="preserve"> to a participant. All </w:t>
      </w:r>
      <w:r w:rsidRPr="00E53124">
        <w:rPr>
          <w:sz w:val="18"/>
          <w:szCs w:val="18"/>
        </w:rPr>
        <w:t>support</w:t>
      </w:r>
      <w:r>
        <w:rPr>
          <w:sz w:val="18"/>
          <w:szCs w:val="18"/>
        </w:rPr>
        <w:t xml:space="preserve"> </w:t>
      </w:r>
      <w:r w:rsidR="000472E1" w:rsidRPr="00E53124">
        <w:rPr>
          <w:sz w:val="18"/>
          <w:szCs w:val="18"/>
        </w:rPr>
        <w:t xml:space="preserve">and strategies are recorded in the participant’s </w:t>
      </w:r>
      <w:r w:rsidR="007503D1">
        <w:rPr>
          <w:sz w:val="18"/>
          <w:szCs w:val="18"/>
        </w:rPr>
        <w:t>p</w:t>
      </w:r>
      <w:r w:rsidR="000472E1" w:rsidRPr="00E53124">
        <w:rPr>
          <w:sz w:val="18"/>
          <w:szCs w:val="18"/>
        </w:rPr>
        <w:t>lan</w:t>
      </w:r>
      <w:r w:rsidR="007503D1">
        <w:rPr>
          <w:sz w:val="18"/>
          <w:szCs w:val="18"/>
        </w:rPr>
        <w:t xml:space="preserve">, </w:t>
      </w:r>
      <w:r w:rsidR="0081067D">
        <w:rPr>
          <w:sz w:val="18"/>
          <w:szCs w:val="18"/>
        </w:rPr>
        <w:t>all staff will use the plan</w:t>
      </w:r>
      <w:r w:rsidR="000472E1" w:rsidRPr="00E53124">
        <w:rPr>
          <w:sz w:val="18"/>
          <w:szCs w:val="18"/>
        </w:rPr>
        <w:t xml:space="preserve"> when supporting the participant's preferences and needs (see Support Management Policy and Procedure).</w:t>
      </w:r>
    </w:p>
    <w:p w14:paraId="4DAB4AF6" w14:textId="6679DE30" w:rsidR="000472E1" w:rsidRPr="00DC71BA" w:rsidRDefault="0037096F" w:rsidP="00DC71BA">
      <w:pPr>
        <w:pStyle w:val="Heading2"/>
        <w:rPr>
          <w:sz w:val="28"/>
          <w:szCs w:val="28"/>
        </w:rPr>
      </w:pPr>
      <w:bookmarkStart w:id="537" w:name="_Toc73369088"/>
      <w:bookmarkStart w:id="538" w:name="_Toc75433290"/>
      <w:bookmarkStart w:id="539" w:name="_Toc75436346"/>
      <w:bookmarkStart w:id="540" w:name="_Toc176174134"/>
      <w:r w:rsidRPr="00DC71BA">
        <w:rPr>
          <w:sz w:val="28"/>
          <w:szCs w:val="28"/>
        </w:rPr>
        <w:t>Procedur</w:t>
      </w:r>
      <w:bookmarkStart w:id="541" w:name="bookmark=id.1smtxgf" w:colFirst="0" w:colLast="0"/>
      <w:bookmarkEnd w:id="537"/>
      <w:bookmarkEnd w:id="538"/>
      <w:bookmarkEnd w:id="539"/>
      <w:bookmarkEnd w:id="541"/>
      <w:r w:rsidR="00E06F53">
        <w:rPr>
          <w:sz w:val="28"/>
          <w:szCs w:val="28"/>
        </w:rPr>
        <w:t>E</w:t>
      </w:r>
      <w:bookmarkEnd w:id="540"/>
    </w:p>
    <w:p w14:paraId="3F67A4F8" w14:textId="38838020" w:rsidR="000472E1" w:rsidRPr="00E53124" w:rsidRDefault="000472E1" w:rsidP="000472E1">
      <w:pPr>
        <w:rPr>
          <w:sz w:val="18"/>
          <w:szCs w:val="18"/>
        </w:rPr>
      </w:pPr>
      <w:r w:rsidRPr="00E53124">
        <w:rPr>
          <w:sz w:val="18"/>
          <w:szCs w:val="18"/>
        </w:rPr>
        <w:t xml:space="preserve">To ensure participants have timely and appropriate support without interruption </w:t>
      </w:r>
      <w:r w:rsidR="00C72407">
        <w:rPr>
          <w:sz w:val="18"/>
          <w:szCs w:val="18"/>
        </w:rPr>
        <w:t>Branch Out Support</w:t>
      </w:r>
      <w:r w:rsidRPr="00E53124">
        <w:rPr>
          <w:sz w:val="18"/>
          <w:szCs w:val="18"/>
        </w:rPr>
        <w:t xml:space="preserve">'s </w:t>
      </w:r>
      <w:r w:rsidR="00D222FB">
        <w:rPr>
          <w:sz w:val="18"/>
          <w:szCs w:val="18"/>
        </w:rPr>
        <w:t>staff</w:t>
      </w:r>
      <w:r w:rsidRPr="00E53124">
        <w:rPr>
          <w:sz w:val="18"/>
          <w:szCs w:val="18"/>
        </w:rPr>
        <w:t xml:space="preserve"> will:</w:t>
      </w:r>
    </w:p>
    <w:p w14:paraId="0630A3A0" w14:textId="77777777" w:rsidR="000472E1" w:rsidRPr="00E53124" w:rsidRDefault="000472E1" w:rsidP="004E52B2">
      <w:pPr>
        <w:pStyle w:val="ListParagraph"/>
        <w:numPr>
          <w:ilvl w:val="0"/>
          <w:numId w:val="76"/>
        </w:numPr>
        <w:rPr>
          <w:sz w:val="18"/>
          <w:szCs w:val="18"/>
        </w:rPr>
      </w:pPr>
      <w:r w:rsidRPr="00E53124">
        <w:rPr>
          <w:sz w:val="18"/>
          <w:szCs w:val="18"/>
        </w:rPr>
        <w:t>Access, read and comply with the participant’s plan.</w:t>
      </w:r>
    </w:p>
    <w:p w14:paraId="1301E953" w14:textId="571F2235" w:rsidR="000472E1" w:rsidRPr="00E53124" w:rsidRDefault="000472E1" w:rsidP="004E52B2">
      <w:pPr>
        <w:pStyle w:val="ListParagraph"/>
        <w:numPr>
          <w:ilvl w:val="0"/>
          <w:numId w:val="76"/>
        </w:numPr>
        <w:rPr>
          <w:sz w:val="18"/>
          <w:szCs w:val="18"/>
        </w:rPr>
      </w:pPr>
      <w:r w:rsidRPr="00E53124">
        <w:rPr>
          <w:sz w:val="18"/>
          <w:szCs w:val="18"/>
        </w:rPr>
        <w:t xml:space="preserve">Review the strategies listed in the </w:t>
      </w:r>
      <w:r w:rsidR="00A81DA7">
        <w:rPr>
          <w:sz w:val="18"/>
          <w:szCs w:val="18"/>
        </w:rPr>
        <w:t>Support Plan</w:t>
      </w:r>
      <w:r w:rsidRPr="00E53124">
        <w:rPr>
          <w:sz w:val="18"/>
          <w:szCs w:val="18"/>
        </w:rPr>
        <w:t xml:space="preserve"> before the provision of support.</w:t>
      </w:r>
    </w:p>
    <w:p w14:paraId="4B60D178" w14:textId="2B6FB478" w:rsidR="000472E1" w:rsidRPr="00E53124" w:rsidRDefault="000472E1" w:rsidP="004E52B2">
      <w:pPr>
        <w:pStyle w:val="ListParagraph"/>
        <w:numPr>
          <w:ilvl w:val="0"/>
          <w:numId w:val="76"/>
        </w:numPr>
        <w:rPr>
          <w:sz w:val="18"/>
          <w:szCs w:val="18"/>
        </w:rPr>
      </w:pPr>
      <w:r w:rsidRPr="00E53124">
        <w:rPr>
          <w:sz w:val="18"/>
          <w:szCs w:val="18"/>
        </w:rPr>
        <w:t xml:space="preserve">Provide quality services as </w:t>
      </w:r>
      <w:r w:rsidR="007503D1">
        <w:rPr>
          <w:sz w:val="18"/>
          <w:szCs w:val="18"/>
        </w:rPr>
        <w:t>listed within their</w:t>
      </w:r>
      <w:r w:rsidRPr="00E53124">
        <w:rPr>
          <w:sz w:val="18"/>
          <w:szCs w:val="18"/>
        </w:rPr>
        <w:t xml:space="preserve"> plan.</w:t>
      </w:r>
    </w:p>
    <w:p w14:paraId="5C50CAE6" w14:textId="77777777" w:rsidR="000472E1" w:rsidRPr="00E53124" w:rsidRDefault="000472E1" w:rsidP="004E52B2">
      <w:pPr>
        <w:pStyle w:val="ListParagraph"/>
        <w:numPr>
          <w:ilvl w:val="0"/>
          <w:numId w:val="76"/>
        </w:numPr>
        <w:rPr>
          <w:sz w:val="18"/>
          <w:szCs w:val="18"/>
        </w:rPr>
      </w:pPr>
      <w:r w:rsidRPr="00E53124">
        <w:rPr>
          <w:sz w:val="18"/>
          <w:szCs w:val="18"/>
        </w:rPr>
        <w:t>Document all the participant's preferences and needs to allow for a consistent approach.</w:t>
      </w:r>
    </w:p>
    <w:p w14:paraId="2284BF62" w14:textId="77777777" w:rsidR="000472E1" w:rsidRPr="00E53124" w:rsidRDefault="000472E1" w:rsidP="004E52B2">
      <w:pPr>
        <w:pStyle w:val="ListParagraph"/>
        <w:numPr>
          <w:ilvl w:val="0"/>
          <w:numId w:val="76"/>
        </w:numPr>
        <w:rPr>
          <w:sz w:val="18"/>
          <w:szCs w:val="18"/>
        </w:rPr>
      </w:pPr>
      <w:r w:rsidRPr="00E53124">
        <w:rPr>
          <w:sz w:val="18"/>
          <w:szCs w:val="18"/>
        </w:rPr>
        <w:t>List all appointments and tasks related to the participant's needs.</w:t>
      </w:r>
    </w:p>
    <w:p w14:paraId="59AEE6AB" w14:textId="77777777" w:rsidR="000472E1" w:rsidRPr="00E53124" w:rsidRDefault="000472E1" w:rsidP="004E52B2">
      <w:pPr>
        <w:pStyle w:val="ListParagraph"/>
        <w:numPr>
          <w:ilvl w:val="0"/>
          <w:numId w:val="76"/>
        </w:numPr>
        <w:rPr>
          <w:sz w:val="18"/>
          <w:szCs w:val="18"/>
        </w:rPr>
      </w:pPr>
      <w:r w:rsidRPr="00E53124">
        <w:rPr>
          <w:sz w:val="18"/>
          <w:szCs w:val="18"/>
        </w:rPr>
        <w:t>Be allocated according to the participant's requirements.</w:t>
      </w:r>
    </w:p>
    <w:p w14:paraId="25D426AF" w14:textId="77777777" w:rsidR="000472E1" w:rsidRPr="00E53124" w:rsidRDefault="000472E1" w:rsidP="004E52B2">
      <w:pPr>
        <w:pStyle w:val="ListParagraph"/>
        <w:numPr>
          <w:ilvl w:val="0"/>
          <w:numId w:val="76"/>
        </w:numPr>
        <w:rPr>
          <w:sz w:val="18"/>
          <w:szCs w:val="18"/>
        </w:rPr>
      </w:pPr>
      <w:r w:rsidRPr="00E53124">
        <w:rPr>
          <w:sz w:val="18"/>
          <w:szCs w:val="18"/>
        </w:rPr>
        <w:t>Inform the Director of any absences in advance to allow time to allocate a replacement who meets the criteria of the participant and preferable is known to the participant.</w:t>
      </w:r>
    </w:p>
    <w:p w14:paraId="56DCC504" w14:textId="77777777" w:rsidR="000472E1" w:rsidRPr="00E53124" w:rsidRDefault="000472E1" w:rsidP="004E52B2">
      <w:pPr>
        <w:pStyle w:val="ListParagraph"/>
        <w:numPr>
          <w:ilvl w:val="0"/>
          <w:numId w:val="76"/>
        </w:numPr>
        <w:rPr>
          <w:sz w:val="18"/>
          <w:szCs w:val="18"/>
        </w:rPr>
      </w:pPr>
      <w:r w:rsidRPr="00E53124">
        <w:rPr>
          <w:sz w:val="18"/>
          <w:szCs w:val="18"/>
        </w:rPr>
        <w:t>Contact participants if there are any changes or potential changes in their care, and</w:t>
      </w:r>
    </w:p>
    <w:p w14:paraId="6E7F0231" w14:textId="77777777" w:rsidR="000472E1" w:rsidRPr="00E53124" w:rsidRDefault="000472E1" w:rsidP="004E52B2">
      <w:pPr>
        <w:pStyle w:val="ListParagraph"/>
        <w:numPr>
          <w:ilvl w:val="0"/>
          <w:numId w:val="76"/>
        </w:numPr>
        <w:rPr>
          <w:sz w:val="18"/>
          <w:szCs w:val="18"/>
        </w:rPr>
      </w:pPr>
      <w:r w:rsidRPr="00E53124">
        <w:rPr>
          <w:sz w:val="18"/>
          <w:szCs w:val="18"/>
        </w:rPr>
        <w:t>Undertake emergency procedures as required.</w:t>
      </w:r>
    </w:p>
    <w:p w14:paraId="1984068B" w14:textId="152D9456" w:rsidR="000472E1" w:rsidRPr="00E53124" w:rsidRDefault="000472E1" w:rsidP="000472E1">
      <w:pPr>
        <w:rPr>
          <w:sz w:val="18"/>
          <w:szCs w:val="18"/>
        </w:rPr>
      </w:pPr>
      <w:r w:rsidRPr="00E53124">
        <w:rPr>
          <w:sz w:val="18"/>
          <w:szCs w:val="18"/>
        </w:rPr>
        <w:t xml:space="preserve">No appointments are ever double booked. When travelling to participants, it is essential that adequate travel time is factored in to ensure </w:t>
      </w:r>
      <w:r w:rsidR="001324CB" w:rsidRPr="00E53124">
        <w:rPr>
          <w:sz w:val="18"/>
          <w:szCs w:val="18"/>
        </w:rPr>
        <w:t>the correct</w:t>
      </w:r>
      <w:r w:rsidRPr="00E53124">
        <w:rPr>
          <w:sz w:val="18"/>
          <w:szCs w:val="18"/>
        </w:rPr>
        <w:t xml:space="preserve"> arrival time.</w:t>
      </w:r>
    </w:p>
    <w:p w14:paraId="78FBB5F8" w14:textId="77777777" w:rsidR="000472E1" w:rsidRPr="00D76712" w:rsidRDefault="000472E1" w:rsidP="000472E1">
      <w:pPr>
        <w:pStyle w:val="NoSpacing"/>
        <w:rPr>
          <w:b/>
          <w:bCs/>
        </w:rPr>
      </w:pPr>
      <w:r w:rsidRPr="00D76712">
        <w:rPr>
          <w:b/>
          <w:bCs/>
        </w:rPr>
        <w:t>Disruptions and changes</w:t>
      </w:r>
    </w:p>
    <w:p w14:paraId="6B80E320" w14:textId="029A255B" w:rsidR="000472E1" w:rsidRPr="00E53124" w:rsidRDefault="00C72407" w:rsidP="000472E1">
      <w:pPr>
        <w:rPr>
          <w:sz w:val="18"/>
          <w:szCs w:val="18"/>
        </w:rPr>
      </w:pPr>
      <w:r>
        <w:rPr>
          <w:sz w:val="18"/>
          <w:szCs w:val="18"/>
        </w:rPr>
        <w:t>Branch Out Support</w:t>
      </w:r>
      <w:r w:rsidR="000472E1" w:rsidRPr="00E53124">
        <w:rPr>
          <w:sz w:val="18"/>
          <w:szCs w:val="18"/>
        </w:rPr>
        <w:t xml:space="preserve"> notifies participants when an unavoidable interruption occurs. </w:t>
      </w:r>
      <w:r w:rsidR="00525E4A">
        <w:rPr>
          <w:sz w:val="18"/>
          <w:szCs w:val="18"/>
        </w:rPr>
        <w:t>S</w:t>
      </w:r>
      <w:r w:rsidR="00D222FB">
        <w:rPr>
          <w:sz w:val="18"/>
          <w:szCs w:val="18"/>
        </w:rPr>
        <w:t>taff</w:t>
      </w:r>
      <w:r w:rsidR="000472E1" w:rsidRPr="00E53124">
        <w:rPr>
          <w:sz w:val="18"/>
          <w:szCs w:val="18"/>
        </w:rPr>
        <w:t xml:space="preserve"> </w:t>
      </w:r>
      <w:r w:rsidR="00F44210" w:rsidRPr="00E53124">
        <w:rPr>
          <w:sz w:val="18"/>
          <w:szCs w:val="18"/>
        </w:rPr>
        <w:t>make</w:t>
      </w:r>
      <w:r w:rsidR="000472E1" w:rsidRPr="00E53124">
        <w:rPr>
          <w:sz w:val="18"/>
          <w:szCs w:val="18"/>
        </w:rPr>
        <w:t xml:space="preserve"> every attempt to inform participants via telephone and email prior to any unavoidable disruptions to services or participant appointments. </w:t>
      </w:r>
      <w:r w:rsidR="00FE745D" w:rsidRPr="00E53124">
        <w:rPr>
          <w:sz w:val="18"/>
          <w:szCs w:val="18"/>
        </w:rPr>
        <w:t>When that is</w:t>
      </w:r>
      <w:r w:rsidR="000472E1" w:rsidRPr="00E53124">
        <w:rPr>
          <w:sz w:val="18"/>
          <w:szCs w:val="18"/>
        </w:rPr>
        <w:t xml:space="preserve"> not possible, the participants are briefed on arrival at the next meeting or scheduled service.</w:t>
      </w:r>
    </w:p>
    <w:p w14:paraId="4A964287" w14:textId="1B13BDBA" w:rsidR="000472E1" w:rsidRPr="00E53124" w:rsidRDefault="00984DEB" w:rsidP="000472E1">
      <w:pPr>
        <w:rPr>
          <w:sz w:val="18"/>
          <w:szCs w:val="18"/>
        </w:rPr>
      </w:pPr>
      <w:r>
        <w:rPr>
          <w:sz w:val="18"/>
          <w:szCs w:val="18"/>
        </w:rPr>
        <w:t xml:space="preserve">The </w:t>
      </w:r>
      <w:r w:rsidR="000472E1" w:rsidRPr="00E53124">
        <w:rPr>
          <w:sz w:val="18"/>
          <w:szCs w:val="18"/>
        </w:rPr>
        <w:t>Director contacts participant to:</w:t>
      </w:r>
    </w:p>
    <w:p w14:paraId="01831149" w14:textId="4A89E0D3" w:rsidR="000472E1" w:rsidRPr="00E53124" w:rsidRDefault="000472E1" w:rsidP="004E52B2">
      <w:pPr>
        <w:pStyle w:val="ListParagraph"/>
        <w:numPr>
          <w:ilvl w:val="0"/>
          <w:numId w:val="77"/>
        </w:numPr>
        <w:rPr>
          <w:sz w:val="18"/>
          <w:szCs w:val="18"/>
        </w:rPr>
      </w:pPr>
      <w:r w:rsidRPr="00E53124">
        <w:rPr>
          <w:sz w:val="18"/>
          <w:szCs w:val="18"/>
        </w:rPr>
        <w:t xml:space="preserve">Seek participant’s agreement and to ensure that they are entirely aware of the </w:t>
      </w:r>
      <w:r w:rsidR="00984DEB" w:rsidRPr="00E53124">
        <w:rPr>
          <w:sz w:val="18"/>
          <w:szCs w:val="18"/>
        </w:rPr>
        <w:t>changes.</w:t>
      </w:r>
    </w:p>
    <w:p w14:paraId="1C3AC1A3" w14:textId="77777777" w:rsidR="000472E1" w:rsidRPr="00E53124" w:rsidRDefault="000472E1" w:rsidP="004E52B2">
      <w:pPr>
        <w:pStyle w:val="ListParagraph"/>
        <w:numPr>
          <w:ilvl w:val="0"/>
          <w:numId w:val="77"/>
        </w:numPr>
        <w:rPr>
          <w:sz w:val="18"/>
          <w:szCs w:val="18"/>
        </w:rPr>
      </w:pPr>
      <w:r w:rsidRPr="00E53124">
        <w:rPr>
          <w:sz w:val="18"/>
          <w:szCs w:val="18"/>
        </w:rPr>
        <w:t>Explain alternative arrangements to the participant.</w:t>
      </w:r>
    </w:p>
    <w:p w14:paraId="152352D3" w14:textId="4718379E" w:rsidR="000472E1" w:rsidRPr="00E53124" w:rsidRDefault="000472E1" w:rsidP="000472E1">
      <w:pPr>
        <w:rPr>
          <w:sz w:val="18"/>
          <w:szCs w:val="18"/>
        </w:rPr>
      </w:pPr>
      <w:r w:rsidRPr="00E53124">
        <w:rPr>
          <w:sz w:val="18"/>
          <w:szCs w:val="18"/>
        </w:rPr>
        <w:t xml:space="preserve">In case of an emergency, when a worker cannot attend work due to circumstances out of their control (such as illness, family emergency) then </w:t>
      </w:r>
      <w:r w:rsidR="00C72407">
        <w:rPr>
          <w:sz w:val="18"/>
          <w:szCs w:val="18"/>
        </w:rPr>
        <w:t>Branch Out Support</w:t>
      </w:r>
      <w:r w:rsidRPr="00E53124">
        <w:rPr>
          <w:sz w:val="18"/>
          <w:szCs w:val="18"/>
        </w:rPr>
        <w:t xml:space="preserve"> will attempt to place a worker who is known to the participant but if this is not possible, </w:t>
      </w:r>
      <w:r w:rsidR="00C72407">
        <w:rPr>
          <w:rFonts w:eastAsia="Arial" w:cs="Times New Roman"/>
          <w:sz w:val="18"/>
          <w:szCs w:val="18"/>
        </w:rPr>
        <w:t>Branch Out Support</w:t>
      </w:r>
      <w:r w:rsidR="00253245">
        <w:rPr>
          <w:rFonts w:eastAsia="Arial" w:cs="Times New Roman"/>
          <w:sz w:val="18"/>
          <w:szCs w:val="18"/>
        </w:rPr>
        <w:t xml:space="preserve"> </w:t>
      </w:r>
      <w:r w:rsidRPr="00E53124">
        <w:rPr>
          <w:sz w:val="18"/>
          <w:szCs w:val="18"/>
        </w:rPr>
        <w:t xml:space="preserve">will send the best match to the participant. </w:t>
      </w:r>
      <w:r w:rsidR="00C72407">
        <w:rPr>
          <w:sz w:val="18"/>
          <w:szCs w:val="18"/>
        </w:rPr>
        <w:t>Branch Out Support</w:t>
      </w:r>
      <w:r w:rsidRPr="00E53124">
        <w:rPr>
          <w:sz w:val="18"/>
          <w:szCs w:val="18"/>
        </w:rPr>
        <w:t xml:space="preserve"> will </w:t>
      </w:r>
      <w:r w:rsidR="00020CFF" w:rsidRPr="00E53124">
        <w:rPr>
          <w:sz w:val="18"/>
          <w:szCs w:val="18"/>
        </w:rPr>
        <w:t>contact the participant, inform them of the situation,</w:t>
      </w:r>
      <w:r w:rsidRPr="00E53124">
        <w:rPr>
          <w:sz w:val="18"/>
          <w:szCs w:val="18"/>
        </w:rPr>
        <w:t xml:space="preserve"> and give details of the replacement worker.</w:t>
      </w:r>
    </w:p>
    <w:p w14:paraId="072D2802" w14:textId="77777777" w:rsidR="000472E1" w:rsidRPr="00D76712" w:rsidRDefault="000472E1" w:rsidP="000472E1">
      <w:pPr>
        <w:pStyle w:val="NoSpacing"/>
        <w:rPr>
          <w:b/>
          <w:bCs/>
        </w:rPr>
      </w:pPr>
      <w:r w:rsidRPr="00D76712">
        <w:rPr>
          <w:b/>
          <w:bCs/>
        </w:rPr>
        <w:t>Absence or Vacancy</w:t>
      </w:r>
      <w:bookmarkStart w:id="542" w:name="bookmark=id.4cmhg48" w:colFirst="0" w:colLast="0"/>
      <w:bookmarkEnd w:id="542"/>
    </w:p>
    <w:p w14:paraId="6A648B29" w14:textId="1E84B586" w:rsidR="000472E1" w:rsidRPr="00E53124" w:rsidRDefault="000472E1" w:rsidP="000472E1">
      <w:pPr>
        <w:rPr>
          <w:sz w:val="18"/>
          <w:szCs w:val="18"/>
        </w:rPr>
      </w:pPr>
      <w:r w:rsidRPr="00E53124">
        <w:rPr>
          <w:sz w:val="18"/>
          <w:szCs w:val="18"/>
        </w:rPr>
        <w:t xml:space="preserve">When a </w:t>
      </w:r>
      <w:r w:rsidR="00D222FB">
        <w:rPr>
          <w:sz w:val="18"/>
          <w:szCs w:val="18"/>
        </w:rPr>
        <w:t>staff</w:t>
      </w:r>
      <w:r w:rsidRPr="00E53124">
        <w:rPr>
          <w:sz w:val="18"/>
          <w:szCs w:val="18"/>
        </w:rPr>
        <w:t xml:space="preserve"> is absent, or a vacancy becomes available then </w:t>
      </w:r>
      <w:r w:rsidR="00C72407">
        <w:rPr>
          <w:sz w:val="18"/>
          <w:szCs w:val="18"/>
        </w:rPr>
        <w:t>Branch Out Support</w:t>
      </w:r>
      <w:r w:rsidRPr="00E53124">
        <w:rPr>
          <w:sz w:val="18"/>
          <w:szCs w:val="18"/>
        </w:rPr>
        <w:t>'s Director will:</w:t>
      </w:r>
    </w:p>
    <w:p w14:paraId="2E3B8F75" w14:textId="27BABA37" w:rsidR="000472E1" w:rsidRPr="00E53124" w:rsidRDefault="000472E1" w:rsidP="004E52B2">
      <w:pPr>
        <w:pStyle w:val="ListParagraph"/>
        <w:numPr>
          <w:ilvl w:val="0"/>
          <w:numId w:val="78"/>
        </w:numPr>
        <w:rPr>
          <w:sz w:val="18"/>
          <w:szCs w:val="18"/>
        </w:rPr>
      </w:pPr>
      <w:r w:rsidRPr="00E53124">
        <w:rPr>
          <w:sz w:val="18"/>
          <w:szCs w:val="18"/>
        </w:rPr>
        <w:t xml:space="preserve">Contact </w:t>
      </w:r>
      <w:r w:rsidR="0067358B" w:rsidRPr="00E53124">
        <w:rPr>
          <w:sz w:val="18"/>
          <w:szCs w:val="18"/>
        </w:rPr>
        <w:t>staff</w:t>
      </w:r>
      <w:r w:rsidR="00CE1970">
        <w:rPr>
          <w:sz w:val="18"/>
          <w:szCs w:val="18"/>
        </w:rPr>
        <w:t xml:space="preserve"> that are </w:t>
      </w:r>
      <w:r w:rsidRPr="00E53124">
        <w:rPr>
          <w:sz w:val="18"/>
          <w:szCs w:val="18"/>
        </w:rPr>
        <w:t>suitable</w:t>
      </w:r>
      <w:r w:rsidR="00CE1970">
        <w:rPr>
          <w:sz w:val="18"/>
          <w:szCs w:val="18"/>
        </w:rPr>
        <w:t xml:space="preserve"> for</w:t>
      </w:r>
      <w:r w:rsidRPr="00E53124">
        <w:rPr>
          <w:sz w:val="18"/>
          <w:szCs w:val="18"/>
        </w:rPr>
        <w:t xml:space="preserve"> replacement such as </w:t>
      </w:r>
      <w:r w:rsidR="00D222FB">
        <w:rPr>
          <w:sz w:val="18"/>
          <w:szCs w:val="18"/>
        </w:rPr>
        <w:t>staff</w:t>
      </w:r>
      <w:r w:rsidRPr="00E53124">
        <w:rPr>
          <w:sz w:val="18"/>
          <w:szCs w:val="18"/>
        </w:rPr>
        <w:t xml:space="preserve"> </w:t>
      </w:r>
      <w:r w:rsidR="0067358B">
        <w:rPr>
          <w:sz w:val="18"/>
          <w:szCs w:val="18"/>
        </w:rPr>
        <w:t xml:space="preserve">members </w:t>
      </w:r>
      <w:r w:rsidRPr="00E53124">
        <w:rPr>
          <w:sz w:val="18"/>
          <w:szCs w:val="18"/>
        </w:rPr>
        <w:t>with the relevant qualifications or language requirement.</w:t>
      </w:r>
    </w:p>
    <w:p w14:paraId="3DFB3859" w14:textId="23A76584" w:rsidR="000472E1" w:rsidRPr="00E53124" w:rsidRDefault="000472E1" w:rsidP="004E52B2">
      <w:pPr>
        <w:pStyle w:val="ListParagraph"/>
        <w:numPr>
          <w:ilvl w:val="0"/>
          <w:numId w:val="78"/>
        </w:numPr>
        <w:rPr>
          <w:sz w:val="18"/>
          <w:szCs w:val="18"/>
        </w:rPr>
      </w:pPr>
      <w:r w:rsidRPr="00E53124">
        <w:rPr>
          <w:sz w:val="18"/>
          <w:szCs w:val="18"/>
        </w:rPr>
        <w:t xml:space="preserve">Where possible, provide </w:t>
      </w:r>
      <w:r w:rsidR="00D222FB">
        <w:rPr>
          <w:sz w:val="18"/>
          <w:szCs w:val="18"/>
        </w:rPr>
        <w:t>staff</w:t>
      </w:r>
      <w:r w:rsidRPr="00E53124">
        <w:rPr>
          <w:sz w:val="18"/>
          <w:szCs w:val="18"/>
        </w:rPr>
        <w:t xml:space="preserve"> who </w:t>
      </w:r>
      <w:r w:rsidR="00F44210" w:rsidRPr="00E53124">
        <w:rPr>
          <w:sz w:val="18"/>
          <w:szCs w:val="18"/>
        </w:rPr>
        <w:t>have</w:t>
      </w:r>
      <w:r w:rsidRPr="00E53124">
        <w:rPr>
          <w:sz w:val="18"/>
          <w:szCs w:val="18"/>
        </w:rPr>
        <w:t xml:space="preserve"> worked with the participant previously and </w:t>
      </w:r>
      <w:r w:rsidR="00101AE0" w:rsidRPr="00E53124">
        <w:rPr>
          <w:sz w:val="18"/>
          <w:szCs w:val="18"/>
        </w:rPr>
        <w:t>are</w:t>
      </w:r>
      <w:r w:rsidRPr="00E53124">
        <w:rPr>
          <w:sz w:val="18"/>
          <w:szCs w:val="18"/>
        </w:rPr>
        <w:t xml:space="preserve"> aware of the participant’s preferences and needs.</w:t>
      </w:r>
    </w:p>
    <w:p w14:paraId="69AD74B0" w14:textId="73AEBDFA" w:rsidR="000472E1" w:rsidRPr="00E53124" w:rsidRDefault="000472E1" w:rsidP="004E52B2">
      <w:pPr>
        <w:pStyle w:val="ListParagraph"/>
        <w:numPr>
          <w:ilvl w:val="0"/>
          <w:numId w:val="78"/>
        </w:numPr>
        <w:rPr>
          <w:sz w:val="18"/>
          <w:szCs w:val="18"/>
        </w:rPr>
      </w:pPr>
      <w:r w:rsidRPr="00E53124">
        <w:rPr>
          <w:sz w:val="18"/>
          <w:szCs w:val="18"/>
        </w:rPr>
        <w:t xml:space="preserve">Where possible, advise the participants </w:t>
      </w:r>
      <w:r w:rsidR="00A20518" w:rsidRPr="00E53124">
        <w:rPr>
          <w:sz w:val="18"/>
          <w:szCs w:val="18"/>
        </w:rPr>
        <w:t>about</w:t>
      </w:r>
      <w:r w:rsidRPr="00E53124">
        <w:rPr>
          <w:sz w:val="18"/>
          <w:szCs w:val="18"/>
        </w:rPr>
        <w:t xml:space="preserve"> </w:t>
      </w:r>
      <w:r w:rsidR="00A20518">
        <w:rPr>
          <w:sz w:val="18"/>
          <w:szCs w:val="18"/>
        </w:rPr>
        <w:t xml:space="preserve">the </w:t>
      </w:r>
      <w:r w:rsidRPr="00E53124">
        <w:rPr>
          <w:sz w:val="18"/>
          <w:szCs w:val="18"/>
        </w:rPr>
        <w:t xml:space="preserve">replacement and gather feedback on the replacement </w:t>
      </w:r>
      <w:r w:rsidR="00D222FB">
        <w:rPr>
          <w:sz w:val="18"/>
          <w:szCs w:val="18"/>
        </w:rPr>
        <w:t>staff</w:t>
      </w:r>
      <w:r w:rsidRPr="00E53124">
        <w:rPr>
          <w:sz w:val="18"/>
          <w:szCs w:val="18"/>
        </w:rPr>
        <w:t>.</w:t>
      </w:r>
    </w:p>
    <w:p w14:paraId="3E627348" w14:textId="406CA635" w:rsidR="000472E1" w:rsidRPr="00E53124" w:rsidRDefault="000472E1" w:rsidP="004E52B2">
      <w:pPr>
        <w:pStyle w:val="ListParagraph"/>
        <w:numPr>
          <w:ilvl w:val="0"/>
          <w:numId w:val="78"/>
        </w:numPr>
        <w:rPr>
          <w:sz w:val="18"/>
          <w:szCs w:val="18"/>
        </w:rPr>
      </w:pPr>
      <w:r w:rsidRPr="00E53124">
        <w:rPr>
          <w:sz w:val="18"/>
          <w:szCs w:val="18"/>
        </w:rPr>
        <w:t xml:space="preserve">Replacement </w:t>
      </w:r>
      <w:r w:rsidR="00D222FB">
        <w:rPr>
          <w:sz w:val="18"/>
          <w:szCs w:val="18"/>
        </w:rPr>
        <w:t>staff</w:t>
      </w:r>
      <w:r w:rsidRPr="00E53124">
        <w:rPr>
          <w:sz w:val="18"/>
          <w:szCs w:val="18"/>
        </w:rPr>
        <w:t xml:space="preserve"> will be sensitive to </w:t>
      </w:r>
      <w:r w:rsidR="00F44210" w:rsidRPr="00E53124">
        <w:rPr>
          <w:sz w:val="18"/>
          <w:szCs w:val="18"/>
        </w:rPr>
        <w:t>a participant’s</w:t>
      </w:r>
      <w:r w:rsidRPr="00E53124">
        <w:rPr>
          <w:sz w:val="18"/>
          <w:szCs w:val="18"/>
        </w:rPr>
        <w:t xml:space="preserve"> requirements and ensure that care is consistent with the participant's expressed preferences.</w:t>
      </w:r>
    </w:p>
    <w:p w14:paraId="61ED67D9" w14:textId="25143946" w:rsidR="000472E1" w:rsidRPr="00E53124" w:rsidRDefault="00D222FB" w:rsidP="000472E1">
      <w:pPr>
        <w:rPr>
          <w:sz w:val="18"/>
          <w:szCs w:val="18"/>
        </w:rPr>
      </w:pPr>
      <w:r>
        <w:rPr>
          <w:sz w:val="18"/>
          <w:szCs w:val="18"/>
        </w:rPr>
        <w:t>staff</w:t>
      </w:r>
      <w:r w:rsidR="000472E1" w:rsidRPr="00E53124">
        <w:rPr>
          <w:sz w:val="18"/>
          <w:szCs w:val="18"/>
        </w:rPr>
        <w:t xml:space="preserve"> that are unable to work are required to contact the Director. If there is an intended absence (such as vacation or appointment), then the </w:t>
      </w:r>
      <w:r>
        <w:rPr>
          <w:sz w:val="18"/>
          <w:szCs w:val="18"/>
        </w:rPr>
        <w:t>staff</w:t>
      </w:r>
      <w:r w:rsidR="000472E1" w:rsidRPr="00E53124">
        <w:rPr>
          <w:sz w:val="18"/>
          <w:szCs w:val="18"/>
        </w:rPr>
        <w:t xml:space="preserve"> must inform the Director at the earliest opportunity, to allow time to prepare the participant</w:t>
      </w:r>
      <w:r w:rsidR="0037596B">
        <w:rPr>
          <w:sz w:val="18"/>
          <w:szCs w:val="18"/>
        </w:rPr>
        <w:t xml:space="preserve"> for the change in staff member</w:t>
      </w:r>
      <w:r w:rsidR="000472E1" w:rsidRPr="00E53124">
        <w:rPr>
          <w:sz w:val="18"/>
          <w:szCs w:val="18"/>
        </w:rPr>
        <w:t>.</w:t>
      </w:r>
    </w:p>
    <w:p w14:paraId="6BB5CFBD" w14:textId="77777777" w:rsidR="000472E1" w:rsidRPr="00D76712" w:rsidRDefault="000472E1" w:rsidP="000472E1">
      <w:pPr>
        <w:pStyle w:val="NoSpacing"/>
        <w:rPr>
          <w:b/>
          <w:bCs/>
        </w:rPr>
      </w:pPr>
      <w:r w:rsidRPr="00D76712">
        <w:rPr>
          <w:b/>
          <w:bCs/>
        </w:rPr>
        <w:t>Service Agreement</w:t>
      </w:r>
    </w:p>
    <w:p w14:paraId="38EF72AE" w14:textId="529AA5DE" w:rsidR="000472E1" w:rsidRPr="00E53124" w:rsidRDefault="00C72407" w:rsidP="000472E1">
      <w:pPr>
        <w:rPr>
          <w:sz w:val="18"/>
          <w:szCs w:val="18"/>
        </w:rPr>
      </w:pPr>
      <w:r>
        <w:rPr>
          <w:sz w:val="18"/>
          <w:szCs w:val="18"/>
        </w:rPr>
        <w:t>Branch Out Support</w:t>
      </w:r>
      <w:r w:rsidR="000472E1" w:rsidRPr="00E53124">
        <w:rPr>
          <w:sz w:val="18"/>
          <w:szCs w:val="18"/>
        </w:rPr>
        <w:t xml:space="preserve"> ensures arrangements are in place to make sure that support is provided to the participant without interruption throughout the period of their </w:t>
      </w:r>
      <w:r w:rsidR="00A81DA7">
        <w:rPr>
          <w:sz w:val="18"/>
          <w:szCs w:val="18"/>
        </w:rPr>
        <w:t>Service Agreement</w:t>
      </w:r>
      <w:r w:rsidR="000472E1" w:rsidRPr="00E53124">
        <w:rPr>
          <w:sz w:val="18"/>
          <w:szCs w:val="18"/>
        </w:rPr>
        <w:t xml:space="preserve">. These arrangements are relevant and proportionate to the scope and complexity of </w:t>
      </w:r>
      <w:r w:rsidR="00F44210" w:rsidRPr="00E53124">
        <w:rPr>
          <w:sz w:val="18"/>
          <w:szCs w:val="18"/>
        </w:rPr>
        <w:t>support</w:t>
      </w:r>
      <w:r w:rsidR="000472E1" w:rsidRPr="00E53124">
        <w:rPr>
          <w:sz w:val="18"/>
          <w:szCs w:val="18"/>
        </w:rPr>
        <w:t xml:space="preserve"> delivered.</w:t>
      </w:r>
    </w:p>
    <w:p w14:paraId="550F6223" w14:textId="2050B1F2" w:rsidR="000472E1" w:rsidRPr="00FA0442" w:rsidRDefault="000472E1" w:rsidP="00FA0442">
      <w:pPr>
        <w:rPr>
          <w:b/>
          <w:bCs/>
        </w:rPr>
      </w:pPr>
      <w:bookmarkStart w:id="543" w:name="_Toc73369089"/>
      <w:bookmarkStart w:id="544" w:name="_Toc75433291"/>
      <w:bookmarkStart w:id="545" w:name="_Toc75436347"/>
      <w:r w:rsidRPr="00FA0442">
        <w:rPr>
          <w:b/>
          <w:bCs/>
        </w:rPr>
        <w:t>Critical Supports</w:t>
      </w:r>
      <w:bookmarkEnd w:id="543"/>
      <w:bookmarkEnd w:id="544"/>
      <w:bookmarkEnd w:id="545"/>
      <w:r w:rsidR="00713FBE">
        <w:rPr>
          <w:b/>
          <w:bCs/>
        </w:rPr>
        <w:t xml:space="preserve"> </w:t>
      </w:r>
    </w:p>
    <w:p w14:paraId="4A34CC41" w14:textId="796DD397" w:rsidR="00597836" w:rsidRPr="00E53124" w:rsidRDefault="000472E1" w:rsidP="00597836">
      <w:pPr>
        <w:rPr>
          <w:sz w:val="18"/>
          <w:szCs w:val="18"/>
        </w:rPr>
      </w:pPr>
      <w:r w:rsidRPr="00E53124">
        <w:rPr>
          <w:sz w:val="18"/>
          <w:szCs w:val="18"/>
        </w:rPr>
        <w:t xml:space="preserve">Contingency plans are drawn-up and adhered to ensure the continuity of care </w:t>
      </w:r>
      <w:r w:rsidR="004B53D6" w:rsidRPr="00E53124">
        <w:rPr>
          <w:sz w:val="18"/>
          <w:szCs w:val="18"/>
        </w:rPr>
        <w:t>of</w:t>
      </w:r>
      <w:r w:rsidRPr="00E53124">
        <w:rPr>
          <w:sz w:val="18"/>
          <w:szCs w:val="18"/>
        </w:rPr>
        <w:t xml:space="preserve"> all participants throughout their time with </w:t>
      </w:r>
      <w:r w:rsidR="00C72407">
        <w:rPr>
          <w:sz w:val="18"/>
          <w:szCs w:val="18"/>
        </w:rPr>
        <w:t>Branch Out Support</w:t>
      </w:r>
      <w:r w:rsidRPr="00E53124">
        <w:rPr>
          <w:sz w:val="18"/>
          <w:szCs w:val="18"/>
        </w:rPr>
        <w:t xml:space="preserve">. In the case of a disaster, planning will incorporate strategies that enable continual </w:t>
      </w:r>
      <w:r w:rsidR="004B53D6" w:rsidRPr="00E53124">
        <w:rPr>
          <w:sz w:val="18"/>
          <w:szCs w:val="18"/>
        </w:rPr>
        <w:t>support</w:t>
      </w:r>
      <w:r w:rsidRPr="00E53124">
        <w:rPr>
          <w:sz w:val="18"/>
          <w:szCs w:val="18"/>
        </w:rPr>
        <w:t xml:space="preserve"> before, during and after the disaster. Critical planning will be undertaken for participants who have complex needs.</w:t>
      </w:r>
      <w:bookmarkStart w:id="546" w:name="_Toc73369090"/>
      <w:bookmarkStart w:id="547" w:name="_Toc75433292"/>
      <w:bookmarkStart w:id="548" w:name="_Toc75436348"/>
    </w:p>
    <w:p w14:paraId="668CB6E6" w14:textId="4E751E32" w:rsidR="00597836" w:rsidRPr="00E53124" w:rsidRDefault="00597836" w:rsidP="00597836">
      <w:pPr>
        <w:rPr>
          <w:sz w:val="18"/>
          <w:szCs w:val="18"/>
        </w:rPr>
      </w:pPr>
    </w:p>
    <w:p w14:paraId="36E9FEF8" w14:textId="486CA772" w:rsidR="00FB5CDD" w:rsidRDefault="00FB5CDD" w:rsidP="00597836"/>
    <w:p w14:paraId="3F5174DD" w14:textId="4667A65C" w:rsidR="000472E1" w:rsidRPr="00597836" w:rsidRDefault="0037096F" w:rsidP="00597836">
      <w:pPr>
        <w:pStyle w:val="Heading1"/>
        <w:rPr>
          <w:sz w:val="16"/>
        </w:rPr>
      </w:pPr>
      <w:bookmarkStart w:id="549" w:name="_Toc176174135"/>
      <w:r w:rsidRPr="00597836">
        <w:rPr>
          <w:caps w:val="0"/>
          <w:sz w:val="28"/>
        </w:rPr>
        <w:t>ZERO TOLERANCE POLICY</w:t>
      </w:r>
      <w:bookmarkEnd w:id="546"/>
      <w:bookmarkEnd w:id="547"/>
      <w:bookmarkEnd w:id="548"/>
      <w:r w:rsidR="001B6C4E">
        <w:rPr>
          <w:caps w:val="0"/>
          <w:sz w:val="28"/>
        </w:rPr>
        <w:t xml:space="preserve"> AND PROCEDURE</w:t>
      </w:r>
      <w:bookmarkEnd w:id="549"/>
    </w:p>
    <w:p w14:paraId="109F4D18" w14:textId="2D8BFA3D" w:rsidR="000472E1" w:rsidRPr="00E53124" w:rsidRDefault="000472E1" w:rsidP="005F0D9B">
      <w:pPr>
        <w:rPr>
          <w:sz w:val="18"/>
          <w:szCs w:val="18"/>
        </w:rPr>
      </w:pPr>
      <w:r w:rsidRPr="00E53124">
        <w:rPr>
          <w:sz w:val="18"/>
          <w:szCs w:val="18"/>
        </w:rPr>
        <w:t>T</w:t>
      </w:r>
      <w:r w:rsidR="004B53D6">
        <w:rPr>
          <w:sz w:val="18"/>
          <w:szCs w:val="18"/>
        </w:rPr>
        <w:t>he purpose of this policy and procedure is t</w:t>
      </w:r>
      <w:r w:rsidRPr="00E53124">
        <w:rPr>
          <w:sz w:val="18"/>
          <w:szCs w:val="18"/>
        </w:rPr>
        <w:t>o meet the requirements of the disability abuse prevention strategy.</w:t>
      </w:r>
      <w:r w:rsidR="005F0D9B">
        <w:rPr>
          <w:sz w:val="18"/>
          <w:szCs w:val="18"/>
        </w:rPr>
        <w:t xml:space="preserve"> </w:t>
      </w:r>
      <w:r w:rsidRPr="00E53124">
        <w:rPr>
          <w:sz w:val="18"/>
          <w:szCs w:val="18"/>
        </w:rPr>
        <w:t>To understand, promote and enhance safeguards and prevent abuse.</w:t>
      </w:r>
      <w:r w:rsidR="005F0D9B">
        <w:rPr>
          <w:sz w:val="18"/>
          <w:szCs w:val="18"/>
        </w:rPr>
        <w:t xml:space="preserve"> </w:t>
      </w:r>
      <w:r w:rsidR="004B53D6">
        <w:rPr>
          <w:sz w:val="18"/>
          <w:szCs w:val="18"/>
        </w:rPr>
        <w:t>As well as</w:t>
      </w:r>
      <w:r w:rsidRPr="00E53124">
        <w:rPr>
          <w:sz w:val="18"/>
          <w:szCs w:val="18"/>
        </w:rPr>
        <w:t xml:space="preserve"> </w:t>
      </w:r>
      <w:r w:rsidR="00DF5056" w:rsidRPr="00E53124">
        <w:rPr>
          <w:sz w:val="18"/>
          <w:szCs w:val="18"/>
        </w:rPr>
        <w:t>preventing</w:t>
      </w:r>
      <w:r w:rsidRPr="00E53124">
        <w:rPr>
          <w:sz w:val="18"/>
          <w:szCs w:val="18"/>
        </w:rPr>
        <w:t xml:space="preserve"> abuse from occurring.</w:t>
      </w:r>
    </w:p>
    <w:p w14:paraId="79ACC462" w14:textId="57EAE5D8" w:rsidR="000472E1" w:rsidRPr="00E53124" w:rsidRDefault="000472E1" w:rsidP="000472E1">
      <w:pPr>
        <w:rPr>
          <w:sz w:val="18"/>
          <w:szCs w:val="18"/>
        </w:rPr>
      </w:pPr>
      <w:r w:rsidRPr="00E53124">
        <w:rPr>
          <w:sz w:val="18"/>
          <w:szCs w:val="18"/>
        </w:rPr>
        <w:t xml:space="preserve">This policy is relevant to all staff, volunteers </w:t>
      </w:r>
      <w:r w:rsidR="00DF5056">
        <w:rPr>
          <w:sz w:val="18"/>
          <w:szCs w:val="18"/>
        </w:rPr>
        <w:t>and</w:t>
      </w:r>
      <w:r w:rsidRPr="00E53124">
        <w:rPr>
          <w:sz w:val="18"/>
          <w:szCs w:val="18"/>
        </w:rPr>
        <w:t xml:space="preserve"> stakeholders.</w:t>
      </w:r>
    </w:p>
    <w:p w14:paraId="7ECCDFA4" w14:textId="3C2C7581" w:rsidR="000472E1" w:rsidRPr="00DC71BA" w:rsidRDefault="0037096F" w:rsidP="00DC71BA">
      <w:pPr>
        <w:pStyle w:val="Heading2"/>
        <w:rPr>
          <w:sz w:val="28"/>
          <w:szCs w:val="28"/>
        </w:rPr>
      </w:pPr>
      <w:bookmarkStart w:id="550" w:name="_Toc73369091"/>
      <w:bookmarkStart w:id="551" w:name="_Toc75433293"/>
      <w:bookmarkStart w:id="552" w:name="_Toc75436349"/>
      <w:bookmarkStart w:id="553" w:name="_Toc176174136"/>
      <w:r w:rsidRPr="00DC71BA">
        <w:rPr>
          <w:sz w:val="28"/>
          <w:szCs w:val="28"/>
        </w:rPr>
        <w:t>Policy</w:t>
      </w:r>
      <w:bookmarkEnd w:id="550"/>
      <w:bookmarkEnd w:id="551"/>
      <w:bookmarkEnd w:id="552"/>
      <w:bookmarkEnd w:id="553"/>
    </w:p>
    <w:p w14:paraId="14AC857A" w14:textId="03426970" w:rsidR="000472E1" w:rsidRPr="00E53124" w:rsidRDefault="00C72407" w:rsidP="000472E1">
      <w:pPr>
        <w:rPr>
          <w:sz w:val="18"/>
          <w:szCs w:val="18"/>
        </w:rPr>
      </w:pPr>
      <w:r>
        <w:rPr>
          <w:sz w:val="18"/>
          <w:szCs w:val="18"/>
        </w:rPr>
        <w:t>Branch Out Support</w:t>
      </w:r>
      <w:r w:rsidR="000472E1" w:rsidRPr="00E53124">
        <w:rPr>
          <w:sz w:val="18"/>
          <w:szCs w:val="18"/>
        </w:rPr>
        <w:t xml:space="preserve"> is committed to all elements of the NDIS Code of Conduct. </w:t>
      </w:r>
      <w:r>
        <w:rPr>
          <w:sz w:val="18"/>
          <w:szCs w:val="18"/>
        </w:rPr>
        <w:t>Branch Out Support</w:t>
      </w:r>
      <w:r w:rsidR="000472E1" w:rsidRPr="00E53124">
        <w:rPr>
          <w:sz w:val="18"/>
          <w:szCs w:val="18"/>
        </w:rPr>
        <w:t xml:space="preserve"> will train staff in all elements of the Code of Conduct and ensure a Zero Tolerance approach is incorporated into practices.</w:t>
      </w:r>
    </w:p>
    <w:p w14:paraId="39894634" w14:textId="29CB18B5" w:rsidR="000472E1" w:rsidRPr="00E53124" w:rsidRDefault="00C72407" w:rsidP="000472E1">
      <w:pPr>
        <w:rPr>
          <w:sz w:val="18"/>
          <w:szCs w:val="18"/>
        </w:rPr>
      </w:pPr>
      <w:r>
        <w:rPr>
          <w:sz w:val="18"/>
          <w:szCs w:val="18"/>
        </w:rPr>
        <w:t>Branch Out Support</w:t>
      </w:r>
      <w:r w:rsidR="000472E1" w:rsidRPr="00E53124">
        <w:rPr>
          <w:sz w:val="18"/>
          <w:szCs w:val="18"/>
        </w:rPr>
        <w:t xml:space="preserve"> will follow the Code of Conduct and follow these guidelines as listed and ensure that </w:t>
      </w:r>
      <w:r>
        <w:rPr>
          <w:sz w:val="18"/>
          <w:szCs w:val="18"/>
        </w:rPr>
        <w:t>Branch Out Support</w:t>
      </w:r>
      <w:r w:rsidR="000472E1" w:rsidRPr="00E53124">
        <w:rPr>
          <w:sz w:val="18"/>
          <w:szCs w:val="18"/>
        </w:rPr>
        <w:t>:</w:t>
      </w:r>
    </w:p>
    <w:p w14:paraId="62570B29" w14:textId="20EA525C" w:rsidR="000472E1" w:rsidRPr="00E53124" w:rsidRDefault="000472E1" w:rsidP="004E52B2">
      <w:pPr>
        <w:pStyle w:val="ListParagraph"/>
        <w:numPr>
          <w:ilvl w:val="0"/>
          <w:numId w:val="79"/>
        </w:numPr>
        <w:rPr>
          <w:sz w:val="18"/>
          <w:szCs w:val="18"/>
        </w:rPr>
      </w:pPr>
      <w:r w:rsidRPr="00E53124">
        <w:rPr>
          <w:sz w:val="18"/>
          <w:szCs w:val="18"/>
        </w:rPr>
        <w:t xml:space="preserve">Does not </w:t>
      </w:r>
      <w:r w:rsidR="00DF5056" w:rsidRPr="00E53124">
        <w:rPr>
          <w:sz w:val="18"/>
          <w:szCs w:val="18"/>
        </w:rPr>
        <w:t>tolerate</w:t>
      </w:r>
      <w:r w:rsidRPr="00E53124">
        <w:rPr>
          <w:sz w:val="18"/>
          <w:szCs w:val="18"/>
        </w:rPr>
        <w:t xml:space="preserve"> any form of abuse of people with disabilities by workers or other people with disabilities and promotes zero tolerance for abuse.</w:t>
      </w:r>
      <w:bookmarkStart w:id="554" w:name="bookmark=id.206ipza" w:colFirst="0" w:colLast="0"/>
      <w:bookmarkEnd w:id="554"/>
    </w:p>
    <w:p w14:paraId="40540EAB" w14:textId="77777777" w:rsidR="000472E1" w:rsidRPr="00E53124" w:rsidRDefault="000472E1" w:rsidP="004E52B2">
      <w:pPr>
        <w:pStyle w:val="ListParagraph"/>
        <w:numPr>
          <w:ilvl w:val="0"/>
          <w:numId w:val="79"/>
        </w:numPr>
        <w:rPr>
          <w:sz w:val="18"/>
          <w:szCs w:val="18"/>
        </w:rPr>
      </w:pPr>
      <w:r w:rsidRPr="00E53124">
        <w:rPr>
          <w:sz w:val="18"/>
          <w:szCs w:val="18"/>
        </w:rPr>
        <w:t>Provides staff with training and information to correctly apply the obligations of the Code of Conduct.</w:t>
      </w:r>
    </w:p>
    <w:p w14:paraId="73C389BD" w14:textId="4B657A36" w:rsidR="000472E1" w:rsidRPr="00E53124" w:rsidRDefault="000472E1" w:rsidP="004E52B2">
      <w:pPr>
        <w:pStyle w:val="ListParagraph"/>
        <w:numPr>
          <w:ilvl w:val="0"/>
          <w:numId w:val="79"/>
        </w:numPr>
        <w:rPr>
          <w:sz w:val="18"/>
          <w:szCs w:val="18"/>
        </w:rPr>
      </w:pPr>
      <w:r w:rsidRPr="00E53124">
        <w:rPr>
          <w:sz w:val="18"/>
          <w:szCs w:val="18"/>
        </w:rPr>
        <w:t xml:space="preserve">Assists staff to undertake their role, such as keeping </w:t>
      </w:r>
      <w:r w:rsidR="00A81DA7">
        <w:rPr>
          <w:sz w:val="18"/>
          <w:szCs w:val="18"/>
        </w:rPr>
        <w:t>Support Plan</w:t>
      </w:r>
      <w:r w:rsidRPr="00E53124">
        <w:rPr>
          <w:sz w:val="18"/>
          <w:szCs w:val="18"/>
        </w:rPr>
        <w:t>s up-to-date and provide training opportunities (such as formal training, mentoring or on-the-job supervision).</w:t>
      </w:r>
    </w:p>
    <w:p w14:paraId="2F880CC6" w14:textId="77777777" w:rsidR="000472E1" w:rsidRPr="00E53124" w:rsidRDefault="000472E1" w:rsidP="004E52B2">
      <w:pPr>
        <w:pStyle w:val="ListParagraph"/>
        <w:numPr>
          <w:ilvl w:val="0"/>
          <w:numId w:val="79"/>
        </w:numPr>
        <w:rPr>
          <w:sz w:val="18"/>
          <w:szCs w:val="18"/>
        </w:rPr>
      </w:pPr>
      <w:r w:rsidRPr="00E53124">
        <w:rPr>
          <w:sz w:val="18"/>
          <w:szCs w:val="18"/>
        </w:rPr>
        <w:t>Acts on all reported cases of abuse or suspected abuse.</w:t>
      </w:r>
    </w:p>
    <w:p w14:paraId="115EDE2D" w14:textId="3A322E22" w:rsidR="000472E1" w:rsidRPr="00E53124" w:rsidRDefault="000472E1" w:rsidP="004E52B2">
      <w:pPr>
        <w:pStyle w:val="ListParagraph"/>
        <w:numPr>
          <w:ilvl w:val="0"/>
          <w:numId w:val="79"/>
        </w:numPr>
        <w:rPr>
          <w:sz w:val="18"/>
          <w:szCs w:val="18"/>
        </w:rPr>
      </w:pPr>
      <w:r w:rsidRPr="00E53124">
        <w:rPr>
          <w:sz w:val="18"/>
          <w:szCs w:val="18"/>
        </w:rPr>
        <w:t xml:space="preserve">Never </w:t>
      </w:r>
      <w:r w:rsidR="00DF5056">
        <w:rPr>
          <w:sz w:val="18"/>
          <w:szCs w:val="18"/>
        </w:rPr>
        <w:t>take</w:t>
      </w:r>
      <w:r w:rsidRPr="00E53124">
        <w:rPr>
          <w:sz w:val="18"/>
          <w:szCs w:val="18"/>
        </w:rPr>
        <w:t xml:space="preserve"> adverse action against any staff member or volunteer if they report abuse or neglect.</w:t>
      </w:r>
    </w:p>
    <w:p w14:paraId="7F7E1A71" w14:textId="729D4695" w:rsidR="000472E1" w:rsidRPr="00E53124" w:rsidRDefault="000472E1" w:rsidP="004E52B2">
      <w:pPr>
        <w:pStyle w:val="ListParagraph"/>
        <w:numPr>
          <w:ilvl w:val="0"/>
          <w:numId w:val="79"/>
        </w:numPr>
        <w:rPr>
          <w:sz w:val="18"/>
          <w:szCs w:val="18"/>
        </w:rPr>
      </w:pPr>
      <w:r w:rsidRPr="00E53124">
        <w:rPr>
          <w:sz w:val="18"/>
          <w:szCs w:val="18"/>
        </w:rPr>
        <w:t xml:space="preserve">Base all necessary disciplinary actions on the principle of procedural </w:t>
      </w:r>
      <w:r w:rsidR="0070782B" w:rsidRPr="00E53124">
        <w:rPr>
          <w:sz w:val="18"/>
          <w:szCs w:val="18"/>
        </w:rPr>
        <w:t>fairness if</w:t>
      </w:r>
      <w:r w:rsidRPr="00E53124">
        <w:rPr>
          <w:sz w:val="18"/>
          <w:szCs w:val="18"/>
        </w:rPr>
        <w:t xml:space="preserve"> a </w:t>
      </w:r>
      <w:r w:rsidR="00856FF3">
        <w:rPr>
          <w:sz w:val="18"/>
          <w:szCs w:val="18"/>
        </w:rPr>
        <w:t>member of staff</w:t>
      </w:r>
      <w:r w:rsidRPr="00E53124">
        <w:rPr>
          <w:sz w:val="18"/>
          <w:szCs w:val="18"/>
        </w:rPr>
        <w:t xml:space="preserve"> violates the obligations of the Code of Conduct.</w:t>
      </w:r>
    </w:p>
    <w:p w14:paraId="23C966CD" w14:textId="22EFEB80" w:rsidR="000472E1" w:rsidRPr="00E53124" w:rsidRDefault="000472E1" w:rsidP="004E52B2">
      <w:pPr>
        <w:pStyle w:val="ListParagraph"/>
        <w:numPr>
          <w:ilvl w:val="0"/>
          <w:numId w:val="79"/>
        </w:numPr>
        <w:rPr>
          <w:sz w:val="18"/>
          <w:szCs w:val="18"/>
        </w:rPr>
      </w:pPr>
      <w:r w:rsidRPr="00E53124">
        <w:rPr>
          <w:sz w:val="18"/>
          <w:szCs w:val="18"/>
        </w:rPr>
        <w:t>Respects, recognises and values the diversity of people</w:t>
      </w:r>
      <w:r w:rsidR="00856FF3">
        <w:rPr>
          <w:sz w:val="18"/>
          <w:szCs w:val="18"/>
        </w:rPr>
        <w:t xml:space="preserve">, their </w:t>
      </w:r>
      <w:r w:rsidRPr="00E53124">
        <w:rPr>
          <w:sz w:val="18"/>
          <w:szCs w:val="18"/>
        </w:rPr>
        <w:t>cultures and creates an inclusive environment where it is safe for people with disabilities to express their cultural identity.</w:t>
      </w:r>
    </w:p>
    <w:p w14:paraId="007982CB" w14:textId="692A6072" w:rsidR="000472E1" w:rsidRPr="00E53124" w:rsidRDefault="000472E1" w:rsidP="004E52B2">
      <w:pPr>
        <w:pStyle w:val="ListParagraph"/>
        <w:numPr>
          <w:ilvl w:val="0"/>
          <w:numId w:val="79"/>
        </w:numPr>
        <w:rPr>
          <w:sz w:val="18"/>
          <w:szCs w:val="18"/>
        </w:rPr>
      </w:pPr>
      <w:r w:rsidRPr="00E53124">
        <w:rPr>
          <w:sz w:val="18"/>
          <w:szCs w:val="18"/>
        </w:rPr>
        <w:t>Actively maintains a working environment in which the risks of abuse are minimised</w:t>
      </w:r>
      <w:r w:rsidR="00856FF3">
        <w:rPr>
          <w:sz w:val="18"/>
          <w:szCs w:val="18"/>
        </w:rPr>
        <w:t>.</w:t>
      </w:r>
    </w:p>
    <w:p w14:paraId="509B61B0" w14:textId="681947C7" w:rsidR="000472E1" w:rsidRPr="00E53124" w:rsidRDefault="000472E1" w:rsidP="004E52B2">
      <w:pPr>
        <w:pStyle w:val="ListParagraph"/>
        <w:numPr>
          <w:ilvl w:val="0"/>
          <w:numId w:val="79"/>
        </w:numPr>
        <w:rPr>
          <w:sz w:val="18"/>
          <w:szCs w:val="18"/>
        </w:rPr>
      </w:pPr>
      <w:r w:rsidRPr="00E53124">
        <w:rPr>
          <w:sz w:val="18"/>
          <w:szCs w:val="18"/>
        </w:rPr>
        <w:t>Creates and maintains a positive complaints culture in which people are not afraid to ‘speak up</w:t>
      </w:r>
      <w:r w:rsidR="00856FF3">
        <w:rPr>
          <w:sz w:val="18"/>
          <w:szCs w:val="18"/>
        </w:rPr>
        <w:t>.</w:t>
      </w:r>
      <w:r w:rsidRPr="00E53124">
        <w:rPr>
          <w:sz w:val="18"/>
          <w:szCs w:val="18"/>
        </w:rPr>
        <w:t>’</w:t>
      </w:r>
    </w:p>
    <w:p w14:paraId="73FF82C3" w14:textId="77777777" w:rsidR="000472E1" w:rsidRPr="00E53124" w:rsidRDefault="000472E1" w:rsidP="004E52B2">
      <w:pPr>
        <w:pStyle w:val="ListParagraph"/>
        <w:numPr>
          <w:ilvl w:val="0"/>
          <w:numId w:val="79"/>
        </w:numPr>
        <w:rPr>
          <w:sz w:val="18"/>
          <w:szCs w:val="18"/>
        </w:rPr>
      </w:pPr>
      <w:r w:rsidRPr="00E53124">
        <w:rPr>
          <w:sz w:val="18"/>
          <w:szCs w:val="18"/>
        </w:rPr>
        <w:t>Fosters a culture of Zero Tolerance to abuse of people with disabilities.</w:t>
      </w:r>
    </w:p>
    <w:p w14:paraId="734CB4E9" w14:textId="77777777" w:rsidR="000472E1" w:rsidRPr="00E53124" w:rsidRDefault="000472E1" w:rsidP="000472E1">
      <w:pPr>
        <w:rPr>
          <w:sz w:val="18"/>
          <w:szCs w:val="18"/>
        </w:rPr>
      </w:pPr>
      <w:r w:rsidRPr="00E53124">
        <w:rPr>
          <w:sz w:val="18"/>
          <w:szCs w:val="18"/>
        </w:rPr>
        <w:t>Frontline workers must:</w:t>
      </w:r>
    </w:p>
    <w:p w14:paraId="60C54F12" w14:textId="77777777" w:rsidR="000472E1" w:rsidRPr="00E53124" w:rsidRDefault="000472E1" w:rsidP="004E52B2">
      <w:pPr>
        <w:pStyle w:val="ListParagraph"/>
        <w:numPr>
          <w:ilvl w:val="0"/>
          <w:numId w:val="80"/>
        </w:numPr>
        <w:rPr>
          <w:sz w:val="18"/>
          <w:szCs w:val="18"/>
        </w:rPr>
      </w:pPr>
      <w:r w:rsidRPr="00E53124">
        <w:rPr>
          <w:sz w:val="18"/>
          <w:szCs w:val="18"/>
        </w:rPr>
        <w:t>Provide services without engaging in abuse, exploitation, harassment or neglect.</w:t>
      </w:r>
    </w:p>
    <w:p w14:paraId="0C774C45" w14:textId="77777777" w:rsidR="000472E1" w:rsidRPr="00E53124" w:rsidRDefault="000472E1" w:rsidP="004E52B2">
      <w:pPr>
        <w:pStyle w:val="ListParagraph"/>
        <w:numPr>
          <w:ilvl w:val="0"/>
          <w:numId w:val="80"/>
        </w:numPr>
        <w:rPr>
          <w:sz w:val="18"/>
          <w:szCs w:val="18"/>
        </w:rPr>
      </w:pPr>
      <w:r w:rsidRPr="00E53124">
        <w:rPr>
          <w:sz w:val="18"/>
          <w:szCs w:val="18"/>
        </w:rPr>
        <w:t>Report any form of abuse or suspected abuse.</w:t>
      </w:r>
    </w:p>
    <w:p w14:paraId="57B5A7AA" w14:textId="109825E0" w:rsidR="000472E1" w:rsidRPr="00E53124" w:rsidRDefault="000472E1" w:rsidP="004E52B2">
      <w:pPr>
        <w:pStyle w:val="ListParagraph"/>
        <w:numPr>
          <w:ilvl w:val="0"/>
          <w:numId w:val="80"/>
        </w:numPr>
        <w:rPr>
          <w:sz w:val="18"/>
          <w:szCs w:val="18"/>
        </w:rPr>
      </w:pPr>
      <w:r w:rsidRPr="00E53124">
        <w:rPr>
          <w:sz w:val="18"/>
          <w:szCs w:val="18"/>
        </w:rPr>
        <w:t>Not engage in sexual abuse or misconduc</w:t>
      </w:r>
      <w:r w:rsidR="00DF7779">
        <w:rPr>
          <w:sz w:val="18"/>
          <w:szCs w:val="18"/>
        </w:rPr>
        <w:t xml:space="preserve">t </w:t>
      </w:r>
      <w:r w:rsidRPr="00E53124">
        <w:rPr>
          <w:sz w:val="18"/>
          <w:szCs w:val="18"/>
        </w:rPr>
        <w:t>and must report any such conduct by other workers, people with disabilities, family members, carers or community members.</w:t>
      </w:r>
    </w:p>
    <w:p w14:paraId="6EEE123A" w14:textId="77777777" w:rsidR="000472E1" w:rsidRPr="00E53124" w:rsidRDefault="000472E1" w:rsidP="004E52B2">
      <w:pPr>
        <w:pStyle w:val="ListParagraph"/>
        <w:numPr>
          <w:ilvl w:val="0"/>
          <w:numId w:val="80"/>
        </w:numPr>
        <w:rPr>
          <w:sz w:val="18"/>
          <w:szCs w:val="18"/>
        </w:rPr>
      </w:pPr>
      <w:r w:rsidRPr="00E53124">
        <w:rPr>
          <w:sz w:val="18"/>
          <w:szCs w:val="18"/>
        </w:rPr>
        <w:t>Show respect for cultural differences when providing services.</w:t>
      </w:r>
    </w:p>
    <w:p w14:paraId="7CBF4C55" w14:textId="77777777" w:rsidR="00EF70D2" w:rsidRDefault="000472E1" w:rsidP="004E52B2">
      <w:pPr>
        <w:pStyle w:val="ListParagraph"/>
        <w:numPr>
          <w:ilvl w:val="0"/>
          <w:numId w:val="80"/>
        </w:numPr>
        <w:rPr>
          <w:sz w:val="18"/>
          <w:szCs w:val="18"/>
        </w:rPr>
      </w:pPr>
      <w:r w:rsidRPr="00E53124">
        <w:rPr>
          <w:sz w:val="18"/>
          <w:szCs w:val="18"/>
        </w:rPr>
        <w:t>Act ethically, with integrity, honesty and transparency.</w:t>
      </w:r>
    </w:p>
    <w:p w14:paraId="3ABF165F" w14:textId="7CC716B6" w:rsidR="005F0D9B" w:rsidRPr="00EF70D2" w:rsidRDefault="005F0D9B" w:rsidP="00EF70D2">
      <w:pPr>
        <w:rPr>
          <w:sz w:val="18"/>
          <w:szCs w:val="18"/>
        </w:rPr>
      </w:pPr>
      <w:r w:rsidRPr="00EF70D2">
        <w:rPr>
          <w:b/>
          <w:bCs/>
        </w:rPr>
        <w:t>Definition</w:t>
      </w:r>
    </w:p>
    <w:p w14:paraId="7C5ED406" w14:textId="08BF85DD" w:rsidR="005F0D9B" w:rsidRPr="00DF7779" w:rsidRDefault="005F0D9B" w:rsidP="00DF7779">
      <w:pPr>
        <w:rPr>
          <w:sz w:val="18"/>
          <w:szCs w:val="18"/>
        </w:rPr>
      </w:pPr>
      <w:r w:rsidRPr="00DF7779">
        <w:rPr>
          <w:b/>
          <w:bCs/>
          <w:sz w:val="18"/>
          <w:szCs w:val="18"/>
        </w:rPr>
        <w:t>Zero Tolerance</w:t>
      </w:r>
      <w:r w:rsidRPr="00DF7779">
        <w:rPr>
          <w:sz w:val="18"/>
          <w:szCs w:val="18"/>
        </w:rPr>
        <w:t xml:space="preserve"> Aims to provide an evidence-based, nationally applicable and contemporary approach to preventing and responding to abuse of people with disabilities. The aim is to assist service providers in developing positive organisational cultures and practices and robust safeguarding mechanisms relevant to the National Disability Insurance Scheme (NDIS).</w:t>
      </w:r>
    </w:p>
    <w:p w14:paraId="70DFC75B" w14:textId="6395EAEE" w:rsidR="000472E1" w:rsidRPr="00DC71BA" w:rsidRDefault="0037096F" w:rsidP="00DC71BA">
      <w:pPr>
        <w:pStyle w:val="Heading2"/>
        <w:rPr>
          <w:sz w:val="28"/>
          <w:szCs w:val="28"/>
        </w:rPr>
      </w:pPr>
      <w:bookmarkStart w:id="555" w:name="_Toc73369092"/>
      <w:bookmarkStart w:id="556" w:name="_Toc75433294"/>
      <w:bookmarkStart w:id="557" w:name="_Toc75436350"/>
      <w:bookmarkStart w:id="558" w:name="_Toc176174137"/>
      <w:r w:rsidRPr="00DC71BA">
        <w:rPr>
          <w:sz w:val="28"/>
          <w:szCs w:val="28"/>
        </w:rPr>
        <w:t>Procedure</w:t>
      </w:r>
      <w:bookmarkEnd w:id="555"/>
      <w:bookmarkEnd w:id="556"/>
      <w:bookmarkEnd w:id="557"/>
      <w:bookmarkEnd w:id="558"/>
    </w:p>
    <w:p w14:paraId="53EFD1B6" w14:textId="0BB3E09C" w:rsidR="000472E1" w:rsidRPr="00E53124" w:rsidRDefault="00C72407" w:rsidP="000472E1">
      <w:pPr>
        <w:rPr>
          <w:sz w:val="18"/>
          <w:szCs w:val="18"/>
        </w:rPr>
      </w:pPr>
      <w:r>
        <w:rPr>
          <w:sz w:val="18"/>
          <w:szCs w:val="18"/>
        </w:rPr>
        <w:t>Branch Out Support</w:t>
      </w:r>
      <w:r w:rsidR="000472E1" w:rsidRPr="00E53124">
        <w:rPr>
          <w:sz w:val="18"/>
          <w:szCs w:val="18"/>
        </w:rPr>
        <w:t xml:space="preserve"> will train </w:t>
      </w:r>
      <w:r w:rsidR="00D222FB">
        <w:rPr>
          <w:sz w:val="18"/>
          <w:szCs w:val="18"/>
        </w:rPr>
        <w:t>staff</w:t>
      </w:r>
      <w:r w:rsidR="000472E1" w:rsidRPr="00E53124">
        <w:rPr>
          <w:sz w:val="18"/>
          <w:szCs w:val="18"/>
        </w:rPr>
        <w:t xml:space="preserve"> to be able to understand </w:t>
      </w:r>
      <w:r w:rsidR="00041844">
        <w:rPr>
          <w:sz w:val="18"/>
          <w:szCs w:val="18"/>
        </w:rPr>
        <w:t>as well as</w:t>
      </w:r>
      <w:r w:rsidR="000472E1" w:rsidRPr="00E53124">
        <w:rPr>
          <w:sz w:val="18"/>
          <w:szCs w:val="18"/>
        </w:rPr>
        <w:t xml:space="preserve"> act on a Zero Tolerance approach and ensure that staff </w:t>
      </w:r>
      <w:r w:rsidR="00041844">
        <w:rPr>
          <w:sz w:val="18"/>
          <w:szCs w:val="18"/>
        </w:rPr>
        <w:t>understand</w:t>
      </w:r>
      <w:r w:rsidR="000472E1" w:rsidRPr="00E53124">
        <w:rPr>
          <w:sz w:val="18"/>
          <w:szCs w:val="18"/>
        </w:rPr>
        <w:t xml:space="preserve"> people with disabilities are people first, who have needs, aspirations, preferences and feelings.</w:t>
      </w:r>
      <w:bookmarkStart w:id="559" w:name="bookmark=id.4k668n3" w:colFirst="0" w:colLast="0"/>
      <w:bookmarkEnd w:id="559"/>
    </w:p>
    <w:p w14:paraId="324D2370" w14:textId="17C35838" w:rsidR="000472E1" w:rsidRPr="00E53124" w:rsidRDefault="000472E1" w:rsidP="000472E1">
      <w:pPr>
        <w:rPr>
          <w:sz w:val="18"/>
          <w:szCs w:val="18"/>
        </w:rPr>
      </w:pPr>
      <w:r w:rsidRPr="00E53124">
        <w:rPr>
          <w:sz w:val="18"/>
          <w:szCs w:val="18"/>
        </w:rPr>
        <w:t xml:space="preserve">All staff </w:t>
      </w:r>
      <w:r w:rsidR="00041844" w:rsidRPr="00E53124">
        <w:rPr>
          <w:sz w:val="18"/>
          <w:szCs w:val="18"/>
        </w:rPr>
        <w:t>are</w:t>
      </w:r>
      <w:r w:rsidRPr="00E53124">
        <w:rPr>
          <w:sz w:val="18"/>
          <w:szCs w:val="18"/>
        </w:rPr>
        <w:t xml:space="preserve"> required to listen to all participants. So, they can determine their preferences, aspirations, needs and support where it is safe to do so.</w:t>
      </w:r>
    </w:p>
    <w:p w14:paraId="54553DE1" w14:textId="6D5C3783" w:rsidR="000472E1" w:rsidRPr="00041844" w:rsidRDefault="00C72407" w:rsidP="00041844">
      <w:pPr>
        <w:rPr>
          <w:sz w:val="18"/>
          <w:szCs w:val="18"/>
        </w:rPr>
      </w:pPr>
      <w:r>
        <w:rPr>
          <w:sz w:val="18"/>
          <w:szCs w:val="18"/>
        </w:rPr>
        <w:t>Branch Out Support</w:t>
      </w:r>
      <w:r w:rsidR="000472E1" w:rsidRPr="00041844">
        <w:rPr>
          <w:sz w:val="18"/>
          <w:szCs w:val="18"/>
        </w:rPr>
        <w:t xml:space="preserve"> acknowledges that reporting abuse is critical to prevent abusive situations from escalating and future incidents from occurring.</w:t>
      </w:r>
    </w:p>
    <w:p w14:paraId="6533B16F" w14:textId="22AC051E" w:rsidR="000472E1" w:rsidRPr="0011117C" w:rsidRDefault="000472E1" w:rsidP="0011117C">
      <w:pPr>
        <w:rPr>
          <w:sz w:val="18"/>
          <w:szCs w:val="18"/>
        </w:rPr>
      </w:pPr>
      <w:r w:rsidRPr="0011117C">
        <w:rPr>
          <w:sz w:val="18"/>
          <w:szCs w:val="18"/>
        </w:rPr>
        <w:t>All staff working with people with disabilities must report any form of abuse</w:t>
      </w:r>
      <w:r w:rsidR="0011117C">
        <w:rPr>
          <w:sz w:val="18"/>
          <w:szCs w:val="18"/>
        </w:rPr>
        <w:t>.</w:t>
      </w:r>
    </w:p>
    <w:p w14:paraId="0B2AE138" w14:textId="44F45746" w:rsidR="000472E1" w:rsidRPr="0011117C" w:rsidRDefault="00C72407" w:rsidP="0011117C">
      <w:pPr>
        <w:rPr>
          <w:sz w:val="18"/>
          <w:szCs w:val="18"/>
        </w:rPr>
      </w:pPr>
      <w:r>
        <w:rPr>
          <w:sz w:val="18"/>
          <w:szCs w:val="18"/>
        </w:rPr>
        <w:t>Branch Out Support</w:t>
      </w:r>
      <w:r w:rsidR="000472E1" w:rsidRPr="0011117C">
        <w:rPr>
          <w:sz w:val="18"/>
          <w:szCs w:val="18"/>
        </w:rPr>
        <w:t xml:space="preserve"> will ensure that </w:t>
      </w:r>
      <w:r w:rsidR="00D222FB" w:rsidRPr="0011117C">
        <w:rPr>
          <w:sz w:val="18"/>
          <w:szCs w:val="18"/>
        </w:rPr>
        <w:t>staff</w:t>
      </w:r>
      <w:r w:rsidR="000472E1" w:rsidRPr="0011117C">
        <w:rPr>
          <w:sz w:val="18"/>
          <w:szCs w:val="18"/>
        </w:rPr>
        <w:t xml:space="preserve"> is informed that people with disabilities face significantly higher risks of sexual assault and exploitation than the general population. This is particularly true for women with a disability. In addition, there can be barriers to disclosure that make it difficult for a person with a disability to report sexual abuse and misconduct.</w:t>
      </w:r>
    </w:p>
    <w:p w14:paraId="070ED86B" w14:textId="77777777" w:rsidR="000472E1" w:rsidRDefault="000472E1" w:rsidP="000472E1">
      <w:pPr>
        <w:spacing w:before="0" w:after="0"/>
        <w:rPr>
          <w:b/>
          <w:bCs/>
          <w:u w:val="single"/>
        </w:rPr>
      </w:pPr>
    </w:p>
    <w:p w14:paraId="5D7D529E" w14:textId="77777777" w:rsidR="0011117C" w:rsidRPr="005F0D9B" w:rsidRDefault="0011117C" w:rsidP="0011117C">
      <w:pPr>
        <w:rPr>
          <w:b/>
          <w:bCs/>
        </w:rPr>
      </w:pPr>
      <w:r w:rsidRPr="005F0D9B">
        <w:rPr>
          <w:b/>
          <w:bCs/>
        </w:rPr>
        <w:t>Monitoring and Review</w:t>
      </w:r>
    </w:p>
    <w:p w14:paraId="2BD7591B" w14:textId="0B49634D" w:rsidR="0011117C" w:rsidRPr="00FB5C78" w:rsidRDefault="00C72407" w:rsidP="0011117C">
      <w:pPr>
        <w:rPr>
          <w:sz w:val="18"/>
          <w:szCs w:val="18"/>
          <w:lang w:val="en-AU"/>
        </w:rPr>
      </w:pPr>
      <w:r>
        <w:rPr>
          <w:rFonts w:eastAsia="Arial" w:cs="Times New Roman"/>
          <w:sz w:val="18"/>
          <w:szCs w:val="18"/>
        </w:rPr>
        <w:t>Branch Out Support</w:t>
      </w:r>
      <w:r w:rsidR="0011117C">
        <w:rPr>
          <w:rFonts w:eastAsia="Arial" w:cs="Times New Roman"/>
          <w:sz w:val="18"/>
          <w:szCs w:val="18"/>
        </w:rPr>
        <w:t>’s</w:t>
      </w:r>
      <w:r w:rsidR="0011117C">
        <w:rPr>
          <w:sz w:val="18"/>
          <w:szCs w:val="18"/>
          <w:lang w:val="en-AU"/>
        </w:rPr>
        <w:t xml:space="preserve"> M</w:t>
      </w:r>
      <w:r w:rsidR="0011117C" w:rsidRPr="00FB5C78">
        <w:rPr>
          <w:sz w:val="18"/>
          <w:szCs w:val="18"/>
          <w:lang w:val="en-AU"/>
        </w:rPr>
        <w:t xml:space="preserve">anagement </w:t>
      </w:r>
      <w:r w:rsidR="0011117C">
        <w:rPr>
          <w:sz w:val="18"/>
          <w:szCs w:val="18"/>
          <w:lang w:val="en-AU"/>
        </w:rPr>
        <w:t>t</w:t>
      </w:r>
      <w:r w:rsidR="0011117C" w:rsidRPr="00FB5C78">
        <w:rPr>
          <w:sz w:val="18"/>
          <w:szCs w:val="18"/>
          <w:lang w:val="en-AU"/>
        </w:rPr>
        <w:t>eam will review this policy and procedure annually. This process will include a review and evaluation of current practices</w:t>
      </w:r>
      <w:r w:rsidR="0011117C">
        <w:rPr>
          <w:sz w:val="18"/>
          <w:szCs w:val="18"/>
          <w:lang w:val="en-AU"/>
        </w:rPr>
        <w:t xml:space="preserve">, </w:t>
      </w:r>
      <w:r>
        <w:rPr>
          <w:sz w:val="18"/>
          <w:szCs w:val="18"/>
          <w:lang w:val="en-AU"/>
        </w:rPr>
        <w:t>Branch Out Support</w:t>
      </w:r>
      <w:r w:rsidR="0011117C">
        <w:rPr>
          <w:sz w:val="18"/>
          <w:szCs w:val="18"/>
          <w:lang w:val="en-AU"/>
        </w:rPr>
        <w:t>’s se</w:t>
      </w:r>
      <w:r w:rsidR="0011117C" w:rsidRPr="00FB5C78">
        <w:rPr>
          <w:sz w:val="18"/>
          <w:szCs w:val="18"/>
          <w:lang w:val="en-AU"/>
        </w:rPr>
        <w:t>rvice delivery, the Incident Register</w:t>
      </w:r>
      <w:r w:rsidR="0011117C">
        <w:rPr>
          <w:sz w:val="18"/>
          <w:szCs w:val="18"/>
          <w:lang w:val="en-AU"/>
        </w:rPr>
        <w:t>. staff</w:t>
      </w:r>
      <w:r w:rsidR="0011117C" w:rsidRPr="00FB5C78">
        <w:rPr>
          <w:sz w:val="18"/>
          <w:szCs w:val="18"/>
          <w:lang w:val="en-AU"/>
        </w:rPr>
        <w:t>, participant</w:t>
      </w:r>
      <w:r w:rsidR="0011117C">
        <w:rPr>
          <w:sz w:val="18"/>
          <w:szCs w:val="18"/>
          <w:lang w:val="en-AU"/>
        </w:rPr>
        <w:t>s</w:t>
      </w:r>
      <w:r w:rsidR="0011117C" w:rsidRPr="00FB5C78">
        <w:rPr>
          <w:sz w:val="18"/>
          <w:szCs w:val="18"/>
          <w:lang w:val="en-AU"/>
        </w:rPr>
        <w:t xml:space="preserve"> and another stakeholder feedback</w:t>
      </w:r>
      <w:r w:rsidR="0011117C">
        <w:rPr>
          <w:sz w:val="18"/>
          <w:szCs w:val="18"/>
          <w:lang w:val="en-AU"/>
        </w:rPr>
        <w:t xml:space="preserve"> </w:t>
      </w:r>
      <w:r w:rsidR="0011117C" w:rsidRPr="00FB5C78">
        <w:rPr>
          <w:sz w:val="18"/>
          <w:szCs w:val="18"/>
          <w:lang w:val="en-AU"/>
        </w:rPr>
        <w:t>will</w:t>
      </w:r>
      <w:r w:rsidR="0011117C">
        <w:rPr>
          <w:sz w:val="18"/>
          <w:szCs w:val="18"/>
          <w:lang w:val="en-AU"/>
        </w:rPr>
        <w:t xml:space="preserve"> be</w:t>
      </w:r>
      <w:r w:rsidR="0011117C" w:rsidRPr="00FB5C78">
        <w:rPr>
          <w:sz w:val="18"/>
          <w:szCs w:val="18"/>
          <w:lang w:val="en-AU"/>
        </w:rPr>
        <w:t xml:space="preserve"> incorporate</w:t>
      </w:r>
      <w:r w:rsidR="0011117C">
        <w:rPr>
          <w:sz w:val="18"/>
          <w:szCs w:val="18"/>
          <w:lang w:val="en-AU"/>
        </w:rPr>
        <w:t>d</w:t>
      </w:r>
      <w:r w:rsidR="0011117C" w:rsidRPr="00FB5C78">
        <w:rPr>
          <w:sz w:val="18"/>
          <w:szCs w:val="18"/>
          <w:lang w:val="en-AU"/>
        </w:rPr>
        <w:t>. Feedback from service users, suggestions from staff and best practice developments will be used to update this policy.</w:t>
      </w:r>
    </w:p>
    <w:p w14:paraId="7F823540" w14:textId="21F0D448" w:rsidR="0011117C" w:rsidRPr="00FB5C78" w:rsidRDefault="00C72407" w:rsidP="0011117C">
      <w:pPr>
        <w:rPr>
          <w:sz w:val="18"/>
          <w:szCs w:val="18"/>
          <w:lang w:val="en-AU"/>
        </w:rPr>
      </w:pPr>
      <w:r>
        <w:rPr>
          <w:sz w:val="18"/>
          <w:szCs w:val="18"/>
          <w:lang w:val="en-AU"/>
        </w:rPr>
        <w:t>Branch Out Support</w:t>
      </w:r>
      <w:r w:rsidR="0011117C">
        <w:rPr>
          <w:sz w:val="18"/>
          <w:szCs w:val="18"/>
          <w:lang w:val="en-AU"/>
        </w:rPr>
        <w:t>’s</w:t>
      </w:r>
      <w:r w:rsidR="0011117C"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1117C" w:rsidRPr="00FB5C78">
        <w:rPr>
          <w:sz w:val="18"/>
          <w:szCs w:val="18"/>
          <w:lang w:val="en-AU"/>
        </w:rPr>
        <w:t xml:space="preserve"> and delivery processes.</w:t>
      </w:r>
    </w:p>
    <w:p w14:paraId="5AAC2C6D" w14:textId="77777777" w:rsidR="005F0D9B" w:rsidRDefault="005F0D9B" w:rsidP="000472E1">
      <w:pPr>
        <w:spacing w:before="0" w:after="0"/>
        <w:rPr>
          <w:b/>
          <w:bCs/>
          <w:u w:val="single"/>
        </w:rPr>
      </w:pPr>
    </w:p>
    <w:p w14:paraId="637A8A82" w14:textId="77777777" w:rsidR="000472E1" w:rsidRDefault="000472E1" w:rsidP="000472E1">
      <w:pPr>
        <w:spacing w:before="0" w:after="0"/>
        <w:rPr>
          <w:b/>
          <w:bCs/>
          <w:u w:val="single"/>
        </w:rPr>
      </w:pPr>
    </w:p>
    <w:p w14:paraId="0D8F5868" w14:textId="77777777" w:rsidR="001B6C4E" w:rsidRDefault="001B6C4E" w:rsidP="000472E1">
      <w:pPr>
        <w:spacing w:before="0" w:after="0"/>
        <w:rPr>
          <w:b/>
          <w:bCs/>
          <w:u w:val="single"/>
        </w:rPr>
      </w:pPr>
    </w:p>
    <w:p w14:paraId="476701C8" w14:textId="77777777" w:rsidR="001B6C4E" w:rsidRDefault="001B6C4E" w:rsidP="000472E1">
      <w:pPr>
        <w:spacing w:before="0" w:after="0"/>
        <w:rPr>
          <w:b/>
          <w:bCs/>
          <w:u w:val="single"/>
        </w:rPr>
      </w:pPr>
    </w:p>
    <w:p w14:paraId="2CEA6A2B" w14:textId="77777777" w:rsidR="001B6C4E" w:rsidRDefault="001B6C4E" w:rsidP="000472E1">
      <w:pPr>
        <w:spacing w:before="0" w:after="0"/>
        <w:rPr>
          <w:b/>
          <w:bCs/>
          <w:u w:val="single"/>
        </w:rPr>
      </w:pPr>
    </w:p>
    <w:p w14:paraId="34F7430E" w14:textId="77777777" w:rsidR="001B6C4E" w:rsidRDefault="001B6C4E" w:rsidP="000472E1">
      <w:pPr>
        <w:spacing w:before="0" w:after="0"/>
        <w:rPr>
          <w:b/>
          <w:bCs/>
          <w:u w:val="single"/>
        </w:rPr>
      </w:pPr>
    </w:p>
    <w:p w14:paraId="4419DDD1" w14:textId="77777777" w:rsidR="001B6C4E" w:rsidRDefault="001B6C4E" w:rsidP="000472E1">
      <w:pPr>
        <w:spacing w:before="0" w:after="0"/>
        <w:rPr>
          <w:b/>
          <w:bCs/>
          <w:u w:val="single"/>
        </w:rPr>
      </w:pPr>
    </w:p>
    <w:p w14:paraId="7CA1EE47" w14:textId="77777777" w:rsidR="001B6C4E" w:rsidRDefault="001B6C4E" w:rsidP="000472E1">
      <w:pPr>
        <w:spacing w:before="0" w:after="0"/>
        <w:rPr>
          <w:b/>
          <w:bCs/>
          <w:u w:val="single"/>
        </w:rPr>
      </w:pPr>
    </w:p>
    <w:p w14:paraId="6C039DC4" w14:textId="77777777" w:rsidR="001B6C4E" w:rsidRDefault="001B6C4E" w:rsidP="000472E1">
      <w:pPr>
        <w:spacing w:before="0" w:after="0"/>
        <w:rPr>
          <w:b/>
          <w:bCs/>
          <w:u w:val="single"/>
        </w:rPr>
      </w:pPr>
    </w:p>
    <w:p w14:paraId="601532A1" w14:textId="77777777" w:rsidR="001B6C4E" w:rsidRDefault="001B6C4E" w:rsidP="000472E1">
      <w:pPr>
        <w:spacing w:before="0" w:after="0"/>
        <w:rPr>
          <w:b/>
          <w:bCs/>
          <w:u w:val="single"/>
        </w:rPr>
      </w:pPr>
    </w:p>
    <w:p w14:paraId="5D7F6AA7" w14:textId="77777777" w:rsidR="001B6C4E" w:rsidRDefault="001B6C4E" w:rsidP="000472E1">
      <w:pPr>
        <w:spacing w:before="0" w:after="0"/>
        <w:rPr>
          <w:b/>
          <w:bCs/>
          <w:u w:val="single"/>
        </w:rPr>
      </w:pPr>
    </w:p>
    <w:p w14:paraId="2C4B8EE7" w14:textId="77777777" w:rsidR="001B6C4E" w:rsidRDefault="001B6C4E" w:rsidP="000472E1">
      <w:pPr>
        <w:spacing w:before="0" w:after="0"/>
        <w:rPr>
          <w:b/>
          <w:bCs/>
          <w:u w:val="single"/>
        </w:rPr>
      </w:pPr>
    </w:p>
    <w:p w14:paraId="6F207D6F" w14:textId="77777777" w:rsidR="000472E1" w:rsidRDefault="000472E1" w:rsidP="000472E1">
      <w:pPr>
        <w:spacing w:before="0" w:after="0"/>
        <w:rPr>
          <w:b/>
          <w:bCs/>
          <w:u w:val="single"/>
        </w:rPr>
      </w:pPr>
    </w:p>
    <w:p w14:paraId="61A932FE" w14:textId="746F9FF8" w:rsidR="000472E1" w:rsidRPr="000472E1" w:rsidRDefault="0037096F" w:rsidP="000472E1">
      <w:pPr>
        <w:pStyle w:val="Heading1"/>
        <w:rPr>
          <w:sz w:val="28"/>
          <w:szCs w:val="28"/>
        </w:rPr>
      </w:pPr>
      <w:bookmarkStart w:id="560" w:name="_Toc73369093"/>
      <w:bookmarkStart w:id="561" w:name="_Toc75433295"/>
      <w:bookmarkStart w:id="562" w:name="_Toc75436351"/>
      <w:bookmarkStart w:id="563" w:name="_Toc176174138"/>
      <w:bookmarkStart w:id="564" w:name="_Toc36401854"/>
      <w:r w:rsidRPr="000472E1">
        <w:rPr>
          <w:caps w:val="0"/>
          <w:sz w:val="28"/>
          <w:szCs w:val="28"/>
        </w:rPr>
        <w:t>DIVISON 3 - PROVISION OF SUPPORTS</w:t>
      </w:r>
      <w:bookmarkEnd w:id="560"/>
      <w:bookmarkEnd w:id="561"/>
      <w:bookmarkEnd w:id="562"/>
      <w:bookmarkEnd w:id="563"/>
      <w:r w:rsidRPr="000472E1">
        <w:rPr>
          <w:caps w:val="0"/>
          <w:sz w:val="28"/>
          <w:szCs w:val="28"/>
        </w:rPr>
        <w:t xml:space="preserve"> </w:t>
      </w:r>
    </w:p>
    <w:p w14:paraId="33161D68" w14:textId="616C672F" w:rsidR="000472E1" w:rsidRPr="000472E1" w:rsidRDefault="0037096F" w:rsidP="000472E1">
      <w:pPr>
        <w:pStyle w:val="Heading1"/>
        <w:rPr>
          <w:sz w:val="28"/>
          <w:szCs w:val="28"/>
        </w:rPr>
      </w:pPr>
      <w:bookmarkStart w:id="565" w:name="_Toc73369094"/>
      <w:bookmarkStart w:id="566" w:name="_Toc75433296"/>
      <w:bookmarkStart w:id="567" w:name="_Toc75436352"/>
      <w:bookmarkStart w:id="568" w:name="_Toc176174139"/>
      <w:r w:rsidRPr="000472E1">
        <w:rPr>
          <w:caps w:val="0"/>
          <w:sz w:val="28"/>
          <w:szCs w:val="28"/>
        </w:rPr>
        <w:t>ACCESS TO SUPPORTS POLICY AND PROCEDURES</w:t>
      </w:r>
      <w:bookmarkEnd w:id="564"/>
      <w:bookmarkEnd w:id="565"/>
      <w:bookmarkEnd w:id="566"/>
      <w:bookmarkEnd w:id="567"/>
      <w:bookmarkEnd w:id="568"/>
    </w:p>
    <w:p w14:paraId="1E302163" w14:textId="12E65B33" w:rsidR="000472E1" w:rsidRPr="00E53124" w:rsidRDefault="000472E1" w:rsidP="005F0D9B">
      <w:pPr>
        <w:rPr>
          <w:sz w:val="18"/>
          <w:szCs w:val="18"/>
        </w:rPr>
      </w:pPr>
      <w:r w:rsidRPr="00E53124">
        <w:rPr>
          <w:sz w:val="18"/>
          <w:szCs w:val="18"/>
        </w:rPr>
        <w:t xml:space="preserve">To provide the participant with the dignity of risk where </w:t>
      </w:r>
      <w:r w:rsidR="00C72407">
        <w:rPr>
          <w:rFonts w:eastAsia="Arial" w:cs="Times New Roman"/>
          <w:sz w:val="18"/>
          <w:szCs w:val="18"/>
        </w:rPr>
        <w:t>Branch Out Support</w:t>
      </w:r>
      <w:r w:rsidR="00E13993">
        <w:rPr>
          <w:rFonts w:eastAsia="Arial" w:cs="Times New Roman"/>
          <w:sz w:val="18"/>
          <w:szCs w:val="18"/>
        </w:rPr>
        <w:t>’s</w:t>
      </w:r>
      <w:r w:rsidR="00E13993" w:rsidRPr="00E53124">
        <w:rPr>
          <w:sz w:val="18"/>
          <w:szCs w:val="18"/>
        </w:rPr>
        <w:t xml:space="preserve"> </w:t>
      </w:r>
      <w:r w:rsidRPr="00E53124">
        <w:rPr>
          <w:sz w:val="18"/>
          <w:szCs w:val="18"/>
        </w:rPr>
        <w:t xml:space="preserve">team respects </w:t>
      </w:r>
      <w:r w:rsidR="0011117C" w:rsidRPr="00E53124">
        <w:rPr>
          <w:sz w:val="18"/>
          <w:szCs w:val="18"/>
        </w:rPr>
        <w:t>everyone’s</w:t>
      </w:r>
      <w:r w:rsidRPr="00E53124">
        <w:rPr>
          <w:sz w:val="18"/>
          <w:szCs w:val="18"/>
        </w:rPr>
        <w:t xml:space="preserve"> autonomy and self-determination (or dignity) in making choices.</w:t>
      </w:r>
      <w:r w:rsidR="005F0D9B">
        <w:rPr>
          <w:sz w:val="18"/>
          <w:szCs w:val="18"/>
        </w:rPr>
        <w:t xml:space="preserve"> </w:t>
      </w:r>
      <w:r w:rsidRPr="00E53124">
        <w:rPr>
          <w:sz w:val="18"/>
          <w:szCs w:val="18"/>
        </w:rPr>
        <w:t>The assessment process will provide relevant, reliable and valid data that assists in identifying a participant’s strengths and care needs.</w:t>
      </w:r>
    </w:p>
    <w:p w14:paraId="6816B224" w14:textId="3577993D" w:rsidR="000472E1" w:rsidRPr="00E53124" w:rsidRDefault="000472E1" w:rsidP="000472E1">
      <w:pPr>
        <w:rPr>
          <w:sz w:val="18"/>
          <w:szCs w:val="18"/>
        </w:rPr>
      </w:pPr>
      <w:r w:rsidRPr="00E53124">
        <w:rPr>
          <w:sz w:val="18"/>
          <w:szCs w:val="18"/>
        </w:rPr>
        <w:t>Participants contribute to the assessment that is appropriate and considerate of their individual needs. The support delivery environment is to be designed to incorporate reasonable adjustments to ensure that the participant’s plan and their environment is fit for purpose</w:t>
      </w:r>
      <w:r w:rsidR="0011117C">
        <w:rPr>
          <w:sz w:val="18"/>
          <w:szCs w:val="18"/>
        </w:rPr>
        <w:t>,</w:t>
      </w:r>
      <w:r w:rsidRPr="00E53124">
        <w:rPr>
          <w:sz w:val="18"/>
          <w:szCs w:val="18"/>
        </w:rPr>
        <w:t xml:space="preserve"> to allow the participant to have </w:t>
      </w:r>
      <w:r w:rsidR="00E15CED" w:rsidRPr="00E53124">
        <w:rPr>
          <w:sz w:val="18"/>
          <w:szCs w:val="18"/>
        </w:rPr>
        <w:t>an excellent quality</w:t>
      </w:r>
      <w:r w:rsidRPr="00E53124">
        <w:rPr>
          <w:sz w:val="18"/>
          <w:szCs w:val="18"/>
        </w:rPr>
        <w:t xml:space="preserve"> of life and independence.</w:t>
      </w:r>
    </w:p>
    <w:p w14:paraId="49BCF26F" w14:textId="51468A3A" w:rsidR="000472E1" w:rsidRPr="00DC71BA" w:rsidRDefault="0037096F" w:rsidP="00DC71BA">
      <w:pPr>
        <w:pStyle w:val="Heading2"/>
        <w:rPr>
          <w:sz w:val="28"/>
          <w:szCs w:val="28"/>
        </w:rPr>
      </w:pPr>
      <w:bookmarkStart w:id="569" w:name="_Toc73369095"/>
      <w:bookmarkStart w:id="570" w:name="_Toc75433297"/>
      <w:bookmarkStart w:id="571" w:name="_Toc75436353"/>
      <w:bookmarkStart w:id="572" w:name="_Toc176174140"/>
      <w:r w:rsidRPr="00DC71BA">
        <w:rPr>
          <w:sz w:val="28"/>
          <w:szCs w:val="28"/>
        </w:rPr>
        <w:t>Policy</w:t>
      </w:r>
      <w:bookmarkEnd w:id="569"/>
      <w:bookmarkEnd w:id="570"/>
      <w:bookmarkEnd w:id="571"/>
      <w:bookmarkEnd w:id="572"/>
    </w:p>
    <w:p w14:paraId="39EFDB6B" w14:textId="46A99F36" w:rsidR="000472E1" w:rsidRPr="00E53124" w:rsidRDefault="000472E1" w:rsidP="005F0D9B">
      <w:pPr>
        <w:rPr>
          <w:sz w:val="18"/>
          <w:szCs w:val="18"/>
        </w:rPr>
      </w:pPr>
      <w:r w:rsidRPr="00E53124">
        <w:rPr>
          <w:sz w:val="18"/>
          <w:szCs w:val="18"/>
        </w:rPr>
        <w:t>The Director or their delegate must seek eligibility information from the participant before commencing any assessment process.</w:t>
      </w:r>
      <w:r w:rsidR="005F0D9B">
        <w:rPr>
          <w:sz w:val="18"/>
          <w:szCs w:val="18"/>
        </w:rPr>
        <w:t xml:space="preserve"> </w:t>
      </w:r>
      <w:r w:rsidR="00C72407">
        <w:rPr>
          <w:sz w:val="18"/>
          <w:szCs w:val="18"/>
        </w:rPr>
        <w:t>Branch Out Support</w:t>
      </w:r>
      <w:r w:rsidRPr="00E53124">
        <w:rPr>
          <w:sz w:val="18"/>
          <w:szCs w:val="18"/>
        </w:rPr>
        <w:t xml:space="preserve"> will provide the participant with entry criteria and inform them of the associated costs.</w:t>
      </w:r>
      <w:r w:rsidR="00E53124">
        <w:rPr>
          <w:sz w:val="18"/>
          <w:szCs w:val="18"/>
        </w:rPr>
        <w:t xml:space="preserve"> </w:t>
      </w:r>
      <w:r w:rsidR="0011117C" w:rsidRPr="00E53124">
        <w:rPr>
          <w:sz w:val="18"/>
          <w:szCs w:val="18"/>
        </w:rPr>
        <w:t>Easy-read</w:t>
      </w:r>
      <w:r w:rsidRPr="00E53124">
        <w:rPr>
          <w:sz w:val="18"/>
          <w:szCs w:val="18"/>
        </w:rPr>
        <w:t xml:space="preserve"> documents are available to inform participants on the right to have a voice in their support requirements.</w:t>
      </w:r>
      <w:r w:rsidR="00E53124">
        <w:rPr>
          <w:sz w:val="18"/>
          <w:szCs w:val="18"/>
        </w:rPr>
        <w:t xml:space="preserve"> </w:t>
      </w:r>
      <w:r w:rsidRPr="00E53124">
        <w:rPr>
          <w:sz w:val="18"/>
          <w:szCs w:val="18"/>
        </w:rPr>
        <w:t>Participants must be part of the decision-making process with their needs at the core of service delivery and planning.</w:t>
      </w:r>
    </w:p>
    <w:p w14:paraId="41C15BD5" w14:textId="6566CEC9" w:rsidR="000472E1" w:rsidRPr="00E53124" w:rsidRDefault="00C72407" w:rsidP="000472E1">
      <w:pPr>
        <w:rPr>
          <w:sz w:val="18"/>
          <w:szCs w:val="18"/>
        </w:rPr>
      </w:pPr>
      <w:r>
        <w:rPr>
          <w:sz w:val="18"/>
          <w:szCs w:val="18"/>
        </w:rPr>
        <w:t>Branch Out Support</w:t>
      </w:r>
      <w:r w:rsidR="0011117C">
        <w:rPr>
          <w:sz w:val="18"/>
          <w:szCs w:val="18"/>
        </w:rPr>
        <w:t>’s staff members</w:t>
      </w:r>
      <w:r w:rsidR="000472E1" w:rsidRPr="00E53124">
        <w:rPr>
          <w:sz w:val="18"/>
          <w:szCs w:val="18"/>
        </w:rPr>
        <w:t xml:space="preserve"> will be </w:t>
      </w:r>
      <w:r w:rsidR="00681F48" w:rsidRPr="00E53124">
        <w:rPr>
          <w:sz w:val="18"/>
          <w:szCs w:val="18"/>
        </w:rPr>
        <w:t>helped</w:t>
      </w:r>
      <w:r w:rsidR="000472E1" w:rsidRPr="00E53124">
        <w:rPr>
          <w:sz w:val="18"/>
          <w:szCs w:val="18"/>
        </w:rPr>
        <w:t xml:space="preserve"> to </w:t>
      </w:r>
      <w:r w:rsidR="00516FD9" w:rsidRPr="00E53124">
        <w:rPr>
          <w:sz w:val="18"/>
          <w:szCs w:val="18"/>
        </w:rPr>
        <w:t>understand in</w:t>
      </w:r>
      <w:r w:rsidR="000472E1" w:rsidRPr="00E53124">
        <w:rPr>
          <w:sz w:val="18"/>
          <w:szCs w:val="18"/>
        </w:rPr>
        <w:t xml:space="preserve"> what circumstances </w:t>
      </w:r>
      <w:r w:rsidR="00101AE0" w:rsidRPr="00E53124">
        <w:rPr>
          <w:sz w:val="18"/>
          <w:szCs w:val="18"/>
        </w:rPr>
        <w:t>support</w:t>
      </w:r>
      <w:r w:rsidR="000472E1" w:rsidRPr="00E53124">
        <w:rPr>
          <w:sz w:val="18"/>
          <w:szCs w:val="18"/>
        </w:rPr>
        <w:t xml:space="preserve"> can be withdrawn. </w:t>
      </w:r>
      <w:r w:rsidR="0011117C" w:rsidRPr="00E53124">
        <w:rPr>
          <w:sz w:val="18"/>
          <w:szCs w:val="18"/>
        </w:rPr>
        <w:t>Support</w:t>
      </w:r>
      <w:r w:rsidR="000472E1" w:rsidRPr="00E53124">
        <w:rPr>
          <w:sz w:val="18"/>
          <w:szCs w:val="18"/>
        </w:rPr>
        <w:t xml:space="preserve"> will not be withdrawn or denied solely </w:t>
      </w:r>
      <w:r w:rsidR="00932810" w:rsidRPr="00E53124">
        <w:rPr>
          <w:sz w:val="18"/>
          <w:szCs w:val="18"/>
        </w:rPr>
        <w:t>based on</w:t>
      </w:r>
      <w:r w:rsidR="000472E1" w:rsidRPr="00E53124">
        <w:rPr>
          <w:sz w:val="18"/>
          <w:szCs w:val="18"/>
        </w:rPr>
        <w:t xml:space="preserve"> the dignity </w:t>
      </w:r>
      <w:bookmarkStart w:id="573" w:name="bookmark=id.l7a3n9" w:colFirst="0" w:colLast="0"/>
      <w:bookmarkEnd w:id="573"/>
      <w:r w:rsidR="000472E1" w:rsidRPr="00E53124">
        <w:rPr>
          <w:sz w:val="18"/>
          <w:szCs w:val="18"/>
        </w:rPr>
        <w:t>of risk choice that has been made by the participant.</w:t>
      </w:r>
    </w:p>
    <w:p w14:paraId="31ECCA8E" w14:textId="119851E3" w:rsidR="000472E1" w:rsidRPr="00E53124" w:rsidRDefault="000472E1" w:rsidP="000472E1">
      <w:pPr>
        <w:rPr>
          <w:sz w:val="18"/>
          <w:szCs w:val="18"/>
        </w:rPr>
      </w:pPr>
      <w:r w:rsidRPr="00E53124">
        <w:rPr>
          <w:sz w:val="18"/>
          <w:szCs w:val="18"/>
        </w:rPr>
        <w:t xml:space="preserve">Assessments must be undertaken before the commencement of the </w:t>
      </w:r>
      <w:r w:rsidR="00C72407">
        <w:rPr>
          <w:sz w:val="18"/>
          <w:szCs w:val="18"/>
        </w:rPr>
        <w:t>Branch Out Support</w:t>
      </w:r>
      <w:r w:rsidRPr="00E53124">
        <w:rPr>
          <w:sz w:val="18"/>
          <w:szCs w:val="18"/>
        </w:rPr>
        <w:t xml:space="preserve">’s service. </w:t>
      </w:r>
      <w:r w:rsidR="00123E6E">
        <w:rPr>
          <w:sz w:val="18"/>
          <w:szCs w:val="18"/>
        </w:rPr>
        <w:t>S</w:t>
      </w:r>
      <w:r w:rsidR="00D222FB">
        <w:rPr>
          <w:sz w:val="18"/>
          <w:szCs w:val="18"/>
        </w:rPr>
        <w:t>taff</w:t>
      </w:r>
      <w:r w:rsidRPr="00E53124">
        <w:rPr>
          <w:sz w:val="18"/>
          <w:szCs w:val="18"/>
        </w:rPr>
        <w:t xml:space="preserve"> </w:t>
      </w:r>
      <w:r w:rsidR="00123E6E">
        <w:rPr>
          <w:sz w:val="18"/>
          <w:szCs w:val="18"/>
        </w:rPr>
        <w:t>are</w:t>
      </w:r>
      <w:r w:rsidRPr="00E53124">
        <w:rPr>
          <w:sz w:val="18"/>
          <w:szCs w:val="18"/>
        </w:rPr>
        <w:t xml:space="preserve"> required to determine if an interpreter is needed prior to the start of assessment to ensure that </w:t>
      </w:r>
      <w:r w:rsidR="00123E6E">
        <w:rPr>
          <w:sz w:val="18"/>
          <w:szCs w:val="18"/>
        </w:rPr>
        <w:t xml:space="preserve">the </w:t>
      </w:r>
      <w:r w:rsidRPr="00E53124">
        <w:rPr>
          <w:sz w:val="18"/>
          <w:szCs w:val="18"/>
        </w:rPr>
        <w:t xml:space="preserve">correct data is </w:t>
      </w:r>
      <w:r w:rsidR="00123E6E" w:rsidRPr="00E53124">
        <w:rPr>
          <w:sz w:val="18"/>
          <w:szCs w:val="18"/>
        </w:rPr>
        <w:t>gathered</w:t>
      </w:r>
      <w:r w:rsidRPr="00E53124">
        <w:rPr>
          <w:sz w:val="18"/>
          <w:szCs w:val="18"/>
        </w:rPr>
        <w:t xml:space="preserve"> from the participant. The information obtained during the evaluation, such as areas of independence and identified needs</w:t>
      </w:r>
      <w:r w:rsidR="00123E6E">
        <w:rPr>
          <w:sz w:val="18"/>
          <w:szCs w:val="18"/>
        </w:rPr>
        <w:t>,</w:t>
      </w:r>
      <w:r w:rsidRPr="00E53124">
        <w:rPr>
          <w:sz w:val="18"/>
          <w:szCs w:val="18"/>
        </w:rPr>
        <w:t xml:space="preserve"> forms the basis of discussion with the </w:t>
      </w:r>
      <w:r w:rsidR="002C3E9E" w:rsidRPr="00E53124">
        <w:rPr>
          <w:sz w:val="18"/>
          <w:szCs w:val="18"/>
        </w:rPr>
        <w:t>participants</w:t>
      </w:r>
      <w:r w:rsidRPr="00E53124">
        <w:rPr>
          <w:sz w:val="18"/>
          <w:szCs w:val="18"/>
        </w:rPr>
        <w:t xml:space="preserve"> to create the</w:t>
      </w:r>
      <w:r w:rsidR="00932810">
        <w:rPr>
          <w:sz w:val="18"/>
          <w:szCs w:val="18"/>
        </w:rPr>
        <w:t xml:space="preserve">ir </w:t>
      </w:r>
      <w:r w:rsidRPr="00E53124">
        <w:rPr>
          <w:sz w:val="18"/>
          <w:szCs w:val="18"/>
        </w:rPr>
        <w:t>Support Plan.</w:t>
      </w:r>
    </w:p>
    <w:p w14:paraId="64236AB2" w14:textId="48FE60EA" w:rsidR="000472E1" w:rsidRPr="00DC71BA" w:rsidRDefault="0037096F" w:rsidP="00DC71BA">
      <w:pPr>
        <w:pStyle w:val="Heading2"/>
        <w:rPr>
          <w:sz w:val="28"/>
          <w:szCs w:val="28"/>
        </w:rPr>
      </w:pPr>
      <w:bookmarkStart w:id="574" w:name="bookmark=id.356xmb2" w:colFirst="0" w:colLast="0"/>
      <w:bookmarkStart w:id="575" w:name="_Toc73369096"/>
      <w:bookmarkStart w:id="576" w:name="_Toc75433298"/>
      <w:bookmarkStart w:id="577" w:name="_Toc75436354"/>
      <w:bookmarkStart w:id="578" w:name="_Toc176174141"/>
      <w:bookmarkEnd w:id="574"/>
      <w:r w:rsidRPr="00DC71BA">
        <w:rPr>
          <w:sz w:val="28"/>
          <w:szCs w:val="28"/>
        </w:rPr>
        <w:t>Procedure</w:t>
      </w:r>
      <w:bookmarkEnd w:id="575"/>
      <w:bookmarkEnd w:id="576"/>
      <w:bookmarkEnd w:id="577"/>
      <w:bookmarkEnd w:id="578"/>
    </w:p>
    <w:p w14:paraId="3DC128F3" w14:textId="77777777" w:rsidR="000472E1" w:rsidRPr="00384F59" w:rsidRDefault="000472E1" w:rsidP="000472E1">
      <w:pPr>
        <w:rPr>
          <w:b/>
        </w:rPr>
      </w:pPr>
      <w:r w:rsidRPr="00384F59">
        <w:rPr>
          <w:b/>
        </w:rPr>
        <w:t>Access to Supports</w:t>
      </w:r>
    </w:p>
    <w:p w14:paraId="364CB68A" w14:textId="032FBAC3" w:rsidR="000472E1" w:rsidRPr="002C3E9E" w:rsidRDefault="000472E1" w:rsidP="002C3E9E">
      <w:pPr>
        <w:rPr>
          <w:sz w:val="18"/>
          <w:szCs w:val="18"/>
        </w:rPr>
      </w:pPr>
      <w:r w:rsidRPr="002C3E9E">
        <w:rPr>
          <w:sz w:val="18"/>
          <w:szCs w:val="18"/>
        </w:rPr>
        <w:t xml:space="preserve">The Director will inform the participant of the eligibility criteria to access </w:t>
      </w:r>
      <w:r w:rsidR="00C72407">
        <w:rPr>
          <w:rFonts w:eastAsia="Arial" w:cs="Times New Roman"/>
          <w:sz w:val="18"/>
          <w:szCs w:val="18"/>
        </w:rPr>
        <w:t>Branch Out Support</w:t>
      </w:r>
      <w:r w:rsidR="00E13993" w:rsidRPr="002C3E9E">
        <w:rPr>
          <w:rFonts w:eastAsia="Arial" w:cs="Times New Roman"/>
          <w:sz w:val="18"/>
          <w:szCs w:val="18"/>
        </w:rPr>
        <w:t>’s</w:t>
      </w:r>
      <w:r w:rsidR="00E13993" w:rsidRPr="002C3E9E">
        <w:rPr>
          <w:sz w:val="18"/>
          <w:szCs w:val="18"/>
        </w:rPr>
        <w:t xml:space="preserve"> </w:t>
      </w:r>
      <w:r w:rsidRPr="002C3E9E">
        <w:rPr>
          <w:sz w:val="18"/>
          <w:szCs w:val="18"/>
        </w:rPr>
        <w:t xml:space="preserve">support services and the associated costs for each service. Eligibility criteria for </w:t>
      </w:r>
      <w:r w:rsidR="00C72407">
        <w:rPr>
          <w:rFonts w:eastAsia="Arial" w:cs="Times New Roman"/>
          <w:sz w:val="18"/>
          <w:szCs w:val="18"/>
        </w:rPr>
        <w:t>Branch Out Support</w:t>
      </w:r>
      <w:r w:rsidR="00E13993" w:rsidRPr="002C3E9E">
        <w:rPr>
          <w:rFonts w:eastAsia="Arial" w:cs="Times New Roman"/>
          <w:sz w:val="18"/>
          <w:szCs w:val="18"/>
        </w:rPr>
        <w:t>’s</w:t>
      </w:r>
      <w:r w:rsidR="00E13993" w:rsidRPr="002C3E9E">
        <w:rPr>
          <w:sz w:val="18"/>
          <w:szCs w:val="18"/>
        </w:rPr>
        <w:t xml:space="preserve"> </w:t>
      </w:r>
      <w:r w:rsidRPr="002C3E9E">
        <w:rPr>
          <w:sz w:val="18"/>
          <w:szCs w:val="18"/>
        </w:rPr>
        <w:t xml:space="preserve">NDIS services include that the participant currently holds </w:t>
      </w:r>
      <w:r w:rsidR="00532032" w:rsidRPr="002C3E9E">
        <w:rPr>
          <w:sz w:val="18"/>
          <w:szCs w:val="18"/>
        </w:rPr>
        <w:t>a</w:t>
      </w:r>
      <w:r w:rsidRPr="002C3E9E">
        <w:rPr>
          <w:sz w:val="18"/>
          <w:szCs w:val="18"/>
        </w:rPr>
        <w:t xml:space="preserve"> NDIS Plan that lists access to </w:t>
      </w:r>
      <w:r w:rsidR="00E13993" w:rsidRPr="002C3E9E">
        <w:rPr>
          <w:sz w:val="18"/>
          <w:szCs w:val="18"/>
        </w:rPr>
        <w:t>the organisation</w:t>
      </w:r>
      <w:r w:rsidR="002C3E9E">
        <w:rPr>
          <w:sz w:val="18"/>
          <w:szCs w:val="18"/>
        </w:rPr>
        <w:t>’</w:t>
      </w:r>
      <w:r w:rsidR="00E13993" w:rsidRPr="002C3E9E">
        <w:rPr>
          <w:sz w:val="18"/>
          <w:szCs w:val="18"/>
        </w:rPr>
        <w:t>s</w:t>
      </w:r>
      <w:r w:rsidRPr="002C3E9E">
        <w:rPr>
          <w:sz w:val="18"/>
          <w:szCs w:val="18"/>
        </w:rPr>
        <w:t xml:space="preserve"> registration groups.</w:t>
      </w:r>
    </w:p>
    <w:p w14:paraId="380391D1" w14:textId="217A18CA" w:rsidR="000472E1" w:rsidRPr="002C3E9E" w:rsidRDefault="000472E1" w:rsidP="002C3E9E">
      <w:pPr>
        <w:rPr>
          <w:sz w:val="18"/>
          <w:szCs w:val="18"/>
        </w:rPr>
      </w:pPr>
      <w:r w:rsidRPr="002C3E9E">
        <w:rPr>
          <w:sz w:val="18"/>
          <w:szCs w:val="18"/>
        </w:rPr>
        <w:t xml:space="preserve">The Director will determine if the participant requires </w:t>
      </w:r>
      <w:r w:rsidR="00C72407">
        <w:rPr>
          <w:rFonts w:eastAsia="Arial" w:cs="Times New Roman"/>
          <w:sz w:val="18"/>
          <w:szCs w:val="18"/>
        </w:rPr>
        <w:t>Branch Out Support</w:t>
      </w:r>
      <w:r w:rsidR="00E13993" w:rsidRPr="002C3E9E">
        <w:rPr>
          <w:rFonts w:eastAsia="Arial" w:cs="Times New Roman"/>
          <w:sz w:val="18"/>
          <w:szCs w:val="18"/>
        </w:rPr>
        <w:t>’s</w:t>
      </w:r>
      <w:r w:rsidR="00E13993" w:rsidRPr="002C3E9E">
        <w:rPr>
          <w:sz w:val="18"/>
          <w:szCs w:val="18"/>
        </w:rPr>
        <w:t xml:space="preserve"> </w:t>
      </w:r>
      <w:r w:rsidRPr="002C3E9E">
        <w:rPr>
          <w:sz w:val="18"/>
          <w:szCs w:val="18"/>
        </w:rPr>
        <w:t xml:space="preserve">Easy Read documents that inform them of their rights, their voice in the development of their Service Agreement, how to complain and how </w:t>
      </w:r>
      <w:r w:rsidR="00C72407">
        <w:rPr>
          <w:rFonts w:eastAsia="Arial" w:cs="Times New Roman"/>
          <w:sz w:val="18"/>
          <w:szCs w:val="18"/>
        </w:rPr>
        <w:t>Branch Out Support</w:t>
      </w:r>
      <w:r w:rsidR="00253245" w:rsidRPr="002C3E9E">
        <w:rPr>
          <w:rFonts w:eastAsia="Arial" w:cs="Times New Roman"/>
          <w:sz w:val="18"/>
          <w:szCs w:val="18"/>
        </w:rPr>
        <w:t xml:space="preserve"> </w:t>
      </w:r>
      <w:r w:rsidRPr="002C3E9E">
        <w:rPr>
          <w:sz w:val="18"/>
          <w:szCs w:val="18"/>
        </w:rPr>
        <w:t>will maintain their Privacy. An interpreter will be provided if required by the participant.</w:t>
      </w:r>
    </w:p>
    <w:p w14:paraId="7BFDD5EA" w14:textId="339586E6" w:rsidR="000472E1" w:rsidRPr="006F21C8" w:rsidRDefault="000472E1" w:rsidP="006F21C8">
      <w:pPr>
        <w:rPr>
          <w:sz w:val="18"/>
          <w:szCs w:val="18"/>
        </w:rPr>
      </w:pPr>
      <w:r w:rsidRPr="006F21C8">
        <w:rPr>
          <w:sz w:val="18"/>
          <w:szCs w:val="18"/>
        </w:rPr>
        <w:t xml:space="preserve">Assessment will be undertaken to ensure that </w:t>
      </w:r>
      <w:r w:rsidR="00C72407">
        <w:rPr>
          <w:rFonts w:eastAsia="Arial" w:cs="Times New Roman"/>
          <w:sz w:val="18"/>
          <w:szCs w:val="18"/>
        </w:rPr>
        <w:t>Branch Out Support</w:t>
      </w:r>
      <w:r w:rsidR="00E13993" w:rsidRPr="006F21C8">
        <w:rPr>
          <w:rFonts w:eastAsia="Arial" w:cs="Times New Roman"/>
          <w:sz w:val="18"/>
          <w:szCs w:val="18"/>
        </w:rPr>
        <w:t xml:space="preserve"> </w:t>
      </w:r>
      <w:r w:rsidRPr="006F21C8">
        <w:rPr>
          <w:sz w:val="18"/>
          <w:szCs w:val="18"/>
        </w:rPr>
        <w:t>is able to supply the participant's services in the manner that the participant requires.</w:t>
      </w:r>
    </w:p>
    <w:p w14:paraId="54046DCA" w14:textId="77777777" w:rsidR="000472E1" w:rsidRPr="00384F59" w:rsidRDefault="000472E1" w:rsidP="000472E1">
      <w:pPr>
        <w:rPr>
          <w:b/>
        </w:rPr>
      </w:pPr>
      <w:r w:rsidRPr="00384F59">
        <w:rPr>
          <w:b/>
        </w:rPr>
        <w:t>Reasonable Adjustment</w:t>
      </w:r>
    </w:p>
    <w:p w14:paraId="3CE6BEB0" w14:textId="5EF45F61" w:rsidR="00532032" w:rsidRDefault="00A54E0A" w:rsidP="00E53124">
      <w:pPr>
        <w:rPr>
          <w:sz w:val="18"/>
          <w:szCs w:val="18"/>
        </w:rPr>
      </w:pPr>
      <w:r w:rsidRPr="00E53124">
        <w:rPr>
          <w:sz w:val="18"/>
          <w:szCs w:val="18"/>
        </w:rPr>
        <w:t>The NDIA devises a NDIS Plan</w:t>
      </w:r>
      <w:r w:rsidR="000472E1" w:rsidRPr="00E53124">
        <w:rPr>
          <w:sz w:val="18"/>
          <w:szCs w:val="18"/>
        </w:rPr>
        <w:t xml:space="preserve"> to address participant's reasonable and necessary supports. During </w:t>
      </w:r>
      <w:r w:rsidR="00C72407">
        <w:rPr>
          <w:sz w:val="18"/>
          <w:szCs w:val="18"/>
        </w:rPr>
        <w:t>Branch Out Support</w:t>
      </w:r>
      <w:r w:rsidR="000472E1" w:rsidRPr="00E53124">
        <w:rPr>
          <w:sz w:val="18"/>
          <w:szCs w:val="18"/>
        </w:rPr>
        <w:t xml:space="preserve">’s assessment process to develop the participant’s </w:t>
      </w:r>
      <w:r w:rsidR="00A81DA7">
        <w:rPr>
          <w:sz w:val="18"/>
          <w:szCs w:val="18"/>
        </w:rPr>
        <w:t>Support Plan</w:t>
      </w:r>
      <w:r w:rsidR="000472E1" w:rsidRPr="00E53124">
        <w:rPr>
          <w:sz w:val="18"/>
          <w:szCs w:val="18"/>
        </w:rPr>
        <w:t xml:space="preserve">, the Director or their delegate will consult with the participant, family and advocate to make reasonable adjustments to the participant's support delivery environment. </w:t>
      </w:r>
    </w:p>
    <w:p w14:paraId="48F4BAEB" w14:textId="68DDFBD6" w:rsidR="000472E1" w:rsidRPr="00E53124" w:rsidRDefault="000472E1" w:rsidP="00E53124">
      <w:pPr>
        <w:rPr>
          <w:sz w:val="18"/>
          <w:szCs w:val="18"/>
        </w:rPr>
      </w:pPr>
      <w:r w:rsidRPr="00E53124">
        <w:rPr>
          <w:sz w:val="18"/>
          <w:szCs w:val="18"/>
        </w:rPr>
        <w:t xml:space="preserve">Any modifications must be discussed and negotiated with all parties </w:t>
      </w:r>
      <w:r w:rsidR="00532032">
        <w:rPr>
          <w:sz w:val="18"/>
          <w:szCs w:val="18"/>
        </w:rPr>
        <w:t>then</w:t>
      </w:r>
      <w:r w:rsidRPr="00E53124">
        <w:rPr>
          <w:sz w:val="18"/>
          <w:szCs w:val="18"/>
        </w:rPr>
        <w:t xml:space="preserve"> recorded in the </w:t>
      </w:r>
      <w:r w:rsidR="00A81DA7">
        <w:rPr>
          <w:sz w:val="18"/>
          <w:szCs w:val="18"/>
        </w:rPr>
        <w:t>Service Agreement</w:t>
      </w:r>
      <w:r w:rsidRPr="00E53124">
        <w:rPr>
          <w:sz w:val="18"/>
          <w:szCs w:val="18"/>
        </w:rPr>
        <w:t>. The reasonable adjustments are made to determine that the service provided is fit-for-purpose and that the changes support the participant's health, privacy, dignity, quality of life and independence.</w:t>
      </w:r>
    </w:p>
    <w:p w14:paraId="6FB3AFB8" w14:textId="77777777" w:rsidR="000472E1" w:rsidRPr="00384F59" w:rsidRDefault="000472E1" w:rsidP="000472E1">
      <w:pPr>
        <w:rPr>
          <w:b/>
        </w:rPr>
      </w:pPr>
      <w:r w:rsidRPr="00384F59">
        <w:rPr>
          <w:b/>
        </w:rPr>
        <w:t>Withdrawal of Services</w:t>
      </w:r>
    </w:p>
    <w:p w14:paraId="5B692AB1" w14:textId="5B4C5D4F" w:rsidR="000472E1" w:rsidRPr="00E53124" w:rsidRDefault="00C72407" w:rsidP="000472E1">
      <w:pPr>
        <w:rPr>
          <w:sz w:val="18"/>
          <w:szCs w:val="18"/>
        </w:rPr>
      </w:pPr>
      <w:r>
        <w:rPr>
          <w:sz w:val="18"/>
          <w:szCs w:val="18"/>
        </w:rPr>
        <w:t>Branch Out Support</w:t>
      </w:r>
      <w:r w:rsidR="000472E1" w:rsidRPr="00E53124">
        <w:rPr>
          <w:sz w:val="18"/>
          <w:szCs w:val="18"/>
        </w:rPr>
        <w:t xml:space="preserve"> will not withdraw or deny </w:t>
      </w:r>
      <w:r w:rsidR="00681F48" w:rsidRPr="00E53124">
        <w:rPr>
          <w:sz w:val="18"/>
          <w:szCs w:val="18"/>
        </w:rPr>
        <w:t>support</w:t>
      </w:r>
      <w:r w:rsidR="000472E1" w:rsidRPr="00E53124">
        <w:rPr>
          <w:sz w:val="18"/>
          <w:szCs w:val="18"/>
        </w:rPr>
        <w:t xml:space="preserve"> based solely on the dignity of risk made by the participant. </w:t>
      </w:r>
      <w:r>
        <w:rPr>
          <w:rFonts w:eastAsia="Arial" w:cs="Times New Roman"/>
          <w:sz w:val="18"/>
          <w:szCs w:val="18"/>
        </w:rPr>
        <w:t>Branch Out Support</w:t>
      </w:r>
      <w:r w:rsidR="00E13993">
        <w:rPr>
          <w:rFonts w:eastAsia="Arial" w:cs="Times New Roman"/>
          <w:sz w:val="18"/>
          <w:szCs w:val="18"/>
        </w:rPr>
        <w:t xml:space="preserve"> </w:t>
      </w:r>
      <w:r w:rsidR="000472E1" w:rsidRPr="00E53124">
        <w:rPr>
          <w:sz w:val="18"/>
          <w:szCs w:val="18"/>
        </w:rPr>
        <w:t>may withdraw supports if any of the following occur:</w:t>
      </w:r>
    </w:p>
    <w:p w14:paraId="6C97A416" w14:textId="77777777" w:rsidR="000472E1" w:rsidRPr="00E53124" w:rsidRDefault="000472E1" w:rsidP="004E52B2">
      <w:pPr>
        <w:pStyle w:val="ListParagraph"/>
        <w:numPr>
          <w:ilvl w:val="0"/>
          <w:numId w:val="81"/>
        </w:numPr>
        <w:rPr>
          <w:sz w:val="18"/>
          <w:szCs w:val="18"/>
        </w:rPr>
      </w:pPr>
      <w:r w:rsidRPr="00E53124">
        <w:rPr>
          <w:sz w:val="18"/>
          <w:szCs w:val="18"/>
        </w:rPr>
        <w:t>The participant fails to do what is required of them under the terms of their Service Agreement.</w:t>
      </w:r>
    </w:p>
    <w:p w14:paraId="107ECD64" w14:textId="10BD6A76" w:rsidR="000472E1" w:rsidRPr="00E53124" w:rsidRDefault="000472E1" w:rsidP="004E52B2">
      <w:pPr>
        <w:pStyle w:val="ListParagraph"/>
        <w:numPr>
          <w:ilvl w:val="0"/>
          <w:numId w:val="81"/>
        </w:numPr>
        <w:rPr>
          <w:sz w:val="18"/>
          <w:szCs w:val="18"/>
        </w:rPr>
      </w:pPr>
      <w:r w:rsidRPr="00E53124">
        <w:rPr>
          <w:sz w:val="18"/>
          <w:szCs w:val="18"/>
        </w:rPr>
        <w:t xml:space="preserve">The participant fails to comply with the policies and procedures of </w:t>
      </w:r>
      <w:r w:rsidR="00C72407">
        <w:rPr>
          <w:sz w:val="18"/>
          <w:szCs w:val="18"/>
        </w:rPr>
        <w:t>Branch Out Support</w:t>
      </w:r>
      <w:r w:rsidR="00532032">
        <w:rPr>
          <w:sz w:val="18"/>
          <w:szCs w:val="18"/>
        </w:rPr>
        <w:t>.</w:t>
      </w:r>
    </w:p>
    <w:p w14:paraId="6B9A304B" w14:textId="75CBFC01" w:rsidR="000472E1" w:rsidRPr="00E53124" w:rsidRDefault="000472E1" w:rsidP="004E52B2">
      <w:pPr>
        <w:pStyle w:val="ListParagraph"/>
        <w:numPr>
          <w:ilvl w:val="0"/>
          <w:numId w:val="81"/>
        </w:numPr>
        <w:rPr>
          <w:sz w:val="18"/>
          <w:szCs w:val="18"/>
        </w:rPr>
      </w:pPr>
      <w:r w:rsidRPr="00E53124">
        <w:rPr>
          <w:sz w:val="18"/>
          <w:szCs w:val="18"/>
        </w:rPr>
        <w:t xml:space="preserve">The participant fails to communicate and provide information about changes to </w:t>
      </w:r>
      <w:r w:rsidR="00532032">
        <w:rPr>
          <w:sz w:val="18"/>
          <w:szCs w:val="18"/>
        </w:rPr>
        <w:t xml:space="preserve">their </w:t>
      </w:r>
      <w:r w:rsidRPr="00E53124">
        <w:rPr>
          <w:sz w:val="18"/>
          <w:szCs w:val="18"/>
        </w:rPr>
        <w:t>support needs.</w:t>
      </w:r>
    </w:p>
    <w:p w14:paraId="153BAB94" w14:textId="77777777" w:rsidR="000472E1" w:rsidRPr="00E53124" w:rsidRDefault="000472E1" w:rsidP="004E52B2">
      <w:pPr>
        <w:pStyle w:val="ListParagraph"/>
        <w:numPr>
          <w:ilvl w:val="0"/>
          <w:numId w:val="81"/>
        </w:numPr>
        <w:rPr>
          <w:sz w:val="18"/>
          <w:szCs w:val="18"/>
        </w:rPr>
      </w:pPr>
      <w:r w:rsidRPr="00E53124">
        <w:rPr>
          <w:sz w:val="18"/>
          <w:szCs w:val="18"/>
        </w:rPr>
        <w:t>Workplace Health and Safety considerations are ignored.</w:t>
      </w:r>
    </w:p>
    <w:p w14:paraId="2D3209D5" w14:textId="0BEE7B85" w:rsidR="000472E1" w:rsidRPr="00E53124" w:rsidRDefault="000472E1" w:rsidP="004E52B2">
      <w:pPr>
        <w:pStyle w:val="ListParagraph"/>
        <w:numPr>
          <w:ilvl w:val="0"/>
          <w:numId w:val="81"/>
        </w:numPr>
        <w:rPr>
          <w:sz w:val="18"/>
          <w:szCs w:val="18"/>
        </w:rPr>
      </w:pPr>
      <w:r w:rsidRPr="00E53124">
        <w:rPr>
          <w:sz w:val="18"/>
          <w:szCs w:val="18"/>
        </w:rPr>
        <w:t xml:space="preserve">Communication has broken down between the </w:t>
      </w:r>
      <w:r w:rsidR="00C72407">
        <w:rPr>
          <w:sz w:val="18"/>
          <w:szCs w:val="18"/>
        </w:rPr>
        <w:t>Branch Out Support</w:t>
      </w:r>
      <w:r w:rsidRPr="00E53124">
        <w:rPr>
          <w:sz w:val="18"/>
          <w:szCs w:val="18"/>
        </w:rPr>
        <w:t xml:space="preserve"> and the participant, family or advocate.</w:t>
      </w:r>
    </w:p>
    <w:p w14:paraId="73B00BA4" w14:textId="77777777" w:rsidR="000472E1" w:rsidRPr="00E53124" w:rsidRDefault="000472E1" w:rsidP="004E52B2">
      <w:pPr>
        <w:pStyle w:val="ListParagraph"/>
        <w:numPr>
          <w:ilvl w:val="0"/>
          <w:numId w:val="81"/>
        </w:numPr>
        <w:rPr>
          <w:sz w:val="18"/>
          <w:szCs w:val="18"/>
        </w:rPr>
      </w:pPr>
      <w:r w:rsidRPr="00E53124">
        <w:rPr>
          <w:sz w:val="18"/>
          <w:szCs w:val="18"/>
        </w:rPr>
        <w:t>Payment for support and/or expenses has not been received as per the Service Agreement.</w:t>
      </w:r>
    </w:p>
    <w:p w14:paraId="43BB758F" w14:textId="6DD0137C" w:rsidR="000472E1" w:rsidRPr="00E53124" w:rsidRDefault="000472E1" w:rsidP="000472E1">
      <w:pPr>
        <w:rPr>
          <w:sz w:val="18"/>
          <w:szCs w:val="18"/>
        </w:rPr>
      </w:pPr>
      <w:r w:rsidRPr="00E53124">
        <w:rPr>
          <w:sz w:val="18"/>
          <w:szCs w:val="18"/>
        </w:rPr>
        <w:t xml:space="preserve">Under the National Disability Insurance Scheme Terms of Business for Registered Providers, withdrawal or termination of services must be no less than </w:t>
      </w:r>
      <w:r w:rsidR="008073A5">
        <w:rPr>
          <w:sz w:val="18"/>
          <w:szCs w:val="18"/>
        </w:rPr>
        <w:t xml:space="preserve">a </w:t>
      </w:r>
      <w:r w:rsidR="008073A5" w:rsidRPr="00E53124">
        <w:rPr>
          <w:sz w:val="18"/>
          <w:szCs w:val="18"/>
        </w:rPr>
        <w:t>14-day</w:t>
      </w:r>
      <w:r w:rsidR="008073A5">
        <w:rPr>
          <w:sz w:val="18"/>
          <w:szCs w:val="18"/>
        </w:rPr>
        <w:t xml:space="preserve"> notice</w:t>
      </w:r>
      <w:r w:rsidRPr="00E53124">
        <w:rPr>
          <w:sz w:val="18"/>
          <w:szCs w:val="18"/>
        </w:rPr>
        <w:t>.</w:t>
      </w:r>
    </w:p>
    <w:p w14:paraId="0999C6D8" w14:textId="03A2BA48" w:rsidR="000472E1" w:rsidRPr="00E53124" w:rsidRDefault="00C72407" w:rsidP="000472E1">
      <w:pPr>
        <w:rPr>
          <w:sz w:val="18"/>
          <w:szCs w:val="18"/>
        </w:rPr>
      </w:pPr>
      <w:r>
        <w:rPr>
          <w:sz w:val="18"/>
          <w:szCs w:val="18"/>
        </w:rPr>
        <w:t>Branch Out Support</w:t>
      </w:r>
      <w:r w:rsidR="000472E1" w:rsidRPr="00E53124">
        <w:rPr>
          <w:sz w:val="18"/>
          <w:szCs w:val="18"/>
        </w:rPr>
        <w:t xml:space="preserve"> will always work in the best interest of the participant to achieve a safe transition to a new provider of services (see Transition and Exit Policy and Procedures</w:t>
      </w:r>
      <w:r w:rsidR="00744981">
        <w:rPr>
          <w:sz w:val="18"/>
          <w:szCs w:val="18"/>
        </w:rPr>
        <w:t>.</w:t>
      </w:r>
      <w:r w:rsidR="000472E1" w:rsidRPr="00E53124">
        <w:rPr>
          <w:sz w:val="18"/>
          <w:szCs w:val="18"/>
        </w:rPr>
        <w:t>)</w:t>
      </w:r>
    </w:p>
    <w:p w14:paraId="6B6E026A" w14:textId="33D5C593" w:rsidR="000472E1" w:rsidRPr="00E53124" w:rsidRDefault="000472E1" w:rsidP="000472E1">
      <w:pPr>
        <w:rPr>
          <w:sz w:val="18"/>
          <w:szCs w:val="18"/>
        </w:rPr>
      </w:pPr>
      <w:r w:rsidRPr="00E53124">
        <w:rPr>
          <w:sz w:val="18"/>
          <w:szCs w:val="18"/>
        </w:rPr>
        <w:t xml:space="preserve">Upon termination of the Service Agreement by either party </w:t>
      </w:r>
      <w:r w:rsidR="00C72407">
        <w:rPr>
          <w:sz w:val="18"/>
          <w:szCs w:val="18"/>
        </w:rPr>
        <w:t>Branch Out Support</w:t>
      </w:r>
      <w:r w:rsidRPr="00E53124">
        <w:rPr>
          <w:sz w:val="18"/>
          <w:szCs w:val="18"/>
        </w:rPr>
        <w:t xml:space="preserve"> will take steps to ensure:</w:t>
      </w:r>
    </w:p>
    <w:p w14:paraId="765F9451" w14:textId="77777777" w:rsidR="000472E1" w:rsidRPr="00E53124" w:rsidRDefault="000472E1" w:rsidP="004E52B2">
      <w:pPr>
        <w:pStyle w:val="ListParagraph"/>
        <w:numPr>
          <w:ilvl w:val="0"/>
          <w:numId w:val="82"/>
        </w:numPr>
        <w:rPr>
          <w:sz w:val="18"/>
          <w:szCs w:val="18"/>
        </w:rPr>
      </w:pPr>
      <w:r w:rsidRPr="00E53124">
        <w:rPr>
          <w:sz w:val="18"/>
          <w:szCs w:val="18"/>
        </w:rPr>
        <w:t>The cancellation of service has been reported to the National Disability Insurance Agency.</w:t>
      </w:r>
    </w:p>
    <w:p w14:paraId="4BC9D259" w14:textId="77777777" w:rsidR="000472E1" w:rsidRPr="00E53124" w:rsidRDefault="000472E1" w:rsidP="004E52B2">
      <w:pPr>
        <w:pStyle w:val="ListParagraph"/>
        <w:numPr>
          <w:ilvl w:val="0"/>
          <w:numId w:val="82"/>
        </w:numPr>
        <w:rPr>
          <w:sz w:val="18"/>
          <w:szCs w:val="18"/>
        </w:rPr>
      </w:pPr>
      <w:r w:rsidRPr="00E53124">
        <w:rPr>
          <w:sz w:val="18"/>
          <w:szCs w:val="18"/>
        </w:rPr>
        <w:t>All services that have been provided under the terms of the Service Agreement have been claimed.</w:t>
      </w:r>
    </w:p>
    <w:p w14:paraId="189781F7" w14:textId="7025A948" w:rsidR="000472E1" w:rsidRPr="00E53124" w:rsidRDefault="000472E1" w:rsidP="004E52B2">
      <w:pPr>
        <w:pStyle w:val="ListParagraph"/>
        <w:numPr>
          <w:ilvl w:val="0"/>
          <w:numId w:val="82"/>
        </w:numPr>
        <w:rPr>
          <w:sz w:val="18"/>
          <w:szCs w:val="18"/>
        </w:rPr>
      </w:pPr>
      <w:r w:rsidRPr="00E53124">
        <w:rPr>
          <w:sz w:val="18"/>
          <w:szCs w:val="18"/>
        </w:rPr>
        <w:t xml:space="preserve">The participant has alternative support solutions in place for their safety and </w:t>
      </w:r>
      <w:r w:rsidR="00744981" w:rsidRPr="00E53124">
        <w:rPr>
          <w:sz w:val="18"/>
          <w:szCs w:val="18"/>
        </w:rPr>
        <w:t>wellbeing.</w:t>
      </w:r>
    </w:p>
    <w:p w14:paraId="0761AE36" w14:textId="77777777" w:rsidR="000472E1" w:rsidRPr="00384F59" w:rsidRDefault="000472E1" w:rsidP="000472E1">
      <w:pPr>
        <w:rPr>
          <w:b/>
        </w:rPr>
      </w:pPr>
      <w:r w:rsidRPr="00384F59">
        <w:rPr>
          <w:b/>
        </w:rPr>
        <w:t>Assessment Principles</w:t>
      </w:r>
    </w:p>
    <w:p w14:paraId="4964FA0D" w14:textId="0FB521C3" w:rsidR="000472E1" w:rsidRPr="00744981" w:rsidRDefault="000472E1" w:rsidP="00744981">
      <w:pPr>
        <w:rPr>
          <w:sz w:val="18"/>
          <w:szCs w:val="18"/>
        </w:rPr>
      </w:pPr>
      <w:r w:rsidRPr="00744981">
        <w:rPr>
          <w:sz w:val="18"/>
          <w:szCs w:val="18"/>
        </w:rPr>
        <w:t>Assessment tools utilised are validated or considered “best practice</w:t>
      </w:r>
      <w:r w:rsidR="008E63A0" w:rsidRPr="00744981">
        <w:rPr>
          <w:sz w:val="18"/>
          <w:szCs w:val="18"/>
        </w:rPr>
        <w:t>.”</w:t>
      </w:r>
    </w:p>
    <w:p w14:paraId="41D9938C" w14:textId="77777777" w:rsidR="000472E1" w:rsidRPr="00744981" w:rsidRDefault="000472E1" w:rsidP="00744981">
      <w:pPr>
        <w:rPr>
          <w:sz w:val="18"/>
          <w:szCs w:val="18"/>
        </w:rPr>
      </w:pPr>
      <w:r w:rsidRPr="00744981">
        <w:rPr>
          <w:sz w:val="18"/>
          <w:szCs w:val="18"/>
        </w:rPr>
        <w:t>The assessor understands and applies the principles of flexibility, validity and relevance to the assessment process.</w:t>
      </w:r>
    </w:p>
    <w:p w14:paraId="52FE3EFF" w14:textId="77777777" w:rsidR="000472E1" w:rsidRPr="00E53124" w:rsidRDefault="000472E1" w:rsidP="000472E1">
      <w:pPr>
        <w:rPr>
          <w:sz w:val="18"/>
          <w:szCs w:val="18"/>
        </w:rPr>
      </w:pPr>
      <w:r w:rsidRPr="00E53124">
        <w:rPr>
          <w:sz w:val="18"/>
          <w:szCs w:val="18"/>
        </w:rPr>
        <w:t>The assessment process promotes independence, including the following principles:</w:t>
      </w:r>
    </w:p>
    <w:p w14:paraId="7EC38E01" w14:textId="77777777" w:rsidR="000472E1" w:rsidRPr="00E53124" w:rsidRDefault="000472E1" w:rsidP="004E52B2">
      <w:pPr>
        <w:pStyle w:val="ListParagraph"/>
        <w:numPr>
          <w:ilvl w:val="0"/>
          <w:numId w:val="83"/>
        </w:numPr>
        <w:rPr>
          <w:sz w:val="18"/>
          <w:szCs w:val="18"/>
        </w:rPr>
      </w:pPr>
      <w:r w:rsidRPr="00E53124">
        <w:rPr>
          <w:sz w:val="18"/>
          <w:szCs w:val="18"/>
        </w:rPr>
        <w:t>Determining the participant's abilities and difficulties.</w:t>
      </w:r>
    </w:p>
    <w:p w14:paraId="2F2BC69B" w14:textId="2696A2B1" w:rsidR="000472E1" w:rsidRPr="00E53124" w:rsidRDefault="000472E1" w:rsidP="004E52B2">
      <w:pPr>
        <w:pStyle w:val="ListParagraph"/>
        <w:numPr>
          <w:ilvl w:val="0"/>
          <w:numId w:val="83"/>
        </w:numPr>
        <w:rPr>
          <w:sz w:val="18"/>
          <w:szCs w:val="18"/>
        </w:rPr>
      </w:pPr>
      <w:r w:rsidRPr="00E53124">
        <w:rPr>
          <w:sz w:val="18"/>
          <w:szCs w:val="18"/>
        </w:rPr>
        <w:t xml:space="preserve">Setting expectations to enable a balance </w:t>
      </w:r>
      <w:r w:rsidR="00744981" w:rsidRPr="00E53124">
        <w:rPr>
          <w:sz w:val="18"/>
          <w:szCs w:val="18"/>
        </w:rPr>
        <w:t>between</w:t>
      </w:r>
      <w:r w:rsidRPr="00E53124">
        <w:rPr>
          <w:sz w:val="18"/>
          <w:szCs w:val="18"/>
        </w:rPr>
        <w:t xml:space="preserve"> the participant's abilities and their need for support.</w:t>
      </w:r>
    </w:p>
    <w:p w14:paraId="3D6F0718" w14:textId="77777777" w:rsidR="000472E1" w:rsidRPr="00E53124" w:rsidRDefault="000472E1" w:rsidP="004E52B2">
      <w:pPr>
        <w:pStyle w:val="ListParagraph"/>
        <w:numPr>
          <w:ilvl w:val="0"/>
          <w:numId w:val="83"/>
        </w:numPr>
        <w:rPr>
          <w:sz w:val="18"/>
          <w:szCs w:val="18"/>
        </w:rPr>
      </w:pPr>
      <w:r w:rsidRPr="00E53124">
        <w:rPr>
          <w:sz w:val="18"/>
          <w:szCs w:val="18"/>
        </w:rPr>
        <w:t>Service agreements acknowledge support needs, abilities to foster independence and the Participant’s goals.</w:t>
      </w:r>
    </w:p>
    <w:p w14:paraId="676FF4F0" w14:textId="77777777" w:rsidR="000472E1" w:rsidRPr="00384F59" w:rsidRDefault="000472E1" w:rsidP="000472E1">
      <w:pPr>
        <w:rPr>
          <w:b/>
        </w:rPr>
      </w:pPr>
      <w:r w:rsidRPr="00384F59">
        <w:rPr>
          <w:b/>
        </w:rPr>
        <w:t>Undertaking Assessments</w:t>
      </w:r>
      <w:bookmarkStart w:id="579" w:name="bookmark=id.44bvf6o" w:colFirst="0" w:colLast="0"/>
      <w:bookmarkEnd w:id="579"/>
    </w:p>
    <w:p w14:paraId="4D14977E" w14:textId="77777777" w:rsidR="000472E1" w:rsidRPr="00E53124" w:rsidRDefault="000472E1" w:rsidP="000472E1">
      <w:pPr>
        <w:rPr>
          <w:sz w:val="18"/>
          <w:szCs w:val="18"/>
        </w:rPr>
      </w:pPr>
      <w:r w:rsidRPr="00E53124">
        <w:rPr>
          <w:sz w:val="18"/>
          <w:szCs w:val="18"/>
        </w:rPr>
        <w:t>Assessment interview time is negotiated with the participant, family and advocate. The designated staff members are to:</w:t>
      </w:r>
    </w:p>
    <w:p w14:paraId="2A04A3BA" w14:textId="673CF4FC" w:rsidR="000472E1" w:rsidRPr="00E53124" w:rsidRDefault="000472E1" w:rsidP="004E52B2">
      <w:pPr>
        <w:pStyle w:val="ListParagraph"/>
        <w:numPr>
          <w:ilvl w:val="0"/>
          <w:numId w:val="84"/>
        </w:numPr>
        <w:rPr>
          <w:sz w:val="18"/>
          <w:szCs w:val="18"/>
        </w:rPr>
      </w:pPr>
      <w:r w:rsidRPr="00E53124">
        <w:rPr>
          <w:sz w:val="18"/>
          <w:szCs w:val="18"/>
        </w:rPr>
        <w:t>Invite the Participant’s Representative/Advocate to be present if required or desired.</w:t>
      </w:r>
    </w:p>
    <w:p w14:paraId="0F09E014" w14:textId="70E09DD3" w:rsidR="000472E1" w:rsidRPr="00E53124" w:rsidRDefault="000472E1" w:rsidP="004E52B2">
      <w:pPr>
        <w:pStyle w:val="ListParagraph"/>
        <w:numPr>
          <w:ilvl w:val="0"/>
          <w:numId w:val="84"/>
        </w:numPr>
        <w:rPr>
          <w:sz w:val="18"/>
          <w:szCs w:val="18"/>
        </w:rPr>
      </w:pPr>
      <w:r w:rsidRPr="00E53124">
        <w:rPr>
          <w:sz w:val="18"/>
          <w:szCs w:val="18"/>
        </w:rPr>
        <w:t xml:space="preserve">Identify any special needs. For example, an interpreter and information in the </w:t>
      </w:r>
      <w:r w:rsidR="00D3620A">
        <w:rPr>
          <w:sz w:val="18"/>
          <w:szCs w:val="18"/>
        </w:rPr>
        <w:t>participant’s preferred</w:t>
      </w:r>
      <w:r w:rsidRPr="00E53124">
        <w:rPr>
          <w:sz w:val="18"/>
          <w:szCs w:val="18"/>
        </w:rPr>
        <w:t xml:space="preserve"> language are sourced for </w:t>
      </w:r>
      <w:r w:rsidR="00D3620A">
        <w:rPr>
          <w:sz w:val="18"/>
          <w:szCs w:val="18"/>
        </w:rPr>
        <w:t xml:space="preserve">participants </w:t>
      </w:r>
      <w:r w:rsidRPr="00E53124">
        <w:rPr>
          <w:sz w:val="18"/>
          <w:szCs w:val="18"/>
        </w:rPr>
        <w:t>who are culturally and linguistically diverse.</w:t>
      </w:r>
    </w:p>
    <w:p w14:paraId="08E61A03" w14:textId="77777777" w:rsidR="000472E1" w:rsidRPr="00E53124" w:rsidRDefault="000472E1" w:rsidP="004E52B2">
      <w:pPr>
        <w:pStyle w:val="ListParagraph"/>
        <w:numPr>
          <w:ilvl w:val="0"/>
          <w:numId w:val="84"/>
        </w:numPr>
        <w:rPr>
          <w:sz w:val="18"/>
          <w:szCs w:val="18"/>
        </w:rPr>
      </w:pPr>
      <w:r w:rsidRPr="00E53124">
        <w:rPr>
          <w:sz w:val="18"/>
          <w:szCs w:val="18"/>
        </w:rPr>
        <w:t>Ensure that the Easy Read documents are available.</w:t>
      </w:r>
    </w:p>
    <w:p w14:paraId="7E80A826" w14:textId="77777777" w:rsidR="000472E1" w:rsidRPr="00E53124" w:rsidRDefault="000472E1" w:rsidP="004E52B2">
      <w:pPr>
        <w:pStyle w:val="ListParagraph"/>
        <w:numPr>
          <w:ilvl w:val="0"/>
          <w:numId w:val="84"/>
        </w:numPr>
        <w:rPr>
          <w:sz w:val="18"/>
          <w:szCs w:val="18"/>
        </w:rPr>
      </w:pPr>
      <w:r w:rsidRPr="00E53124">
        <w:rPr>
          <w:sz w:val="18"/>
          <w:szCs w:val="18"/>
        </w:rPr>
        <w:t>Contact Director to arrange an interpreter.</w:t>
      </w:r>
    </w:p>
    <w:p w14:paraId="6F1554DB" w14:textId="24B58318" w:rsidR="009E2C29" w:rsidRDefault="000472E1" w:rsidP="009E2C29">
      <w:pPr>
        <w:rPr>
          <w:sz w:val="18"/>
          <w:szCs w:val="18"/>
        </w:rPr>
      </w:pPr>
      <w:r w:rsidRPr="00E53124">
        <w:rPr>
          <w:sz w:val="18"/>
          <w:szCs w:val="18"/>
        </w:rPr>
        <w:t xml:space="preserve">During the assessment process, </w:t>
      </w:r>
      <w:r w:rsidR="00D222FB">
        <w:rPr>
          <w:sz w:val="18"/>
          <w:szCs w:val="18"/>
        </w:rPr>
        <w:t>staff</w:t>
      </w:r>
      <w:r w:rsidRPr="00E53124">
        <w:rPr>
          <w:sz w:val="18"/>
          <w:szCs w:val="18"/>
        </w:rPr>
        <w:t xml:space="preserve"> will inform the Participant of their rights and responsibilities, </w:t>
      </w:r>
      <w:r w:rsidR="009E2C29">
        <w:rPr>
          <w:sz w:val="18"/>
          <w:szCs w:val="18"/>
        </w:rPr>
        <w:t xml:space="preserve">by providing Participants with </w:t>
      </w:r>
      <w:r w:rsidR="00C72407">
        <w:rPr>
          <w:sz w:val="18"/>
          <w:szCs w:val="18"/>
        </w:rPr>
        <w:t>Branch Out Support</w:t>
      </w:r>
      <w:r w:rsidR="009E2C29">
        <w:rPr>
          <w:sz w:val="18"/>
          <w:szCs w:val="18"/>
        </w:rPr>
        <w:t xml:space="preserve">’s Participant Handbook which includes: </w:t>
      </w:r>
    </w:p>
    <w:p w14:paraId="5BD46D21" w14:textId="012477D2" w:rsidR="000472E1" w:rsidRPr="009E2C29" w:rsidRDefault="000472E1" w:rsidP="004E52B2">
      <w:pPr>
        <w:pStyle w:val="ListParagraph"/>
        <w:numPr>
          <w:ilvl w:val="0"/>
          <w:numId w:val="251"/>
        </w:numPr>
        <w:rPr>
          <w:sz w:val="18"/>
          <w:szCs w:val="18"/>
        </w:rPr>
      </w:pPr>
      <w:r w:rsidRPr="009E2C29">
        <w:rPr>
          <w:sz w:val="18"/>
          <w:szCs w:val="18"/>
        </w:rPr>
        <w:t>How information is collected and used.</w:t>
      </w:r>
    </w:p>
    <w:p w14:paraId="7F6B6858" w14:textId="77777777" w:rsidR="000472E1" w:rsidRPr="00E53124" w:rsidRDefault="000472E1" w:rsidP="004E52B2">
      <w:pPr>
        <w:pStyle w:val="ListParagraph"/>
        <w:numPr>
          <w:ilvl w:val="0"/>
          <w:numId w:val="85"/>
        </w:numPr>
        <w:rPr>
          <w:sz w:val="18"/>
          <w:szCs w:val="18"/>
        </w:rPr>
      </w:pPr>
      <w:r w:rsidRPr="00E53124">
        <w:rPr>
          <w:sz w:val="18"/>
          <w:szCs w:val="18"/>
        </w:rPr>
        <w:t>Privacy and confidentiality considerations.</w:t>
      </w:r>
    </w:p>
    <w:p w14:paraId="568F049C" w14:textId="77777777" w:rsidR="000472E1" w:rsidRPr="00E53124" w:rsidRDefault="000472E1" w:rsidP="004E52B2">
      <w:pPr>
        <w:pStyle w:val="ListParagraph"/>
        <w:numPr>
          <w:ilvl w:val="0"/>
          <w:numId w:val="85"/>
        </w:numPr>
        <w:rPr>
          <w:sz w:val="18"/>
          <w:szCs w:val="18"/>
        </w:rPr>
      </w:pPr>
      <w:r w:rsidRPr="00E53124">
        <w:rPr>
          <w:sz w:val="18"/>
          <w:szCs w:val="18"/>
        </w:rPr>
        <w:t>Opt-out options to data collection.</w:t>
      </w:r>
    </w:p>
    <w:p w14:paraId="47B0AC43" w14:textId="77777777" w:rsidR="000472E1" w:rsidRPr="00E53124" w:rsidRDefault="000472E1" w:rsidP="004E52B2">
      <w:pPr>
        <w:pStyle w:val="ListParagraph"/>
        <w:numPr>
          <w:ilvl w:val="0"/>
          <w:numId w:val="85"/>
        </w:numPr>
        <w:rPr>
          <w:sz w:val="18"/>
          <w:szCs w:val="18"/>
        </w:rPr>
      </w:pPr>
      <w:r w:rsidRPr="00E53124">
        <w:rPr>
          <w:sz w:val="18"/>
          <w:szCs w:val="18"/>
        </w:rPr>
        <w:t>The complaints and feedback process.</w:t>
      </w:r>
    </w:p>
    <w:p w14:paraId="5FCD6D24" w14:textId="77777777" w:rsidR="000472E1" w:rsidRPr="00E53124" w:rsidRDefault="000472E1" w:rsidP="004E52B2">
      <w:pPr>
        <w:pStyle w:val="ListParagraph"/>
        <w:numPr>
          <w:ilvl w:val="0"/>
          <w:numId w:val="85"/>
        </w:numPr>
        <w:rPr>
          <w:sz w:val="18"/>
          <w:szCs w:val="18"/>
        </w:rPr>
      </w:pPr>
      <w:r w:rsidRPr="00E53124">
        <w:rPr>
          <w:sz w:val="18"/>
          <w:szCs w:val="18"/>
        </w:rPr>
        <w:t>Their Advocacy options.</w:t>
      </w:r>
    </w:p>
    <w:p w14:paraId="3088B4D4" w14:textId="4C510D35" w:rsidR="00D3620A" w:rsidRPr="009E2C29" w:rsidRDefault="000472E1" w:rsidP="004E52B2">
      <w:pPr>
        <w:pStyle w:val="ListParagraph"/>
        <w:numPr>
          <w:ilvl w:val="0"/>
          <w:numId w:val="85"/>
        </w:numPr>
        <w:rPr>
          <w:sz w:val="18"/>
          <w:szCs w:val="18"/>
        </w:rPr>
      </w:pPr>
      <w:r w:rsidRPr="00E53124">
        <w:rPr>
          <w:sz w:val="18"/>
          <w:szCs w:val="18"/>
        </w:rPr>
        <w:t>The organisation's Information-sharing requirements</w:t>
      </w:r>
      <w:r w:rsidR="009E2C29">
        <w:rPr>
          <w:sz w:val="18"/>
          <w:szCs w:val="18"/>
        </w:rPr>
        <w:t>.</w:t>
      </w:r>
    </w:p>
    <w:p w14:paraId="5BFE9613" w14:textId="07381230" w:rsidR="000472E1" w:rsidRPr="00E53124" w:rsidRDefault="000472E1" w:rsidP="000472E1">
      <w:pPr>
        <w:rPr>
          <w:sz w:val="18"/>
          <w:szCs w:val="18"/>
        </w:rPr>
      </w:pPr>
      <w:r w:rsidRPr="00E53124">
        <w:rPr>
          <w:sz w:val="18"/>
          <w:szCs w:val="18"/>
        </w:rPr>
        <w:t xml:space="preserve">The assessment is designed to meet the participant's health, privacy, dignity, quality of life and independence needs. Information is recorded in the participant's records for future reflection. Once the assessments are completed, </w:t>
      </w:r>
      <w:r w:rsidR="00A54E0A" w:rsidRPr="00E53124">
        <w:rPr>
          <w:sz w:val="18"/>
          <w:szCs w:val="18"/>
        </w:rPr>
        <w:t>the Director reviews them</w:t>
      </w:r>
      <w:r w:rsidRPr="00E53124">
        <w:rPr>
          <w:sz w:val="18"/>
          <w:szCs w:val="18"/>
        </w:rPr>
        <w:t>.</w:t>
      </w:r>
    </w:p>
    <w:p w14:paraId="50D03F94" w14:textId="77777777" w:rsidR="000472E1" w:rsidRPr="00384F59" w:rsidRDefault="000472E1" w:rsidP="000472E1">
      <w:pPr>
        <w:rPr>
          <w:b/>
        </w:rPr>
      </w:pPr>
      <w:r w:rsidRPr="00384F59">
        <w:rPr>
          <w:b/>
        </w:rPr>
        <w:t>Responsibility for Assessments</w:t>
      </w:r>
    </w:p>
    <w:p w14:paraId="5B7EFE67" w14:textId="70306A9E" w:rsidR="000472E1" w:rsidRPr="00895169" w:rsidRDefault="000472E1" w:rsidP="00895169">
      <w:pPr>
        <w:rPr>
          <w:sz w:val="18"/>
          <w:szCs w:val="18"/>
        </w:rPr>
      </w:pPr>
      <w:r w:rsidRPr="00895169">
        <w:rPr>
          <w:sz w:val="18"/>
          <w:szCs w:val="18"/>
        </w:rPr>
        <w:t xml:space="preserve">Only trained professionals can conduct assessments of the participant. </w:t>
      </w:r>
      <w:r w:rsidR="00895169" w:rsidRPr="00895169">
        <w:rPr>
          <w:sz w:val="18"/>
          <w:szCs w:val="18"/>
        </w:rPr>
        <w:t>The Director</w:t>
      </w:r>
      <w:r w:rsidRPr="00895169">
        <w:rPr>
          <w:sz w:val="18"/>
          <w:szCs w:val="18"/>
        </w:rPr>
        <w:t xml:space="preserve"> will determine and delegate this responsibility.</w:t>
      </w:r>
    </w:p>
    <w:p w14:paraId="31F2A776" w14:textId="77777777" w:rsidR="000472E1" w:rsidRPr="003F6783" w:rsidRDefault="000472E1" w:rsidP="003F6783">
      <w:pPr>
        <w:rPr>
          <w:sz w:val="18"/>
          <w:szCs w:val="18"/>
        </w:rPr>
      </w:pPr>
      <w:r w:rsidRPr="003F6783">
        <w:rPr>
          <w:sz w:val="18"/>
          <w:szCs w:val="18"/>
        </w:rPr>
        <w:t>The assessment is documented in a Participant's file and in the Participant's Management System.</w:t>
      </w:r>
    </w:p>
    <w:p w14:paraId="5469C18B" w14:textId="7864FB06" w:rsidR="003F6783" w:rsidRDefault="000472E1" w:rsidP="000472E1">
      <w:pPr>
        <w:rPr>
          <w:sz w:val="18"/>
          <w:szCs w:val="18"/>
        </w:rPr>
      </w:pPr>
      <w:r w:rsidRPr="003F6783">
        <w:rPr>
          <w:sz w:val="18"/>
          <w:szCs w:val="18"/>
        </w:rPr>
        <w:t>The interview and write-up times must be recorded against the participant in the management system.</w:t>
      </w:r>
    </w:p>
    <w:p w14:paraId="5803EC6F" w14:textId="77777777" w:rsidR="003F6783" w:rsidRPr="003F6783" w:rsidRDefault="003F6783" w:rsidP="000472E1">
      <w:pPr>
        <w:rPr>
          <w:sz w:val="18"/>
          <w:szCs w:val="18"/>
        </w:rPr>
      </w:pPr>
    </w:p>
    <w:p w14:paraId="3C64F509" w14:textId="77777777" w:rsidR="003F6783" w:rsidRPr="005F0D9B" w:rsidRDefault="003F6783" w:rsidP="003F6783">
      <w:pPr>
        <w:rPr>
          <w:b/>
          <w:bCs/>
        </w:rPr>
      </w:pPr>
      <w:r w:rsidRPr="005F0D9B">
        <w:rPr>
          <w:b/>
          <w:bCs/>
        </w:rPr>
        <w:t>Monitoring and Review</w:t>
      </w:r>
    </w:p>
    <w:p w14:paraId="081937B5" w14:textId="52BA863B" w:rsidR="003F6783" w:rsidRPr="00FB5C78" w:rsidRDefault="00C72407" w:rsidP="003F6783">
      <w:pPr>
        <w:rPr>
          <w:sz w:val="18"/>
          <w:szCs w:val="18"/>
          <w:lang w:val="en-AU"/>
        </w:rPr>
      </w:pPr>
      <w:r>
        <w:rPr>
          <w:rFonts w:eastAsia="Arial" w:cs="Times New Roman"/>
          <w:sz w:val="18"/>
          <w:szCs w:val="18"/>
        </w:rPr>
        <w:t>Branch Out Support</w:t>
      </w:r>
      <w:r w:rsidR="003F6783">
        <w:rPr>
          <w:rFonts w:eastAsia="Arial" w:cs="Times New Roman"/>
          <w:sz w:val="18"/>
          <w:szCs w:val="18"/>
        </w:rPr>
        <w:t>’s</w:t>
      </w:r>
      <w:r w:rsidR="003F6783">
        <w:rPr>
          <w:sz w:val="18"/>
          <w:szCs w:val="18"/>
          <w:lang w:val="en-AU"/>
        </w:rPr>
        <w:t xml:space="preserve"> M</w:t>
      </w:r>
      <w:r w:rsidR="003F6783" w:rsidRPr="00FB5C78">
        <w:rPr>
          <w:sz w:val="18"/>
          <w:szCs w:val="18"/>
          <w:lang w:val="en-AU"/>
        </w:rPr>
        <w:t xml:space="preserve">anagement </w:t>
      </w:r>
      <w:r w:rsidR="003F6783">
        <w:rPr>
          <w:sz w:val="18"/>
          <w:szCs w:val="18"/>
          <w:lang w:val="en-AU"/>
        </w:rPr>
        <w:t>t</w:t>
      </w:r>
      <w:r w:rsidR="003F6783" w:rsidRPr="00FB5C78">
        <w:rPr>
          <w:sz w:val="18"/>
          <w:szCs w:val="18"/>
          <w:lang w:val="en-AU"/>
        </w:rPr>
        <w:t>eam will review this policy and procedure annually. This process will include a review and evaluation of current practices</w:t>
      </w:r>
      <w:r w:rsidR="003F6783">
        <w:rPr>
          <w:sz w:val="18"/>
          <w:szCs w:val="18"/>
          <w:lang w:val="en-AU"/>
        </w:rPr>
        <w:t xml:space="preserve">, </w:t>
      </w:r>
      <w:r>
        <w:rPr>
          <w:sz w:val="18"/>
          <w:szCs w:val="18"/>
          <w:lang w:val="en-AU"/>
        </w:rPr>
        <w:t>Branch Out Support</w:t>
      </w:r>
      <w:r w:rsidR="003F6783">
        <w:rPr>
          <w:sz w:val="18"/>
          <w:szCs w:val="18"/>
          <w:lang w:val="en-AU"/>
        </w:rPr>
        <w:t>’s se</w:t>
      </w:r>
      <w:r w:rsidR="003F6783" w:rsidRPr="00FB5C78">
        <w:rPr>
          <w:sz w:val="18"/>
          <w:szCs w:val="18"/>
          <w:lang w:val="en-AU"/>
        </w:rPr>
        <w:t>rvice delivery, the Incident Register</w:t>
      </w:r>
      <w:r w:rsidR="003F6783">
        <w:rPr>
          <w:sz w:val="18"/>
          <w:szCs w:val="18"/>
          <w:lang w:val="en-AU"/>
        </w:rPr>
        <w:t>. staff</w:t>
      </w:r>
      <w:r w:rsidR="003F6783" w:rsidRPr="00FB5C78">
        <w:rPr>
          <w:sz w:val="18"/>
          <w:szCs w:val="18"/>
          <w:lang w:val="en-AU"/>
        </w:rPr>
        <w:t>, participant</w:t>
      </w:r>
      <w:r w:rsidR="003F6783">
        <w:rPr>
          <w:sz w:val="18"/>
          <w:szCs w:val="18"/>
          <w:lang w:val="en-AU"/>
        </w:rPr>
        <w:t>s</w:t>
      </w:r>
      <w:r w:rsidR="003F6783" w:rsidRPr="00FB5C78">
        <w:rPr>
          <w:sz w:val="18"/>
          <w:szCs w:val="18"/>
          <w:lang w:val="en-AU"/>
        </w:rPr>
        <w:t xml:space="preserve"> and another stakeholder feedback</w:t>
      </w:r>
      <w:r w:rsidR="003F6783">
        <w:rPr>
          <w:sz w:val="18"/>
          <w:szCs w:val="18"/>
          <w:lang w:val="en-AU"/>
        </w:rPr>
        <w:t xml:space="preserve"> </w:t>
      </w:r>
      <w:r w:rsidR="003F6783" w:rsidRPr="00FB5C78">
        <w:rPr>
          <w:sz w:val="18"/>
          <w:szCs w:val="18"/>
          <w:lang w:val="en-AU"/>
        </w:rPr>
        <w:t>will</w:t>
      </w:r>
      <w:r w:rsidR="003F6783">
        <w:rPr>
          <w:sz w:val="18"/>
          <w:szCs w:val="18"/>
          <w:lang w:val="en-AU"/>
        </w:rPr>
        <w:t xml:space="preserve"> be</w:t>
      </w:r>
      <w:r w:rsidR="003F6783" w:rsidRPr="00FB5C78">
        <w:rPr>
          <w:sz w:val="18"/>
          <w:szCs w:val="18"/>
          <w:lang w:val="en-AU"/>
        </w:rPr>
        <w:t xml:space="preserve"> incorporate</w:t>
      </w:r>
      <w:r w:rsidR="003F6783">
        <w:rPr>
          <w:sz w:val="18"/>
          <w:szCs w:val="18"/>
          <w:lang w:val="en-AU"/>
        </w:rPr>
        <w:t>d</w:t>
      </w:r>
      <w:r w:rsidR="003F6783" w:rsidRPr="00FB5C78">
        <w:rPr>
          <w:sz w:val="18"/>
          <w:szCs w:val="18"/>
          <w:lang w:val="en-AU"/>
        </w:rPr>
        <w:t>. Feedback from service users, suggestions from staff and best practice developments will be used to update this policy.</w:t>
      </w:r>
    </w:p>
    <w:p w14:paraId="69B6E4F3" w14:textId="15F5EFBB" w:rsidR="00FB5CDD" w:rsidRPr="003F6783" w:rsidRDefault="00C72407" w:rsidP="000472E1">
      <w:pPr>
        <w:rPr>
          <w:sz w:val="18"/>
          <w:szCs w:val="18"/>
          <w:lang w:val="en-AU"/>
        </w:rPr>
      </w:pPr>
      <w:r>
        <w:rPr>
          <w:sz w:val="18"/>
          <w:szCs w:val="18"/>
          <w:lang w:val="en-AU"/>
        </w:rPr>
        <w:t>Branch Out Support</w:t>
      </w:r>
      <w:r w:rsidR="003F6783">
        <w:rPr>
          <w:sz w:val="18"/>
          <w:szCs w:val="18"/>
          <w:lang w:val="en-AU"/>
        </w:rPr>
        <w:t>’s</w:t>
      </w:r>
      <w:r w:rsidR="003F6783"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3F6783" w:rsidRPr="00FB5C78">
        <w:rPr>
          <w:sz w:val="18"/>
          <w:szCs w:val="18"/>
          <w:lang w:val="en-AU"/>
        </w:rPr>
        <w:t xml:space="preserve"> and delivery processes.</w:t>
      </w:r>
    </w:p>
    <w:p w14:paraId="2484C962" w14:textId="2AB4CB26" w:rsidR="000472E1" w:rsidRPr="000472E1" w:rsidRDefault="0037096F" w:rsidP="000472E1">
      <w:pPr>
        <w:pStyle w:val="Heading1"/>
        <w:rPr>
          <w:sz w:val="28"/>
          <w:szCs w:val="28"/>
        </w:rPr>
      </w:pPr>
      <w:bookmarkStart w:id="580" w:name="_Toc2168983"/>
      <w:bookmarkStart w:id="581" w:name="_Toc73369097"/>
      <w:bookmarkStart w:id="582" w:name="_Toc75433299"/>
      <w:bookmarkStart w:id="583" w:name="_Toc75436355"/>
      <w:bookmarkStart w:id="584" w:name="_Toc176174142"/>
      <w:r w:rsidRPr="000472E1">
        <w:rPr>
          <w:caps w:val="0"/>
          <w:sz w:val="28"/>
          <w:szCs w:val="28"/>
        </w:rPr>
        <w:t>SERVICE ACCESS POLICY AND PROCEDURE</w:t>
      </w:r>
      <w:bookmarkEnd w:id="580"/>
      <w:bookmarkEnd w:id="581"/>
      <w:bookmarkEnd w:id="582"/>
      <w:bookmarkEnd w:id="583"/>
      <w:bookmarkEnd w:id="584"/>
    </w:p>
    <w:p w14:paraId="152E8DD8" w14:textId="4AAF5380" w:rsidR="000472E1" w:rsidRPr="00E53124" w:rsidRDefault="000472E1" w:rsidP="00E53124">
      <w:pPr>
        <w:rPr>
          <w:sz w:val="18"/>
          <w:szCs w:val="18"/>
        </w:rPr>
      </w:pPr>
      <w:r w:rsidRPr="00E53124">
        <w:rPr>
          <w:sz w:val="18"/>
          <w:szCs w:val="18"/>
        </w:rPr>
        <w:t xml:space="preserve">The purpose of this policy and procedure is to ensure </w:t>
      </w:r>
      <w:r w:rsidR="00C72407">
        <w:rPr>
          <w:sz w:val="18"/>
          <w:szCs w:val="18"/>
        </w:rPr>
        <w:t>Branch Out Support</w:t>
      </w:r>
      <w:r w:rsidRPr="00E53124">
        <w:rPr>
          <w:sz w:val="18"/>
          <w:szCs w:val="18"/>
        </w:rPr>
        <w:t xml:space="preserve"> offers each participant access to services based on consultation with the participant or participant’s representative. </w:t>
      </w:r>
      <w:r w:rsidR="00C72407">
        <w:rPr>
          <w:sz w:val="18"/>
          <w:szCs w:val="18"/>
        </w:rPr>
        <w:t>Branch Out Support</w:t>
      </w:r>
      <w:r w:rsidRPr="00E53124">
        <w:rPr>
          <w:sz w:val="18"/>
          <w:szCs w:val="18"/>
        </w:rPr>
        <w:t xml:space="preserve"> will assess each participant comprehensively, </w:t>
      </w:r>
      <w:r w:rsidR="002C0B68">
        <w:rPr>
          <w:sz w:val="18"/>
          <w:szCs w:val="18"/>
        </w:rPr>
        <w:t>the</w:t>
      </w:r>
      <w:r w:rsidRPr="00E53124">
        <w:rPr>
          <w:sz w:val="18"/>
          <w:szCs w:val="18"/>
        </w:rPr>
        <w:t xml:space="preserve"> participant</w:t>
      </w:r>
      <w:r w:rsidR="002C0B68">
        <w:rPr>
          <w:sz w:val="18"/>
          <w:szCs w:val="18"/>
        </w:rPr>
        <w:t>’s</w:t>
      </w:r>
      <w:r w:rsidRPr="00E53124">
        <w:rPr>
          <w:sz w:val="18"/>
          <w:szCs w:val="18"/>
        </w:rPr>
        <w:t xml:space="preserve"> needs will be documented and agreed </w:t>
      </w:r>
      <w:r w:rsidR="002C0B68">
        <w:rPr>
          <w:sz w:val="18"/>
          <w:szCs w:val="18"/>
        </w:rPr>
        <w:t xml:space="preserve">upon </w:t>
      </w:r>
      <w:r w:rsidRPr="00E53124">
        <w:rPr>
          <w:sz w:val="18"/>
          <w:szCs w:val="18"/>
        </w:rPr>
        <w:t xml:space="preserve">before </w:t>
      </w:r>
      <w:r w:rsidR="00C72407">
        <w:rPr>
          <w:sz w:val="18"/>
          <w:szCs w:val="18"/>
        </w:rPr>
        <w:t>Branch Out Support</w:t>
      </w:r>
      <w:r w:rsidR="002C0B68">
        <w:rPr>
          <w:sz w:val="18"/>
          <w:szCs w:val="18"/>
        </w:rPr>
        <w:t xml:space="preserve"> </w:t>
      </w:r>
      <w:r w:rsidRPr="00E53124">
        <w:rPr>
          <w:sz w:val="18"/>
          <w:szCs w:val="18"/>
        </w:rPr>
        <w:t>commenc</w:t>
      </w:r>
      <w:r w:rsidR="002C0B68">
        <w:rPr>
          <w:sz w:val="18"/>
          <w:szCs w:val="18"/>
        </w:rPr>
        <w:t>es</w:t>
      </w:r>
      <w:r w:rsidRPr="00E53124">
        <w:rPr>
          <w:sz w:val="18"/>
          <w:szCs w:val="18"/>
        </w:rPr>
        <w:t xml:space="preserve"> </w:t>
      </w:r>
      <w:r w:rsidR="007B4456">
        <w:rPr>
          <w:sz w:val="18"/>
          <w:szCs w:val="18"/>
        </w:rPr>
        <w:t xml:space="preserve">the </w:t>
      </w:r>
      <w:r w:rsidRPr="00E53124">
        <w:rPr>
          <w:sz w:val="18"/>
          <w:szCs w:val="18"/>
        </w:rPr>
        <w:t>service delivery.</w:t>
      </w:r>
    </w:p>
    <w:p w14:paraId="360457C2" w14:textId="77777777" w:rsidR="000472E1" w:rsidRPr="00DC71BA" w:rsidRDefault="000472E1" w:rsidP="00DC71BA">
      <w:pPr>
        <w:pStyle w:val="Heading2"/>
        <w:rPr>
          <w:sz w:val="28"/>
          <w:szCs w:val="28"/>
        </w:rPr>
      </w:pPr>
      <w:bookmarkStart w:id="585" w:name="_Toc73369098"/>
      <w:bookmarkStart w:id="586" w:name="_Toc75433300"/>
      <w:bookmarkStart w:id="587" w:name="_Toc75436356"/>
      <w:bookmarkStart w:id="588" w:name="_Toc176174143"/>
      <w:r w:rsidRPr="00DC71BA">
        <w:rPr>
          <w:sz w:val="28"/>
          <w:szCs w:val="28"/>
        </w:rPr>
        <w:t>Policy</w:t>
      </w:r>
      <w:bookmarkEnd w:id="585"/>
      <w:bookmarkEnd w:id="586"/>
      <w:bookmarkEnd w:id="587"/>
      <w:bookmarkEnd w:id="588"/>
    </w:p>
    <w:p w14:paraId="5FA78178" w14:textId="6C669B6E" w:rsidR="000472E1" w:rsidRPr="00E53124" w:rsidRDefault="00C72407" w:rsidP="000472E1">
      <w:pPr>
        <w:rPr>
          <w:sz w:val="18"/>
          <w:szCs w:val="18"/>
        </w:rPr>
      </w:pPr>
      <w:r>
        <w:rPr>
          <w:sz w:val="18"/>
          <w:szCs w:val="18"/>
        </w:rPr>
        <w:t>Branch Out Support</w:t>
      </w:r>
      <w:r w:rsidR="000472E1" w:rsidRPr="00E53124">
        <w:rPr>
          <w:sz w:val="18"/>
          <w:szCs w:val="18"/>
        </w:rPr>
        <w:t xml:space="preserve"> will collaborate with</w:t>
      </w:r>
      <w:r w:rsidR="007B4456">
        <w:rPr>
          <w:sz w:val="18"/>
          <w:szCs w:val="18"/>
        </w:rPr>
        <w:t xml:space="preserve"> the participant, their advocate, carer or guardian</w:t>
      </w:r>
      <w:r w:rsidR="000472E1" w:rsidRPr="00E53124">
        <w:rPr>
          <w:sz w:val="18"/>
          <w:szCs w:val="18"/>
        </w:rPr>
        <w:t xml:space="preserve"> as part of a broader service delivery network, which enhances </w:t>
      </w:r>
      <w:r>
        <w:rPr>
          <w:sz w:val="18"/>
          <w:szCs w:val="18"/>
        </w:rPr>
        <w:t>Branch Out Support</w:t>
      </w:r>
      <w:r w:rsidR="007B4456">
        <w:rPr>
          <w:sz w:val="18"/>
          <w:szCs w:val="18"/>
        </w:rPr>
        <w:t>’s</w:t>
      </w:r>
      <w:r w:rsidR="000472E1" w:rsidRPr="00E53124">
        <w:rPr>
          <w:sz w:val="18"/>
          <w:szCs w:val="18"/>
        </w:rPr>
        <w:t xml:space="preserve"> own service delivery and provides </w:t>
      </w:r>
      <w:r w:rsidR="007B4456">
        <w:rPr>
          <w:sz w:val="18"/>
          <w:szCs w:val="18"/>
        </w:rPr>
        <w:t>the organisation’s</w:t>
      </w:r>
      <w:r w:rsidR="000472E1" w:rsidRPr="00E53124">
        <w:rPr>
          <w:sz w:val="18"/>
          <w:szCs w:val="18"/>
        </w:rPr>
        <w:t xml:space="preserve"> participants with appropriate referrals and services that meet their needs.</w:t>
      </w:r>
    </w:p>
    <w:p w14:paraId="381ECA30" w14:textId="563E66DE" w:rsidR="000472E1" w:rsidRPr="00E53124" w:rsidRDefault="00C72407" w:rsidP="000472E1">
      <w:pPr>
        <w:rPr>
          <w:sz w:val="18"/>
          <w:szCs w:val="18"/>
        </w:rPr>
      </w:pPr>
      <w:r>
        <w:rPr>
          <w:sz w:val="18"/>
          <w:szCs w:val="18"/>
        </w:rPr>
        <w:t>Branch Out Support</w:t>
      </w:r>
      <w:r w:rsidR="000472E1" w:rsidRPr="00E53124">
        <w:rPr>
          <w:sz w:val="18"/>
          <w:szCs w:val="18"/>
        </w:rPr>
        <w:t>’s service delivery environment will be safe and engaging, accessible and responsive to its participants’ needs.</w:t>
      </w:r>
    </w:p>
    <w:p w14:paraId="103F5501" w14:textId="6D6AC61D" w:rsidR="000472E1" w:rsidRPr="00E53124" w:rsidRDefault="00C72407" w:rsidP="000472E1">
      <w:pPr>
        <w:rPr>
          <w:sz w:val="18"/>
          <w:szCs w:val="18"/>
        </w:rPr>
      </w:pPr>
      <w:r>
        <w:rPr>
          <w:sz w:val="18"/>
          <w:szCs w:val="18"/>
        </w:rPr>
        <w:t>Branch Out Support</w:t>
      </w:r>
      <w:r w:rsidR="000472E1" w:rsidRPr="00E53124">
        <w:rPr>
          <w:sz w:val="18"/>
          <w:szCs w:val="18"/>
        </w:rPr>
        <w:t xml:space="preserve">’s eligibility, priority of access and waitlist management is implemented in a fair and transparent manner and </w:t>
      </w:r>
      <w:r w:rsidR="007B4456">
        <w:rPr>
          <w:sz w:val="18"/>
          <w:szCs w:val="18"/>
        </w:rPr>
        <w:t>is</w:t>
      </w:r>
      <w:r w:rsidR="000472E1" w:rsidRPr="00E53124">
        <w:rPr>
          <w:sz w:val="18"/>
          <w:szCs w:val="18"/>
        </w:rPr>
        <w:t xml:space="preserve"> in line with </w:t>
      </w:r>
      <w:r>
        <w:rPr>
          <w:sz w:val="18"/>
          <w:szCs w:val="18"/>
        </w:rPr>
        <w:t>Branch Out Support</w:t>
      </w:r>
      <w:r w:rsidR="007B4456">
        <w:rPr>
          <w:sz w:val="18"/>
          <w:szCs w:val="18"/>
        </w:rPr>
        <w:t>’s</w:t>
      </w:r>
      <w:r w:rsidR="000472E1" w:rsidRPr="00E53124">
        <w:rPr>
          <w:sz w:val="18"/>
          <w:szCs w:val="18"/>
        </w:rPr>
        <w:t xml:space="preserve"> NDIS Participant Charter. </w:t>
      </w:r>
    </w:p>
    <w:p w14:paraId="68ACB85D" w14:textId="77EBD09D" w:rsidR="000472E1" w:rsidRPr="00E53124" w:rsidRDefault="00C72407" w:rsidP="000472E1">
      <w:pPr>
        <w:rPr>
          <w:sz w:val="18"/>
          <w:szCs w:val="18"/>
        </w:rPr>
      </w:pPr>
      <w:r>
        <w:rPr>
          <w:rFonts w:eastAsia="Arial" w:cs="Times New Roman"/>
          <w:sz w:val="18"/>
          <w:szCs w:val="18"/>
        </w:rPr>
        <w:t>Branch Out Support</w:t>
      </w:r>
      <w:r w:rsidR="00253245">
        <w:rPr>
          <w:rFonts w:eastAsia="Arial" w:cs="Times New Roman"/>
          <w:sz w:val="18"/>
          <w:szCs w:val="18"/>
        </w:rPr>
        <w:t xml:space="preserve"> </w:t>
      </w:r>
      <w:r w:rsidR="000472E1" w:rsidRPr="00E53124">
        <w:rPr>
          <w:sz w:val="18"/>
          <w:szCs w:val="18"/>
        </w:rPr>
        <w:t xml:space="preserve">will inform the community, potential participants and other services about its services and access requirements through active engagement strategies that encourage </w:t>
      </w:r>
      <w:r w:rsidR="007B4456">
        <w:rPr>
          <w:sz w:val="18"/>
          <w:szCs w:val="18"/>
        </w:rPr>
        <w:t>as well as</w:t>
      </w:r>
      <w:r w:rsidR="000472E1" w:rsidRPr="00E53124">
        <w:rPr>
          <w:sz w:val="18"/>
          <w:szCs w:val="18"/>
        </w:rPr>
        <w:t xml:space="preserve"> facilitate participant</w:t>
      </w:r>
      <w:r w:rsidR="007B4456">
        <w:rPr>
          <w:sz w:val="18"/>
          <w:szCs w:val="18"/>
        </w:rPr>
        <w:t>s</w:t>
      </w:r>
      <w:r w:rsidR="000472E1" w:rsidRPr="00E53124">
        <w:rPr>
          <w:sz w:val="18"/>
          <w:szCs w:val="18"/>
        </w:rPr>
        <w:t xml:space="preserve"> and stakeholder participation.</w:t>
      </w:r>
    </w:p>
    <w:p w14:paraId="4529C00C" w14:textId="77777777" w:rsidR="000472E1" w:rsidRPr="00DC71BA" w:rsidRDefault="000472E1" w:rsidP="00DC71BA">
      <w:pPr>
        <w:pStyle w:val="Heading2"/>
        <w:rPr>
          <w:sz w:val="28"/>
          <w:szCs w:val="28"/>
        </w:rPr>
      </w:pPr>
      <w:bookmarkStart w:id="589" w:name="_Toc73369099"/>
      <w:bookmarkStart w:id="590" w:name="_Toc75433301"/>
      <w:bookmarkStart w:id="591" w:name="_Toc75436357"/>
      <w:bookmarkStart w:id="592" w:name="_Toc176174144"/>
      <w:r w:rsidRPr="00DC71BA">
        <w:rPr>
          <w:sz w:val="28"/>
          <w:szCs w:val="28"/>
        </w:rPr>
        <w:t>Procedures</w:t>
      </w:r>
      <w:bookmarkEnd w:id="589"/>
      <w:bookmarkEnd w:id="590"/>
      <w:bookmarkEnd w:id="591"/>
      <w:bookmarkEnd w:id="592"/>
    </w:p>
    <w:p w14:paraId="6DB9544A" w14:textId="508C19FA" w:rsidR="000472E1" w:rsidRPr="00DB55B9" w:rsidRDefault="00C72407" w:rsidP="00DB55B9">
      <w:pPr>
        <w:rPr>
          <w:sz w:val="18"/>
          <w:szCs w:val="18"/>
        </w:rPr>
      </w:pPr>
      <w:r>
        <w:rPr>
          <w:sz w:val="18"/>
          <w:szCs w:val="18"/>
        </w:rPr>
        <w:t>Branch Out Support</w:t>
      </w:r>
      <w:r w:rsidR="000472E1" w:rsidRPr="00DB55B9">
        <w:rPr>
          <w:sz w:val="18"/>
          <w:szCs w:val="18"/>
        </w:rPr>
        <w:t xml:space="preserve"> will build relationships with local agencies, health services</w:t>
      </w:r>
      <w:r w:rsidR="007B4456" w:rsidRPr="00DB55B9">
        <w:rPr>
          <w:sz w:val="18"/>
          <w:szCs w:val="18"/>
        </w:rPr>
        <w:t xml:space="preserve">, </w:t>
      </w:r>
      <w:r w:rsidR="000472E1" w:rsidRPr="00DB55B9">
        <w:rPr>
          <w:sz w:val="18"/>
          <w:szCs w:val="18"/>
        </w:rPr>
        <w:t>advocacy services and participate in relevant local networks including conferences to increase service and referral options for its participants and other stakeholders.</w:t>
      </w:r>
    </w:p>
    <w:p w14:paraId="79E3831B" w14:textId="4A14DB4C" w:rsidR="000472E1" w:rsidRPr="00664C08" w:rsidRDefault="00C72407" w:rsidP="00664C08">
      <w:pPr>
        <w:rPr>
          <w:sz w:val="18"/>
          <w:szCs w:val="18"/>
        </w:rPr>
      </w:pPr>
      <w:r>
        <w:rPr>
          <w:rFonts w:eastAsia="Arial" w:cs="Times New Roman"/>
          <w:sz w:val="18"/>
          <w:szCs w:val="18"/>
        </w:rPr>
        <w:t>Branch Out Support</w:t>
      </w:r>
      <w:r w:rsidR="00253245" w:rsidRPr="00664C08">
        <w:rPr>
          <w:rFonts w:eastAsia="Arial" w:cs="Times New Roman"/>
          <w:sz w:val="18"/>
          <w:szCs w:val="18"/>
        </w:rPr>
        <w:t xml:space="preserve"> </w:t>
      </w:r>
      <w:r w:rsidR="000472E1" w:rsidRPr="00664C08">
        <w:rPr>
          <w:sz w:val="18"/>
          <w:szCs w:val="18"/>
        </w:rPr>
        <w:t xml:space="preserve">will work with local Aboriginal </w:t>
      </w:r>
      <w:r w:rsidR="00775CF8" w:rsidRPr="00664C08">
        <w:rPr>
          <w:sz w:val="18"/>
          <w:szCs w:val="18"/>
        </w:rPr>
        <w:t xml:space="preserve">or </w:t>
      </w:r>
      <w:r w:rsidR="000472E1" w:rsidRPr="00664C08">
        <w:rPr>
          <w:sz w:val="18"/>
          <w:szCs w:val="18"/>
        </w:rPr>
        <w:t>Torres Strait Islander and CALD service providers to assist culturally sensitive service delivery to participants.</w:t>
      </w:r>
    </w:p>
    <w:p w14:paraId="28299620" w14:textId="7F9C19DF" w:rsidR="000472E1" w:rsidRPr="00664C08" w:rsidRDefault="00C72407" w:rsidP="00664C08">
      <w:pPr>
        <w:rPr>
          <w:sz w:val="18"/>
          <w:szCs w:val="18"/>
        </w:rPr>
      </w:pPr>
      <w:r>
        <w:rPr>
          <w:rFonts w:eastAsia="Arial" w:cs="Times New Roman"/>
          <w:sz w:val="18"/>
          <w:szCs w:val="18"/>
        </w:rPr>
        <w:t>Branch Out Support</w:t>
      </w:r>
      <w:r w:rsidR="00253245" w:rsidRPr="00664C08">
        <w:rPr>
          <w:rFonts w:eastAsia="Arial" w:cs="Times New Roman"/>
          <w:sz w:val="18"/>
          <w:szCs w:val="18"/>
        </w:rPr>
        <w:t xml:space="preserve"> </w:t>
      </w:r>
      <w:r w:rsidR="000472E1" w:rsidRPr="00664C08">
        <w:rPr>
          <w:sz w:val="18"/>
          <w:szCs w:val="18"/>
        </w:rPr>
        <w:t xml:space="preserve">will distribute marketing information about </w:t>
      </w:r>
      <w:r w:rsidR="00E05E29" w:rsidRPr="00664C08">
        <w:rPr>
          <w:sz w:val="18"/>
          <w:szCs w:val="18"/>
        </w:rPr>
        <w:t>the organisation’s</w:t>
      </w:r>
      <w:r w:rsidR="000472E1" w:rsidRPr="00664C08">
        <w:rPr>
          <w:sz w:val="18"/>
          <w:szCs w:val="18"/>
        </w:rPr>
        <w:t xml:space="preserve"> services in appropriate formats to local communit</w:t>
      </w:r>
      <w:r w:rsidR="00E05E29" w:rsidRPr="00664C08">
        <w:rPr>
          <w:sz w:val="18"/>
          <w:szCs w:val="18"/>
        </w:rPr>
        <w:t>ies</w:t>
      </w:r>
      <w:r w:rsidR="000472E1" w:rsidRPr="00664C08">
        <w:rPr>
          <w:sz w:val="18"/>
          <w:szCs w:val="18"/>
        </w:rPr>
        <w:t xml:space="preserve"> and other relevant agencies. </w:t>
      </w:r>
    </w:p>
    <w:p w14:paraId="5E711214" w14:textId="73B9483E" w:rsidR="000472E1" w:rsidRPr="00664C08" w:rsidRDefault="00C72407" w:rsidP="00664C08">
      <w:pPr>
        <w:rPr>
          <w:sz w:val="18"/>
          <w:szCs w:val="18"/>
        </w:rPr>
      </w:pPr>
      <w:r>
        <w:rPr>
          <w:rFonts w:eastAsia="Arial" w:cs="Times New Roman"/>
          <w:sz w:val="18"/>
          <w:szCs w:val="18"/>
        </w:rPr>
        <w:t>Branch Out Support</w:t>
      </w:r>
      <w:r w:rsidR="00253245" w:rsidRPr="00664C08">
        <w:rPr>
          <w:rFonts w:eastAsia="Arial" w:cs="Times New Roman"/>
          <w:sz w:val="18"/>
          <w:szCs w:val="18"/>
        </w:rPr>
        <w:t xml:space="preserve"> </w:t>
      </w:r>
      <w:r w:rsidR="000472E1" w:rsidRPr="00664C08">
        <w:rPr>
          <w:sz w:val="18"/>
          <w:szCs w:val="18"/>
        </w:rPr>
        <w:t xml:space="preserve">will maintain an informational </w:t>
      </w:r>
      <w:r w:rsidR="00DA1854" w:rsidRPr="00664C08">
        <w:rPr>
          <w:sz w:val="18"/>
          <w:szCs w:val="18"/>
        </w:rPr>
        <w:t>Handbook</w:t>
      </w:r>
      <w:r w:rsidR="000472E1" w:rsidRPr="00664C08">
        <w:rPr>
          <w:sz w:val="18"/>
          <w:szCs w:val="18"/>
        </w:rPr>
        <w:t xml:space="preserve"> in appropriate formats on its services and distributes to </w:t>
      </w:r>
      <w:r w:rsidR="00DA1854" w:rsidRPr="00664C08">
        <w:rPr>
          <w:sz w:val="18"/>
          <w:szCs w:val="18"/>
        </w:rPr>
        <w:t xml:space="preserve">the </w:t>
      </w:r>
      <w:r w:rsidR="000472E1" w:rsidRPr="00664C08">
        <w:rPr>
          <w:sz w:val="18"/>
          <w:szCs w:val="18"/>
        </w:rPr>
        <w:t xml:space="preserve">community when appropriate. </w:t>
      </w:r>
    </w:p>
    <w:p w14:paraId="32CF7BE8" w14:textId="1DE25249" w:rsidR="000472E1" w:rsidRPr="00664C08" w:rsidRDefault="00C72407" w:rsidP="00664C08">
      <w:pPr>
        <w:rPr>
          <w:sz w:val="18"/>
          <w:szCs w:val="18"/>
        </w:rPr>
      </w:pPr>
      <w:r>
        <w:rPr>
          <w:rFonts w:eastAsia="Arial" w:cs="Times New Roman"/>
          <w:sz w:val="18"/>
          <w:szCs w:val="18"/>
        </w:rPr>
        <w:t>Branch Out Support</w:t>
      </w:r>
      <w:r w:rsidR="00253245" w:rsidRPr="00664C08">
        <w:rPr>
          <w:rFonts w:eastAsia="Arial" w:cs="Times New Roman"/>
          <w:sz w:val="18"/>
          <w:szCs w:val="18"/>
        </w:rPr>
        <w:t xml:space="preserve"> </w:t>
      </w:r>
      <w:r w:rsidR="000472E1" w:rsidRPr="00664C08">
        <w:rPr>
          <w:sz w:val="18"/>
          <w:szCs w:val="18"/>
        </w:rPr>
        <w:t>will manage referrals from prospective participants.</w:t>
      </w:r>
    </w:p>
    <w:p w14:paraId="5CD149AC" w14:textId="32512920" w:rsidR="000472E1" w:rsidRPr="00664C08" w:rsidRDefault="00C72407" w:rsidP="00664C08">
      <w:pPr>
        <w:rPr>
          <w:sz w:val="18"/>
          <w:szCs w:val="18"/>
        </w:rPr>
      </w:pPr>
      <w:r>
        <w:rPr>
          <w:sz w:val="18"/>
          <w:szCs w:val="18"/>
        </w:rPr>
        <w:t>Branch Out Support</w:t>
      </w:r>
      <w:r w:rsidR="000472E1" w:rsidRPr="00664C08">
        <w:rPr>
          <w:sz w:val="18"/>
          <w:szCs w:val="18"/>
        </w:rPr>
        <w:t xml:space="preserve"> aims to provide quality services that are affordable and accessible to families of diverse economic status.</w:t>
      </w:r>
    </w:p>
    <w:p w14:paraId="640435E1" w14:textId="12712F80" w:rsidR="000472E1" w:rsidRPr="00664C08" w:rsidRDefault="00C72407" w:rsidP="00664C08">
      <w:pPr>
        <w:rPr>
          <w:sz w:val="18"/>
          <w:szCs w:val="18"/>
        </w:rPr>
      </w:pPr>
      <w:r>
        <w:rPr>
          <w:sz w:val="18"/>
          <w:szCs w:val="18"/>
        </w:rPr>
        <w:t>Branch Out Support</w:t>
      </w:r>
      <w:r w:rsidR="000472E1" w:rsidRPr="00664C08">
        <w:rPr>
          <w:sz w:val="18"/>
          <w:szCs w:val="18"/>
        </w:rPr>
        <w:t xml:space="preserve"> has eligibility</w:t>
      </w:r>
      <w:r w:rsidR="00DA1854" w:rsidRPr="00664C08">
        <w:rPr>
          <w:sz w:val="18"/>
          <w:szCs w:val="18"/>
        </w:rPr>
        <w:t xml:space="preserve">, </w:t>
      </w:r>
      <w:r w:rsidR="000472E1" w:rsidRPr="00664C08">
        <w:rPr>
          <w:sz w:val="18"/>
          <w:szCs w:val="18"/>
        </w:rPr>
        <w:t>priority criteria and entry rules in place for potential users to access the service based on capacity, available resources and funding.</w:t>
      </w:r>
    </w:p>
    <w:p w14:paraId="1093F63F" w14:textId="4F6FCD74" w:rsidR="000472E1" w:rsidRPr="00664C08" w:rsidRDefault="000472E1" w:rsidP="00664C08">
      <w:pPr>
        <w:rPr>
          <w:sz w:val="18"/>
          <w:szCs w:val="18"/>
        </w:rPr>
      </w:pPr>
      <w:r w:rsidRPr="00664C08">
        <w:rPr>
          <w:sz w:val="18"/>
          <w:szCs w:val="18"/>
        </w:rPr>
        <w:t xml:space="preserve">To be eligible to receive </w:t>
      </w:r>
      <w:r w:rsidR="00C72407">
        <w:rPr>
          <w:sz w:val="18"/>
          <w:szCs w:val="18"/>
        </w:rPr>
        <w:t>Branch Out Support</w:t>
      </w:r>
      <w:r w:rsidRPr="00664C08">
        <w:rPr>
          <w:sz w:val="18"/>
          <w:szCs w:val="18"/>
        </w:rPr>
        <w:t>’s disability services, participant must have one or more identified intellectual, cognitive, neurological, sensory or physical impairments or is a child with developmental delays.</w:t>
      </w:r>
    </w:p>
    <w:p w14:paraId="175A8BE2" w14:textId="03DC1200" w:rsidR="000472E1" w:rsidRPr="00485B7E" w:rsidRDefault="00C72407" w:rsidP="00485B7E">
      <w:pPr>
        <w:rPr>
          <w:sz w:val="18"/>
          <w:szCs w:val="18"/>
        </w:rPr>
      </w:pPr>
      <w:r>
        <w:rPr>
          <w:sz w:val="18"/>
          <w:szCs w:val="18"/>
        </w:rPr>
        <w:t>Branch Out Support</w:t>
      </w:r>
      <w:r w:rsidR="000472E1" w:rsidRPr="00485B7E">
        <w:rPr>
          <w:sz w:val="18"/>
          <w:szCs w:val="18"/>
        </w:rPr>
        <w:t xml:space="preserve"> examines participants relative need compared to others who receive or want to receive </w:t>
      </w:r>
      <w:r>
        <w:rPr>
          <w:sz w:val="18"/>
          <w:szCs w:val="18"/>
        </w:rPr>
        <w:t>Branch Out Support</w:t>
      </w:r>
      <w:r w:rsidR="000472E1" w:rsidRPr="00485B7E">
        <w:rPr>
          <w:sz w:val="18"/>
          <w:szCs w:val="18"/>
        </w:rPr>
        <w:t xml:space="preserve">’s services. </w:t>
      </w:r>
    </w:p>
    <w:p w14:paraId="07B50B09" w14:textId="3FD28975" w:rsidR="000472E1" w:rsidRPr="00485B7E" w:rsidRDefault="00C72407" w:rsidP="00485B7E">
      <w:pPr>
        <w:rPr>
          <w:sz w:val="18"/>
          <w:szCs w:val="18"/>
        </w:rPr>
      </w:pPr>
      <w:r>
        <w:rPr>
          <w:rFonts w:eastAsia="Arial" w:cs="Times New Roman"/>
          <w:sz w:val="18"/>
          <w:szCs w:val="18"/>
        </w:rPr>
        <w:t>Branch Out Support</w:t>
      </w:r>
      <w:r w:rsidR="00253245" w:rsidRPr="00485B7E">
        <w:rPr>
          <w:rFonts w:eastAsia="Arial" w:cs="Times New Roman"/>
          <w:sz w:val="18"/>
          <w:szCs w:val="18"/>
        </w:rPr>
        <w:t xml:space="preserve"> </w:t>
      </w:r>
      <w:r w:rsidR="00E53124" w:rsidRPr="00485B7E">
        <w:rPr>
          <w:sz w:val="18"/>
          <w:szCs w:val="18"/>
        </w:rPr>
        <w:t xml:space="preserve">will </w:t>
      </w:r>
      <w:r w:rsidR="00A0115F" w:rsidRPr="00485B7E">
        <w:rPr>
          <w:sz w:val="18"/>
          <w:szCs w:val="18"/>
        </w:rPr>
        <w:t>consider</w:t>
      </w:r>
      <w:r w:rsidR="000472E1" w:rsidRPr="00485B7E">
        <w:rPr>
          <w:sz w:val="18"/>
          <w:szCs w:val="18"/>
        </w:rPr>
        <w:t xml:space="preserve"> priority access for people with special needs.</w:t>
      </w:r>
    </w:p>
    <w:p w14:paraId="47751902" w14:textId="3C3314D8" w:rsidR="000472E1" w:rsidRPr="00485B7E" w:rsidRDefault="00C72407" w:rsidP="00485B7E">
      <w:pPr>
        <w:rPr>
          <w:sz w:val="18"/>
          <w:szCs w:val="18"/>
        </w:rPr>
      </w:pPr>
      <w:r>
        <w:rPr>
          <w:rFonts w:eastAsia="Arial" w:cs="Times New Roman"/>
          <w:sz w:val="18"/>
          <w:szCs w:val="18"/>
        </w:rPr>
        <w:t>Branch Out Support</w:t>
      </w:r>
      <w:r w:rsidR="00253245" w:rsidRPr="00485B7E">
        <w:rPr>
          <w:rFonts w:eastAsia="Arial" w:cs="Times New Roman"/>
          <w:sz w:val="18"/>
          <w:szCs w:val="18"/>
        </w:rPr>
        <w:t xml:space="preserve"> </w:t>
      </w:r>
      <w:r w:rsidR="00E53124" w:rsidRPr="00485B7E">
        <w:rPr>
          <w:sz w:val="18"/>
          <w:szCs w:val="18"/>
        </w:rPr>
        <w:t>adopt</w:t>
      </w:r>
      <w:r w:rsidR="00253245" w:rsidRPr="00485B7E">
        <w:rPr>
          <w:sz w:val="18"/>
          <w:szCs w:val="18"/>
        </w:rPr>
        <w:t>s</w:t>
      </w:r>
      <w:r w:rsidR="000472E1" w:rsidRPr="00485B7E">
        <w:rPr>
          <w:sz w:val="18"/>
          <w:szCs w:val="18"/>
        </w:rPr>
        <w:t xml:space="preserve"> and applies non-discriminatory eligibility criteria</w:t>
      </w:r>
      <w:r w:rsidR="00DB55B9" w:rsidRPr="00485B7E">
        <w:rPr>
          <w:sz w:val="18"/>
          <w:szCs w:val="18"/>
        </w:rPr>
        <w:t xml:space="preserve">, service </w:t>
      </w:r>
      <w:r w:rsidR="000472E1" w:rsidRPr="00485B7E">
        <w:rPr>
          <w:sz w:val="18"/>
          <w:szCs w:val="18"/>
        </w:rPr>
        <w:t>entry rules with respect to age, gender, race, culture, religion, disability, consistent with funding obligations and applicable legislation.</w:t>
      </w:r>
    </w:p>
    <w:p w14:paraId="724D392A" w14:textId="2E388A7C" w:rsidR="000472E1" w:rsidRPr="00485B7E" w:rsidRDefault="000472E1" w:rsidP="00485B7E">
      <w:pPr>
        <w:rPr>
          <w:sz w:val="18"/>
          <w:szCs w:val="18"/>
        </w:rPr>
      </w:pPr>
      <w:r w:rsidRPr="00485B7E">
        <w:rPr>
          <w:sz w:val="18"/>
          <w:szCs w:val="18"/>
        </w:rPr>
        <w:t xml:space="preserve">The Operations Manager will </w:t>
      </w:r>
      <w:r w:rsidR="00485B7E">
        <w:rPr>
          <w:sz w:val="18"/>
          <w:szCs w:val="18"/>
        </w:rPr>
        <w:t>schedule</w:t>
      </w:r>
      <w:r w:rsidRPr="00485B7E">
        <w:rPr>
          <w:sz w:val="18"/>
          <w:szCs w:val="18"/>
        </w:rPr>
        <w:t xml:space="preserve"> an Intake Interview with the participant within </w:t>
      </w:r>
      <w:r w:rsidR="00A04D75" w:rsidRPr="00485B7E">
        <w:rPr>
          <w:sz w:val="18"/>
          <w:szCs w:val="18"/>
        </w:rPr>
        <w:t>five</w:t>
      </w:r>
      <w:r w:rsidRPr="00485B7E">
        <w:rPr>
          <w:sz w:val="18"/>
          <w:szCs w:val="18"/>
        </w:rPr>
        <w:t xml:space="preserve"> working days of their initial contact with them or sooner if the person’s needs are considered urgent. </w:t>
      </w:r>
    </w:p>
    <w:p w14:paraId="1796FF7D" w14:textId="17FC65A1" w:rsidR="000472E1" w:rsidRPr="00485B7E" w:rsidRDefault="00C72407" w:rsidP="00485B7E">
      <w:pPr>
        <w:rPr>
          <w:sz w:val="18"/>
          <w:szCs w:val="18"/>
        </w:rPr>
      </w:pPr>
      <w:r>
        <w:rPr>
          <w:sz w:val="18"/>
          <w:szCs w:val="18"/>
        </w:rPr>
        <w:t>Branch Out Support</w:t>
      </w:r>
      <w:r w:rsidR="000472E1" w:rsidRPr="00485B7E">
        <w:rPr>
          <w:sz w:val="18"/>
          <w:szCs w:val="18"/>
        </w:rPr>
        <w:t>’s entry and exit procedures are fair, equitable and consistently applied by staff.</w:t>
      </w:r>
    </w:p>
    <w:p w14:paraId="16D4225F" w14:textId="79E51841" w:rsidR="000472E1" w:rsidRPr="00485B7E" w:rsidRDefault="00C72407" w:rsidP="00485B7E">
      <w:pPr>
        <w:rPr>
          <w:sz w:val="18"/>
          <w:szCs w:val="18"/>
        </w:rPr>
      </w:pPr>
      <w:r>
        <w:rPr>
          <w:sz w:val="18"/>
          <w:szCs w:val="18"/>
        </w:rPr>
        <w:t>Branch Out Support</w:t>
      </w:r>
      <w:r w:rsidR="000472E1" w:rsidRPr="00485B7E">
        <w:rPr>
          <w:sz w:val="18"/>
          <w:szCs w:val="18"/>
        </w:rPr>
        <w:t xml:space="preserve"> maintains an intake process to answer enquiries and take referrals</w:t>
      </w:r>
      <w:r w:rsidR="008E63A0" w:rsidRPr="00485B7E">
        <w:rPr>
          <w:sz w:val="18"/>
          <w:szCs w:val="18"/>
        </w:rPr>
        <w:t xml:space="preserve">. </w:t>
      </w:r>
    </w:p>
    <w:p w14:paraId="633766AF" w14:textId="4A51BFC2" w:rsidR="000472E1" w:rsidRPr="00485B7E" w:rsidRDefault="000472E1" w:rsidP="00485B7E">
      <w:pPr>
        <w:rPr>
          <w:sz w:val="18"/>
          <w:szCs w:val="18"/>
        </w:rPr>
      </w:pPr>
      <w:r w:rsidRPr="00485B7E">
        <w:rPr>
          <w:sz w:val="18"/>
          <w:szCs w:val="18"/>
        </w:rPr>
        <w:t>The Operations Manager will conduct all Intake Interviews. They will provide the person with information about entry and exit procedures</w:t>
      </w:r>
      <w:r w:rsidR="00485B7E">
        <w:rPr>
          <w:sz w:val="18"/>
          <w:szCs w:val="18"/>
        </w:rPr>
        <w:t>,</w:t>
      </w:r>
      <w:r w:rsidRPr="00485B7E">
        <w:rPr>
          <w:sz w:val="18"/>
          <w:szCs w:val="18"/>
        </w:rPr>
        <w:t xml:space="preserve"> eligibility</w:t>
      </w:r>
      <w:r w:rsidR="00485B7E">
        <w:rPr>
          <w:sz w:val="18"/>
          <w:szCs w:val="18"/>
        </w:rPr>
        <w:t xml:space="preserve">, </w:t>
      </w:r>
      <w:r w:rsidRPr="00485B7E">
        <w:rPr>
          <w:sz w:val="18"/>
          <w:szCs w:val="18"/>
        </w:rPr>
        <w:t>priority of access requirements</w:t>
      </w:r>
      <w:r w:rsidR="00485B7E">
        <w:rPr>
          <w:sz w:val="18"/>
          <w:szCs w:val="18"/>
        </w:rPr>
        <w:t>,</w:t>
      </w:r>
      <w:r w:rsidRPr="00485B7E">
        <w:rPr>
          <w:sz w:val="18"/>
          <w:szCs w:val="18"/>
        </w:rPr>
        <w:t xml:space="preserve"> conditions that may apply to service provision and fees.</w:t>
      </w:r>
    </w:p>
    <w:p w14:paraId="5F6B2F0C" w14:textId="12104D2E" w:rsidR="000472E1" w:rsidRPr="00485B7E" w:rsidRDefault="000472E1" w:rsidP="00485B7E">
      <w:pPr>
        <w:rPr>
          <w:sz w:val="18"/>
          <w:szCs w:val="18"/>
        </w:rPr>
      </w:pPr>
      <w:r w:rsidRPr="00485B7E">
        <w:rPr>
          <w:sz w:val="18"/>
          <w:szCs w:val="18"/>
        </w:rPr>
        <w:t xml:space="preserve">The Operations Manager will listen to </w:t>
      </w:r>
      <w:r w:rsidR="00485B7E">
        <w:rPr>
          <w:sz w:val="18"/>
          <w:szCs w:val="18"/>
        </w:rPr>
        <w:t xml:space="preserve">the </w:t>
      </w:r>
      <w:r w:rsidRPr="00485B7E">
        <w:rPr>
          <w:sz w:val="18"/>
          <w:szCs w:val="18"/>
        </w:rPr>
        <w:t>participant</w:t>
      </w:r>
      <w:r w:rsidR="00485B7E">
        <w:rPr>
          <w:sz w:val="18"/>
          <w:szCs w:val="18"/>
        </w:rPr>
        <w:t>’s</w:t>
      </w:r>
      <w:r w:rsidRPr="00485B7E">
        <w:rPr>
          <w:sz w:val="18"/>
          <w:szCs w:val="18"/>
        </w:rPr>
        <w:t xml:space="preserve"> needs and help </w:t>
      </w:r>
      <w:r w:rsidR="00485B7E">
        <w:rPr>
          <w:sz w:val="18"/>
          <w:szCs w:val="18"/>
        </w:rPr>
        <w:t xml:space="preserve">the </w:t>
      </w:r>
      <w:r w:rsidRPr="00485B7E">
        <w:rPr>
          <w:sz w:val="18"/>
          <w:szCs w:val="18"/>
        </w:rPr>
        <w:t xml:space="preserve">participant to make informed </w:t>
      </w:r>
      <w:r w:rsidR="00B573CA" w:rsidRPr="00485B7E">
        <w:rPr>
          <w:sz w:val="18"/>
          <w:szCs w:val="18"/>
        </w:rPr>
        <w:t>choices,</w:t>
      </w:r>
      <w:r w:rsidRPr="00485B7E">
        <w:rPr>
          <w:sz w:val="18"/>
          <w:szCs w:val="18"/>
        </w:rPr>
        <w:t xml:space="preserve"> explaining carefully what can be delivered to and for them, assist in </w:t>
      </w:r>
      <w:r w:rsidR="00131AD2">
        <w:rPr>
          <w:sz w:val="18"/>
          <w:szCs w:val="18"/>
        </w:rPr>
        <w:t xml:space="preserve">the </w:t>
      </w:r>
      <w:r w:rsidR="00AD770E">
        <w:rPr>
          <w:sz w:val="18"/>
          <w:szCs w:val="18"/>
        </w:rPr>
        <w:t>participants’</w:t>
      </w:r>
      <w:r w:rsidRPr="00485B7E">
        <w:rPr>
          <w:sz w:val="18"/>
          <w:szCs w:val="18"/>
        </w:rPr>
        <w:t xml:space="preserve"> area of need and explain how their need</w:t>
      </w:r>
      <w:r w:rsidR="00131AD2">
        <w:rPr>
          <w:sz w:val="18"/>
          <w:szCs w:val="18"/>
        </w:rPr>
        <w:t>s</w:t>
      </w:r>
      <w:r w:rsidRPr="00485B7E">
        <w:rPr>
          <w:sz w:val="18"/>
          <w:szCs w:val="18"/>
        </w:rPr>
        <w:t xml:space="preserve"> can be met.</w:t>
      </w:r>
    </w:p>
    <w:p w14:paraId="2DF8D9A5" w14:textId="130BD98E" w:rsidR="000472E1" w:rsidRPr="00131AD2" w:rsidRDefault="000472E1" w:rsidP="00131AD2">
      <w:pPr>
        <w:rPr>
          <w:sz w:val="18"/>
          <w:szCs w:val="18"/>
        </w:rPr>
      </w:pPr>
      <w:r w:rsidRPr="00131AD2">
        <w:rPr>
          <w:sz w:val="18"/>
          <w:szCs w:val="18"/>
        </w:rPr>
        <w:t>Participants are consulted and have choice and control over their daily lives as per</w:t>
      </w:r>
      <w:r w:rsidR="00131AD2">
        <w:rPr>
          <w:sz w:val="18"/>
          <w:szCs w:val="18"/>
        </w:rPr>
        <w:t xml:space="preserve"> </w:t>
      </w:r>
      <w:r w:rsidR="00C72407">
        <w:rPr>
          <w:sz w:val="18"/>
          <w:szCs w:val="18"/>
        </w:rPr>
        <w:t>Branch Out Support</w:t>
      </w:r>
      <w:r w:rsidR="00131AD2">
        <w:rPr>
          <w:sz w:val="18"/>
          <w:szCs w:val="18"/>
        </w:rPr>
        <w:t>’s</w:t>
      </w:r>
      <w:r w:rsidRPr="00131AD2">
        <w:rPr>
          <w:sz w:val="18"/>
          <w:szCs w:val="18"/>
        </w:rPr>
        <w:t xml:space="preserve"> Decision Making and Choice Policy and Procedure.</w:t>
      </w:r>
    </w:p>
    <w:p w14:paraId="3EC25334" w14:textId="7081B148" w:rsidR="000472E1" w:rsidRPr="007E160D" w:rsidRDefault="000472E1" w:rsidP="007E160D">
      <w:pPr>
        <w:rPr>
          <w:sz w:val="18"/>
          <w:szCs w:val="18"/>
        </w:rPr>
      </w:pPr>
      <w:r w:rsidRPr="007E160D">
        <w:rPr>
          <w:sz w:val="18"/>
          <w:szCs w:val="18"/>
        </w:rPr>
        <w:t>A schedule of fees and charges is then given to the participant</w:t>
      </w:r>
      <w:r w:rsidR="000001CE">
        <w:rPr>
          <w:sz w:val="18"/>
          <w:szCs w:val="18"/>
        </w:rPr>
        <w:t>.</w:t>
      </w:r>
    </w:p>
    <w:p w14:paraId="3FFEB793" w14:textId="77777777" w:rsidR="000472E1" w:rsidRPr="000001CE" w:rsidRDefault="000472E1" w:rsidP="000001CE">
      <w:pPr>
        <w:rPr>
          <w:sz w:val="18"/>
          <w:szCs w:val="18"/>
        </w:rPr>
      </w:pPr>
      <w:r w:rsidRPr="000001CE">
        <w:rPr>
          <w:sz w:val="18"/>
          <w:szCs w:val="18"/>
        </w:rPr>
        <w:t>Communication is an open two-way process and participants can make an appointment to discuss items of concern with the service Manager.</w:t>
      </w:r>
    </w:p>
    <w:p w14:paraId="29D55965" w14:textId="77777777" w:rsidR="000472E1" w:rsidRPr="008F7ECC" w:rsidRDefault="000472E1" w:rsidP="008F7ECC">
      <w:pPr>
        <w:rPr>
          <w:sz w:val="18"/>
          <w:szCs w:val="18"/>
        </w:rPr>
      </w:pPr>
      <w:r w:rsidRPr="008F7ECC">
        <w:rPr>
          <w:sz w:val="18"/>
          <w:szCs w:val="18"/>
        </w:rPr>
        <w:t>All literature and information are explained in clear and concise English so that professional terms are understood, and interpreters will be utilised where necessary.</w:t>
      </w:r>
    </w:p>
    <w:p w14:paraId="78D34D1B" w14:textId="3BB38E0A" w:rsidR="000472E1" w:rsidRPr="008F7ECC" w:rsidRDefault="000472E1" w:rsidP="008F7ECC">
      <w:pPr>
        <w:rPr>
          <w:sz w:val="18"/>
          <w:szCs w:val="18"/>
        </w:rPr>
      </w:pPr>
      <w:r w:rsidRPr="008F7ECC">
        <w:rPr>
          <w:sz w:val="18"/>
          <w:szCs w:val="18"/>
        </w:rPr>
        <w:t xml:space="preserve">If services cannot be provided, the participant will be provided with </w:t>
      </w:r>
      <w:r w:rsidR="00E15CED" w:rsidRPr="008F7ECC">
        <w:rPr>
          <w:sz w:val="18"/>
          <w:szCs w:val="18"/>
        </w:rPr>
        <w:t>an apparent reason</w:t>
      </w:r>
      <w:r w:rsidRPr="008F7ECC">
        <w:rPr>
          <w:sz w:val="18"/>
          <w:szCs w:val="18"/>
        </w:rPr>
        <w:t xml:space="preserve"> based on eligibility criteria.</w:t>
      </w:r>
    </w:p>
    <w:p w14:paraId="5D4207B5" w14:textId="1BC72C03" w:rsidR="000472E1" w:rsidRPr="008F7ECC" w:rsidRDefault="000472E1" w:rsidP="008F7ECC">
      <w:pPr>
        <w:rPr>
          <w:sz w:val="18"/>
          <w:szCs w:val="18"/>
        </w:rPr>
      </w:pPr>
      <w:r w:rsidRPr="008F7ECC">
        <w:rPr>
          <w:sz w:val="18"/>
          <w:szCs w:val="18"/>
        </w:rPr>
        <w:t>Participants</w:t>
      </w:r>
      <w:r w:rsidR="008F7ECC">
        <w:rPr>
          <w:sz w:val="18"/>
          <w:szCs w:val="18"/>
        </w:rPr>
        <w:t xml:space="preserve"> who are</w:t>
      </w:r>
      <w:r w:rsidRPr="008F7ECC">
        <w:rPr>
          <w:sz w:val="18"/>
          <w:szCs w:val="18"/>
        </w:rPr>
        <w:t xml:space="preserve"> refused services </w:t>
      </w:r>
      <w:r w:rsidR="008F7ECC">
        <w:rPr>
          <w:sz w:val="18"/>
          <w:szCs w:val="18"/>
        </w:rPr>
        <w:t>have</w:t>
      </w:r>
      <w:r w:rsidRPr="008F7ECC">
        <w:rPr>
          <w:sz w:val="18"/>
          <w:szCs w:val="18"/>
        </w:rPr>
        <w:t xml:space="preserve"> the right to appeal the decision. Appeals should be directed in writing to </w:t>
      </w:r>
      <w:r w:rsidR="00C72407">
        <w:rPr>
          <w:sz w:val="18"/>
          <w:szCs w:val="18"/>
        </w:rPr>
        <w:t>Branch Out Support</w:t>
      </w:r>
      <w:r w:rsidR="008F7ECC">
        <w:rPr>
          <w:sz w:val="18"/>
          <w:szCs w:val="18"/>
        </w:rPr>
        <w:t>’</w:t>
      </w:r>
      <w:r w:rsidR="00AD770E">
        <w:rPr>
          <w:sz w:val="18"/>
          <w:szCs w:val="18"/>
        </w:rPr>
        <w:t>the Management team will make s Director and a final decision</w:t>
      </w:r>
      <w:r w:rsidRPr="008F7ECC">
        <w:rPr>
          <w:sz w:val="18"/>
          <w:szCs w:val="18"/>
        </w:rPr>
        <w:t xml:space="preserve">. </w:t>
      </w:r>
    </w:p>
    <w:p w14:paraId="492E912E" w14:textId="77777777" w:rsidR="000472E1" w:rsidRPr="008F7ECC" w:rsidRDefault="000472E1" w:rsidP="008F7ECC">
      <w:pPr>
        <w:rPr>
          <w:sz w:val="18"/>
          <w:szCs w:val="18"/>
        </w:rPr>
      </w:pPr>
      <w:r w:rsidRPr="008F7ECC">
        <w:rPr>
          <w:sz w:val="18"/>
          <w:szCs w:val="18"/>
        </w:rPr>
        <w:t>Regulatory compliance will be on the agenda for all staff meetings.</w:t>
      </w:r>
    </w:p>
    <w:p w14:paraId="64136865" w14:textId="15B7D4D2" w:rsidR="0099766E" w:rsidRDefault="00C72407" w:rsidP="00E84388">
      <w:pPr>
        <w:rPr>
          <w:sz w:val="18"/>
          <w:szCs w:val="18"/>
        </w:rPr>
      </w:pPr>
      <w:r>
        <w:rPr>
          <w:sz w:val="18"/>
          <w:szCs w:val="18"/>
        </w:rPr>
        <w:t>Branch Out Support</w:t>
      </w:r>
      <w:r w:rsidR="000472E1" w:rsidRPr="00E84388">
        <w:rPr>
          <w:sz w:val="18"/>
          <w:szCs w:val="18"/>
        </w:rPr>
        <w:t xml:space="preserve"> provides participants with </w:t>
      </w:r>
      <w:r w:rsidR="00E84388">
        <w:rPr>
          <w:sz w:val="18"/>
          <w:szCs w:val="18"/>
        </w:rPr>
        <w:t xml:space="preserve">the organisatiton’s </w:t>
      </w:r>
      <w:r w:rsidR="000472E1" w:rsidRPr="00E84388">
        <w:rPr>
          <w:sz w:val="18"/>
          <w:szCs w:val="18"/>
        </w:rPr>
        <w:t>Participants Handbook which provides information on</w:t>
      </w:r>
      <w:r w:rsidR="0099766E">
        <w:rPr>
          <w:sz w:val="18"/>
          <w:szCs w:val="18"/>
        </w:rPr>
        <w:t>:</w:t>
      </w:r>
    </w:p>
    <w:p w14:paraId="4BA1BA95" w14:textId="77777777" w:rsidR="0099766E" w:rsidRDefault="000472E1" w:rsidP="004E52B2">
      <w:pPr>
        <w:pStyle w:val="ListParagraph"/>
        <w:numPr>
          <w:ilvl w:val="0"/>
          <w:numId w:val="251"/>
        </w:numPr>
        <w:rPr>
          <w:sz w:val="18"/>
          <w:szCs w:val="18"/>
        </w:rPr>
      </w:pPr>
      <w:r w:rsidRPr="0099766E">
        <w:rPr>
          <w:sz w:val="18"/>
          <w:szCs w:val="18"/>
        </w:rPr>
        <w:t>Service Access</w:t>
      </w:r>
      <w:r w:rsidR="0099766E">
        <w:rPr>
          <w:sz w:val="18"/>
          <w:szCs w:val="18"/>
        </w:rPr>
        <w:t>.</w:t>
      </w:r>
    </w:p>
    <w:p w14:paraId="17AD5E44" w14:textId="77777777" w:rsidR="0099766E" w:rsidRDefault="000472E1" w:rsidP="004E52B2">
      <w:pPr>
        <w:pStyle w:val="ListParagraph"/>
        <w:numPr>
          <w:ilvl w:val="0"/>
          <w:numId w:val="251"/>
        </w:numPr>
        <w:rPr>
          <w:sz w:val="18"/>
          <w:szCs w:val="18"/>
        </w:rPr>
      </w:pPr>
      <w:r w:rsidRPr="0099766E">
        <w:rPr>
          <w:sz w:val="18"/>
          <w:szCs w:val="18"/>
        </w:rPr>
        <w:t>Decision Making and Choice</w:t>
      </w:r>
      <w:r w:rsidR="0099766E">
        <w:rPr>
          <w:sz w:val="18"/>
          <w:szCs w:val="18"/>
        </w:rPr>
        <w:t>.</w:t>
      </w:r>
    </w:p>
    <w:p w14:paraId="5E9FB612" w14:textId="77777777" w:rsidR="0099766E" w:rsidRDefault="000472E1" w:rsidP="004E52B2">
      <w:pPr>
        <w:pStyle w:val="ListParagraph"/>
        <w:numPr>
          <w:ilvl w:val="0"/>
          <w:numId w:val="251"/>
        </w:numPr>
        <w:rPr>
          <w:sz w:val="18"/>
          <w:szCs w:val="18"/>
        </w:rPr>
      </w:pPr>
      <w:r w:rsidRPr="0099766E">
        <w:rPr>
          <w:sz w:val="18"/>
          <w:szCs w:val="18"/>
        </w:rPr>
        <w:t>Participants Monies Management and Complaints</w:t>
      </w:r>
      <w:r w:rsidR="0099766E">
        <w:rPr>
          <w:sz w:val="18"/>
          <w:szCs w:val="18"/>
        </w:rPr>
        <w:t>.</w:t>
      </w:r>
    </w:p>
    <w:p w14:paraId="1A84772B" w14:textId="6243D06C" w:rsidR="000472E1" w:rsidRPr="0099766E" w:rsidRDefault="000472E1" w:rsidP="004E52B2">
      <w:pPr>
        <w:pStyle w:val="ListParagraph"/>
        <w:numPr>
          <w:ilvl w:val="0"/>
          <w:numId w:val="251"/>
        </w:numPr>
        <w:rPr>
          <w:sz w:val="18"/>
          <w:szCs w:val="18"/>
        </w:rPr>
      </w:pPr>
      <w:r w:rsidRPr="0099766E">
        <w:rPr>
          <w:sz w:val="18"/>
          <w:szCs w:val="18"/>
        </w:rPr>
        <w:t>Disputes and Feedback.</w:t>
      </w:r>
    </w:p>
    <w:p w14:paraId="66DC5DD9" w14:textId="6A770234" w:rsidR="000472E1" w:rsidRPr="0099766E" w:rsidRDefault="0099766E" w:rsidP="0099766E">
      <w:pPr>
        <w:rPr>
          <w:sz w:val="18"/>
          <w:szCs w:val="18"/>
        </w:rPr>
      </w:pPr>
      <w:r>
        <w:rPr>
          <w:sz w:val="18"/>
          <w:szCs w:val="18"/>
        </w:rPr>
        <w:t>S</w:t>
      </w:r>
      <w:r w:rsidR="00D222FB" w:rsidRPr="0099766E">
        <w:rPr>
          <w:sz w:val="18"/>
          <w:szCs w:val="18"/>
        </w:rPr>
        <w:t>taff</w:t>
      </w:r>
      <w:r w:rsidR="000472E1" w:rsidRPr="0099766E">
        <w:rPr>
          <w:sz w:val="18"/>
          <w:szCs w:val="18"/>
        </w:rPr>
        <w:t xml:space="preserve"> are not permitted to sign or witness any legal documents for participants or participants’ friends.</w:t>
      </w:r>
    </w:p>
    <w:p w14:paraId="2F0934A3" w14:textId="788E2E17" w:rsidR="000472E1" w:rsidRPr="0099766E" w:rsidRDefault="000472E1" w:rsidP="0099766E">
      <w:pPr>
        <w:rPr>
          <w:sz w:val="18"/>
          <w:szCs w:val="18"/>
        </w:rPr>
      </w:pPr>
      <w:r w:rsidRPr="0099766E">
        <w:rPr>
          <w:sz w:val="18"/>
          <w:szCs w:val="18"/>
        </w:rPr>
        <w:t xml:space="preserve">Neither </w:t>
      </w:r>
      <w:r w:rsidR="00C72407">
        <w:rPr>
          <w:sz w:val="18"/>
          <w:szCs w:val="18"/>
        </w:rPr>
        <w:t>Branch Out Support</w:t>
      </w:r>
      <w:r w:rsidR="0099766E">
        <w:rPr>
          <w:sz w:val="18"/>
          <w:szCs w:val="18"/>
        </w:rPr>
        <w:t>’s</w:t>
      </w:r>
      <w:r w:rsidRPr="0099766E">
        <w:rPr>
          <w:sz w:val="18"/>
          <w:szCs w:val="18"/>
        </w:rPr>
        <w:t xml:space="preserve"> management nor its staff are involved in any way with participant legal affairs.</w:t>
      </w:r>
    </w:p>
    <w:p w14:paraId="0F350CC9" w14:textId="77777777" w:rsidR="000472E1" w:rsidRPr="0099766E" w:rsidRDefault="000472E1" w:rsidP="0099766E">
      <w:pPr>
        <w:rPr>
          <w:sz w:val="18"/>
          <w:szCs w:val="18"/>
        </w:rPr>
      </w:pPr>
      <w:r w:rsidRPr="0099766E">
        <w:rPr>
          <w:sz w:val="18"/>
          <w:szCs w:val="18"/>
        </w:rPr>
        <w:t>Participants and/or their representatives are consulted before discharge from the service.</w:t>
      </w:r>
    </w:p>
    <w:p w14:paraId="01383E02" w14:textId="77777777" w:rsidR="000472E1" w:rsidRPr="0099766E" w:rsidRDefault="000472E1" w:rsidP="0099766E">
      <w:pPr>
        <w:rPr>
          <w:sz w:val="18"/>
          <w:szCs w:val="18"/>
        </w:rPr>
      </w:pPr>
      <w:r w:rsidRPr="0099766E">
        <w:rPr>
          <w:sz w:val="18"/>
          <w:szCs w:val="18"/>
        </w:rPr>
        <w:t>Consultation with participants and/or their representatives occurs before changes to service personnel or the service.</w:t>
      </w:r>
    </w:p>
    <w:p w14:paraId="65AF9509" w14:textId="77777777" w:rsidR="000472E1" w:rsidRPr="0099766E" w:rsidRDefault="000472E1" w:rsidP="0099766E">
      <w:pPr>
        <w:rPr>
          <w:sz w:val="18"/>
          <w:szCs w:val="18"/>
        </w:rPr>
      </w:pPr>
      <w:r w:rsidRPr="0099766E">
        <w:rPr>
          <w:sz w:val="18"/>
          <w:szCs w:val="18"/>
        </w:rPr>
        <w:t>Agreed service changes are in writing and consultation occurs (where possible) before the changes take effect.</w:t>
      </w:r>
    </w:p>
    <w:p w14:paraId="1BF570F6" w14:textId="22F1C69D" w:rsidR="000472E1" w:rsidRPr="0099766E" w:rsidRDefault="0099766E" w:rsidP="0099766E">
      <w:pPr>
        <w:rPr>
          <w:sz w:val="18"/>
          <w:szCs w:val="18"/>
        </w:rPr>
      </w:pPr>
      <w:r>
        <w:rPr>
          <w:sz w:val="18"/>
          <w:szCs w:val="18"/>
        </w:rPr>
        <w:t>S</w:t>
      </w:r>
      <w:r w:rsidR="00D222FB" w:rsidRPr="0099766E">
        <w:rPr>
          <w:sz w:val="18"/>
          <w:szCs w:val="18"/>
        </w:rPr>
        <w:t>taff</w:t>
      </w:r>
      <w:r w:rsidR="000472E1" w:rsidRPr="0099766E">
        <w:rPr>
          <w:sz w:val="18"/>
          <w:szCs w:val="18"/>
        </w:rPr>
        <w:t xml:space="preserve"> are kept informed and consulted through regular memos and meetings.</w:t>
      </w:r>
    </w:p>
    <w:p w14:paraId="31FB4185" w14:textId="77777777" w:rsidR="000472E1" w:rsidRPr="005F0D9B" w:rsidRDefault="000472E1" w:rsidP="005F0D9B">
      <w:pPr>
        <w:rPr>
          <w:b/>
          <w:bCs/>
        </w:rPr>
      </w:pPr>
      <w:bookmarkStart w:id="593" w:name="_Toc73369100"/>
      <w:bookmarkStart w:id="594" w:name="_Toc75433302"/>
      <w:bookmarkStart w:id="595" w:name="_Toc75436358"/>
      <w:r w:rsidRPr="005F0D9B">
        <w:rPr>
          <w:b/>
          <w:bCs/>
        </w:rPr>
        <w:t>Monitoring and Review</w:t>
      </w:r>
      <w:bookmarkEnd w:id="593"/>
      <w:bookmarkEnd w:id="594"/>
      <w:bookmarkEnd w:id="595"/>
    </w:p>
    <w:p w14:paraId="7C178D16" w14:textId="1CCE5719" w:rsidR="001E0C69" w:rsidRPr="00FB5C78" w:rsidRDefault="00C72407" w:rsidP="001E0C69">
      <w:pPr>
        <w:rPr>
          <w:sz w:val="18"/>
          <w:szCs w:val="18"/>
          <w:lang w:val="en-AU"/>
        </w:rPr>
      </w:pPr>
      <w:bookmarkStart w:id="596" w:name="_Toc36401855"/>
      <w:bookmarkStart w:id="597" w:name="_Toc73369101"/>
      <w:bookmarkStart w:id="598" w:name="_Toc75433303"/>
      <w:bookmarkStart w:id="599" w:name="_Toc75436359"/>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E8C8293" w14:textId="2DC8C5FE" w:rsidR="001E0C69"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04E18D7C" w14:textId="77777777" w:rsidR="0099766E" w:rsidRDefault="0099766E" w:rsidP="001E0C69">
      <w:pPr>
        <w:rPr>
          <w:sz w:val="18"/>
          <w:szCs w:val="18"/>
          <w:lang w:val="en-AU"/>
        </w:rPr>
      </w:pPr>
    </w:p>
    <w:p w14:paraId="76CD2F29" w14:textId="77777777" w:rsidR="0099766E" w:rsidRDefault="0099766E" w:rsidP="001E0C69">
      <w:pPr>
        <w:rPr>
          <w:sz w:val="18"/>
          <w:szCs w:val="18"/>
          <w:lang w:val="en-AU"/>
        </w:rPr>
      </w:pPr>
    </w:p>
    <w:p w14:paraId="19420C02" w14:textId="77777777" w:rsidR="0099766E" w:rsidRDefault="0099766E" w:rsidP="001E0C69">
      <w:pPr>
        <w:rPr>
          <w:sz w:val="18"/>
          <w:szCs w:val="18"/>
          <w:lang w:val="en-AU"/>
        </w:rPr>
      </w:pPr>
    </w:p>
    <w:p w14:paraId="6AC10ED3" w14:textId="77777777" w:rsidR="0099766E" w:rsidRDefault="0099766E" w:rsidP="001E0C69">
      <w:pPr>
        <w:rPr>
          <w:sz w:val="18"/>
          <w:szCs w:val="18"/>
          <w:lang w:val="en-AU"/>
        </w:rPr>
      </w:pPr>
    </w:p>
    <w:p w14:paraId="628500F7" w14:textId="77777777" w:rsidR="0099766E" w:rsidRDefault="0099766E" w:rsidP="001E0C69">
      <w:pPr>
        <w:rPr>
          <w:sz w:val="18"/>
          <w:szCs w:val="18"/>
          <w:lang w:val="en-AU"/>
        </w:rPr>
      </w:pPr>
    </w:p>
    <w:p w14:paraId="70948386" w14:textId="77777777" w:rsidR="0099766E" w:rsidRDefault="0099766E" w:rsidP="001E0C69">
      <w:pPr>
        <w:rPr>
          <w:sz w:val="18"/>
          <w:szCs w:val="18"/>
          <w:lang w:val="en-AU"/>
        </w:rPr>
      </w:pPr>
    </w:p>
    <w:p w14:paraId="24EA355F" w14:textId="77777777" w:rsidR="0099766E" w:rsidRDefault="0099766E" w:rsidP="001E0C69">
      <w:pPr>
        <w:rPr>
          <w:sz w:val="18"/>
          <w:szCs w:val="18"/>
          <w:lang w:val="en-AU"/>
        </w:rPr>
      </w:pPr>
    </w:p>
    <w:p w14:paraId="66292CAC" w14:textId="77777777" w:rsidR="0099766E" w:rsidRDefault="0099766E" w:rsidP="001E0C69">
      <w:pPr>
        <w:rPr>
          <w:sz w:val="18"/>
          <w:szCs w:val="18"/>
          <w:lang w:val="en-AU"/>
        </w:rPr>
      </w:pPr>
    </w:p>
    <w:p w14:paraId="257FB901" w14:textId="77777777" w:rsidR="0099766E" w:rsidRDefault="0099766E" w:rsidP="001E0C69">
      <w:pPr>
        <w:rPr>
          <w:sz w:val="18"/>
          <w:szCs w:val="18"/>
          <w:lang w:val="en-AU"/>
        </w:rPr>
      </w:pPr>
    </w:p>
    <w:p w14:paraId="1EE791DE" w14:textId="77777777" w:rsidR="0099766E" w:rsidRDefault="0099766E" w:rsidP="001E0C69">
      <w:pPr>
        <w:rPr>
          <w:sz w:val="18"/>
          <w:szCs w:val="18"/>
          <w:lang w:val="en-AU"/>
        </w:rPr>
      </w:pPr>
    </w:p>
    <w:p w14:paraId="3B5AB5C8" w14:textId="77777777" w:rsidR="0099766E" w:rsidRDefault="0099766E" w:rsidP="001E0C69">
      <w:pPr>
        <w:rPr>
          <w:sz w:val="18"/>
          <w:szCs w:val="18"/>
          <w:lang w:val="en-AU"/>
        </w:rPr>
      </w:pPr>
    </w:p>
    <w:p w14:paraId="71F55DD5" w14:textId="77777777" w:rsidR="0099766E" w:rsidRDefault="0099766E" w:rsidP="001E0C69">
      <w:pPr>
        <w:rPr>
          <w:sz w:val="18"/>
          <w:szCs w:val="18"/>
          <w:lang w:val="en-AU"/>
        </w:rPr>
      </w:pPr>
    </w:p>
    <w:p w14:paraId="24DF89BF" w14:textId="77777777" w:rsidR="0099766E" w:rsidRPr="00FB5C78" w:rsidRDefault="0099766E" w:rsidP="001E0C69">
      <w:pPr>
        <w:rPr>
          <w:sz w:val="18"/>
          <w:szCs w:val="18"/>
          <w:lang w:val="en-AU"/>
        </w:rPr>
      </w:pPr>
    </w:p>
    <w:p w14:paraId="0832B95E" w14:textId="6D3B0DF2" w:rsidR="000472E1" w:rsidRPr="000472E1" w:rsidRDefault="0037096F" w:rsidP="000472E1">
      <w:pPr>
        <w:pStyle w:val="Heading1"/>
        <w:rPr>
          <w:sz w:val="28"/>
          <w:szCs w:val="28"/>
        </w:rPr>
      </w:pPr>
      <w:bookmarkStart w:id="600" w:name="_Toc176174145"/>
      <w:r w:rsidRPr="000472E1">
        <w:rPr>
          <w:caps w:val="0"/>
          <w:sz w:val="28"/>
          <w:szCs w:val="28"/>
        </w:rPr>
        <w:t>SUPPORT PLANNING AND SERVICE AGREEMENT COLLABORATION POLICY AND PROCEDURES</w:t>
      </w:r>
      <w:bookmarkEnd w:id="596"/>
      <w:bookmarkEnd w:id="597"/>
      <w:bookmarkEnd w:id="598"/>
      <w:bookmarkEnd w:id="599"/>
      <w:bookmarkEnd w:id="600"/>
    </w:p>
    <w:p w14:paraId="55FE9EBA" w14:textId="42985DBB" w:rsidR="000472E1" w:rsidRPr="008B1A86" w:rsidRDefault="00C72407" w:rsidP="000472E1">
      <w:pPr>
        <w:rPr>
          <w:sz w:val="18"/>
          <w:szCs w:val="18"/>
        </w:rPr>
      </w:pPr>
      <w:r>
        <w:rPr>
          <w:sz w:val="18"/>
          <w:szCs w:val="18"/>
        </w:rPr>
        <w:t>Branch Out Support</w:t>
      </w:r>
      <w:r w:rsidR="000472E1" w:rsidRPr="008B1A86">
        <w:rPr>
          <w:sz w:val="18"/>
          <w:szCs w:val="18"/>
        </w:rPr>
        <w:t xml:space="preserve">’s aim is to work with participants, families, advocates, communities and other providers to achieve the best outcome for the participant. This communication will allow all parties to share ideas and knowledge to ensure that the </w:t>
      </w:r>
      <w:r w:rsidR="00681F48" w:rsidRPr="008B1A86">
        <w:rPr>
          <w:sz w:val="18"/>
          <w:szCs w:val="18"/>
        </w:rPr>
        <w:t>support is</w:t>
      </w:r>
      <w:r w:rsidR="000472E1" w:rsidRPr="008B1A86">
        <w:rPr>
          <w:sz w:val="18"/>
          <w:szCs w:val="18"/>
        </w:rPr>
        <w:t xml:space="preserve"> relevant, appropriate and in line with the </w:t>
      </w:r>
      <w:r w:rsidR="00A81DA7">
        <w:rPr>
          <w:sz w:val="18"/>
          <w:szCs w:val="18"/>
        </w:rPr>
        <w:t>Service Agreement</w:t>
      </w:r>
      <w:r w:rsidR="000472E1" w:rsidRPr="008B1A86">
        <w:rPr>
          <w:sz w:val="18"/>
          <w:szCs w:val="18"/>
        </w:rPr>
        <w:t>.</w:t>
      </w:r>
    </w:p>
    <w:p w14:paraId="6A20E072" w14:textId="321454DD" w:rsidR="000472E1" w:rsidRPr="008B1A86" w:rsidRDefault="00C72407" w:rsidP="000472E1">
      <w:pPr>
        <w:rPr>
          <w:sz w:val="18"/>
          <w:szCs w:val="18"/>
        </w:rPr>
      </w:pPr>
      <w:r>
        <w:rPr>
          <w:sz w:val="18"/>
          <w:szCs w:val="18"/>
        </w:rPr>
        <w:t>Branch Out Support</w:t>
      </w:r>
      <w:r w:rsidR="000472E1" w:rsidRPr="008B1A86">
        <w:rPr>
          <w:sz w:val="18"/>
          <w:szCs w:val="18"/>
        </w:rPr>
        <w:t xml:space="preserve"> is committed to ensuring that the staff understand the beneficial aspects of a collaborative approach to the participant.</w:t>
      </w:r>
    </w:p>
    <w:p w14:paraId="0A4F6E6D" w14:textId="7415008C" w:rsidR="000472E1" w:rsidRPr="00DC71BA" w:rsidRDefault="0037096F" w:rsidP="00DC71BA">
      <w:pPr>
        <w:pStyle w:val="Heading2"/>
        <w:rPr>
          <w:sz w:val="28"/>
          <w:szCs w:val="28"/>
        </w:rPr>
      </w:pPr>
      <w:bookmarkStart w:id="601" w:name="_Toc73369102"/>
      <w:bookmarkStart w:id="602" w:name="_Toc75433304"/>
      <w:bookmarkStart w:id="603" w:name="_Toc75436360"/>
      <w:bookmarkStart w:id="604" w:name="_Toc176174146"/>
      <w:r w:rsidRPr="00DC71BA">
        <w:rPr>
          <w:sz w:val="28"/>
          <w:szCs w:val="28"/>
        </w:rPr>
        <w:t>Policy</w:t>
      </w:r>
      <w:bookmarkEnd w:id="601"/>
      <w:bookmarkEnd w:id="602"/>
      <w:bookmarkEnd w:id="603"/>
      <w:bookmarkEnd w:id="604"/>
    </w:p>
    <w:p w14:paraId="244C0C7D" w14:textId="77777777" w:rsidR="000472E1" w:rsidRPr="008B1A86" w:rsidRDefault="000472E1" w:rsidP="000472E1">
      <w:pPr>
        <w:rPr>
          <w:sz w:val="18"/>
          <w:szCs w:val="18"/>
        </w:rPr>
      </w:pPr>
      <w:r w:rsidRPr="008B1A86">
        <w:rPr>
          <w:sz w:val="18"/>
          <w:szCs w:val="18"/>
        </w:rPr>
        <w:t>This collaborative approach requires staff to work with relevant parties when:</w:t>
      </w:r>
    </w:p>
    <w:p w14:paraId="1487D66E" w14:textId="0D5679C3" w:rsidR="000472E1" w:rsidRPr="008B1A86" w:rsidRDefault="000472E1" w:rsidP="004E52B2">
      <w:pPr>
        <w:pStyle w:val="ListParagraph"/>
        <w:numPr>
          <w:ilvl w:val="0"/>
          <w:numId w:val="189"/>
        </w:numPr>
        <w:rPr>
          <w:sz w:val="18"/>
          <w:szCs w:val="18"/>
        </w:rPr>
      </w:pPr>
      <w:r w:rsidRPr="008B1A86">
        <w:rPr>
          <w:sz w:val="18"/>
          <w:szCs w:val="18"/>
        </w:rPr>
        <w:t xml:space="preserve">Locating key </w:t>
      </w:r>
      <w:r w:rsidR="00EE1BBA" w:rsidRPr="008B1A86">
        <w:rPr>
          <w:sz w:val="18"/>
          <w:szCs w:val="18"/>
        </w:rPr>
        <w:t>workers</w:t>
      </w:r>
      <w:r w:rsidRPr="008B1A86">
        <w:rPr>
          <w:sz w:val="18"/>
          <w:szCs w:val="18"/>
        </w:rPr>
        <w:t xml:space="preserve"> with a family </w:t>
      </w:r>
      <w:r w:rsidR="00EE1BBA">
        <w:rPr>
          <w:sz w:val="18"/>
          <w:szCs w:val="18"/>
        </w:rPr>
        <w:t>or</w:t>
      </w:r>
      <w:r w:rsidRPr="008B1A86">
        <w:rPr>
          <w:sz w:val="18"/>
          <w:szCs w:val="18"/>
        </w:rPr>
        <w:t xml:space="preserve"> other provider.</w:t>
      </w:r>
      <w:bookmarkStart w:id="605" w:name="bookmark=id.ymfzma" w:colFirst="0" w:colLast="0"/>
      <w:bookmarkEnd w:id="605"/>
    </w:p>
    <w:p w14:paraId="3A39E439" w14:textId="2BD48887" w:rsidR="000472E1" w:rsidRPr="008B1A86" w:rsidRDefault="000472E1" w:rsidP="004E52B2">
      <w:pPr>
        <w:pStyle w:val="ListParagraph"/>
        <w:numPr>
          <w:ilvl w:val="0"/>
          <w:numId w:val="189"/>
        </w:numPr>
        <w:rPr>
          <w:sz w:val="18"/>
          <w:szCs w:val="18"/>
        </w:rPr>
      </w:pPr>
      <w:r w:rsidRPr="008B1A86">
        <w:rPr>
          <w:sz w:val="18"/>
          <w:szCs w:val="18"/>
        </w:rPr>
        <w:t xml:space="preserve">Working with other providers </w:t>
      </w:r>
      <w:r w:rsidR="00EE1BBA">
        <w:rPr>
          <w:sz w:val="18"/>
          <w:szCs w:val="18"/>
        </w:rPr>
        <w:t>to provide</w:t>
      </w:r>
      <w:r w:rsidRPr="008B1A86">
        <w:rPr>
          <w:sz w:val="18"/>
          <w:szCs w:val="18"/>
        </w:rPr>
        <w:t xml:space="preserve"> </w:t>
      </w:r>
      <w:r w:rsidR="00EE1BBA" w:rsidRPr="008B1A86">
        <w:rPr>
          <w:sz w:val="18"/>
          <w:szCs w:val="18"/>
        </w:rPr>
        <w:t>support</w:t>
      </w:r>
      <w:r w:rsidRPr="008B1A86">
        <w:rPr>
          <w:sz w:val="18"/>
          <w:szCs w:val="18"/>
        </w:rPr>
        <w:t xml:space="preserve"> or services.</w:t>
      </w:r>
    </w:p>
    <w:p w14:paraId="59F52344" w14:textId="77777777" w:rsidR="000472E1" w:rsidRPr="008B1A86" w:rsidRDefault="000472E1" w:rsidP="004E52B2">
      <w:pPr>
        <w:pStyle w:val="ListParagraph"/>
        <w:numPr>
          <w:ilvl w:val="0"/>
          <w:numId w:val="189"/>
        </w:numPr>
        <w:rPr>
          <w:sz w:val="18"/>
          <w:szCs w:val="18"/>
        </w:rPr>
      </w:pPr>
      <w:r w:rsidRPr="008B1A86">
        <w:rPr>
          <w:sz w:val="18"/>
          <w:szCs w:val="18"/>
        </w:rPr>
        <w:t>Assisting the participant in transitioning and exiting the service.</w:t>
      </w:r>
    </w:p>
    <w:p w14:paraId="2C56C943" w14:textId="77777777" w:rsidR="000472E1" w:rsidRPr="008B1A86" w:rsidRDefault="000472E1" w:rsidP="004E52B2">
      <w:pPr>
        <w:pStyle w:val="ListParagraph"/>
        <w:numPr>
          <w:ilvl w:val="0"/>
          <w:numId w:val="189"/>
        </w:numPr>
        <w:rPr>
          <w:sz w:val="18"/>
          <w:szCs w:val="18"/>
        </w:rPr>
      </w:pPr>
      <w:r w:rsidRPr="008B1A86">
        <w:rPr>
          <w:sz w:val="18"/>
          <w:szCs w:val="18"/>
        </w:rPr>
        <w:t>Building the participant's capacity.</w:t>
      </w:r>
    </w:p>
    <w:p w14:paraId="1873D5DA" w14:textId="30C440A2" w:rsidR="000472E1" w:rsidRPr="008B1A86" w:rsidRDefault="000472E1" w:rsidP="004E52B2">
      <w:pPr>
        <w:pStyle w:val="ListParagraph"/>
        <w:numPr>
          <w:ilvl w:val="0"/>
          <w:numId w:val="189"/>
        </w:numPr>
        <w:rPr>
          <w:sz w:val="18"/>
          <w:szCs w:val="18"/>
        </w:rPr>
      </w:pPr>
      <w:r w:rsidRPr="008B1A86">
        <w:rPr>
          <w:sz w:val="18"/>
          <w:szCs w:val="18"/>
        </w:rPr>
        <w:t xml:space="preserve">Planning </w:t>
      </w:r>
      <w:r w:rsidR="00093487">
        <w:rPr>
          <w:sz w:val="18"/>
          <w:szCs w:val="18"/>
        </w:rPr>
        <w:t>the</w:t>
      </w:r>
      <w:r w:rsidRPr="008B1A86">
        <w:rPr>
          <w:sz w:val="18"/>
          <w:szCs w:val="18"/>
        </w:rPr>
        <w:t xml:space="preserve"> </w:t>
      </w:r>
      <w:r w:rsidR="00EE1BBA" w:rsidRPr="008B1A86">
        <w:rPr>
          <w:sz w:val="18"/>
          <w:szCs w:val="18"/>
        </w:rPr>
        <w:t>support</w:t>
      </w:r>
      <w:r w:rsidR="00093487">
        <w:rPr>
          <w:sz w:val="18"/>
          <w:szCs w:val="18"/>
        </w:rPr>
        <w:t xml:space="preserve"> or services</w:t>
      </w:r>
      <w:r w:rsidRPr="008B1A86">
        <w:rPr>
          <w:sz w:val="18"/>
          <w:szCs w:val="18"/>
        </w:rPr>
        <w:t xml:space="preserve"> for the participant.</w:t>
      </w:r>
    </w:p>
    <w:p w14:paraId="2EDFBCC0" w14:textId="77777777" w:rsidR="000472E1" w:rsidRPr="008B1A86" w:rsidRDefault="000472E1" w:rsidP="004E52B2">
      <w:pPr>
        <w:pStyle w:val="ListParagraph"/>
        <w:numPr>
          <w:ilvl w:val="0"/>
          <w:numId w:val="189"/>
        </w:numPr>
        <w:rPr>
          <w:sz w:val="18"/>
          <w:szCs w:val="18"/>
        </w:rPr>
      </w:pPr>
      <w:r w:rsidRPr="008B1A86">
        <w:rPr>
          <w:sz w:val="18"/>
          <w:szCs w:val="18"/>
        </w:rPr>
        <w:t>Developing Service Agreements.</w:t>
      </w:r>
    </w:p>
    <w:p w14:paraId="5858E033" w14:textId="76696AB8" w:rsidR="000472E1" w:rsidRPr="008B1A86" w:rsidRDefault="00093487" w:rsidP="000472E1">
      <w:pPr>
        <w:rPr>
          <w:sz w:val="18"/>
          <w:szCs w:val="18"/>
        </w:rPr>
      </w:pPr>
      <w:r w:rsidRPr="00E47687">
        <w:rPr>
          <w:sz w:val="18"/>
          <w:szCs w:val="18"/>
        </w:rPr>
        <w:t>S</w:t>
      </w:r>
      <w:r w:rsidR="00D222FB" w:rsidRPr="00E47687">
        <w:rPr>
          <w:sz w:val="18"/>
          <w:szCs w:val="18"/>
        </w:rPr>
        <w:t>taff</w:t>
      </w:r>
      <w:r w:rsidR="000472E1" w:rsidRPr="008B1A86">
        <w:rPr>
          <w:sz w:val="18"/>
          <w:szCs w:val="18"/>
        </w:rPr>
        <w:t xml:space="preserve"> must cooperate with other agencies in the delivery of service</w:t>
      </w:r>
      <w:r w:rsidR="00E47687">
        <w:rPr>
          <w:sz w:val="18"/>
          <w:szCs w:val="18"/>
        </w:rPr>
        <w:t xml:space="preserve">s provided by </w:t>
      </w:r>
      <w:r w:rsidR="00C72407">
        <w:rPr>
          <w:sz w:val="18"/>
          <w:szCs w:val="18"/>
        </w:rPr>
        <w:t>Branch Out Support</w:t>
      </w:r>
      <w:r w:rsidR="000472E1" w:rsidRPr="008B1A86">
        <w:rPr>
          <w:sz w:val="18"/>
          <w:szCs w:val="18"/>
        </w:rPr>
        <w:t xml:space="preserve">. This collaboration may include initial contact, sharing ideas and input from participants, families and advocates following through on ideas of provider, and actively listening to discussions. </w:t>
      </w:r>
      <w:r w:rsidR="00C72407">
        <w:rPr>
          <w:rFonts w:eastAsia="Arial" w:cs="Times New Roman"/>
          <w:sz w:val="18"/>
          <w:szCs w:val="18"/>
        </w:rPr>
        <w:t>Branch Out Support</w:t>
      </w:r>
      <w:r w:rsidR="00253245">
        <w:rPr>
          <w:rFonts w:eastAsia="Arial" w:cs="Times New Roman"/>
          <w:sz w:val="18"/>
          <w:szCs w:val="18"/>
        </w:rPr>
        <w:t xml:space="preserve"> </w:t>
      </w:r>
      <w:r w:rsidR="000472E1" w:rsidRPr="008B1A86">
        <w:rPr>
          <w:sz w:val="18"/>
          <w:szCs w:val="18"/>
        </w:rPr>
        <w:t xml:space="preserve">will collaborate with all relevant parties to provide participants with the opportunity to access a service network that meets the full range of their needs. </w:t>
      </w:r>
      <w:r w:rsidR="0072499E">
        <w:rPr>
          <w:sz w:val="18"/>
          <w:szCs w:val="18"/>
        </w:rPr>
        <w:t xml:space="preserve">The </w:t>
      </w:r>
      <w:r w:rsidR="000472E1" w:rsidRPr="008B1A86">
        <w:rPr>
          <w:sz w:val="18"/>
          <w:szCs w:val="18"/>
        </w:rPr>
        <w:t xml:space="preserve">Director will contact and establish communication with the relevant service provider </w:t>
      </w:r>
      <w:r w:rsidR="00516FD9">
        <w:rPr>
          <w:sz w:val="18"/>
          <w:szCs w:val="18"/>
        </w:rPr>
        <w:t>for</w:t>
      </w:r>
      <w:r w:rsidR="000472E1" w:rsidRPr="008B1A86">
        <w:rPr>
          <w:sz w:val="18"/>
          <w:szCs w:val="18"/>
        </w:rPr>
        <w:t xml:space="preserve"> </w:t>
      </w:r>
      <w:r w:rsidR="00C72407">
        <w:rPr>
          <w:rFonts w:eastAsia="Arial" w:cs="Times New Roman"/>
          <w:sz w:val="18"/>
          <w:szCs w:val="18"/>
        </w:rPr>
        <w:t>Branch Out Support</w:t>
      </w:r>
      <w:r w:rsidR="005A44EE">
        <w:rPr>
          <w:rFonts w:eastAsia="Arial" w:cs="Times New Roman"/>
          <w:sz w:val="18"/>
          <w:szCs w:val="18"/>
        </w:rPr>
        <w:t xml:space="preserve"> to </w:t>
      </w:r>
      <w:r w:rsidR="000472E1" w:rsidRPr="008B1A86">
        <w:rPr>
          <w:sz w:val="18"/>
          <w:szCs w:val="18"/>
        </w:rPr>
        <w:t>maintain collaborative relationships</w:t>
      </w:r>
      <w:r w:rsidR="005A44EE">
        <w:rPr>
          <w:sz w:val="18"/>
          <w:szCs w:val="18"/>
        </w:rPr>
        <w:t xml:space="preserve">, </w:t>
      </w:r>
      <w:r w:rsidR="000472E1" w:rsidRPr="008B1A86">
        <w:rPr>
          <w:sz w:val="18"/>
          <w:szCs w:val="18"/>
        </w:rPr>
        <w:t>protocols and participate in networks with relevant agencies.</w:t>
      </w:r>
    </w:p>
    <w:p w14:paraId="7E9685E2" w14:textId="2CEEF86C" w:rsidR="000472E1" w:rsidRPr="00756B9E" w:rsidRDefault="000472E1" w:rsidP="00756B9E">
      <w:pPr>
        <w:rPr>
          <w:sz w:val="18"/>
          <w:szCs w:val="18"/>
        </w:rPr>
      </w:pPr>
      <w:r w:rsidRPr="008B1A86">
        <w:rPr>
          <w:sz w:val="18"/>
          <w:szCs w:val="18"/>
        </w:rPr>
        <w:t xml:space="preserve">Information, knowledge and skills are communicated and shared between the participant, family, advocate, </w:t>
      </w:r>
      <w:r w:rsidR="00C72407">
        <w:rPr>
          <w:sz w:val="18"/>
          <w:szCs w:val="18"/>
        </w:rPr>
        <w:t>Branch Out Support</w:t>
      </w:r>
      <w:r w:rsidRPr="008B1A86">
        <w:rPr>
          <w:sz w:val="18"/>
          <w:szCs w:val="18"/>
        </w:rPr>
        <w:t xml:space="preserve"> and other collaborating providers. </w:t>
      </w:r>
      <w:r w:rsidR="00C72407">
        <w:rPr>
          <w:sz w:val="18"/>
          <w:szCs w:val="18"/>
        </w:rPr>
        <w:t>Branch Out Support</w:t>
      </w:r>
      <w:r w:rsidRPr="008B1A86">
        <w:rPr>
          <w:sz w:val="18"/>
          <w:szCs w:val="18"/>
        </w:rPr>
        <w:t xml:space="preserve"> will work with the participant</w:t>
      </w:r>
      <w:r w:rsidR="005A44EE">
        <w:rPr>
          <w:sz w:val="18"/>
          <w:szCs w:val="18"/>
        </w:rPr>
        <w:t xml:space="preserve">, </w:t>
      </w:r>
      <w:r w:rsidRPr="008B1A86">
        <w:rPr>
          <w:sz w:val="18"/>
          <w:szCs w:val="18"/>
        </w:rPr>
        <w:t>their family and advocate ensuring that the participant maintains the functionality.</w:t>
      </w:r>
    </w:p>
    <w:p w14:paraId="6F9B3A04" w14:textId="566AAEAB" w:rsidR="000472E1" w:rsidRPr="00DC71BA" w:rsidRDefault="0037096F" w:rsidP="00DC71BA">
      <w:pPr>
        <w:pStyle w:val="Heading2"/>
        <w:rPr>
          <w:sz w:val="28"/>
          <w:szCs w:val="28"/>
        </w:rPr>
      </w:pPr>
      <w:bookmarkStart w:id="606" w:name="bookmark=id.3im3ia3" w:colFirst="0" w:colLast="0"/>
      <w:bookmarkStart w:id="607" w:name="_Toc73369103"/>
      <w:bookmarkStart w:id="608" w:name="_Toc75433305"/>
      <w:bookmarkStart w:id="609" w:name="_Toc75436361"/>
      <w:bookmarkStart w:id="610" w:name="_Toc176174147"/>
      <w:bookmarkEnd w:id="606"/>
      <w:r w:rsidRPr="00DC71BA">
        <w:rPr>
          <w:sz w:val="28"/>
          <w:szCs w:val="28"/>
        </w:rPr>
        <w:t>Procedure</w:t>
      </w:r>
      <w:bookmarkEnd w:id="607"/>
      <w:bookmarkEnd w:id="608"/>
      <w:bookmarkEnd w:id="609"/>
      <w:bookmarkEnd w:id="610"/>
    </w:p>
    <w:p w14:paraId="310DA2AA" w14:textId="77777777" w:rsidR="000472E1" w:rsidRPr="00384F59" w:rsidRDefault="000472E1" w:rsidP="000472E1">
      <w:pPr>
        <w:rPr>
          <w:b/>
        </w:rPr>
      </w:pPr>
      <w:r w:rsidRPr="00384F59">
        <w:rPr>
          <w:b/>
        </w:rPr>
        <w:t>Key Worker</w:t>
      </w:r>
    </w:p>
    <w:p w14:paraId="3CBE9F07" w14:textId="77777777" w:rsidR="00576436" w:rsidRDefault="000472E1" w:rsidP="000472E1">
      <w:pPr>
        <w:rPr>
          <w:sz w:val="18"/>
          <w:szCs w:val="18"/>
        </w:rPr>
      </w:pPr>
      <w:r w:rsidRPr="008B1A86">
        <w:rPr>
          <w:sz w:val="18"/>
          <w:szCs w:val="18"/>
        </w:rPr>
        <w:t xml:space="preserve">Participants and </w:t>
      </w:r>
      <w:r w:rsidR="000F24D8">
        <w:rPr>
          <w:sz w:val="18"/>
          <w:szCs w:val="18"/>
        </w:rPr>
        <w:t xml:space="preserve">their </w:t>
      </w:r>
      <w:r w:rsidRPr="008B1A86">
        <w:rPr>
          <w:sz w:val="18"/>
          <w:szCs w:val="18"/>
        </w:rPr>
        <w:t>families may require assistance to locate the right person for the participant</w:t>
      </w:r>
      <w:r w:rsidR="00576436">
        <w:rPr>
          <w:sz w:val="18"/>
          <w:szCs w:val="18"/>
        </w:rPr>
        <w:t>.</w:t>
      </w:r>
    </w:p>
    <w:p w14:paraId="73262D4B" w14:textId="7F2C58C5" w:rsidR="000472E1" w:rsidRPr="008B1A86" w:rsidRDefault="00C72407" w:rsidP="000472E1">
      <w:pPr>
        <w:rPr>
          <w:sz w:val="18"/>
          <w:szCs w:val="18"/>
        </w:rPr>
      </w:pPr>
      <w:r>
        <w:rPr>
          <w:rFonts w:eastAsia="Arial" w:cs="Times New Roman"/>
          <w:sz w:val="18"/>
          <w:szCs w:val="18"/>
        </w:rPr>
        <w:t>Branch Out Support</w:t>
      </w:r>
      <w:r w:rsidR="00F571AF">
        <w:rPr>
          <w:rFonts w:eastAsia="Arial" w:cs="Times New Roman"/>
          <w:sz w:val="18"/>
          <w:szCs w:val="18"/>
        </w:rPr>
        <w:t>’s</w:t>
      </w:r>
      <w:r w:rsidR="00F571AF" w:rsidRPr="008B1A86">
        <w:rPr>
          <w:sz w:val="18"/>
          <w:szCs w:val="18"/>
        </w:rPr>
        <w:t xml:space="preserve"> </w:t>
      </w:r>
      <w:r w:rsidR="000472E1" w:rsidRPr="008B1A86">
        <w:rPr>
          <w:sz w:val="18"/>
          <w:szCs w:val="18"/>
        </w:rPr>
        <w:t>team will undertake the following proces</w:t>
      </w:r>
      <w:r w:rsidR="00576436">
        <w:rPr>
          <w:sz w:val="18"/>
          <w:szCs w:val="18"/>
        </w:rPr>
        <w:t>s</w:t>
      </w:r>
      <w:r w:rsidR="000472E1" w:rsidRPr="008B1A86">
        <w:rPr>
          <w:sz w:val="18"/>
          <w:szCs w:val="18"/>
        </w:rPr>
        <w:t>:</w:t>
      </w:r>
    </w:p>
    <w:p w14:paraId="1AA498C6" w14:textId="0D5AAB86" w:rsidR="000472E1" w:rsidRPr="008B1A86" w:rsidRDefault="000472E1" w:rsidP="004E52B2">
      <w:pPr>
        <w:pStyle w:val="ListParagraph"/>
        <w:numPr>
          <w:ilvl w:val="0"/>
          <w:numId w:val="190"/>
        </w:numPr>
        <w:rPr>
          <w:sz w:val="18"/>
          <w:szCs w:val="18"/>
        </w:rPr>
      </w:pPr>
      <w:r w:rsidRPr="008B1A86">
        <w:rPr>
          <w:sz w:val="18"/>
          <w:szCs w:val="18"/>
        </w:rPr>
        <w:t xml:space="preserve">Discuss the participant's requirements with </w:t>
      </w:r>
      <w:r w:rsidR="00576436">
        <w:rPr>
          <w:sz w:val="18"/>
          <w:szCs w:val="18"/>
        </w:rPr>
        <w:t xml:space="preserve">the </w:t>
      </w:r>
      <w:r w:rsidRPr="008B1A86">
        <w:rPr>
          <w:sz w:val="18"/>
          <w:szCs w:val="18"/>
        </w:rPr>
        <w:t>participant, family and</w:t>
      </w:r>
      <w:r w:rsidR="00576436">
        <w:rPr>
          <w:sz w:val="18"/>
          <w:szCs w:val="18"/>
        </w:rPr>
        <w:t>/or</w:t>
      </w:r>
      <w:r w:rsidRPr="008B1A86">
        <w:rPr>
          <w:sz w:val="18"/>
          <w:szCs w:val="18"/>
        </w:rPr>
        <w:t xml:space="preserve"> advocate.</w:t>
      </w:r>
    </w:p>
    <w:p w14:paraId="3785A797" w14:textId="77777777" w:rsidR="000472E1" w:rsidRPr="008B1A86" w:rsidRDefault="000472E1" w:rsidP="004E52B2">
      <w:pPr>
        <w:pStyle w:val="ListParagraph"/>
        <w:numPr>
          <w:ilvl w:val="0"/>
          <w:numId w:val="190"/>
        </w:numPr>
        <w:rPr>
          <w:sz w:val="18"/>
          <w:szCs w:val="18"/>
        </w:rPr>
      </w:pPr>
      <w:r w:rsidRPr="008B1A86">
        <w:rPr>
          <w:sz w:val="18"/>
          <w:szCs w:val="18"/>
        </w:rPr>
        <w:t>Gain formal written consent to share and gather information with other providers.</w:t>
      </w:r>
    </w:p>
    <w:p w14:paraId="1D7B2685" w14:textId="77777777" w:rsidR="000472E1" w:rsidRPr="008B1A86" w:rsidRDefault="000472E1" w:rsidP="004E52B2">
      <w:pPr>
        <w:pStyle w:val="ListParagraph"/>
        <w:numPr>
          <w:ilvl w:val="0"/>
          <w:numId w:val="190"/>
        </w:numPr>
        <w:rPr>
          <w:sz w:val="18"/>
          <w:szCs w:val="18"/>
        </w:rPr>
      </w:pPr>
      <w:r w:rsidRPr="008B1A86">
        <w:rPr>
          <w:sz w:val="18"/>
          <w:szCs w:val="18"/>
        </w:rPr>
        <w:t>Contact other service providers working with the participant to collaborate and determine the criterion.</w:t>
      </w:r>
    </w:p>
    <w:p w14:paraId="18818DEB" w14:textId="2F762EDC" w:rsidR="000472E1" w:rsidRPr="008B1A86" w:rsidRDefault="000472E1" w:rsidP="004E52B2">
      <w:pPr>
        <w:pStyle w:val="ListParagraph"/>
        <w:numPr>
          <w:ilvl w:val="0"/>
          <w:numId w:val="190"/>
        </w:numPr>
        <w:rPr>
          <w:sz w:val="18"/>
          <w:szCs w:val="18"/>
        </w:rPr>
      </w:pPr>
      <w:r w:rsidRPr="008B1A86">
        <w:rPr>
          <w:sz w:val="18"/>
          <w:szCs w:val="18"/>
        </w:rPr>
        <w:t xml:space="preserve">Identify at least one (1) key support worker and contact </w:t>
      </w:r>
      <w:r w:rsidR="00201658">
        <w:rPr>
          <w:sz w:val="18"/>
          <w:szCs w:val="18"/>
        </w:rPr>
        <w:t xml:space="preserve">the </w:t>
      </w:r>
      <w:r w:rsidRPr="008B1A86">
        <w:rPr>
          <w:sz w:val="18"/>
          <w:szCs w:val="18"/>
        </w:rPr>
        <w:t xml:space="preserve">participant, </w:t>
      </w:r>
      <w:r w:rsidR="00201658">
        <w:rPr>
          <w:sz w:val="18"/>
          <w:szCs w:val="18"/>
        </w:rPr>
        <w:t xml:space="preserve">their </w:t>
      </w:r>
      <w:r w:rsidRPr="008B1A86">
        <w:rPr>
          <w:sz w:val="18"/>
          <w:szCs w:val="18"/>
        </w:rPr>
        <w:t>family</w:t>
      </w:r>
      <w:r w:rsidR="00201658">
        <w:rPr>
          <w:sz w:val="18"/>
          <w:szCs w:val="18"/>
        </w:rPr>
        <w:t xml:space="preserve">, </w:t>
      </w:r>
      <w:r w:rsidRPr="008B1A86">
        <w:rPr>
          <w:sz w:val="18"/>
          <w:szCs w:val="18"/>
        </w:rPr>
        <w:t>advocate, and</w:t>
      </w:r>
      <w:r w:rsidR="00201658">
        <w:rPr>
          <w:sz w:val="18"/>
          <w:szCs w:val="18"/>
        </w:rPr>
        <w:t xml:space="preserve">/or </w:t>
      </w:r>
      <w:r w:rsidRPr="008B1A86">
        <w:rPr>
          <w:sz w:val="18"/>
          <w:szCs w:val="18"/>
        </w:rPr>
        <w:t>other providers</w:t>
      </w:r>
      <w:r w:rsidR="00201658">
        <w:rPr>
          <w:sz w:val="18"/>
          <w:szCs w:val="18"/>
        </w:rPr>
        <w:t xml:space="preserve"> working with the participant</w:t>
      </w:r>
      <w:r w:rsidRPr="008B1A86">
        <w:rPr>
          <w:sz w:val="18"/>
          <w:szCs w:val="18"/>
        </w:rPr>
        <w:t>.</w:t>
      </w:r>
    </w:p>
    <w:p w14:paraId="3D2E1C6E" w14:textId="02AACBAB" w:rsidR="000472E1" w:rsidRPr="008B1A86" w:rsidRDefault="000472E1" w:rsidP="004E52B2">
      <w:pPr>
        <w:pStyle w:val="ListParagraph"/>
        <w:numPr>
          <w:ilvl w:val="0"/>
          <w:numId w:val="190"/>
        </w:numPr>
        <w:rPr>
          <w:sz w:val="18"/>
          <w:szCs w:val="18"/>
        </w:rPr>
      </w:pPr>
      <w:r w:rsidRPr="008B1A86">
        <w:rPr>
          <w:sz w:val="18"/>
          <w:szCs w:val="18"/>
        </w:rPr>
        <w:t xml:space="preserve">Inform the participant, </w:t>
      </w:r>
      <w:r w:rsidR="00201658">
        <w:rPr>
          <w:sz w:val="18"/>
          <w:szCs w:val="18"/>
        </w:rPr>
        <w:t xml:space="preserve">their </w:t>
      </w:r>
      <w:r w:rsidRPr="008B1A86">
        <w:rPr>
          <w:sz w:val="18"/>
          <w:szCs w:val="18"/>
        </w:rPr>
        <w:t xml:space="preserve">family </w:t>
      </w:r>
      <w:r w:rsidR="00201658">
        <w:rPr>
          <w:sz w:val="18"/>
          <w:szCs w:val="18"/>
        </w:rPr>
        <w:t>or</w:t>
      </w:r>
      <w:r w:rsidRPr="008B1A86">
        <w:rPr>
          <w:sz w:val="18"/>
          <w:szCs w:val="18"/>
        </w:rPr>
        <w:t xml:space="preserve"> advocate of the identified </w:t>
      </w:r>
      <w:r w:rsidR="00581195">
        <w:rPr>
          <w:sz w:val="18"/>
          <w:szCs w:val="18"/>
        </w:rPr>
        <w:t>staff,</w:t>
      </w:r>
      <w:r w:rsidRPr="008B1A86">
        <w:rPr>
          <w:sz w:val="18"/>
          <w:szCs w:val="18"/>
        </w:rPr>
        <w:t xml:space="preserve"> to allow them to </w:t>
      </w:r>
      <w:r w:rsidR="00581195">
        <w:rPr>
          <w:sz w:val="18"/>
          <w:szCs w:val="18"/>
        </w:rPr>
        <w:t>contribute their opinion</w:t>
      </w:r>
      <w:r w:rsidRPr="008B1A86">
        <w:rPr>
          <w:sz w:val="18"/>
          <w:szCs w:val="18"/>
        </w:rPr>
        <w:t>.</w:t>
      </w:r>
    </w:p>
    <w:p w14:paraId="2D057A4F" w14:textId="51FE16B4" w:rsidR="000472E1" w:rsidRPr="008B1A86" w:rsidRDefault="000472E1" w:rsidP="004E52B2">
      <w:pPr>
        <w:pStyle w:val="ListParagraph"/>
        <w:numPr>
          <w:ilvl w:val="0"/>
          <w:numId w:val="190"/>
        </w:numPr>
        <w:rPr>
          <w:sz w:val="18"/>
          <w:szCs w:val="18"/>
        </w:rPr>
      </w:pPr>
      <w:r w:rsidRPr="008B1A86">
        <w:rPr>
          <w:sz w:val="18"/>
          <w:szCs w:val="18"/>
        </w:rPr>
        <w:t xml:space="preserve">Record the process undertaken and the results in the participant’s </w:t>
      </w:r>
      <w:r w:rsidR="00A81DA7">
        <w:rPr>
          <w:sz w:val="18"/>
          <w:szCs w:val="18"/>
        </w:rPr>
        <w:t>Service Agreement</w:t>
      </w:r>
      <w:r w:rsidRPr="008B1A86">
        <w:rPr>
          <w:sz w:val="18"/>
          <w:szCs w:val="18"/>
        </w:rPr>
        <w:t>.</w:t>
      </w:r>
    </w:p>
    <w:p w14:paraId="4631F414" w14:textId="77777777" w:rsidR="000472E1" w:rsidRPr="007D2882" w:rsidRDefault="000472E1" w:rsidP="000472E1">
      <w:pPr>
        <w:rPr>
          <w:b/>
          <w:bCs/>
          <w:sz w:val="22"/>
        </w:rPr>
      </w:pPr>
      <w:r w:rsidRPr="007D2882">
        <w:rPr>
          <w:b/>
          <w:bCs/>
        </w:rPr>
        <w:t>Collaborating with Other Providers</w:t>
      </w:r>
    </w:p>
    <w:p w14:paraId="056D72C5" w14:textId="43CD4866" w:rsidR="000472E1" w:rsidRPr="008B1A86" w:rsidRDefault="00581195" w:rsidP="000472E1">
      <w:pPr>
        <w:rPr>
          <w:sz w:val="18"/>
          <w:szCs w:val="18"/>
        </w:rPr>
      </w:pPr>
      <w:r>
        <w:rPr>
          <w:sz w:val="18"/>
          <w:szCs w:val="18"/>
        </w:rPr>
        <w:t xml:space="preserve">The </w:t>
      </w:r>
      <w:r w:rsidR="000472E1" w:rsidRPr="008B1A86">
        <w:rPr>
          <w:sz w:val="18"/>
          <w:szCs w:val="18"/>
        </w:rPr>
        <w:t xml:space="preserve">Director or their delegate will make initial contact with other providers, after gaining consent from the participant, </w:t>
      </w:r>
      <w:r>
        <w:rPr>
          <w:sz w:val="18"/>
          <w:szCs w:val="18"/>
        </w:rPr>
        <w:t xml:space="preserve">their </w:t>
      </w:r>
      <w:r w:rsidR="000472E1" w:rsidRPr="008B1A86">
        <w:rPr>
          <w:sz w:val="18"/>
          <w:szCs w:val="18"/>
        </w:rPr>
        <w:t xml:space="preserve">family </w:t>
      </w:r>
      <w:r>
        <w:rPr>
          <w:sz w:val="18"/>
          <w:szCs w:val="18"/>
        </w:rPr>
        <w:t>or</w:t>
      </w:r>
      <w:r w:rsidR="000472E1" w:rsidRPr="008B1A86">
        <w:rPr>
          <w:sz w:val="18"/>
          <w:szCs w:val="18"/>
        </w:rPr>
        <w:t xml:space="preserve"> advocate. Various methods will be used to maintain contact such as email, phone and networking. All records of contact are kept in the participant's </w:t>
      </w:r>
      <w:r w:rsidR="00A81DA7">
        <w:rPr>
          <w:sz w:val="18"/>
          <w:szCs w:val="18"/>
        </w:rPr>
        <w:t>Service Agreement</w:t>
      </w:r>
      <w:r w:rsidR="000472E1" w:rsidRPr="008B1A86">
        <w:rPr>
          <w:sz w:val="18"/>
          <w:szCs w:val="18"/>
        </w:rPr>
        <w:t>.</w:t>
      </w:r>
    </w:p>
    <w:p w14:paraId="52D89854" w14:textId="77777777" w:rsidR="000472E1" w:rsidRPr="007D2882" w:rsidRDefault="000472E1" w:rsidP="000472E1">
      <w:pPr>
        <w:rPr>
          <w:b/>
          <w:bCs/>
          <w:sz w:val="22"/>
        </w:rPr>
      </w:pPr>
      <w:r w:rsidRPr="007D2882">
        <w:rPr>
          <w:b/>
          <w:bCs/>
        </w:rPr>
        <w:t>Transition and Exit</w:t>
      </w:r>
    </w:p>
    <w:p w14:paraId="5A58A129" w14:textId="09B90E02" w:rsidR="000472E1" w:rsidRPr="008B1A86" w:rsidRDefault="000472E1" w:rsidP="000472E1">
      <w:pPr>
        <w:rPr>
          <w:sz w:val="18"/>
          <w:szCs w:val="18"/>
        </w:rPr>
      </w:pPr>
      <w:r w:rsidRPr="008B1A86">
        <w:rPr>
          <w:sz w:val="18"/>
          <w:szCs w:val="18"/>
        </w:rPr>
        <w:t xml:space="preserve">The participant’s needs, interests or aspirations may change during the delivery of their </w:t>
      </w:r>
      <w:r w:rsidR="00681F48" w:rsidRPr="008B1A86">
        <w:rPr>
          <w:sz w:val="18"/>
          <w:szCs w:val="18"/>
        </w:rPr>
        <w:t>support</w:t>
      </w:r>
      <w:r w:rsidRPr="008B1A86">
        <w:rPr>
          <w:sz w:val="18"/>
          <w:szCs w:val="18"/>
        </w:rPr>
        <w:t xml:space="preserve">. These changes may lead to a need to transition to or exit from their current service. If this occurs, then </w:t>
      </w:r>
      <w:r w:rsidR="00C72407">
        <w:rPr>
          <w:rFonts w:eastAsia="Arial" w:cs="Times New Roman"/>
          <w:sz w:val="18"/>
          <w:szCs w:val="18"/>
        </w:rPr>
        <w:t>Branch Out Support</w:t>
      </w:r>
      <w:r w:rsidR="00253245">
        <w:rPr>
          <w:rFonts w:eastAsia="Arial" w:cs="Times New Roman"/>
          <w:sz w:val="18"/>
          <w:szCs w:val="18"/>
        </w:rPr>
        <w:t xml:space="preserve"> </w:t>
      </w:r>
      <w:r w:rsidRPr="008B1A86">
        <w:rPr>
          <w:sz w:val="18"/>
          <w:szCs w:val="18"/>
        </w:rPr>
        <w:t>will, with the consent of a participant, contact the relevant service provider to:</w:t>
      </w:r>
    </w:p>
    <w:p w14:paraId="152B8926" w14:textId="00129240" w:rsidR="000472E1" w:rsidRPr="008B1A86" w:rsidRDefault="000472E1" w:rsidP="004E52B2">
      <w:pPr>
        <w:pStyle w:val="ListParagraph"/>
        <w:numPr>
          <w:ilvl w:val="0"/>
          <w:numId w:val="86"/>
        </w:numPr>
        <w:rPr>
          <w:sz w:val="18"/>
          <w:szCs w:val="18"/>
        </w:rPr>
      </w:pPr>
      <w:r w:rsidRPr="008B1A86">
        <w:rPr>
          <w:sz w:val="18"/>
          <w:szCs w:val="18"/>
        </w:rPr>
        <w:t xml:space="preserve">Collaborate with providers and </w:t>
      </w:r>
      <w:r w:rsidR="00A86092">
        <w:rPr>
          <w:sz w:val="18"/>
          <w:szCs w:val="18"/>
        </w:rPr>
        <w:t xml:space="preserve">the </w:t>
      </w:r>
      <w:r w:rsidR="00A86092" w:rsidRPr="008B1A86">
        <w:rPr>
          <w:sz w:val="18"/>
          <w:szCs w:val="18"/>
        </w:rPr>
        <w:t>participant</w:t>
      </w:r>
      <w:r w:rsidRPr="008B1A86">
        <w:rPr>
          <w:sz w:val="18"/>
          <w:szCs w:val="18"/>
        </w:rPr>
        <w:t xml:space="preserve"> to develop a plan of action.</w:t>
      </w:r>
    </w:p>
    <w:p w14:paraId="423935D2" w14:textId="77777777" w:rsidR="000472E1" w:rsidRPr="008B1A86" w:rsidRDefault="000472E1" w:rsidP="004E52B2">
      <w:pPr>
        <w:pStyle w:val="ListParagraph"/>
        <w:numPr>
          <w:ilvl w:val="0"/>
          <w:numId w:val="86"/>
        </w:numPr>
        <w:rPr>
          <w:sz w:val="18"/>
          <w:szCs w:val="18"/>
        </w:rPr>
      </w:pPr>
      <w:r w:rsidRPr="008B1A86">
        <w:rPr>
          <w:sz w:val="18"/>
          <w:szCs w:val="18"/>
        </w:rPr>
        <w:t>Send or request documents relevant to the participant.</w:t>
      </w:r>
    </w:p>
    <w:p w14:paraId="27D289EA" w14:textId="62EDFF45" w:rsidR="000472E1" w:rsidRPr="008B1A86" w:rsidRDefault="000472E1" w:rsidP="004E52B2">
      <w:pPr>
        <w:pStyle w:val="ListParagraph"/>
        <w:numPr>
          <w:ilvl w:val="0"/>
          <w:numId w:val="86"/>
        </w:numPr>
        <w:rPr>
          <w:sz w:val="18"/>
          <w:szCs w:val="18"/>
        </w:rPr>
      </w:pPr>
      <w:r w:rsidRPr="008B1A86">
        <w:rPr>
          <w:sz w:val="18"/>
          <w:szCs w:val="18"/>
        </w:rPr>
        <w:t xml:space="preserve">Communicate current supports, practices and needs to enable the participant to transfer or exit </w:t>
      </w:r>
      <w:r w:rsidR="00B22FEF" w:rsidRPr="008B1A86">
        <w:rPr>
          <w:sz w:val="18"/>
          <w:szCs w:val="18"/>
        </w:rPr>
        <w:t>smoothly.</w:t>
      </w:r>
    </w:p>
    <w:p w14:paraId="53019A91" w14:textId="77777777" w:rsidR="000472E1" w:rsidRPr="008B1A86" w:rsidRDefault="000472E1" w:rsidP="004E52B2">
      <w:pPr>
        <w:pStyle w:val="ListParagraph"/>
        <w:numPr>
          <w:ilvl w:val="0"/>
          <w:numId w:val="86"/>
        </w:numPr>
        <w:rPr>
          <w:sz w:val="18"/>
          <w:szCs w:val="18"/>
        </w:rPr>
      </w:pPr>
      <w:r w:rsidRPr="008B1A86">
        <w:rPr>
          <w:sz w:val="18"/>
          <w:szCs w:val="18"/>
        </w:rPr>
        <w:t>Identify risks and develop a Risk Management Plan.</w:t>
      </w:r>
    </w:p>
    <w:p w14:paraId="7F938E3B" w14:textId="0B347D9C" w:rsidR="000472E1" w:rsidRPr="008B1A86" w:rsidRDefault="000472E1" w:rsidP="004E52B2">
      <w:pPr>
        <w:pStyle w:val="ListParagraph"/>
        <w:numPr>
          <w:ilvl w:val="0"/>
          <w:numId w:val="86"/>
        </w:numPr>
        <w:rPr>
          <w:sz w:val="18"/>
          <w:szCs w:val="18"/>
        </w:rPr>
      </w:pPr>
      <w:r w:rsidRPr="008B1A86">
        <w:rPr>
          <w:sz w:val="18"/>
          <w:szCs w:val="18"/>
        </w:rPr>
        <w:t xml:space="preserve">Develop a </w:t>
      </w:r>
      <w:r w:rsidR="00FE2D5B">
        <w:rPr>
          <w:sz w:val="18"/>
          <w:szCs w:val="18"/>
        </w:rPr>
        <w:t>Transition and Exit</w:t>
      </w:r>
      <w:r w:rsidR="00B22FEF">
        <w:rPr>
          <w:sz w:val="18"/>
          <w:szCs w:val="18"/>
        </w:rPr>
        <w:t xml:space="preserve"> </w:t>
      </w:r>
      <w:r w:rsidRPr="008B1A86">
        <w:rPr>
          <w:sz w:val="18"/>
          <w:szCs w:val="18"/>
        </w:rPr>
        <w:t>process for each participant - communicate the details to the participant,</w:t>
      </w:r>
      <w:r w:rsidR="00B22FEF">
        <w:rPr>
          <w:sz w:val="18"/>
          <w:szCs w:val="18"/>
        </w:rPr>
        <w:t xml:space="preserve"> then</w:t>
      </w:r>
      <w:r w:rsidRPr="008B1A86">
        <w:rPr>
          <w:sz w:val="18"/>
          <w:szCs w:val="18"/>
        </w:rPr>
        <w:t xml:space="preserve"> work with the participant during the process and review after the transition.</w:t>
      </w:r>
    </w:p>
    <w:p w14:paraId="5AC45A4E" w14:textId="35D9F8F7" w:rsidR="000472E1" w:rsidRPr="008B1A86" w:rsidRDefault="000472E1" w:rsidP="004E52B2">
      <w:pPr>
        <w:pStyle w:val="ListParagraph"/>
        <w:numPr>
          <w:ilvl w:val="0"/>
          <w:numId w:val="86"/>
        </w:numPr>
        <w:rPr>
          <w:sz w:val="18"/>
          <w:szCs w:val="18"/>
        </w:rPr>
      </w:pPr>
      <w:r w:rsidRPr="008B1A86">
        <w:rPr>
          <w:sz w:val="18"/>
          <w:szCs w:val="18"/>
        </w:rPr>
        <w:t xml:space="preserve">Document the process in the Participant's </w:t>
      </w:r>
      <w:r w:rsidR="008E40DD">
        <w:rPr>
          <w:sz w:val="18"/>
          <w:szCs w:val="18"/>
        </w:rPr>
        <w:t>Transition and Exit Plan</w:t>
      </w:r>
      <w:r w:rsidRPr="008B1A86">
        <w:rPr>
          <w:sz w:val="18"/>
          <w:szCs w:val="18"/>
        </w:rPr>
        <w:t>.</w:t>
      </w:r>
    </w:p>
    <w:p w14:paraId="39C93954" w14:textId="0F86C50B" w:rsidR="000472E1" w:rsidRPr="008B1A86" w:rsidRDefault="000472E1" w:rsidP="000472E1">
      <w:pPr>
        <w:rPr>
          <w:sz w:val="18"/>
          <w:szCs w:val="18"/>
        </w:rPr>
      </w:pPr>
      <w:r w:rsidRPr="008B1A86">
        <w:rPr>
          <w:sz w:val="18"/>
          <w:szCs w:val="18"/>
        </w:rPr>
        <w:t xml:space="preserve">Risks associated with each transition to or from </w:t>
      </w:r>
      <w:r w:rsidR="00C72407">
        <w:rPr>
          <w:sz w:val="18"/>
          <w:szCs w:val="18"/>
        </w:rPr>
        <w:t>Branch Out Support</w:t>
      </w:r>
      <w:r w:rsidRPr="008B1A86">
        <w:rPr>
          <w:sz w:val="18"/>
          <w:szCs w:val="18"/>
        </w:rPr>
        <w:t xml:space="preserve"> are identified, documented and responded to. (See Transition and Exit Policy and Risk Management Policy)</w:t>
      </w:r>
    </w:p>
    <w:p w14:paraId="77A920EE" w14:textId="77777777" w:rsidR="000472E1" w:rsidRPr="007D2882" w:rsidRDefault="000472E1" w:rsidP="000472E1">
      <w:pPr>
        <w:rPr>
          <w:b/>
          <w:bCs/>
          <w:sz w:val="22"/>
        </w:rPr>
      </w:pPr>
      <w:r w:rsidRPr="007D2882">
        <w:rPr>
          <w:b/>
          <w:bCs/>
        </w:rPr>
        <w:t>Capacity building</w:t>
      </w:r>
    </w:p>
    <w:p w14:paraId="2E614D5D" w14:textId="44A63A32" w:rsidR="000472E1" w:rsidRPr="008B1A86" w:rsidRDefault="000472E1" w:rsidP="000472E1">
      <w:pPr>
        <w:rPr>
          <w:sz w:val="18"/>
          <w:szCs w:val="18"/>
        </w:rPr>
      </w:pPr>
      <w:r w:rsidRPr="008B1A86">
        <w:rPr>
          <w:sz w:val="18"/>
          <w:szCs w:val="18"/>
        </w:rPr>
        <w:t>The participant’s capacity building process is designed to improve and retain their skills and knowledge</w:t>
      </w:r>
      <w:r w:rsidR="008E40DD">
        <w:rPr>
          <w:sz w:val="18"/>
          <w:szCs w:val="18"/>
        </w:rPr>
        <w:t xml:space="preserve"> to ensure</w:t>
      </w:r>
      <w:r w:rsidRPr="008B1A86">
        <w:rPr>
          <w:sz w:val="18"/>
          <w:szCs w:val="18"/>
        </w:rPr>
        <w:t xml:space="preserve"> they can maintain and improve their functionality.</w:t>
      </w:r>
    </w:p>
    <w:p w14:paraId="65E1A8D9" w14:textId="3A03EA31" w:rsidR="000472E1" w:rsidRPr="008B1A86" w:rsidRDefault="000472E1" w:rsidP="000472E1">
      <w:pPr>
        <w:rPr>
          <w:sz w:val="18"/>
          <w:szCs w:val="18"/>
        </w:rPr>
      </w:pPr>
      <w:r w:rsidRPr="008B1A86">
        <w:rPr>
          <w:sz w:val="18"/>
          <w:szCs w:val="18"/>
        </w:rPr>
        <w:t xml:space="preserve">To build and support the participant’s functional capacity </w:t>
      </w:r>
      <w:r w:rsidR="00C72407">
        <w:rPr>
          <w:sz w:val="18"/>
          <w:szCs w:val="18"/>
        </w:rPr>
        <w:t>Branch Out Support</w:t>
      </w:r>
      <w:r w:rsidRPr="008B1A86">
        <w:rPr>
          <w:sz w:val="18"/>
          <w:szCs w:val="18"/>
        </w:rPr>
        <w:t xml:space="preserve"> will collaborate with:</w:t>
      </w:r>
    </w:p>
    <w:p w14:paraId="1D17724A" w14:textId="2ECC77E4" w:rsidR="000472E1" w:rsidRPr="008B1A86" w:rsidRDefault="000472E1" w:rsidP="004E52B2">
      <w:pPr>
        <w:pStyle w:val="ListParagraph"/>
        <w:numPr>
          <w:ilvl w:val="0"/>
          <w:numId w:val="87"/>
        </w:numPr>
        <w:rPr>
          <w:sz w:val="18"/>
          <w:szCs w:val="18"/>
        </w:rPr>
      </w:pPr>
      <w:r w:rsidRPr="008B1A86">
        <w:rPr>
          <w:sz w:val="18"/>
          <w:szCs w:val="18"/>
        </w:rPr>
        <w:t xml:space="preserve">The </w:t>
      </w:r>
      <w:r w:rsidR="008E40DD" w:rsidRPr="008B1A86">
        <w:rPr>
          <w:sz w:val="18"/>
          <w:szCs w:val="18"/>
        </w:rPr>
        <w:t>participants</w:t>
      </w:r>
      <w:r w:rsidRPr="008B1A86">
        <w:rPr>
          <w:sz w:val="18"/>
          <w:szCs w:val="18"/>
        </w:rPr>
        <w:t>, their family and advocate to affirm, challenge, and support.</w:t>
      </w:r>
    </w:p>
    <w:p w14:paraId="2788321D" w14:textId="4D6622C6" w:rsidR="000472E1" w:rsidRPr="008B1A86" w:rsidRDefault="000A1C6F" w:rsidP="004E52B2">
      <w:pPr>
        <w:pStyle w:val="ListParagraph"/>
        <w:numPr>
          <w:ilvl w:val="0"/>
          <w:numId w:val="87"/>
        </w:numPr>
        <w:rPr>
          <w:sz w:val="18"/>
          <w:szCs w:val="18"/>
        </w:rPr>
      </w:pPr>
      <w:r>
        <w:rPr>
          <w:sz w:val="18"/>
          <w:szCs w:val="18"/>
        </w:rPr>
        <w:t>The participants other service providers,</w:t>
      </w:r>
      <w:r w:rsidR="000472E1" w:rsidRPr="008B1A86">
        <w:rPr>
          <w:sz w:val="18"/>
          <w:szCs w:val="18"/>
        </w:rPr>
        <w:t xml:space="preserve"> to further develop</w:t>
      </w:r>
      <w:r w:rsidR="00071C45">
        <w:rPr>
          <w:sz w:val="18"/>
          <w:szCs w:val="18"/>
        </w:rPr>
        <w:t xml:space="preserve"> the</w:t>
      </w:r>
      <w:r w:rsidR="000472E1" w:rsidRPr="008B1A86">
        <w:rPr>
          <w:sz w:val="18"/>
          <w:szCs w:val="18"/>
        </w:rPr>
        <w:t xml:space="preserve"> participant’s skills and to improve practice</w:t>
      </w:r>
      <w:r>
        <w:rPr>
          <w:sz w:val="18"/>
          <w:szCs w:val="18"/>
        </w:rPr>
        <w:t>s</w:t>
      </w:r>
      <w:r w:rsidR="000472E1" w:rsidRPr="008B1A86">
        <w:rPr>
          <w:sz w:val="18"/>
          <w:szCs w:val="18"/>
        </w:rPr>
        <w:t xml:space="preserve"> and relationships.</w:t>
      </w:r>
    </w:p>
    <w:p w14:paraId="2EF742FA" w14:textId="77777777" w:rsidR="000472E1" w:rsidRPr="007D2882" w:rsidRDefault="000472E1" w:rsidP="000472E1">
      <w:pPr>
        <w:rPr>
          <w:b/>
          <w:bCs/>
          <w:sz w:val="22"/>
        </w:rPr>
      </w:pPr>
      <w:r w:rsidRPr="007D2882">
        <w:rPr>
          <w:b/>
          <w:bCs/>
        </w:rPr>
        <w:t>Participant Outcomes</w:t>
      </w:r>
    </w:p>
    <w:p w14:paraId="5ED12C63" w14:textId="54D5F456" w:rsidR="000472E1" w:rsidRPr="008B1A86" w:rsidRDefault="000472E1" w:rsidP="000472E1">
      <w:pPr>
        <w:rPr>
          <w:sz w:val="18"/>
          <w:szCs w:val="18"/>
        </w:rPr>
      </w:pPr>
      <w:r w:rsidRPr="008B1A86">
        <w:rPr>
          <w:sz w:val="18"/>
          <w:szCs w:val="18"/>
        </w:rPr>
        <w:t xml:space="preserve">Collaboration with </w:t>
      </w:r>
      <w:r w:rsidR="00681F48" w:rsidRPr="008B1A86">
        <w:rPr>
          <w:sz w:val="18"/>
          <w:szCs w:val="18"/>
        </w:rPr>
        <w:t>the participant</w:t>
      </w:r>
      <w:r w:rsidRPr="008B1A86">
        <w:rPr>
          <w:sz w:val="18"/>
          <w:szCs w:val="18"/>
        </w:rPr>
        <w:t>,</w:t>
      </w:r>
      <w:r w:rsidR="00C97A2C">
        <w:rPr>
          <w:sz w:val="18"/>
          <w:szCs w:val="18"/>
        </w:rPr>
        <w:t xml:space="preserve"> their</w:t>
      </w:r>
      <w:r w:rsidRPr="008B1A86">
        <w:rPr>
          <w:sz w:val="18"/>
          <w:szCs w:val="18"/>
        </w:rPr>
        <w:t xml:space="preserve"> family </w:t>
      </w:r>
      <w:r w:rsidR="00C97A2C">
        <w:rPr>
          <w:sz w:val="18"/>
          <w:szCs w:val="18"/>
        </w:rPr>
        <w:t>or</w:t>
      </w:r>
      <w:r w:rsidRPr="008B1A86">
        <w:rPr>
          <w:sz w:val="18"/>
          <w:szCs w:val="18"/>
        </w:rPr>
        <w:t xml:space="preserve"> advocate is the basis </w:t>
      </w:r>
      <w:r w:rsidR="000614DD">
        <w:rPr>
          <w:sz w:val="18"/>
          <w:szCs w:val="18"/>
        </w:rPr>
        <w:t xml:space="preserve">for </w:t>
      </w:r>
      <w:r w:rsidRPr="008B1A86">
        <w:rPr>
          <w:sz w:val="18"/>
          <w:szCs w:val="18"/>
        </w:rPr>
        <w:t xml:space="preserve">ensuring functional outcomes are based on the participant's needs, priorities, and their skills. The collaboration is to be recorded in the </w:t>
      </w:r>
      <w:r w:rsidR="00A81DA7">
        <w:rPr>
          <w:sz w:val="18"/>
          <w:szCs w:val="18"/>
        </w:rPr>
        <w:t>Service Agreement</w:t>
      </w:r>
      <w:r w:rsidRPr="008B1A86">
        <w:rPr>
          <w:sz w:val="18"/>
          <w:szCs w:val="18"/>
        </w:rPr>
        <w:t>.</w:t>
      </w:r>
    </w:p>
    <w:p w14:paraId="19A0BB51" w14:textId="77777777" w:rsidR="000472E1" w:rsidRPr="007D2882" w:rsidRDefault="000472E1" w:rsidP="000472E1">
      <w:pPr>
        <w:rPr>
          <w:b/>
          <w:bCs/>
          <w:sz w:val="22"/>
        </w:rPr>
      </w:pPr>
      <w:r w:rsidRPr="007D2882">
        <w:rPr>
          <w:b/>
          <w:bCs/>
        </w:rPr>
        <w:t>Support Planning</w:t>
      </w:r>
    </w:p>
    <w:p w14:paraId="463ED4BD" w14:textId="24511203" w:rsidR="000472E1" w:rsidRPr="008B1A86" w:rsidRDefault="000472E1" w:rsidP="000472E1">
      <w:pPr>
        <w:rPr>
          <w:sz w:val="18"/>
          <w:szCs w:val="18"/>
        </w:rPr>
      </w:pPr>
      <w:r w:rsidRPr="008B1A86">
        <w:rPr>
          <w:sz w:val="18"/>
          <w:szCs w:val="18"/>
        </w:rPr>
        <w:t xml:space="preserve">During the assessment and </w:t>
      </w:r>
      <w:r w:rsidR="00A81DA7">
        <w:rPr>
          <w:sz w:val="18"/>
          <w:szCs w:val="18"/>
        </w:rPr>
        <w:t>Support Plan</w:t>
      </w:r>
      <w:r w:rsidRPr="008B1A86">
        <w:rPr>
          <w:sz w:val="18"/>
          <w:szCs w:val="18"/>
        </w:rPr>
        <w:t xml:space="preserve">ning process, collaboration is undertaken with </w:t>
      </w:r>
      <w:r w:rsidR="000614DD">
        <w:rPr>
          <w:sz w:val="18"/>
          <w:szCs w:val="18"/>
        </w:rPr>
        <w:t xml:space="preserve">the </w:t>
      </w:r>
      <w:r w:rsidRPr="008B1A86">
        <w:rPr>
          <w:sz w:val="18"/>
          <w:szCs w:val="18"/>
        </w:rPr>
        <w:t>participant, family and/or advocate:</w:t>
      </w:r>
    </w:p>
    <w:p w14:paraId="737426FB" w14:textId="77777777" w:rsidR="000472E1" w:rsidRPr="008B1A86" w:rsidRDefault="000472E1" w:rsidP="004E52B2">
      <w:pPr>
        <w:pStyle w:val="ListParagraph"/>
        <w:numPr>
          <w:ilvl w:val="0"/>
          <w:numId w:val="191"/>
        </w:numPr>
        <w:rPr>
          <w:sz w:val="18"/>
          <w:szCs w:val="18"/>
        </w:rPr>
      </w:pPr>
      <w:r w:rsidRPr="008B1A86">
        <w:rPr>
          <w:sz w:val="18"/>
          <w:szCs w:val="18"/>
        </w:rPr>
        <w:t>Complete a risk assessment.</w:t>
      </w:r>
    </w:p>
    <w:p w14:paraId="4A086099" w14:textId="3AC4CCD6" w:rsidR="000472E1" w:rsidRPr="008B1A86" w:rsidRDefault="000472E1" w:rsidP="004E52B2">
      <w:pPr>
        <w:pStyle w:val="ListParagraph"/>
        <w:numPr>
          <w:ilvl w:val="0"/>
          <w:numId w:val="191"/>
        </w:numPr>
        <w:rPr>
          <w:sz w:val="18"/>
          <w:szCs w:val="18"/>
        </w:rPr>
      </w:pPr>
      <w:r w:rsidRPr="008B1A86">
        <w:rPr>
          <w:sz w:val="18"/>
          <w:szCs w:val="18"/>
        </w:rPr>
        <w:t xml:space="preserve">Document </w:t>
      </w:r>
      <w:r w:rsidR="00BD28AA">
        <w:rPr>
          <w:sz w:val="18"/>
          <w:szCs w:val="18"/>
        </w:rPr>
        <w:t>the</w:t>
      </w:r>
      <w:r w:rsidRPr="008B1A86">
        <w:rPr>
          <w:sz w:val="18"/>
          <w:szCs w:val="18"/>
        </w:rPr>
        <w:t xml:space="preserve"> risk assessment.</w:t>
      </w:r>
    </w:p>
    <w:p w14:paraId="3E6E9956" w14:textId="77777777" w:rsidR="000472E1" w:rsidRPr="008B1A86" w:rsidRDefault="000472E1" w:rsidP="004E52B2">
      <w:pPr>
        <w:pStyle w:val="ListParagraph"/>
        <w:numPr>
          <w:ilvl w:val="0"/>
          <w:numId w:val="191"/>
        </w:numPr>
        <w:rPr>
          <w:sz w:val="18"/>
          <w:szCs w:val="18"/>
        </w:rPr>
      </w:pPr>
      <w:r w:rsidRPr="008B1A86">
        <w:rPr>
          <w:sz w:val="18"/>
          <w:szCs w:val="18"/>
        </w:rPr>
        <w:t>Plan appropriate strategies to treat known risks.</w:t>
      </w:r>
    </w:p>
    <w:p w14:paraId="33FD4438" w14:textId="77777777" w:rsidR="000472E1" w:rsidRPr="008B1A86" w:rsidRDefault="000472E1" w:rsidP="004E52B2">
      <w:pPr>
        <w:pStyle w:val="ListParagraph"/>
        <w:numPr>
          <w:ilvl w:val="0"/>
          <w:numId w:val="191"/>
        </w:numPr>
        <w:rPr>
          <w:sz w:val="18"/>
          <w:szCs w:val="18"/>
        </w:rPr>
      </w:pPr>
      <w:r w:rsidRPr="008B1A86">
        <w:rPr>
          <w:sz w:val="18"/>
          <w:szCs w:val="18"/>
        </w:rPr>
        <w:t>Implement appropriate strategies to treat known risks.</w:t>
      </w:r>
    </w:p>
    <w:p w14:paraId="162EF93B" w14:textId="77777777" w:rsidR="000472E1" w:rsidRPr="008B1A86" w:rsidRDefault="000472E1" w:rsidP="004E52B2">
      <w:pPr>
        <w:pStyle w:val="ListParagraph"/>
        <w:numPr>
          <w:ilvl w:val="0"/>
          <w:numId w:val="191"/>
        </w:numPr>
        <w:rPr>
          <w:sz w:val="18"/>
          <w:szCs w:val="18"/>
        </w:rPr>
      </w:pPr>
      <w:r w:rsidRPr="008B1A86">
        <w:rPr>
          <w:sz w:val="18"/>
          <w:szCs w:val="18"/>
        </w:rPr>
        <w:t>Review annually or earlier according to their changing needs or circumstances.</w:t>
      </w:r>
    </w:p>
    <w:p w14:paraId="231BFA97" w14:textId="77777777" w:rsidR="000472E1" w:rsidRPr="007D2882" w:rsidRDefault="000472E1" w:rsidP="000472E1">
      <w:pPr>
        <w:rPr>
          <w:b/>
          <w:bCs/>
          <w:sz w:val="22"/>
        </w:rPr>
      </w:pPr>
      <w:r w:rsidRPr="007D2882">
        <w:rPr>
          <w:b/>
          <w:bCs/>
        </w:rPr>
        <w:t>Service Agreements</w:t>
      </w:r>
    </w:p>
    <w:p w14:paraId="03694881" w14:textId="77FA87B8" w:rsidR="000472E1" w:rsidRPr="008B1A86" w:rsidRDefault="00C72407" w:rsidP="000472E1">
      <w:pPr>
        <w:rPr>
          <w:sz w:val="18"/>
          <w:szCs w:val="18"/>
        </w:rPr>
      </w:pPr>
      <w:r>
        <w:rPr>
          <w:sz w:val="18"/>
          <w:szCs w:val="18"/>
        </w:rPr>
        <w:t>Branch Out Support</w:t>
      </w:r>
      <w:r w:rsidR="000472E1" w:rsidRPr="008B1A86">
        <w:rPr>
          <w:sz w:val="18"/>
          <w:szCs w:val="18"/>
        </w:rPr>
        <w:t xml:space="preserve"> will collaborate with the participant to develop a </w:t>
      </w:r>
      <w:r w:rsidR="00A81DA7">
        <w:rPr>
          <w:sz w:val="18"/>
          <w:szCs w:val="18"/>
        </w:rPr>
        <w:t>Service Agreement</w:t>
      </w:r>
      <w:r w:rsidR="000472E1" w:rsidRPr="008B1A86">
        <w:rPr>
          <w:sz w:val="18"/>
          <w:szCs w:val="18"/>
        </w:rPr>
        <w:t xml:space="preserve"> which establishes:</w:t>
      </w:r>
      <w:bookmarkStart w:id="611" w:name="bookmark=id.1xrdshw" w:colFirst="0" w:colLast="0"/>
      <w:bookmarkEnd w:id="611"/>
    </w:p>
    <w:p w14:paraId="790F2193" w14:textId="019492C1" w:rsidR="000472E1" w:rsidRPr="008B1A86" w:rsidRDefault="000472E1" w:rsidP="004E52B2">
      <w:pPr>
        <w:pStyle w:val="ListParagraph"/>
        <w:numPr>
          <w:ilvl w:val="0"/>
          <w:numId w:val="88"/>
        </w:numPr>
        <w:rPr>
          <w:sz w:val="18"/>
          <w:szCs w:val="18"/>
        </w:rPr>
      </w:pPr>
      <w:r w:rsidRPr="008B1A86">
        <w:rPr>
          <w:sz w:val="18"/>
          <w:szCs w:val="18"/>
        </w:rPr>
        <w:t>Expectations</w:t>
      </w:r>
      <w:r w:rsidR="00BD28AA">
        <w:rPr>
          <w:sz w:val="18"/>
          <w:szCs w:val="18"/>
        </w:rPr>
        <w:t>.</w:t>
      </w:r>
    </w:p>
    <w:p w14:paraId="548804C1" w14:textId="70E7A43C" w:rsidR="000472E1" w:rsidRPr="008B1A86" w:rsidRDefault="000472E1" w:rsidP="004E52B2">
      <w:pPr>
        <w:pStyle w:val="ListParagraph"/>
        <w:numPr>
          <w:ilvl w:val="0"/>
          <w:numId w:val="88"/>
        </w:numPr>
        <w:rPr>
          <w:sz w:val="18"/>
          <w:szCs w:val="18"/>
        </w:rPr>
      </w:pPr>
      <w:r w:rsidRPr="008B1A86">
        <w:rPr>
          <w:sz w:val="18"/>
          <w:szCs w:val="18"/>
        </w:rPr>
        <w:t>Explains the supports to be delivered</w:t>
      </w:r>
      <w:r w:rsidR="00BD28AA">
        <w:rPr>
          <w:sz w:val="18"/>
          <w:szCs w:val="18"/>
        </w:rPr>
        <w:t>.</w:t>
      </w:r>
    </w:p>
    <w:p w14:paraId="012B3FCD" w14:textId="000831A8" w:rsidR="000472E1" w:rsidRPr="008B1A86" w:rsidRDefault="000472E1" w:rsidP="004E52B2">
      <w:pPr>
        <w:pStyle w:val="ListParagraph"/>
        <w:numPr>
          <w:ilvl w:val="0"/>
          <w:numId w:val="88"/>
        </w:numPr>
        <w:rPr>
          <w:sz w:val="18"/>
          <w:szCs w:val="18"/>
        </w:rPr>
      </w:pPr>
      <w:r w:rsidRPr="008B1A86">
        <w:rPr>
          <w:sz w:val="18"/>
          <w:szCs w:val="18"/>
        </w:rPr>
        <w:t xml:space="preserve">Specifies any conditions attached to the delivery of </w:t>
      </w:r>
      <w:r w:rsidR="00BD28AA" w:rsidRPr="008B1A86">
        <w:rPr>
          <w:sz w:val="18"/>
          <w:szCs w:val="18"/>
        </w:rPr>
        <w:t>support</w:t>
      </w:r>
      <w:r w:rsidRPr="008B1A86">
        <w:rPr>
          <w:sz w:val="18"/>
          <w:szCs w:val="18"/>
        </w:rPr>
        <w:t>, including why these conditions are attached.</w:t>
      </w:r>
    </w:p>
    <w:p w14:paraId="733B4D39" w14:textId="624D54E6" w:rsidR="000472E1" w:rsidRPr="008B1A86" w:rsidRDefault="000472E1" w:rsidP="000472E1">
      <w:pPr>
        <w:rPr>
          <w:sz w:val="18"/>
          <w:szCs w:val="18"/>
        </w:rPr>
      </w:pPr>
      <w:r w:rsidRPr="008B1A86">
        <w:rPr>
          <w:sz w:val="18"/>
          <w:szCs w:val="18"/>
        </w:rPr>
        <w:t xml:space="preserve">With the consent or direction from the participant </w:t>
      </w:r>
      <w:r w:rsidR="00C72407">
        <w:rPr>
          <w:sz w:val="18"/>
          <w:szCs w:val="18"/>
        </w:rPr>
        <w:t>Branch Out Support</w:t>
      </w:r>
      <w:r w:rsidRPr="008B1A86">
        <w:rPr>
          <w:sz w:val="18"/>
          <w:szCs w:val="18"/>
        </w:rPr>
        <w:t xml:space="preserve"> collaborates in the development of the </w:t>
      </w:r>
      <w:r w:rsidR="00A81DA7">
        <w:rPr>
          <w:sz w:val="18"/>
          <w:szCs w:val="18"/>
        </w:rPr>
        <w:t>Support Plan</w:t>
      </w:r>
      <w:r w:rsidRPr="008B1A86">
        <w:rPr>
          <w:sz w:val="18"/>
          <w:szCs w:val="18"/>
        </w:rPr>
        <w:t>, with other providers to:</w:t>
      </w:r>
    </w:p>
    <w:p w14:paraId="450E74ED" w14:textId="5565ACFB" w:rsidR="000472E1" w:rsidRPr="008B1A86" w:rsidRDefault="000472E1" w:rsidP="004E52B2">
      <w:pPr>
        <w:pStyle w:val="ListParagraph"/>
        <w:numPr>
          <w:ilvl w:val="0"/>
          <w:numId w:val="89"/>
        </w:numPr>
        <w:rPr>
          <w:sz w:val="18"/>
          <w:szCs w:val="18"/>
        </w:rPr>
      </w:pPr>
      <w:r w:rsidRPr="008B1A86">
        <w:rPr>
          <w:sz w:val="18"/>
          <w:szCs w:val="18"/>
        </w:rPr>
        <w:t>Develop links</w:t>
      </w:r>
      <w:r w:rsidR="00BD28AA">
        <w:rPr>
          <w:sz w:val="18"/>
          <w:szCs w:val="18"/>
        </w:rPr>
        <w:t>.</w:t>
      </w:r>
    </w:p>
    <w:p w14:paraId="56A878CB" w14:textId="38AA06CE" w:rsidR="000472E1" w:rsidRPr="008B1A86" w:rsidRDefault="000472E1" w:rsidP="004E52B2">
      <w:pPr>
        <w:pStyle w:val="ListParagraph"/>
        <w:numPr>
          <w:ilvl w:val="0"/>
          <w:numId w:val="89"/>
        </w:numPr>
        <w:rPr>
          <w:sz w:val="18"/>
          <w:szCs w:val="18"/>
        </w:rPr>
      </w:pPr>
      <w:r w:rsidRPr="008B1A86">
        <w:rPr>
          <w:sz w:val="18"/>
          <w:szCs w:val="18"/>
        </w:rPr>
        <w:t>Maintain links</w:t>
      </w:r>
      <w:r w:rsidR="00BD28AA">
        <w:rPr>
          <w:sz w:val="18"/>
          <w:szCs w:val="18"/>
        </w:rPr>
        <w:t>.</w:t>
      </w:r>
    </w:p>
    <w:p w14:paraId="182EF5A4" w14:textId="6DD3EA58" w:rsidR="000472E1" w:rsidRPr="008B1A86" w:rsidRDefault="000472E1" w:rsidP="004E52B2">
      <w:pPr>
        <w:pStyle w:val="ListParagraph"/>
        <w:numPr>
          <w:ilvl w:val="0"/>
          <w:numId w:val="89"/>
        </w:numPr>
        <w:rPr>
          <w:sz w:val="18"/>
          <w:szCs w:val="18"/>
        </w:rPr>
      </w:pPr>
      <w:r w:rsidRPr="008B1A86">
        <w:rPr>
          <w:sz w:val="18"/>
          <w:szCs w:val="18"/>
        </w:rPr>
        <w:t>Share information</w:t>
      </w:r>
      <w:r w:rsidR="00BD28AA">
        <w:rPr>
          <w:sz w:val="18"/>
          <w:szCs w:val="18"/>
        </w:rPr>
        <w:t>.</w:t>
      </w:r>
    </w:p>
    <w:p w14:paraId="3987509E" w14:textId="2BAB17AD" w:rsidR="009333CA" w:rsidRDefault="000472E1" w:rsidP="004E52B2">
      <w:pPr>
        <w:pStyle w:val="ListParagraph"/>
        <w:numPr>
          <w:ilvl w:val="0"/>
          <w:numId w:val="89"/>
        </w:numPr>
        <w:rPr>
          <w:sz w:val="18"/>
          <w:szCs w:val="18"/>
        </w:rPr>
      </w:pPr>
      <w:r w:rsidRPr="008B1A86">
        <w:rPr>
          <w:sz w:val="18"/>
          <w:szCs w:val="18"/>
        </w:rPr>
        <w:t xml:space="preserve">Meet </w:t>
      </w:r>
      <w:r w:rsidR="00BD28AA">
        <w:rPr>
          <w:sz w:val="18"/>
          <w:szCs w:val="18"/>
        </w:rPr>
        <w:t xml:space="preserve">the </w:t>
      </w:r>
      <w:r w:rsidRPr="008B1A86">
        <w:rPr>
          <w:sz w:val="18"/>
          <w:szCs w:val="18"/>
        </w:rPr>
        <w:t>participant's needs</w:t>
      </w:r>
      <w:bookmarkStart w:id="612" w:name="_Toc36401856"/>
      <w:bookmarkStart w:id="613" w:name="_Toc73369104"/>
      <w:bookmarkStart w:id="614" w:name="_Toc75433306"/>
      <w:bookmarkStart w:id="615" w:name="_Toc75436362"/>
      <w:r w:rsidR="00BD28AA">
        <w:rPr>
          <w:sz w:val="18"/>
          <w:szCs w:val="18"/>
        </w:rPr>
        <w:t>.</w:t>
      </w:r>
    </w:p>
    <w:p w14:paraId="4EDFD8C3" w14:textId="022EBB7A" w:rsidR="008B1A86" w:rsidRDefault="008B1A86" w:rsidP="008B1A86">
      <w:pPr>
        <w:rPr>
          <w:sz w:val="18"/>
          <w:szCs w:val="18"/>
        </w:rPr>
      </w:pPr>
    </w:p>
    <w:p w14:paraId="55DAED91" w14:textId="1E814163" w:rsidR="00756B9E" w:rsidRDefault="00756B9E" w:rsidP="008B1A86">
      <w:pPr>
        <w:rPr>
          <w:sz w:val="18"/>
          <w:szCs w:val="18"/>
        </w:rPr>
      </w:pPr>
    </w:p>
    <w:p w14:paraId="5FB63054" w14:textId="31409EA6" w:rsidR="00756B9E" w:rsidRDefault="00756B9E" w:rsidP="008B1A86">
      <w:pPr>
        <w:rPr>
          <w:sz w:val="18"/>
          <w:szCs w:val="18"/>
        </w:rPr>
      </w:pPr>
    </w:p>
    <w:p w14:paraId="17131488" w14:textId="75F434E4" w:rsidR="00756B9E" w:rsidRDefault="00756B9E" w:rsidP="008B1A86">
      <w:pPr>
        <w:rPr>
          <w:sz w:val="18"/>
          <w:szCs w:val="18"/>
        </w:rPr>
      </w:pPr>
    </w:p>
    <w:p w14:paraId="349E09B7" w14:textId="5F26EEAF" w:rsidR="00756B9E" w:rsidRDefault="00756B9E" w:rsidP="008B1A86">
      <w:pPr>
        <w:rPr>
          <w:sz w:val="18"/>
          <w:szCs w:val="18"/>
        </w:rPr>
      </w:pPr>
    </w:p>
    <w:p w14:paraId="739F8F7B" w14:textId="012BFAF8" w:rsidR="00756B9E" w:rsidRDefault="00756B9E" w:rsidP="008B1A86">
      <w:pPr>
        <w:rPr>
          <w:sz w:val="18"/>
          <w:szCs w:val="18"/>
        </w:rPr>
      </w:pPr>
    </w:p>
    <w:p w14:paraId="0F47B305" w14:textId="4A835EF7" w:rsidR="00756B9E" w:rsidRDefault="00756B9E" w:rsidP="008B1A86">
      <w:pPr>
        <w:rPr>
          <w:sz w:val="18"/>
          <w:szCs w:val="18"/>
        </w:rPr>
      </w:pPr>
    </w:p>
    <w:p w14:paraId="2CDF0405" w14:textId="4E723EAC" w:rsidR="00756B9E" w:rsidRDefault="00756B9E" w:rsidP="008B1A86">
      <w:pPr>
        <w:rPr>
          <w:sz w:val="18"/>
          <w:szCs w:val="18"/>
        </w:rPr>
      </w:pPr>
    </w:p>
    <w:p w14:paraId="0FDB1A1D" w14:textId="3C37C22C" w:rsidR="00756B9E" w:rsidRDefault="00756B9E" w:rsidP="008B1A86">
      <w:pPr>
        <w:rPr>
          <w:sz w:val="18"/>
          <w:szCs w:val="18"/>
        </w:rPr>
      </w:pPr>
    </w:p>
    <w:p w14:paraId="4220DC50" w14:textId="7142D4C0" w:rsidR="00756B9E" w:rsidRDefault="00756B9E" w:rsidP="008B1A86">
      <w:pPr>
        <w:rPr>
          <w:sz w:val="18"/>
          <w:szCs w:val="18"/>
        </w:rPr>
      </w:pPr>
    </w:p>
    <w:p w14:paraId="2BE8AC95" w14:textId="550767C5" w:rsidR="00756B9E" w:rsidRDefault="00756B9E" w:rsidP="008B1A86">
      <w:pPr>
        <w:rPr>
          <w:sz w:val="18"/>
          <w:szCs w:val="18"/>
        </w:rPr>
      </w:pPr>
    </w:p>
    <w:p w14:paraId="34D9991D" w14:textId="5990A135" w:rsidR="00756B9E" w:rsidRDefault="00756B9E" w:rsidP="008B1A86">
      <w:pPr>
        <w:rPr>
          <w:sz w:val="18"/>
          <w:szCs w:val="18"/>
        </w:rPr>
      </w:pPr>
    </w:p>
    <w:p w14:paraId="00D5FC80" w14:textId="77777777" w:rsidR="00BD28AA" w:rsidRDefault="00BD28AA" w:rsidP="008B1A86">
      <w:pPr>
        <w:rPr>
          <w:sz w:val="18"/>
          <w:szCs w:val="18"/>
        </w:rPr>
      </w:pPr>
    </w:p>
    <w:p w14:paraId="1C8548EB" w14:textId="77777777" w:rsidR="00756B9E" w:rsidRPr="008B1A86" w:rsidRDefault="00756B9E" w:rsidP="008B1A86">
      <w:pPr>
        <w:rPr>
          <w:sz w:val="18"/>
          <w:szCs w:val="18"/>
        </w:rPr>
      </w:pPr>
    </w:p>
    <w:p w14:paraId="471B8C67" w14:textId="671B23C2" w:rsidR="000472E1" w:rsidRPr="000472E1" w:rsidRDefault="0037096F" w:rsidP="000472E1">
      <w:pPr>
        <w:pStyle w:val="Heading1"/>
        <w:rPr>
          <w:sz w:val="28"/>
          <w:szCs w:val="28"/>
        </w:rPr>
      </w:pPr>
      <w:bookmarkStart w:id="616" w:name="_Toc176174148"/>
      <w:r w:rsidRPr="000472E1">
        <w:rPr>
          <w:caps w:val="0"/>
          <w:sz w:val="28"/>
          <w:szCs w:val="28"/>
        </w:rPr>
        <w:t>SUPPORT PLANNING POLICY AND PROCEDURES</w:t>
      </w:r>
      <w:bookmarkEnd w:id="612"/>
      <w:bookmarkEnd w:id="613"/>
      <w:bookmarkEnd w:id="614"/>
      <w:bookmarkEnd w:id="615"/>
      <w:bookmarkEnd w:id="616"/>
    </w:p>
    <w:p w14:paraId="43F42062" w14:textId="77777777" w:rsidR="000472E1" w:rsidRPr="008B1A86" w:rsidRDefault="000472E1" w:rsidP="008B1A86">
      <w:pPr>
        <w:rPr>
          <w:sz w:val="18"/>
          <w:szCs w:val="18"/>
        </w:rPr>
      </w:pPr>
      <w:r w:rsidRPr="008B1A86">
        <w:rPr>
          <w:sz w:val="18"/>
          <w:szCs w:val="18"/>
        </w:rPr>
        <w:t>The purpose of this policy is to outline the legislative requirements and practice procedures for undertaking support services for NDIS participants.</w:t>
      </w:r>
      <w:bookmarkStart w:id="617" w:name="bookmark=id.2wwbldi" w:colFirst="0" w:colLast="0"/>
      <w:bookmarkEnd w:id="617"/>
    </w:p>
    <w:p w14:paraId="078B3775" w14:textId="7577598E" w:rsidR="000472E1" w:rsidRPr="008B1A86" w:rsidRDefault="000472E1" w:rsidP="008B1A86">
      <w:pPr>
        <w:rPr>
          <w:sz w:val="18"/>
          <w:szCs w:val="18"/>
        </w:rPr>
      </w:pPr>
      <w:r w:rsidRPr="008B1A86">
        <w:rPr>
          <w:sz w:val="18"/>
          <w:szCs w:val="18"/>
        </w:rPr>
        <w:t xml:space="preserve">To comply with the requirements of NDIS Practice Standards and Quality Indicators. Compliance with the policy is a condition of appointment for all persons engaged in providing services on behalf of </w:t>
      </w:r>
      <w:r w:rsidR="00C72407">
        <w:rPr>
          <w:sz w:val="18"/>
          <w:szCs w:val="18"/>
        </w:rPr>
        <w:t>Branch Out Support</w:t>
      </w:r>
      <w:r w:rsidRPr="008B1A86">
        <w:rPr>
          <w:sz w:val="18"/>
          <w:szCs w:val="18"/>
        </w:rPr>
        <w:t>.</w:t>
      </w:r>
    </w:p>
    <w:p w14:paraId="2D6EDD27" w14:textId="4AF4AA2B" w:rsidR="000472E1" w:rsidRPr="008B1A86" w:rsidRDefault="000472E1" w:rsidP="000472E1">
      <w:pPr>
        <w:rPr>
          <w:sz w:val="18"/>
          <w:szCs w:val="18"/>
        </w:rPr>
      </w:pPr>
      <w:r w:rsidRPr="008B1A86">
        <w:rPr>
          <w:sz w:val="18"/>
          <w:szCs w:val="18"/>
        </w:rPr>
        <w:t xml:space="preserve">To inform </w:t>
      </w:r>
      <w:r w:rsidR="00C72407">
        <w:rPr>
          <w:rFonts w:eastAsia="Arial" w:cs="Times New Roman"/>
          <w:sz w:val="18"/>
          <w:szCs w:val="18"/>
        </w:rPr>
        <w:t>Branch Out Support</w:t>
      </w:r>
      <w:r w:rsidR="00F571AF">
        <w:rPr>
          <w:rFonts w:eastAsia="Arial" w:cs="Times New Roman"/>
          <w:sz w:val="18"/>
          <w:szCs w:val="18"/>
        </w:rPr>
        <w:t>’s</w:t>
      </w:r>
      <w:r w:rsidR="00F571AF" w:rsidRPr="008B1A86">
        <w:rPr>
          <w:sz w:val="18"/>
          <w:szCs w:val="18"/>
        </w:rPr>
        <w:t xml:space="preserve"> </w:t>
      </w:r>
      <w:r w:rsidRPr="008B1A86">
        <w:rPr>
          <w:sz w:val="18"/>
          <w:szCs w:val="18"/>
        </w:rPr>
        <w:t xml:space="preserve">team how to collaborate in the development of the </w:t>
      </w:r>
      <w:r w:rsidR="00A81DA7">
        <w:rPr>
          <w:sz w:val="18"/>
          <w:szCs w:val="18"/>
        </w:rPr>
        <w:t>Support Plan</w:t>
      </w:r>
      <w:r w:rsidRPr="008B1A86">
        <w:rPr>
          <w:sz w:val="18"/>
          <w:szCs w:val="18"/>
        </w:rPr>
        <w:t xml:space="preserve"> that incorporates the participant's wants, needs and aspirations, including the </w:t>
      </w:r>
      <w:r w:rsidR="0069557C">
        <w:rPr>
          <w:sz w:val="18"/>
          <w:szCs w:val="18"/>
        </w:rPr>
        <w:t>preference</w:t>
      </w:r>
      <w:r w:rsidRPr="008B1A86">
        <w:rPr>
          <w:sz w:val="18"/>
          <w:szCs w:val="18"/>
        </w:rPr>
        <w:t xml:space="preserve"> of </w:t>
      </w:r>
      <w:r w:rsidR="00D222FB">
        <w:rPr>
          <w:sz w:val="18"/>
          <w:szCs w:val="18"/>
        </w:rPr>
        <w:t>staff</w:t>
      </w:r>
      <w:r w:rsidRPr="008B1A86">
        <w:rPr>
          <w:sz w:val="18"/>
          <w:szCs w:val="18"/>
        </w:rPr>
        <w:t>, time and length of the service linked to</w:t>
      </w:r>
      <w:r w:rsidR="0069557C">
        <w:rPr>
          <w:sz w:val="18"/>
          <w:szCs w:val="18"/>
        </w:rPr>
        <w:t xml:space="preserve"> </w:t>
      </w:r>
      <w:r w:rsidRPr="008B1A86">
        <w:rPr>
          <w:sz w:val="18"/>
          <w:szCs w:val="18"/>
        </w:rPr>
        <w:t>their NDIS Plan.</w:t>
      </w:r>
    </w:p>
    <w:p w14:paraId="1126E8BB" w14:textId="13E943E7" w:rsidR="000472E1" w:rsidRPr="00DC71BA" w:rsidRDefault="0037096F" w:rsidP="00DC71BA">
      <w:pPr>
        <w:pStyle w:val="Heading2"/>
        <w:rPr>
          <w:sz w:val="28"/>
          <w:szCs w:val="28"/>
        </w:rPr>
      </w:pPr>
      <w:bookmarkStart w:id="618" w:name="_Toc73369105"/>
      <w:bookmarkStart w:id="619" w:name="_Toc75433307"/>
      <w:bookmarkStart w:id="620" w:name="_Toc75436363"/>
      <w:bookmarkStart w:id="621" w:name="_Toc176174149"/>
      <w:r w:rsidRPr="00DC71BA">
        <w:rPr>
          <w:sz w:val="28"/>
          <w:szCs w:val="28"/>
        </w:rPr>
        <w:t>Policy</w:t>
      </w:r>
      <w:bookmarkEnd w:id="618"/>
      <w:bookmarkEnd w:id="619"/>
      <w:bookmarkEnd w:id="620"/>
      <w:bookmarkEnd w:id="621"/>
    </w:p>
    <w:p w14:paraId="1CBB03F6" w14:textId="63BDE353" w:rsidR="000472E1" w:rsidRPr="008B1A86" w:rsidRDefault="000472E1" w:rsidP="000472E1">
      <w:pPr>
        <w:rPr>
          <w:sz w:val="18"/>
          <w:szCs w:val="18"/>
        </w:rPr>
      </w:pPr>
      <w:r w:rsidRPr="008B1A86">
        <w:rPr>
          <w:sz w:val="18"/>
          <w:szCs w:val="18"/>
        </w:rPr>
        <w:t xml:space="preserve">All participants and their support networks are aided to collaborate and participate in the development of a goal-oriented </w:t>
      </w:r>
      <w:r w:rsidR="00330040" w:rsidRPr="008B1A86">
        <w:rPr>
          <w:sz w:val="18"/>
          <w:szCs w:val="18"/>
        </w:rPr>
        <w:t>Support Plan</w:t>
      </w:r>
      <w:r w:rsidRPr="008B1A86">
        <w:rPr>
          <w:sz w:val="18"/>
          <w:szCs w:val="18"/>
        </w:rPr>
        <w:t xml:space="preserve">. The </w:t>
      </w:r>
      <w:r w:rsidR="00330040" w:rsidRPr="008B1A86">
        <w:rPr>
          <w:sz w:val="18"/>
          <w:szCs w:val="18"/>
        </w:rPr>
        <w:t xml:space="preserve">Support Plan </w:t>
      </w:r>
      <w:r w:rsidRPr="008B1A86">
        <w:rPr>
          <w:sz w:val="18"/>
          <w:szCs w:val="18"/>
        </w:rPr>
        <w:t>will reflect an individual’s goals</w:t>
      </w:r>
      <w:r w:rsidR="0069557C">
        <w:rPr>
          <w:sz w:val="18"/>
          <w:szCs w:val="18"/>
        </w:rPr>
        <w:t xml:space="preserve">, </w:t>
      </w:r>
      <w:r w:rsidRPr="008B1A86">
        <w:rPr>
          <w:sz w:val="18"/>
          <w:szCs w:val="18"/>
        </w:rPr>
        <w:t>aspirations and will look at the strengths and functionality of the participant. It is based on the presumption of capacity and will safeguard the risks and needs of the participant.</w:t>
      </w:r>
    </w:p>
    <w:p w14:paraId="4D93A66B" w14:textId="733C5B08" w:rsidR="000472E1" w:rsidRPr="008B1A86" w:rsidRDefault="000472E1" w:rsidP="000472E1">
      <w:pPr>
        <w:rPr>
          <w:sz w:val="18"/>
          <w:szCs w:val="18"/>
        </w:rPr>
      </w:pPr>
      <w:r w:rsidRPr="008B1A86">
        <w:rPr>
          <w:sz w:val="18"/>
          <w:szCs w:val="18"/>
        </w:rPr>
        <w:t xml:space="preserve">The </w:t>
      </w:r>
      <w:r w:rsidR="00A81DA7">
        <w:rPr>
          <w:sz w:val="18"/>
          <w:szCs w:val="18"/>
        </w:rPr>
        <w:t>Support Plan</w:t>
      </w:r>
      <w:r w:rsidRPr="008B1A86">
        <w:rPr>
          <w:sz w:val="18"/>
          <w:szCs w:val="18"/>
        </w:rPr>
        <w:t xml:space="preserve"> </w:t>
      </w:r>
      <w:r w:rsidR="00C502AD">
        <w:rPr>
          <w:sz w:val="18"/>
          <w:szCs w:val="18"/>
        </w:rPr>
        <w:t>will</w:t>
      </w:r>
      <w:r w:rsidRPr="008B1A86">
        <w:rPr>
          <w:sz w:val="18"/>
          <w:szCs w:val="18"/>
        </w:rPr>
        <w:t xml:space="preserve"> incorporate both participant’s supports</w:t>
      </w:r>
      <w:r w:rsidR="00330040">
        <w:rPr>
          <w:sz w:val="18"/>
          <w:szCs w:val="18"/>
        </w:rPr>
        <w:t xml:space="preserve">, including </w:t>
      </w:r>
      <w:r w:rsidRPr="008B1A86">
        <w:rPr>
          <w:sz w:val="18"/>
          <w:szCs w:val="18"/>
        </w:rPr>
        <w:t>reasonable and necessary supports funded under NDIS (activities that support goals maximise independence, allow to live independently and undertake mainstream activities).</w:t>
      </w:r>
    </w:p>
    <w:p w14:paraId="34643D99" w14:textId="1F48C044" w:rsidR="000472E1" w:rsidRPr="008B1A86" w:rsidRDefault="000472E1" w:rsidP="000472E1">
      <w:pPr>
        <w:rPr>
          <w:sz w:val="18"/>
          <w:szCs w:val="18"/>
        </w:rPr>
      </w:pPr>
      <w:r w:rsidRPr="008B1A86">
        <w:rPr>
          <w:sz w:val="18"/>
          <w:szCs w:val="18"/>
        </w:rPr>
        <w:t xml:space="preserve">The Support Plan will provide transparent written information to the participant, detailing the services and type of support that they will receive from </w:t>
      </w:r>
      <w:r w:rsidR="00C72407">
        <w:rPr>
          <w:sz w:val="18"/>
          <w:szCs w:val="18"/>
        </w:rPr>
        <w:t>Branch Out Support</w:t>
      </w:r>
      <w:r w:rsidRPr="008B1A86">
        <w:rPr>
          <w:sz w:val="18"/>
          <w:szCs w:val="18"/>
        </w:rPr>
        <w:t xml:space="preserve">. Where there is a change in the participant’s needs, preferences </w:t>
      </w:r>
      <w:r w:rsidR="00330040">
        <w:rPr>
          <w:sz w:val="18"/>
          <w:szCs w:val="18"/>
        </w:rPr>
        <w:t>or</w:t>
      </w:r>
      <w:r w:rsidRPr="008B1A86">
        <w:rPr>
          <w:sz w:val="18"/>
          <w:szCs w:val="18"/>
        </w:rPr>
        <w:t xml:space="preserve"> goals</w:t>
      </w:r>
      <w:r w:rsidR="00330040">
        <w:rPr>
          <w:sz w:val="18"/>
          <w:szCs w:val="18"/>
        </w:rPr>
        <w:t xml:space="preserve"> </w:t>
      </w:r>
      <w:r w:rsidRPr="008B1A86">
        <w:rPr>
          <w:sz w:val="18"/>
          <w:szCs w:val="18"/>
        </w:rPr>
        <w:t xml:space="preserve">an amended Support Plan will communicate </w:t>
      </w:r>
      <w:r w:rsidR="00FB0154">
        <w:rPr>
          <w:sz w:val="18"/>
          <w:szCs w:val="18"/>
        </w:rPr>
        <w:t>the</w:t>
      </w:r>
      <w:r w:rsidRPr="008B1A86">
        <w:rPr>
          <w:sz w:val="18"/>
          <w:szCs w:val="18"/>
        </w:rPr>
        <w:t xml:space="preserve"> change in </w:t>
      </w:r>
      <w:r w:rsidR="00330040" w:rsidRPr="008B1A86">
        <w:rPr>
          <w:sz w:val="18"/>
          <w:szCs w:val="18"/>
        </w:rPr>
        <w:t>the support</w:t>
      </w:r>
      <w:r w:rsidRPr="008B1A86">
        <w:rPr>
          <w:sz w:val="18"/>
          <w:szCs w:val="18"/>
        </w:rPr>
        <w:t xml:space="preserve"> </w:t>
      </w:r>
      <w:r w:rsidR="00330040">
        <w:rPr>
          <w:sz w:val="18"/>
          <w:szCs w:val="18"/>
        </w:rPr>
        <w:t>provided</w:t>
      </w:r>
      <w:r w:rsidRPr="008B1A86">
        <w:rPr>
          <w:sz w:val="18"/>
          <w:szCs w:val="18"/>
        </w:rPr>
        <w:t xml:space="preserve"> to the participant.</w:t>
      </w:r>
    </w:p>
    <w:p w14:paraId="049BF18D" w14:textId="07126600" w:rsidR="000472E1" w:rsidRPr="008B1A86" w:rsidRDefault="00AF01DF" w:rsidP="000472E1">
      <w:pPr>
        <w:rPr>
          <w:sz w:val="18"/>
          <w:szCs w:val="18"/>
        </w:rPr>
      </w:pPr>
      <w:r>
        <w:rPr>
          <w:sz w:val="18"/>
          <w:szCs w:val="18"/>
        </w:rPr>
        <w:t>S</w:t>
      </w:r>
      <w:r w:rsidR="00D222FB">
        <w:rPr>
          <w:sz w:val="18"/>
          <w:szCs w:val="18"/>
        </w:rPr>
        <w:t>taff</w:t>
      </w:r>
      <w:r w:rsidR="000472E1" w:rsidRPr="008B1A86">
        <w:rPr>
          <w:sz w:val="18"/>
          <w:szCs w:val="18"/>
        </w:rPr>
        <w:t xml:space="preserve"> must be screened, trained and qualified in the roles that they undertake.</w:t>
      </w:r>
    </w:p>
    <w:p w14:paraId="6D8E4EF7" w14:textId="77777777" w:rsidR="000472E1" w:rsidRPr="008B1A86" w:rsidRDefault="000472E1" w:rsidP="000472E1">
      <w:pPr>
        <w:rPr>
          <w:sz w:val="18"/>
          <w:szCs w:val="18"/>
        </w:rPr>
      </w:pPr>
      <w:bookmarkStart w:id="622" w:name="bookmark=id.1c1lvlb" w:colFirst="0" w:colLast="0"/>
      <w:bookmarkEnd w:id="622"/>
      <w:r w:rsidRPr="008B1A86">
        <w:rPr>
          <w:sz w:val="18"/>
          <w:szCs w:val="18"/>
        </w:rPr>
        <w:t>Support Planning Principles:</w:t>
      </w:r>
    </w:p>
    <w:p w14:paraId="07784209" w14:textId="77D14FC3" w:rsidR="000472E1" w:rsidRPr="008B1A86" w:rsidRDefault="000472E1" w:rsidP="004E52B2">
      <w:pPr>
        <w:pStyle w:val="ListParagraph"/>
        <w:numPr>
          <w:ilvl w:val="0"/>
          <w:numId w:val="90"/>
        </w:numPr>
        <w:rPr>
          <w:sz w:val="18"/>
          <w:szCs w:val="18"/>
        </w:rPr>
      </w:pPr>
      <w:r w:rsidRPr="008B1A86">
        <w:rPr>
          <w:sz w:val="18"/>
          <w:szCs w:val="18"/>
        </w:rPr>
        <w:t xml:space="preserve">The </w:t>
      </w:r>
      <w:r w:rsidR="00A81DA7">
        <w:rPr>
          <w:sz w:val="18"/>
          <w:szCs w:val="18"/>
        </w:rPr>
        <w:t>Support Plan</w:t>
      </w:r>
      <w:r w:rsidRPr="008B1A86">
        <w:rPr>
          <w:sz w:val="18"/>
          <w:szCs w:val="18"/>
        </w:rPr>
        <w:t>ning process is where the participant, family, friends, carer or advocate work together to identify strengths, needs and live goals with a focus on choice and decision-making.</w:t>
      </w:r>
    </w:p>
    <w:p w14:paraId="2B8A00C1" w14:textId="77777777" w:rsidR="000472E1" w:rsidRPr="008B1A86" w:rsidRDefault="000472E1" w:rsidP="004E52B2">
      <w:pPr>
        <w:pStyle w:val="ListParagraph"/>
        <w:numPr>
          <w:ilvl w:val="0"/>
          <w:numId w:val="90"/>
        </w:numPr>
        <w:rPr>
          <w:sz w:val="18"/>
          <w:szCs w:val="18"/>
        </w:rPr>
      </w:pPr>
      <w:r w:rsidRPr="008B1A86">
        <w:rPr>
          <w:sz w:val="18"/>
          <w:szCs w:val="18"/>
        </w:rPr>
        <w:t>The participant’s preferences, values and lifestyle choices should be supported (wherever possible).</w:t>
      </w:r>
    </w:p>
    <w:p w14:paraId="684BA967" w14:textId="3C652163" w:rsidR="000472E1" w:rsidRPr="008B1A86" w:rsidRDefault="000472E1" w:rsidP="004E52B2">
      <w:pPr>
        <w:pStyle w:val="ListParagraph"/>
        <w:numPr>
          <w:ilvl w:val="0"/>
          <w:numId w:val="90"/>
        </w:numPr>
        <w:rPr>
          <w:sz w:val="18"/>
          <w:szCs w:val="18"/>
        </w:rPr>
      </w:pPr>
      <w:r w:rsidRPr="008B1A86">
        <w:rPr>
          <w:sz w:val="18"/>
          <w:szCs w:val="18"/>
        </w:rPr>
        <w:t>Support Plans should promote the valued role</w:t>
      </w:r>
      <w:r w:rsidR="00573156">
        <w:rPr>
          <w:sz w:val="18"/>
          <w:szCs w:val="18"/>
        </w:rPr>
        <w:t>s</w:t>
      </w:r>
      <w:r w:rsidRPr="008B1A86">
        <w:rPr>
          <w:sz w:val="18"/>
          <w:szCs w:val="18"/>
        </w:rPr>
        <w:t xml:space="preserve"> of people with disabilities</w:t>
      </w:r>
      <w:r w:rsidR="00573156">
        <w:rPr>
          <w:sz w:val="18"/>
          <w:szCs w:val="18"/>
        </w:rPr>
        <w:t>,</w:t>
      </w:r>
      <w:r w:rsidRPr="008B1A86">
        <w:rPr>
          <w:sz w:val="18"/>
          <w:szCs w:val="18"/>
        </w:rPr>
        <w:t xml:space="preserve"> </w:t>
      </w:r>
      <w:r w:rsidR="00B573CA" w:rsidRPr="008B1A86">
        <w:rPr>
          <w:sz w:val="18"/>
          <w:szCs w:val="18"/>
        </w:rPr>
        <w:t>which</w:t>
      </w:r>
      <w:r w:rsidRPr="008B1A86">
        <w:rPr>
          <w:sz w:val="18"/>
          <w:szCs w:val="18"/>
        </w:rPr>
        <w:t xml:space="preserve"> is of </w:t>
      </w:r>
      <w:r w:rsidR="00573156">
        <w:rPr>
          <w:sz w:val="18"/>
          <w:szCs w:val="18"/>
        </w:rPr>
        <w:t>the participants</w:t>
      </w:r>
      <w:r w:rsidRPr="008B1A86">
        <w:rPr>
          <w:sz w:val="18"/>
          <w:szCs w:val="18"/>
        </w:rPr>
        <w:t xml:space="preserve"> own choosing.</w:t>
      </w:r>
    </w:p>
    <w:p w14:paraId="39AEC496" w14:textId="1E282D44" w:rsidR="000472E1" w:rsidRPr="008B1A86" w:rsidRDefault="000472E1" w:rsidP="004E52B2">
      <w:pPr>
        <w:pStyle w:val="ListParagraph"/>
        <w:numPr>
          <w:ilvl w:val="0"/>
          <w:numId w:val="90"/>
        </w:numPr>
        <w:rPr>
          <w:sz w:val="18"/>
          <w:szCs w:val="18"/>
        </w:rPr>
      </w:pPr>
      <w:r w:rsidRPr="008B1A86">
        <w:rPr>
          <w:sz w:val="18"/>
          <w:szCs w:val="18"/>
        </w:rPr>
        <w:t>Promotion of functional social independence and quality of life.</w:t>
      </w:r>
    </w:p>
    <w:p w14:paraId="00B8851D" w14:textId="77777777" w:rsidR="000472E1" w:rsidRPr="008B1A86" w:rsidRDefault="000472E1" w:rsidP="004E52B2">
      <w:pPr>
        <w:pStyle w:val="ListParagraph"/>
        <w:numPr>
          <w:ilvl w:val="0"/>
          <w:numId w:val="90"/>
        </w:numPr>
        <w:rPr>
          <w:sz w:val="18"/>
          <w:szCs w:val="18"/>
        </w:rPr>
      </w:pPr>
      <w:r w:rsidRPr="008B1A86">
        <w:rPr>
          <w:sz w:val="18"/>
          <w:szCs w:val="18"/>
        </w:rPr>
        <w:t>Support plans will contain goals.</w:t>
      </w:r>
    </w:p>
    <w:p w14:paraId="41D75C1D" w14:textId="10BC8C97" w:rsidR="000472E1" w:rsidRPr="008B1A86" w:rsidRDefault="000472E1" w:rsidP="004E52B2">
      <w:pPr>
        <w:pStyle w:val="ListParagraph"/>
        <w:numPr>
          <w:ilvl w:val="0"/>
          <w:numId w:val="90"/>
        </w:numPr>
        <w:rPr>
          <w:sz w:val="18"/>
          <w:szCs w:val="18"/>
        </w:rPr>
      </w:pPr>
      <w:r w:rsidRPr="008B1A86">
        <w:rPr>
          <w:sz w:val="18"/>
          <w:szCs w:val="18"/>
        </w:rPr>
        <w:t xml:space="preserve">Service choices </w:t>
      </w:r>
      <w:r w:rsidR="00D75B45" w:rsidRPr="008B1A86">
        <w:rPr>
          <w:sz w:val="18"/>
          <w:szCs w:val="18"/>
        </w:rPr>
        <w:t>agreed</w:t>
      </w:r>
      <w:r w:rsidRPr="008B1A86">
        <w:rPr>
          <w:sz w:val="18"/>
          <w:szCs w:val="18"/>
        </w:rPr>
        <w:t xml:space="preserve"> </w:t>
      </w:r>
      <w:r w:rsidR="00D75B45">
        <w:rPr>
          <w:sz w:val="18"/>
          <w:szCs w:val="18"/>
        </w:rPr>
        <w:t xml:space="preserve">upon </w:t>
      </w:r>
      <w:r w:rsidRPr="008B1A86">
        <w:rPr>
          <w:sz w:val="18"/>
          <w:szCs w:val="18"/>
        </w:rPr>
        <w:t>should reflect the participant’s personal goals.</w:t>
      </w:r>
    </w:p>
    <w:p w14:paraId="7DF58F50" w14:textId="77777777" w:rsidR="000472E1" w:rsidRPr="008B1A86" w:rsidRDefault="000472E1" w:rsidP="004E52B2">
      <w:pPr>
        <w:pStyle w:val="ListParagraph"/>
        <w:numPr>
          <w:ilvl w:val="0"/>
          <w:numId w:val="90"/>
        </w:numPr>
        <w:rPr>
          <w:sz w:val="18"/>
          <w:szCs w:val="18"/>
        </w:rPr>
      </w:pPr>
      <w:r w:rsidRPr="008B1A86">
        <w:rPr>
          <w:sz w:val="18"/>
          <w:szCs w:val="18"/>
        </w:rPr>
        <w:t>Support Plans should be creative, flexible and not developed by set patterns or methods of service delivery.</w:t>
      </w:r>
    </w:p>
    <w:p w14:paraId="5087E001" w14:textId="6260C717" w:rsidR="000472E1" w:rsidRPr="008B1A86" w:rsidRDefault="000472E1" w:rsidP="004E52B2">
      <w:pPr>
        <w:pStyle w:val="ListParagraph"/>
        <w:numPr>
          <w:ilvl w:val="0"/>
          <w:numId w:val="90"/>
        </w:numPr>
        <w:rPr>
          <w:sz w:val="18"/>
          <w:szCs w:val="18"/>
        </w:rPr>
      </w:pPr>
      <w:r w:rsidRPr="008B1A86">
        <w:rPr>
          <w:sz w:val="18"/>
          <w:szCs w:val="18"/>
        </w:rPr>
        <w:t xml:space="preserve">Activities and </w:t>
      </w:r>
      <w:r w:rsidR="006E70F9" w:rsidRPr="008B1A86">
        <w:rPr>
          <w:sz w:val="18"/>
          <w:szCs w:val="18"/>
        </w:rPr>
        <w:t>support</w:t>
      </w:r>
      <w:r w:rsidRPr="008B1A86">
        <w:rPr>
          <w:sz w:val="18"/>
          <w:szCs w:val="18"/>
        </w:rPr>
        <w:t xml:space="preserve"> in the plan must be inclusive of the participant’s chosen communities and maintain connections with their community to allow for active participation.</w:t>
      </w:r>
    </w:p>
    <w:p w14:paraId="07A96E98" w14:textId="77777777" w:rsidR="000472E1" w:rsidRPr="008B1A86" w:rsidRDefault="000472E1" w:rsidP="004E52B2">
      <w:pPr>
        <w:pStyle w:val="ListParagraph"/>
        <w:numPr>
          <w:ilvl w:val="0"/>
          <w:numId w:val="90"/>
        </w:numPr>
        <w:rPr>
          <w:sz w:val="18"/>
          <w:szCs w:val="18"/>
        </w:rPr>
      </w:pPr>
      <w:r w:rsidRPr="008B1A86">
        <w:rPr>
          <w:sz w:val="18"/>
          <w:szCs w:val="18"/>
        </w:rPr>
        <w:t>If a participant identifies as Aboriginal or Torres Strait Islander, then their community will be contacted to allow for engagement and support services.</w:t>
      </w:r>
    </w:p>
    <w:p w14:paraId="0A0463BC" w14:textId="77777777" w:rsidR="000472E1" w:rsidRPr="008B1A86" w:rsidRDefault="000472E1" w:rsidP="004E52B2">
      <w:pPr>
        <w:pStyle w:val="ListParagraph"/>
        <w:numPr>
          <w:ilvl w:val="0"/>
          <w:numId w:val="90"/>
        </w:numPr>
        <w:rPr>
          <w:sz w:val="18"/>
          <w:szCs w:val="18"/>
        </w:rPr>
      </w:pPr>
      <w:r w:rsidRPr="008B1A86">
        <w:rPr>
          <w:sz w:val="18"/>
          <w:szCs w:val="18"/>
        </w:rPr>
        <w:t>The Support Plan is reviewed regularly (at least annually) and amended to respond to participant needs and preferences.</w:t>
      </w:r>
    </w:p>
    <w:p w14:paraId="6572E4B5" w14:textId="21544E8E" w:rsidR="000472E1" w:rsidRPr="008B1A86" w:rsidRDefault="000472E1" w:rsidP="004E52B2">
      <w:pPr>
        <w:pStyle w:val="ListParagraph"/>
        <w:numPr>
          <w:ilvl w:val="0"/>
          <w:numId w:val="90"/>
        </w:numPr>
        <w:rPr>
          <w:sz w:val="18"/>
          <w:szCs w:val="18"/>
        </w:rPr>
      </w:pPr>
      <w:r w:rsidRPr="008B1A86">
        <w:rPr>
          <w:sz w:val="18"/>
          <w:szCs w:val="18"/>
        </w:rPr>
        <w:t>The Support Plan should be strength-based, seek to maximise independence</w:t>
      </w:r>
      <w:r w:rsidR="006E70F9">
        <w:rPr>
          <w:sz w:val="18"/>
          <w:szCs w:val="18"/>
        </w:rPr>
        <w:t xml:space="preserve"> </w:t>
      </w:r>
      <w:r w:rsidRPr="008B1A86">
        <w:rPr>
          <w:sz w:val="18"/>
          <w:szCs w:val="18"/>
        </w:rPr>
        <w:t>and build on the participant's existing networks.</w:t>
      </w:r>
    </w:p>
    <w:p w14:paraId="03BCE38D" w14:textId="77777777" w:rsidR="000472E1" w:rsidRPr="008B1A86" w:rsidRDefault="000472E1" w:rsidP="004E52B2">
      <w:pPr>
        <w:pStyle w:val="ListParagraph"/>
        <w:numPr>
          <w:ilvl w:val="0"/>
          <w:numId w:val="90"/>
        </w:numPr>
        <w:rPr>
          <w:sz w:val="18"/>
          <w:szCs w:val="18"/>
        </w:rPr>
      </w:pPr>
      <w:r w:rsidRPr="008B1A86">
        <w:rPr>
          <w:sz w:val="18"/>
          <w:szCs w:val="18"/>
        </w:rPr>
        <w:t>The Support Plan should be provided to the participant in their first language, where appropriate and/or requested.</w:t>
      </w:r>
    </w:p>
    <w:p w14:paraId="00724C01" w14:textId="497F7400" w:rsidR="000472E1" w:rsidRPr="008B1A86" w:rsidRDefault="000472E1" w:rsidP="004E52B2">
      <w:pPr>
        <w:pStyle w:val="ListParagraph"/>
        <w:numPr>
          <w:ilvl w:val="0"/>
          <w:numId w:val="90"/>
        </w:numPr>
        <w:rPr>
          <w:sz w:val="18"/>
          <w:szCs w:val="18"/>
        </w:rPr>
      </w:pPr>
      <w:r w:rsidRPr="008B1A86">
        <w:rPr>
          <w:sz w:val="18"/>
          <w:szCs w:val="18"/>
        </w:rPr>
        <w:t xml:space="preserve">The participants or their advocates may request a review of the </w:t>
      </w:r>
      <w:r w:rsidR="00A81DA7">
        <w:rPr>
          <w:sz w:val="18"/>
          <w:szCs w:val="18"/>
        </w:rPr>
        <w:t>Support Plan</w:t>
      </w:r>
      <w:r w:rsidRPr="008B1A86">
        <w:rPr>
          <w:sz w:val="18"/>
          <w:szCs w:val="18"/>
        </w:rPr>
        <w:t xml:space="preserve"> at any time.</w:t>
      </w:r>
    </w:p>
    <w:p w14:paraId="3BDA632F" w14:textId="32FA394D" w:rsidR="000472E1" w:rsidRPr="008B1A86" w:rsidRDefault="00D222FB" w:rsidP="004E52B2">
      <w:pPr>
        <w:pStyle w:val="ListParagraph"/>
        <w:numPr>
          <w:ilvl w:val="0"/>
          <w:numId w:val="90"/>
        </w:numPr>
        <w:rPr>
          <w:sz w:val="18"/>
          <w:szCs w:val="18"/>
        </w:rPr>
      </w:pPr>
      <w:r>
        <w:rPr>
          <w:sz w:val="18"/>
          <w:szCs w:val="18"/>
        </w:rPr>
        <w:t>staff</w:t>
      </w:r>
      <w:r w:rsidR="000472E1" w:rsidRPr="008B1A86">
        <w:rPr>
          <w:sz w:val="18"/>
          <w:szCs w:val="18"/>
        </w:rPr>
        <w:t xml:space="preserve"> conducting </w:t>
      </w:r>
      <w:r w:rsidR="00A81DA7">
        <w:rPr>
          <w:sz w:val="18"/>
          <w:szCs w:val="18"/>
        </w:rPr>
        <w:t>Support Plan</w:t>
      </w:r>
      <w:r w:rsidR="000472E1" w:rsidRPr="008B1A86">
        <w:rPr>
          <w:sz w:val="18"/>
          <w:szCs w:val="18"/>
        </w:rPr>
        <w:t xml:space="preserve"> development will have the necessary skills and competence to undertake this function.</w:t>
      </w:r>
    </w:p>
    <w:p w14:paraId="441BCAFB" w14:textId="77777777" w:rsidR="000472E1" w:rsidRPr="008B1A86" w:rsidRDefault="000472E1" w:rsidP="004E52B2">
      <w:pPr>
        <w:pStyle w:val="ListParagraph"/>
        <w:numPr>
          <w:ilvl w:val="0"/>
          <w:numId w:val="90"/>
        </w:numPr>
        <w:rPr>
          <w:sz w:val="18"/>
          <w:szCs w:val="18"/>
        </w:rPr>
      </w:pPr>
      <w:r w:rsidRPr="008B1A86">
        <w:rPr>
          <w:sz w:val="18"/>
          <w:szCs w:val="18"/>
        </w:rPr>
        <w:t>Participants with a disability will also be facilitated to understand their NDIS plan, including:</w:t>
      </w:r>
    </w:p>
    <w:p w14:paraId="7946DA5E" w14:textId="77777777" w:rsidR="000472E1" w:rsidRPr="008B1A86" w:rsidRDefault="000472E1" w:rsidP="004E52B2">
      <w:pPr>
        <w:pStyle w:val="ListParagraph"/>
        <w:numPr>
          <w:ilvl w:val="0"/>
          <w:numId w:val="90"/>
        </w:numPr>
        <w:ind w:left="1418"/>
        <w:rPr>
          <w:sz w:val="18"/>
          <w:szCs w:val="18"/>
        </w:rPr>
      </w:pPr>
      <w:r w:rsidRPr="008B1A86">
        <w:rPr>
          <w:sz w:val="18"/>
          <w:szCs w:val="18"/>
        </w:rPr>
        <w:t>Understanding and self-directing their NDIS plan.</w:t>
      </w:r>
    </w:p>
    <w:p w14:paraId="2E344A86" w14:textId="1F675695" w:rsidR="000472E1" w:rsidRPr="008B1A86" w:rsidRDefault="000472E1" w:rsidP="004E52B2">
      <w:pPr>
        <w:pStyle w:val="ListParagraph"/>
        <w:numPr>
          <w:ilvl w:val="0"/>
          <w:numId w:val="90"/>
        </w:numPr>
        <w:ind w:left="1418"/>
        <w:rPr>
          <w:sz w:val="18"/>
          <w:szCs w:val="18"/>
        </w:rPr>
      </w:pPr>
      <w:r w:rsidRPr="008B1A86">
        <w:rPr>
          <w:sz w:val="18"/>
          <w:szCs w:val="18"/>
        </w:rPr>
        <w:t xml:space="preserve">Understanding the </w:t>
      </w:r>
      <w:r w:rsidR="0046208C" w:rsidRPr="008B1A86">
        <w:rPr>
          <w:sz w:val="18"/>
          <w:szCs w:val="18"/>
        </w:rPr>
        <w:t>support</w:t>
      </w:r>
      <w:r w:rsidRPr="008B1A86">
        <w:rPr>
          <w:sz w:val="18"/>
          <w:szCs w:val="18"/>
        </w:rPr>
        <w:t xml:space="preserve"> in their NDIS plan.</w:t>
      </w:r>
    </w:p>
    <w:p w14:paraId="271BD29E" w14:textId="77777777" w:rsidR="000472E1" w:rsidRPr="008B1A86" w:rsidRDefault="000472E1" w:rsidP="004E52B2">
      <w:pPr>
        <w:pStyle w:val="ListParagraph"/>
        <w:numPr>
          <w:ilvl w:val="0"/>
          <w:numId w:val="90"/>
        </w:numPr>
        <w:ind w:left="1418"/>
        <w:rPr>
          <w:sz w:val="18"/>
          <w:szCs w:val="18"/>
        </w:rPr>
      </w:pPr>
      <w:r w:rsidRPr="008B1A86">
        <w:rPr>
          <w:sz w:val="18"/>
          <w:szCs w:val="18"/>
        </w:rPr>
        <w:t>Funded support budgets.</w:t>
      </w:r>
    </w:p>
    <w:p w14:paraId="716BCC5D" w14:textId="77777777" w:rsidR="000472E1" w:rsidRPr="008B1A86" w:rsidRDefault="000472E1" w:rsidP="004E52B2">
      <w:pPr>
        <w:pStyle w:val="ListParagraph"/>
        <w:numPr>
          <w:ilvl w:val="0"/>
          <w:numId w:val="90"/>
        </w:numPr>
        <w:ind w:left="1418"/>
        <w:rPr>
          <w:sz w:val="18"/>
          <w:szCs w:val="18"/>
        </w:rPr>
      </w:pPr>
      <w:r w:rsidRPr="008B1A86">
        <w:rPr>
          <w:sz w:val="18"/>
          <w:szCs w:val="18"/>
        </w:rPr>
        <w:t>Purchasing general funded supports.</w:t>
      </w:r>
    </w:p>
    <w:p w14:paraId="4F8C0B3D" w14:textId="77777777" w:rsidR="000472E1" w:rsidRPr="008B1A86" w:rsidRDefault="000472E1" w:rsidP="004E52B2">
      <w:pPr>
        <w:pStyle w:val="ListParagraph"/>
        <w:numPr>
          <w:ilvl w:val="0"/>
          <w:numId w:val="90"/>
        </w:numPr>
        <w:ind w:left="1418"/>
        <w:rPr>
          <w:sz w:val="18"/>
          <w:szCs w:val="18"/>
        </w:rPr>
      </w:pPr>
      <w:r w:rsidRPr="008B1A86">
        <w:rPr>
          <w:sz w:val="18"/>
          <w:szCs w:val="18"/>
        </w:rPr>
        <w:t>Purchasing stated funded supports.</w:t>
      </w:r>
    </w:p>
    <w:p w14:paraId="4A97FBF3" w14:textId="46DE591A" w:rsidR="000472E1" w:rsidRPr="008B1A86" w:rsidRDefault="000472E1" w:rsidP="004E52B2">
      <w:pPr>
        <w:pStyle w:val="ListParagraph"/>
        <w:numPr>
          <w:ilvl w:val="0"/>
          <w:numId w:val="90"/>
        </w:numPr>
        <w:ind w:left="1418"/>
        <w:rPr>
          <w:sz w:val="18"/>
          <w:szCs w:val="18"/>
        </w:rPr>
      </w:pPr>
      <w:r w:rsidRPr="008B1A86">
        <w:rPr>
          <w:sz w:val="18"/>
          <w:szCs w:val="18"/>
        </w:rPr>
        <w:t xml:space="preserve">Managing and paying for their </w:t>
      </w:r>
      <w:r w:rsidR="0046208C" w:rsidRPr="008B1A86">
        <w:rPr>
          <w:sz w:val="18"/>
          <w:szCs w:val="18"/>
        </w:rPr>
        <w:t>support</w:t>
      </w:r>
      <w:r w:rsidRPr="008B1A86">
        <w:rPr>
          <w:sz w:val="18"/>
          <w:szCs w:val="18"/>
        </w:rPr>
        <w:t>.</w:t>
      </w:r>
    </w:p>
    <w:p w14:paraId="43A97C7C" w14:textId="77777777" w:rsidR="000472E1" w:rsidRPr="008B1A86" w:rsidRDefault="000472E1" w:rsidP="004E52B2">
      <w:pPr>
        <w:pStyle w:val="ListParagraph"/>
        <w:numPr>
          <w:ilvl w:val="0"/>
          <w:numId w:val="90"/>
        </w:numPr>
        <w:ind w:left="1418"/>
        <w:rPr>
          <w:sz w:val="18"/>
          <w:szCs w:val="18"/>
        </w:rPr>
      </w:pPr>
      <w:r w:rsidRPr="008B1A86">
        <w:rPr>
          <w:sz w:val="18"/>
          <w:szCs w:val="18"/>
        </w:rPr>
        <w:t>Choosing their providers.</w:t>
      </w:r>
      <w:bookmarkStart w:id="623" w:name="bookmark=id.3w19e94" w:colFirst="0" w:colLast="0"/>
      <w:bookmarkEnd w:id="623"/>
    </w:p>
    <w:p w14:paraId="58196767" w14:textId="77777777" w:rsidR="000472E1" w:rsidRPr="008B1A86" w:rsidRDefault="000472E1" w:rsidP="004E52B2">
      <w:pPr>
        <w:pStyle w:val="ListParagraph"/>
        <w:numPr>
          <w:ilvl w:val="0"/>
          <w:numId w:val="90"/>
        </w:numPr>
        <w:ind w:left="1418"/>
        <w:rPr>
          <w:sz w:val="18"/>
          <w:szCs w:val="18"/>
        </w:rPr>
      </w:pPr>
      <w:r w:rsidRPr="008B1A86">
        <w:rPr>
          <w:sz w:val="18"/>
          <w:szCs w:val="18"/>
        </w:rPr>
        <w:t>Making agreements with their preferred providers.</w:t>
      </w:r>
    </w:p>
    <w:p w14:paraId="61A0C9C2" w14:textId="4CF706CB" w:rsidR="000472E1" w:rsidRPr="00DC71BA" w:rsidRDefault="0037096F" w:rsidP="00DC71BA">
      <w:pPr>
        <w:pStyle w:val="Heading2"/>
        <w:rPr>
          <w:sz w:val="28"/>
          <w:szCs w:val="28"/>
        </w:rPr>
      </w:pPr>
      <w:bookmarkStart w:id="624" w:name="_Toc73369106"/>
      <w:bookmarkStart w:id="625" w:name="_Toc75433308"/>
      <w:bookmarkStart w:id="626" w:name="_Toc75436364"/>
      <w:bookmarkStart w:id="627" w:name="_Toc176174150"/>
      <w:r w:rsidRPr="00DC71BA">
        <w:rPr>
          <w:sz w:val="28"/>
          <w:szCs w:val="28"/>
        </w:rPr>
        <w:t>Procedure</w:t>
      </w:r>
      <w:bookmarkEnd w:id="624"/>
      <w:bookmarkEnd w:id="625"/>
      <w:bookmarkEnd w:id="626"/>
      <w:bookmarkEnd w:id="627"/>
    </w:p>
    <w:p w14:paraId="70691487" w14:textId="77777777" w:rsidR="000472E1" w:rsidRPr="00384F59" w:rsidRDefault="000472E1" w:rsidP="000472E1">
      <w:pPr>
        <w:rPr>
          <w:b/>
        </w:rPr>
      </w:pPr>
      <w:r w:rsidRPr="00384F59">
        <w:rPr>
          <w:b/>
        </w:rPr>
        <w:t>Support Plan Development</w:t>
      </w:r>
    </w:p>
    <w:p w14:paraId="0A458551" w14:textId="5B0D0B4B" w:rsidR="000472E1" w:rsidRPr="000C51BF" w:rsidRDefault="000472E1" w:rsidP="000472E1">
      <w:pPr>
        <w:rPr>
          <w:b/>
          <w:iCs/>
        </w:rPr>
      </w:pPr>
      <w:r w:rsidRPr="000C51BF">
        <w:rPr>
          <w:b/>
          <w:iCs/>
        </w:rPr>
        <w:t>Planning</w:t>
      </w:r>
      <w:r w:rsidR="0046208C">
        <w:rPr>
          <w:b/>
          <w:iCs/>
        </w:rPr>
        <w:t>:</w:t>
      </w:r>
    </w:p>
    <w:p w14:paraId="28183B16" w14:textId="23664905" w:rsidR="000472E1" w:rsidRPr="000C51BF" w:rsidRDefault="000472E1" w:rsidP="004E52B2">
      <w:pPr>
        <w:pStyle w:val="ListParagraph"/>
        <w:numPr>
          <w:ilvl w:val="0"/>
          <w:numId w:val="91"/>
        </w:numPr>
        <w:rPr>
          <w:sz w:val="18"/>
          <w:szCs w:val="18"/>
        </w:rPr>
      </w:pPr>
      <w:r w:rsidRPr="000C51BF">
        <w:rPr>
          <w:sz w:val="18"/>
          <w:szCs w:val="18"/>
        </w:rPr>
        <w:t xml:space="preserve">Explain the Support </w:t>
      </w:r>
      <w:r w:rsidR="0046208C">
        <w:rPr>
          <w:sz w:val="18"/>
          <w:szCs w:val="18"/>
        </w:rPr>
        <w:t>P</w:t>
      </w:r>
      <w:r w:rsidRPr="000C51BF">
        <w:rPr>
          <w:sz w:val="18"/>
          <w:szCs w:val="18"/>
        </w:rPr>
        <w:t>lan development process for the participant.</w:t>
      </w:r>
    </w:p>
    <w:p w14:paraId="449F797C" w14:textId="77777777" w:rsidR="000472E1" w:rsidRPr="000C51BF" w:rsidRDefault="000472E1" w:rsidP="004E52B2">
      <w:pPr>
        <w:pStyle w:val="ListParagraph"/>
        <w:numPr>
          <w:ilvl w:val="0"/>
          <w:numId w:val="91"/>
        </w:numPr>
        <w:rPr>
          <w:sz w:val="18"/>
          <w:szCs w:val="18"/>
        </w:rPr>
      </w:pPr>
      <w:r w:rsidRPr="000C51BF">
        <w:rPr>
          <w:sz w:val="18"/>
          <w:szCs w:val="18"/>
        </w:rPr>
        <w:t>Arrange a meeting time with the participant and (if applicable) their advocate or family.</w:t>
      </w:r>
    </w:p>
    <w:p w14:paraId="35045041" w14:textId="34CB20B6" w:rsidR="000472E1" w:rsidRPr="000C51BF" w:rsidRDefault="000472E1" w:rsidP="004E52B2">
      <w:pPr>
        <w:pStyle w:val="ListParagraph"/>
        <w:numPr>
          <w:ilvl w:val="0"/>
          <w:numId w:val="91"/>
        </w:numPr>
        <w:rPr>
          <w:sz w:val="18"/>
          <w:szCs w:val="18"/>
        </w:rPr>
      </w:pPr>
      <w:r w:rsidRPr="000C51BF">
        <w:rPr>
          <w:sz w:val="18"/>
          <w:szCs w:val="18"/>
        </w:rPr>
        <w:t xml:space="preserve">Develop the Support </w:t>
      </w:r>
      <w:r w:rsidR="0046208C">
        <w:rPr>
          <w:sz w:val="18"/>
          <w:szCs w:val="18"/>
        </w:rPr>
        <w:t>P</w:t>
      </w:r>
      <w:r w:rsidRPr="000C51BF">
        <w:rPr>
          <w:sz w:val="18"/>
          <w:szCs w:val="18"/>
        </w:rPr>
        <w:t xml:space="preserve">lan with as much input, choice and decision-making from the participant as the participant wishes. Document the reasons (should a participant choose to have minimal input into their Support </w:t>
      </w:r>
      <w:r w:rsidR="0046208C">
        <w:rPr>
          <w:sz w:val="18"/>
          <w:szCs w:val="18"/>
        </w:rPr>
        <w:t>P</w:t>
      </w:r>
      <w:r w:rsidRPr="000C51BF">
        <w:rPr>
          <w:sz w:val="18"/>
          <w:szCs w:val="18"/>
        </w:rPr>
        <w:t>lan).</w:t>
      </w:r>
    </w:p>
    <w:p w14:paraId="4D5231C0" w14:textId="2A34FCA4" w:rsidR="000472E1" w:rsidRPr="000C51BF" w:rsidRDefault="000472E1" w:rsidP="004E52B2">
      <w:pPr>
        <w:pStyle w:val="ListParagraph"/>
        <w:numPr>
          <w:ilvl w:val="0"/>
          <w:numId w:val="91"/>
        </w:numPr>
        <w:rPr>
          <w:sz w:val="18"/>
          <w:szCs w:val="18"/>
        </w:rPr>
      </w:pPr>
      <w:r w:rsidRPr="000C51BF">
        <w:rPr>
          <w:sz w:val="18"/>
          <w:szCs w:val="18"/>
        </w:rPr>
        <w:t>Prior to meeting with the participant review</w:t>
      </w:r>
      <w:r w:rsidR="0046208C">
        <w:rPr>
          <w:sz w:val="18"/>
          <w:szCs w:val="18"/>
        </w:rPr>
        <w:t xml:space="preserve"> the</w:t>
      </w:r>
      <w:r w:rsidRPr="000C51BF">
        <w:rPr>
          <w:sz w:val="18"/>
          <w:szCs w:val="18"/>
        </w:rPr>
        <w:t xml:space="preserve"> Participant's Intake Form, Participant’s assessment information</w:t>
      </w:r>
      <w:r w:rsidR="0046208C">
        <w:rPr>
          <w:sz w:val="18"/>
          <w:szCs w:val="18"/>
        </w:rPr>
        <w:t>,</w:t>
      </w:r>
      <w:r w:rsidRPr="000C51BF">
        <w:rPr>
          <w:sz w:val="18"/>
          <w:szCs w:val="18"/>
        </w:rPr>
        <w:t xml:space="preserve"> any referral documents and other relevant notes or data available that will assist in understanding the participant as an individual.</w:t>
      </w:r>
    </w:p>
    <w:p w14:paraId="654B71E8" w14:textId="30712A7E" w:rsidR="000472E1" w:rsidRPr="000C51BF" w:rsidRDefault="000472E1" w:rsidP="000472E1">
      <w:pPr>
        <w:rPr>
          <w:b/>
          <w:iCs/>
        </w:rPr>
      </w:pPr>
      <w:r w:rsidRPr="000C51BF">
        <w:rPr>
          <w:b/>
          <w:iCs/>
        </w:rPr>
        <w:t>Providing Information to the Participant</w:t>
      </w:r>
      <w:r w:rsidR="0046208C">
        <w:rPr>
          <w:b/>
          <w:iCs/>
        </w:rPr>
        <w:t>:</w:t>
      </w:r>
    </w:p>
    <w:p w14:paraId="1A5DD0D0" w14:textId="77777777" w:rsidR="000472E1" w:rsidRPr="000C51BF" w:rsidRDefault="000472E1" w:rsidP="004E52B2">
      <w:pPr>
        <w:pStyle w:val="ListParagraph"/>
        <w:numPr>
          <w:ilvl w:val="0"/>
          <w:numId w:val="91"/>
        </w:numPr>
        <w:rPr>
          <w:sz w:val="18"/>
          <w:szCs w:val="18"/>
        </w:rPr>
      </w:pPr>
      <w:r w:rsidRPr="000C51BF">
        <w:rPr>
          <w:sz w:val="18"/>
          <w:szCs w:val="18"/>
        </w:rPr>
        <w:t>Emphasis the importance of the participant identifying their own personal goals and aspirations.</w:t>
      </w:r>
    </w:p>
    <w:p w14:paraId="2430DA38" w14:textId="6168645C" w:rsidR="000472E1" w:rsidRPr="0046208C" w:rsidRDefault="000472E1" w:rsidP="004E52B2">
      <w:pPr>
        <w:pStyle w:val="ListParagraph"/>
        <w:numPr>
          <w:ilvl w:val="0"/>
          <w:numId w:val="91"/>
        </w:numPr>
        <w:rPr>
          <w:sz w:val="18"/>
          <w:szCs w:val="18"/>
        </w:rPr>
      </w:pPr>
      <w:r w:rsidRPr="000C51BF">
        <w:rPr>
          <w:sz w:val="18"/>
          <w:szCs w:val="18"/>
        </w:rPr>
        <w:t xml:space="preserve">Use the appropriate Support </w:t>
      </w:r>
      <w:r w:rsidR="0046208C">
        <w:rPr>
          <w:sz w:val="18"/>
          <w:szCs w:val="18"/>
        </w:rPr>
        <w:t>P</w:t>
      </w:r>
      <w:r w:rsidRPr="000C51BF">
        <w:rPr>
          <w:sz w:val="18"/>
          <w:szCs w:val="18"/>
        </w:rPr>
        <w:t xml:space="preserve">lan as a prompt to assist the participant in identifying areas </w:t>
      </w:r>
      <w:r w:rsidR="0046208C" w:rsidRPr="000C51BF">
        <w:rPr>
          <w:sz w:val="18"/>
          <w:szCs w:val="18"/>
        </w:rPr>
        <w:t>where</w:t>
      </w:r>
      <w:r w:rsidR="0046208C">
        <w:rPr>
          <w:sz w:val="18"/>
          <w:szCs w:val="18"/>
        </w:rPr>
        <w:t xml:space="preserve"> </w:t>
      </w:r>
      <w:r w:rsidR="00C72407">
        <w:rPr>
          <w:sz w:val="18"/>
          <w:szCs w:val="18"/>
        </w:rPr>
        <w:t>Branch Out Support</w:t>
      </w:r>
      <w:r w:rsidR="0046208C">
        <w:rPr>
          <w:sz w:val="18"/>
          <w:szCs w:val="18"/>
        </w:rPr>
        <w:t>’s</w:t>
      </w:r>
      <w:r w:rsidRPr="0046208C">
        <w:rPr>
          <w:sz w:val="18"/>
          <w:szCs w:val="18"/>
        </w:rPr>
        <w:t xml:space="preserve"> services may help them realise their goals.</w:t>
      </w:r>
    </w:p>
    <w:p w14:paraId="01306134" w14:textId="1EC22E0F" w:rsidR="000472E1" w:rsidRPr="000C51BF" w:rsidRDefault="000472E1" w:rsidP="004E52B2">
      <w:pPr>
        <w:pStyle w:val="ListParagraph"/>
        <w:numPr>
          <w:ilvl w:val="0"/>
          <w:numId w:val="91"/>
        </w:numPr>
        <w:rPr>
          <w:sz w:val="18"/>
          <w:szCs w:val="18"/>
        </w:rPr>
      </w:pPr>
      <w:r w:rsidRPr="000C51BF">
        <w:rPr>
          <w:sz w:val="18"/>
          <w:szCs w:val="18"/>
        </w:rPr>
        <w:t xml:space="preserve">Outline the prompts on the plan, including </w:t>
      </w:r>
      <w:r w:rsidR="0046208C">
        <w:rPr>
          <w:sz w:val="18"/>
          <w:szCs w:val="18"/>
        </w:rPr>
        <w:t xml:space="preserve">the </w:t>
      </w:r>
      <w:r w:rsidRPr="000C51BF">
        <w:rPr>
          <w:sz w:val="18"/>
          <w:szCs w:val="18"/>
        </w:rPr>
        <w:t>discussion of the participant’s physical, emotional, spiritual, cultural, community, social and financial needs.</w:t>
      </w:r>
    </w:p>
    <w:p w14:paraId="380DA69D" w14:textId="77777777" w:rsidR="000472E1" w:rsidRPr="000C51BF" w:rsidRDefault="000472E1" w:rsidP="004E52B2">
      <w:pPr>
        <w:pStyle w:val="ListParagraph"/>
        <w:numPr>
          <w:ilvl w:val="0"/>
          <w:numId w:val="91"/>
        </w:numPr>
        <w:rPr>
          <w:sz w:val="18"/>
          <w:szCs w:val="18"/>
        </w:rPr>
      </w:pPr>
      <w:r w:rsidRPr="000C51BF">
        <w:rPr>
          <w:sz w:val="18"/>
          <w:szCs w:val="18"/>
        </w:rPr>
        <w:t>Provide the participant with a clear understanding of their choices and service options available so that they can make informed decisions about their choices and priorities.</w:t>
      </w:r>
    </w:p>
    <w:p w14:paraId="7EBD9AA4" w14:textId="77777777" w:rsidR="000472E1" w:rsidRPr="000C51BF" w:rsidRDefault="000472E1" w:rsidP="004E52B2">
      <w:pPr>
        <w:pStyle w:val="ListParagraph"/>
        <w:numPr>
          <w:ilvl w:val="0"/>
          <w:numId w:val="91"/>
        </w:numPr>
        <w:rPr>
          <w:sz w:val="18"/>
          <w:szCs w:val="18"/>
        </w:rPr>
      </w:pPr>
      <w:r w:rsidRPr="000C51BF">
        <w:rPr>
          <w:sz w:val="18"/>
          <w:szCs w:val="18"/>
        </w:rPr>
        <w:t>Explain to the participant any information-sharing requirements with other parties.</w:t>
      </w:r>
    </w:p>
    <w:p w14:paraId="4AE2876E" w14:textId="13167C1D" w:rsidR="000472E1" w:rsidRDefault="000472E1" w:rsidP="004E52B2">
      <w:pPr>
        <w:pStyle w:val="ListParagraph"/>
        <w:numPr>
          <w:ilvl w:val="0"/>
          <w:numId w:val="91"/>
        </w:numPr>
        <w:rPr>
          <w:sz w:val="18"/>
          <w:szCs w:val="18"/>
        </w:rPr>
      </w:pPr>
      <w:r w:rsidRPr="000C51BF">
        <w:rPr>
          <w:sz w:val="18"/>
          <w:szCs w:val="18"/>
        </w:rPr>
        <w:t xml:space="preserve">Provide the participant with examples or suggestions of how </w:t>
      </w:r>
      <w:r w:rsidR="00C72407">
        <w:rPr>
          <w:sz w:val="18"/>
          <w:szCs w:val="18"/>
        </w:rPr>
        <w:t>Branch Out Support</w:t>
      </w:r>
      <w:r w:rsidR="0046208C">
        <w:rPr>
          <w:sz w:val="18"/>
          <w:szCs w:val="18"/>
        </w:rPr>
        <w:t>’s</w:t>
      </w:r>
      <w:r w:rsidRPr="000C51BF">
        <w:rPr>
          <w:sz w:val="18"/>
          <w:szCs w:val="18"/>
        </w:rPr>
        <w:t xml:space="preserve"> services may be able to help them achieve their goals.</w:t>
      </w:r>
    </w:p>
    <w:p w14:paraId="49EDFA94" w14:textId="77777777" w:rsidR="0046208C" w:rsidRPr="0046208C" w:rsidRDefault="0046208C" w:rsidP="0046208C">
      <w:pPr>
        <w:rPr>
          <w:sz w:val="18"/>
          <w:szCs w:val="18"/>
        </w:rPr>
      </w:pPr>
    </w:p>
    <w:p w14:paraId="6F72588E" w14:textId="77777777" w:rsidR="000472E1" w:rsidRPr="000C51BF" w:rsidRDefault="000472E1" w:rsidP="000472E1">
      <w:pPr>
        <w:rPr>
          <w:b/>
          <w:iCs/>
        </w:rPr>
      </w:pPr>
      <w:r w:rsidRPr="000C51BF">
        <w:rPr>
          <w:b/>
          <w:iCs/>
        </w:rPr>
        <w:t>Facilitating the Development of Participant Centred Goals</w:t>
      </w:r>
    </w:p>
    <w:p w14:paraId="10BC3860" w14:textId="77777777" w:rsidR="000472E1" w:rsidRPr="000C51BF" w:rsidRDefault="000472E1" w:rsidP="004E52B2">
      <w:pPr>
        <w:pStyle w:val="ListParagraph"/>
        <w:numPr>
          <w:ilvl w:val="0"/>
          <w:numId w:val="92"/>
        </w:numPr>
        <w:rPr>
          <w:sz w:val="18"/>
          <w:szCs w:val="18"/>
        </w:rPr>
      </w:pPr>
      <w:r w:rsidRPr="000C51BF">
        <w:rPr>
          <w:sz w:val="18"/>
          <w:szCs w:val="18"/>
        </w:rPr>
        <w:t>Work with the participant and their advocate(s) to identify their personal goals.</w:t>
      </w:r>
      <w:bookmarkStart w:id="628" w:name="bookmark=id.2b6jogx" w:colFirst="0" w:colLast="0"/>
      <w:bookmarkEnd w:id="628"/>
    </w:p>
    <w:p w14:paraId="1FCB66DC" w14:textId="77777777" w:rsidR="000472E1" w:rsidRPr="000C51BF" w:rsidRDefault="000472E1" w:rsidP="004E52B2">
      <w:pPr>
        <w:pStyle w:val="ListParagraph"/>
        <w:numPr>
          <w:ilvl w:val="0"/>
          <w:numId w:val="92"/>
        </w:numPr>
        <w:rPr>
          <w:sz w:val="18"/>
          <w:szCs w:val="18"/>
        </w:rPr>
      </w:pPr>
      <w:r w:rsidRPr="000C51BF">
        <w:rPr>
          <w:sz w:val="18"/>
          <w:szCs w:val="18"/>
        </w:rPr>
        <w:t>Ask the participant to identify the types of help or assistance that would be most important to them.</w:t>
      </w:r>
    </w:p>
    <w:p w14:paraId="5935D14C" w14:textId="7E7EC970" w:rsidR="000472E1" w:rsidRPr="000C51BF" w:rsidRDefault="000472E1" w:rsidP="004E52B2">
      <w:pPr>
        <w:pStyle w:val="ListParagraph"/>
        <w:numPr>
          <w:ilvl w:val="0"/>
          <w:numId w:val="92"/>
        </w:numPr>
        <w:rPr>
          <w:sz w:val="18"/>
          <w:szCs w:val="18"/>
        </w:rPr>
      </w:pPr>
      <w:r w:rsidRPr="000C51BF">
        <w:rPr>
          <w:sz w:val="18"/>
          <w:szCs w:val="18"/>
        </w:rPr>
        <w:t xml:space="preserve">Help the participant to recognise their strengths and </w:t>
      </w:r>
      <w:r w:rsidR="0046208C" w:rsidRPr="000C51BF">
        <w:rPr>
          <w:sz w:val="18"/>
          <w:szCs w:val="18"/>
        </w:rPr>
        <w:t>capabilities.</w:t>
      </w:r>
    </w:p>
    <w:p w14:paraId="00AB467A" w14:textId="77777777" w:rsidR="000472E1" w:rsidRPr="000C51BF" w:rsidRDefault="000472E1" w:rsidP="004E52B2">
      <w:pPr>
        <w:pStyle w:val="ListParagraph"/>
        <w:numPr>
          <w:ilvl w:val="0"/>
          <w:numId w:val="92"/>
        </w:numPr>
        <w:rPr>
          <w:sz w:val="18"/>
          <w:szCs w:val="18"/>
        </w:rPr>
      </w:pPr>
      <w:r w:rsidRPr="000C51BF">
        <w:rPr>
          <w:sz w:val="18"/>
          <w:szCs w:val="18"/>
        </w:rPr>
        <w:t>Transform the participant’s goals into SMART Specific, Measurable, Attainable, Realistic and Timely)</w:t>
      </w:r>
    </w:p>
    <w:p w14:paraId="45BB5F15" w14:textId="77777777" w:rsidR="000472E1" w:rsidRPr="000C51BF" w:rsidRDefault="000472E1" w:rsidP="004E52B2">
      <w:pPr>
        <w:pStyle w:val="ListParagraph"/>
        <w:numPr>
          <w:ilvl w:val="0"/>
          <w:numId w:val="92"/>
        </w:numPr>
        <w:ind w:left="1418"/>
        <w:rPr>
          <w:sz w:val="18"/>
          <w:szCs w:val="18"/>
        </w:rPr>
      </w:pPr>
      <w:r w:rsidRPr="000C51BF">
        <w:rPr>
          <w:sz w:val="18"/>
          <w:szCs w:val="18"/>
        </w:rPr>
        <w:t>Example Simple Goal: To be able to get the mail.</w:t>
      </w:r>
      <w:r w:rsidRPr="000C51BF">
        <w:rPr>
          <w:sz w:val="18"/>
          <w:szCs w:val="18"/>
        </w:rPr>
        <w:tab/>
      </w:r>
    </w:p>
    <w:p w14:paraId="403B7B47" w14:textId="16EC9082" w:rsidR="000472E1" w:rsidRPr="000C51BF" w:rsidRDefault="000472E1" w:rsidP="004E52B2">
      <w:pPr>
        <w:pStyle w:val="ListParagraph"/>
        <w:numPr>
          <w:ilvl w:val="0"/>
          <w:numId w:val="92"/>
        </w:numPr>
        <w:ind w:left="1418"/>
        <w:rPr>
          <w:sz w:val="18"/>
          <w:szCs w:val="18"/>
        </w:rPr>
      </w:pPr>
      <w:r w:rsidRPr="000C51BF">
        <w:rPr>
          <w:sz w:val="18"/>
          <w:szCs w:val="18"/>
        </w:rPr>
        <w:t xml:space="preserve">Example SMART Goal: To be able to walk to the mailbox each day by </w:t>
      </w:r>
      <w:r w:rsidR="00933BEF">
        <w:rPr>
          <w:sz w:val="18"/>
          <w:szCs w:val="18"/>
        </w:rPr>
        <w:t>themselves</w:t>
      </w:r>
      <w:r w:rsidRPr="000C51BF">
        <w:rPr>
          <w:sz w:val="18"/>
          <w:szCs w:val="18"/>
        </w:rPr>
        <w:t xml:space="preserve"> to get the mail.</w:t>
      </w:r>
    </w:p>
    <w:p w14:paraId="44F51F25" w14:textId="219AC110" w:rsidR="000472E1" w:rsidRPr="000C51BF" w:rsidRDefault="000472E1" w:rsidP="004E52B2">
      <w:pPr>
        <w:pStyle w:val="ListParagraph"/>
        <w:numPr>
          <w:ilvl w:val="0"/>
          <w:numId w:val="93"/>
        </w:numPr>
        <w:rPr>
          <w:sz w:val="18"/>
          <w:szCs w:val="18"/>
        </w:rPr>
      </w:pPr>
      <w:r w:rsidRPr="000C51BF">
        <w:rPr>
          <w:sz w:val="18"/>
          <w:szCs w:val="18"/>
        </w:rPr>
        <w:t xml:space="preserve">Set a </w:t>
      </w:r>
      <w:r w:rsidR="00AD770E" w:rsidRPr="000C51BF">
        <w:rPr>
          <w:sz w:val="18"/>
          <w:szCs w:val="18"/>
        </w:rPr>
        <w:t>time limit</w:t>
      </w:r>
      <w:r w:rsidRPr="000C51BF">
        <w:rPr>
          <w:sz w:val="18"/>
          <w:szCs w:val="18"/>
        </w:rPr>
        <w:t xml:space="preserve"> with each goal so that progress can be determined.</w:t>
      </w:r>
    </w:p>
    <w:p w14:paraId="0AB8ABCE" w14:textId="3C341C11" w:rsidR="000472E1" w:rsidRPr="000C51BF" w:rsidRDefault="000472E1" w:rsidP="004E52B2">
      <w:pPr>
        <w:pStyle w:val="ListParagraph"/>
        <w:numPr>
          <w:ilvl w:val="0"/>
          <w:numId w:val="93"/>
        </w:numPr>
        <w:ind w:left="1418"/>
        <w:rPr>
          <w:sz w:val="18"/>
          <w:szCs w:val="18"/>
        </w:rPr>
      </w:pPr>
      <w:r w:rsidRPr="000C51BF">
        <w:rPr>
          <w:sz w:val="18"/>
          <w:szCs w:val="18"/>
        </w:rPr>
        <w:t xml:space="preserve">Example: To be able to walk to the mailbox each day without assistance </w:t>
      </w:r>
      <w:r w:rsidR="00933BEF" w:rsidRPr="000C51BF">
        <w:rPr>
          <w:sz w:val="18"/>
          <w:szCs w:val="18"/>
        </w:rPr>
        <w:t>collecting</w:t>
      </w:r>
      <w:r w:rsidRPr="000C51BF">
        <w:rPr>
          <w:sz w:val="18"/>
          <w:szCs w:val="18"/>
        </w:rPr>
        <w:t xml:space="preserve"> the mail. To achieve this by </w:t>
      </w:r>
      <w:r w:rsidR="00933BEF">
        <w:rPr>
          <w:sz w:val="18"/>
          <w:szCs w:val="18"/>
        </w:rPr>
        <w:t xml:space="preserve">specific </w:t>
      </w:r>
      <w:r w:rsidRPr="000C51BF">
        <w:rPr>
          <w:sz w:val="18"/>
          <w:szCs w:val="18"/>
        </w:rPr>
        <w:t>date.</w:t>
      </w:r>
    </w:p>
    <w:p w14:paraId="69A3BDBF" w14:textId="77777777" w:rsidR="000472E1" w:rsidRPr="000C51BF" w:rsidRDefault="000472E1" w:rsidP="004E52B2">
      <w:pPr>
        <w:pStyle w:val="ListParagraph"/>
        <w:numPr>
          <w:ilvl w:val="0"/>
          <w:numId w:val="93"/>
        </w:numPr>
        <w:rPr>
          <w:sz w:val="18"/>
          <w:szCs w:val="18"/>
        </w:rPr>
      </w:pPr>
      <w:r w:rsidRPr="000C51BF">
        <w:rPr>
          <w:sz w:val="18"/>
          <w:szCs w:val="18"/>
        </w:rPr>
        <w:t>Use the participants expressed priorities, agreed actions and goals to develop their Support Plan.</w:t>
      </w:r>
    </w:p>
    <w:p w14:paraId="49B34644" w14:textId="15F451D4" w:rsidR="000472E1" w:rsidRPr="000C51BF" w:rsidRDefault="00C72407" w:rsidP="00933BEF">
      <w:pPr>
        <w:rPr>
          <w:sz w:val="18"/>
          <w:szCs w:val="18"/>
        </w:rPr>
      </w:pPr>
      <w:r>
        <w:rPr>
          <w:sz w:val="18"/>
          <w:szCs w:val="18"/>
        </w:rPr>
        <w:t>Branch Out Support</w:t>
      </w:r>
      <w:r w:rsidR="000472E1" w:rsidRPr="000C51BF">
        <w:rPr>
          <w:sz w:val="18"/>
          <w:szCs w:val="18"/>
        </w:rPr>
        <w:t xml:space="preserve">, </w:t>
      </w:r>
      <w:r w:rsidR="00933BEF">
        <w:rPr>
          <w:sz w:val="18"/>
          <w:szCs w:val="18"/>
        </w:rPr>
        <w:t xml:space="preserve">will </w:t>
      </w:r>
      <w:r w:rsidR="000472E1" w:rsidRPr="000C51BF">
        <w:rPr>
          <w:sz w:val="18"/>
          <w:szCs w:val="18"/>
        </w:rPr>
        <w:t>consider:</w:t>
      </w:r>
    </w:p>
    <w:p w14:paraId="7D9B7E88" w14:textId="02D00B96" w:rsidR="000472E1" w:rsidRPr="000C51BF" w:rsidRDefault="000472E1" w:rsidP="004E52B2">
      <w:pPr>
        <w:pStyle w:val="ListParagraph"/>
        <w:numPr>
          <w:ilvl w:val="0"/>
          <w:numId w:val="94"/>
        </w:numPr>
        <w:rPr>
          <w:sz w:val="18"/>
          <w:szCs w:val="18"/>
        </w:rPr>
      </w:pPr>
      <w:r w:rsidRPr="000C51BF">
        <w:rPr>
          <w:sz w:val="18"/>
          <w:szCs w:val="18"/>
        </w:rPr>
        <w:t xml:space="preserve">The financial resource capacities and any limitations of </w:t>
      </w:r>
      <w:r w:rsidR="00933BEF">
        <w:rPr>
          <w:sz w:val="18"/>
          <w:szCs w:val="18"/>
        </w:rPr>
        <w:t xml:space="preserve">the organisation’s </w:t>
      </w:r>
      <w:r w:rsidRPr="000C51BF">
        <w:rPr>
          <w:sz w:val="18"/>
          <w:szCs w:val="18"/>
        </w:rPr>
        <w:t>services or specific programs to be utilised.</w:t>
      </w:r>
    </w:p>
    <w:p w14:paraId="515233D2" w14:textId="21950EFB" w:rsidR="000472E1" w:rsidRPr="000C51BF" w:rsidRDefault="000472E1" w:rsidP="004E52B2">
      <w:pPr>
        <w:pStyle w:val="ListParagraph"/>
        <w:numPr>
          <w:ilvl w:val="0"/>
          <w:numId w:val="94"/>
        </w:numPr>
        <w:rPr>
          <w:sz w:val="18"/>
          <w:szCs w:val="18"/>
        </w:rPr>
      </w:pPr>
      <w:r w:rsidRPr="000C51BF">
        <w:rPr>
          <w:sz w:val="18"/>
          <w:szCs w:val="18"/>
        </w:rPr>
        <w:t xml:space="preserve">The capacities, expertise and appropriateness of </w:t>
      </w:r>
      <w:r w:rsidR="00C72407">
        <w:rPr>
          <w:sz w:val="18"/>
          <w:szCs w:val="18"/>
        </w:rPr>
        <w:t>Branch Out Support</w:t>
      </w:r>
      <w:r w:rsidR="00933BEF">
        <w:rPr>
          <w:sz w:val="18"/>
          <w:szCs w:val="18"/>
        </w:rPr>
        <w:t>’s</w:t>
      </w:r>
      <w:r w:rsidRPr="000C51BF">
        <w:rPr>
          <w:sz w:val="18"/>
          <w:szCs w:val="18"/>
        </w:rPr>
        <w:t xml:space="preserve"> staff to provide the services.</w:t>
      </w:r>
    </w:p>
    <w:p w14:paraId="599AE86A" w14:textId="77777777" w:rsidR="000472E1" w:rsidRPr="000C51BF" w:rsidRDefault="000472E1" w:rsidP="004E52B2">
      <w:pPr>
        <w:pStyle w:val="ListParagraph"/>
        <w:numPr>
          <w:ilvl w:val="0"/>
          <w:numId w:val="94"/>
        </w:numPr>
        <w:rPr>
          <w:sz w:val="18"/>
          <w:szCs w:val="18"/>
        </w:rPr>
      </w:pPr>
      <w:r w:rsidRPr="000C51BF">
        <w:rPr>
          <w:sz w:val="18"/>
          <w:szCs w:val="18"/>
        </w:rPr>
        <w:t>The availability of specialised subcontracted staff or services (if applicable).</w:t>
      </w:r>
    </w:p>
    <w:p w14:paraId="26D2FE48" w14:textId="77777777" w:rsidR="000472E1" w:rsidRPr="000C51BF" w:rsidRDefault="000472E1" w:rsidP="004E52B2">
      <w:pPr>
        <w:pStyle w:val="ListParagraph"/>
        <w:numPr>
          <w:ilvl w:val="0"/>
          <w:numId w:val="94"/>
        </w:numPr>
        <w:rPr>
          <w:sz w:val="18"/>
          <w:szCs w:val="18"/>
        </w:rPr>
      </w:pPr>
      <w:r w:rsidRPr="000C51BF">
        <w:rPr>
          <w:sz w:val="18"/>
          <w:szCs w:val="18"/>
        </w:rPr>
        <w:t>Other services or individuals who will provide services (as designated by the participant).</w:t>
      </w:r>
    </w:p>
    <w:p w14:paraId="0771C67C" w14:textId="0FA3BCDB" w:rsidR="000472E1" w:rsidRPr="000C51BF" w:rsidRDefault="000472E1" w:rsidP="004E52B2">
      <w:pPr>
        <w:pStyle w:val="ListParagraph"/>
        <w:numPr>
          <w:ilvl w:val="0"/>
          <w:numId w:val="94"/>
        </w:numPr>
        <w:rPr>
          <w:sz w:val="18"/>
          <w:szCs w:val="18"/>
        </w:rPr>
      </w:pPr>
      <w:r w:rsidRPr="000C51BF">
        <w:rPr>
          <w:sz w:val="18"/>
          <w:szCs w:val="18"/>
        </w:rPr>
        <w:t xml:space="preserve">Any volunteer </w:t>
      </w:r>
      <w:r w:rsidR="00681F48" w:rsidRPr="000C51BF">
        <w:rPr>
          <w:sz w:val="18"/>
          <w:szCs w:val="18"/>
        </w:rPr>
        <w:t>support is</w:t>
      </w:r>
      <w:r w:rsidRPr="000C51BF">
        <w:rPr>
          <w:sz w:val="18"/>
          <w:szCs w:val="18"/>
        </w:rPr>
        <w:t xml:space="preserve"> available.</w:t>
      </w:r>
    </w:p>
    <w:p w14:paraId="32D82A9C" w14:textId="77777777" w:rsidR="000472E1" w:rsidRPr="000C51BF" w:rsidRDefault="000472E1" w:rsidP="004E52B2">
      <w:pPr>
        <w:pStyle w:val="ListParagraph"/>
        <w:numPr>
          <w:ilvl w:val="0"/>
          <w:numId w:val="94"/>
        </w:numPr>
        <w:rPr>
          <w:sz w:val="18"/>
          <w:szCs w:val="18"/>
        </w:rPr>
      </w:pPr>
      <w:r w:rsidRPr="000C51BF">
        <w:rPr>
          <w:sz w:val="18"/>
          <w:szCs w:val="18"/>
        </w:rPr>
        <w:t>Determine with the participant how each goal will be measured so that progress can be recorded.</w:t>
      </w:r>
    </w:p>
    <w:p w14:paraId="29E778EA" w14:textId="5933B264" w:rsidR="000472E1" w:rsidRPr="000C51BF" w:rsidRDefault="000472E1" w:rsidP="004E52B2">
      <w:pPr>
        <w:pStyle w:val="ListParagraph"/>
        <w:numPr>
          <w:ilvl w:val="0"/>
          <w:numId w:val="94"/>
        </w:numPr>
        <w:rPr>
          <w:sz w:val="18"/>
          <w:szCs w:val="18"/>
        </w:rPr>
      </w:pPr>
      <w:r w:rsidRPr="000C51BF">
        <w:rPr>
          <w:sz w:val="18"/>
          <w:szCs w:val="18"/>
        </w:rPr>
        <w:t xml:space="preserve">Identify with the </w:t>
      </w:r>
      <w:r w:rsidR="00933BEF" w:rsidRPr="000C51BF">
        <w:rPr>
          <w:sz w:val="18"/>
          <w:szCs w:val="18"/>
        </w:rPr>
        <w:t>participant</w:t>
      </w:r>
      <w:r w:rsidRPr="000C51BF">
        <w:rPr>
          <w:sz w:val="18"/>
          <w:szCs w:val="18"/>
        </w:rPr>
        <w:t xml:space="preserve"> any potential barriers to achieving their goals and work out strategies to alleviate these barriers.</w:t>
      </w:r>
    </w:p>
    <w:p w14:paraId="30168578" w14:textId="77777777" w:rsidR="000472E1" w:rsidRPr="000C51BF" w:rsidRDefault="000472E1" w:rsidP="004E52B2">
      <w:pPr>
        <w:pStyle w:val="ListParagraph"/>
        <w:numPr>
          <w:ilvl w:val="0"/>
          <w:numId w:val="94"/>
        </w:numPr>
        <w:rPr>
          <w:sz w:val="18"/>
          <w:szCs w:val="18"/>
        </w:rPr>
      </w:pPr>
      <w:r w:rsidRPr="000C51BF">
        <w:rPr>
          <w:sz w:val="18"/>
          <w:szCs w:val="18"/>
        </w:rPr>
        <w:t>Ask the participant to prioritise their goals if many goals have been identified. For each goal - list the actions, responsibilities, frequencies and the duration of services to be coordinated or supplied on behalf of the participant. Document all the information in the Support Plan.</w:t>
      </w:r>
    </w:p>
    <w:p w14:paraId="6B0B2BFA" w14:textId="2F4F8843" w:rsidR="000472E1" w:rsidRPr="000C51BF" w:rsidRDefault="000472E1" w:rsidP="004E52B2">
      <w:pPr>
        <w:pStyle w:val="ListParagraph"/>
        <w:numPr>
          <w:ilvl w:val="0"/>
          <w:numId w:val="94"/>
        </w:numPr>
        <w:rPr>
          <w:sz w:val="18"/>
          <w:szCs w:val="18"/>
        </w:rPr>
      </w:pPr>
      <w:r w:rsidRPr="000C51BF">
        <w:rPr>
          <w:sz w:val="18"/>
          <w:szCs w:val="18"/>
        </w:rPr>
        <w:t>Identify all stakeholders (Participants, family, advocates, community engagement links, other services or agencies) that will undertake to help the participant achieve each goal and document this in the Support plan.</w:t>
      </w:r>
    </w:p>
    <w:p w14:paraId="26A2F86E" w14:textId="29EF3EDA" w:rsidR="000472E1" w:rsidRPr="00315550" w:rsidRDefault="000472E1" w:rsidP="000472E1">
      <w:pPr>
        <w:pStyle w:val="NoSpacing"/>
        <w:rPr>
          <w:b/>
          <w:bCs/>
        </w:rPr>
      </w:pPr>
      <w:r w:rsidRPr="00315550">
        <w:rPr>
          <w:b/>
          <w:bCs/>
        </w:rPr>
        <w:t>Support Plan Delivery and Review</w:t>
      </w:r>
      <w:r w:rsidR="005B5320">
        <w:rPr>
          <w:b/>
          <w:bCs/>
        </w:rPr>
        <w:t>:</w:t>
      </w:r>
    </w:p>
    <w:p w14:paraId="552148EF" w14:textId="77777777" w:rsidR="000472E1" w:rsidRPr="000C51BF" w:rsidRDefault="000472E1" w:rsidP="004E52B2">
      <w:pPr>
        <w:pStyle w:val="ListParagraph"/>
        <w:numPr>
          <w:ilvl w:val="0"/>
          <w:numId w:val="95"/>
        </w:numPr>
        <w:rPr>
          <w:sz w:val="18"/>
          <w:szCs w:val="18"/>
        </w:rPr>
      </w:pPr>
      <w:bookmarkStart w:id="629" w:name="bookmark=id.qbtyoq" w:colFirst="0" w:colLast="0"/>
      <w:bookmarkEnd w:id="629"/>
      <w:r w:rsidRPr="000C51BF">
        <w:rPr>
          <w:sz w:val="18"/>
          <w:szCs w:val="18"/>
        </w:rPr>
        <w:t>Negotiate the specific days for services or support and document these in the Support plan.</w:t>
      </w:r>
    </w:p>
    <w:p w14:paraId="78F7E2C5" w14:textId="77777777" w:rsidR="000472E1" w:rsidRPr="000C51BF" w:rsidRDefault="000472E1" w:rsidP="004E52B2">
      <w:pPr>
        <w:pStyle w:val="ListParagraph"/>
        <w:numPr>
          <w:ilvl w:val="0"/>
          <w:numId w:val="95"/>
        </w:numPr>
        <w:rPr>
          <w:sz w:val="18"/>
          <w:szCs w:val="18"/>
        </w:rPr>
      </w:pPr>
      <w:r w:rsidRPr="000C51BF">
        <w:rPr>
          <w:sz w:val="18"/>
          <w:szCs w:val="18"/>
        </w:rPr>
        <w:t>(Where possible) agree upon time ranges for the services to build a level of flexibility into the service roster. (e.g., start time of between 1 and 1:30 pm and 1hr of Domestic assistance).</w:t>
      </w:r>
    </w:p>
    <w:p w14:paraId="58C399A0" w14:textId="0425B039" w:rsidR="000472E1" w:rsidRPr="000C51BF" w:rsidRDefault="000472E1" w:rsidP="004E52B2">
      <w:pPr>
        <w:pStyle w:val="ListParagraph"/>
        <w:numPr>
          <w:ilvl w:val="0"/>
          <w:numId w:val="95"/>
        </w:numPr>
        <w:rPr>
          <w:sz w:val="18"/>
          <w:szCs w:val="18"/>
        </w:rPr>
      </w:pPr>
      <w:r w:rsidRPr="000C51BF">
        <w:rPr>
          <w:sz w:val="18"/>
          <w:szCs w:val="18"/>
        </w:rPr>
        <w:t>If not yet finalised negotiate service fees and record these in the participant Service Agreement and on the</w:t>
      </w:r>
      <w:r w:rsidR="00C2187E">
        <w:rPr>
          <w:sz w:val="18"/>
          <w:szCs w:val="18"/>
        </w:rPr>
        <w:t>ir</w:t>
      </w:r>
      <w:r w:rsidRPr="000C51BF">
        <w:rPr>
          <w:sz w:val="18"/>
          <w:szCs w:val="18"/>
        </w:rPr>
        <w:t xml:space="preserve"> Support Plan.</w:t>
      </w:r>
    </w:p>
    <w:p w14:paraId="62E964EB" w14:textId="77777777" w:rsidR="000472E1" w:rsidRPr="000C51BF" w:rsidRDefault="000472E1" w:rsidP="004E52B2">
      <w:pPr>
        <w:pStyle w:val="ListParagraph"/>
        <w:numPr>
          <w:ilvl w:val="0"/>
          <w:numId w:val="95"/>
        </w:numPr>
        <w:rPr>
          <w:sz w:val="18"/>
          <w:szCs w:val="18"/>
        </w:rPr>
      </w:pPr>
      <w:r w:rsidRPr="000C51BF">
        <w:rPr>
          <w:sz w:val="18"/>
          <w:szCs w:val="18"/>
        </w:rPr>
        <w:t>Ask the participant to sign the Support Plan to acknowledge their agreement with it.</w:t>
      </w:r>
    </w:p>
    <w:p w14:paraId="2ED16463" w14:textId="509128B8" w:rsidR="000472E1" w:rsidRPr="000C51BF" w:rsidRDefault="000472E1" w:rsidP="004E52B2">
      <w:pPr>
        <w:pStyle w:val="ListParagraph"/>
        <w:numPr>
          <w:ilvl w:val="0"/>
          <w:numId w:val="95"/>
        </w:numPr>
        <w:rPr>
          <w:sz w:val="18"/>
          <w:szCs w:val="18"/>
        </w:rPr>
      </w:pPr>
      <w:r w:rsidRPr="000C51BF">
        <w:rPr>
          <w:sz w:val="18"/>
          <w:szCs w:val="18"/>
        </w:rPr>
        <w:t xml:space="preserve">Agree on the criteria to evaluate the effectiveness of </w:t>
      </w:r>
      <w:r w:rsidR="00C72407">
        <w:rPr>
          <w:sz w:val="18"/>
          <w:szCs w:val="18"/>
        </w:rPr>
        <w:t>Branch Out Support</w:t>
      </w:r>
      <w:r w:rsidRPr="000C51BF">
        <w:rPr>
          <w:sz w:val="18"/>
          <w:szCs w:val="18"/>
        </w:rPr>
        <w:t xml:space="preserve"> service responses and document this in the Support Plan.</w:t>
      </w:r>
    </w:p>
    <w:p w14:paraId="3204FBB6" w14:textId="77777777" w:rsidR="000472E1" w:rsidRPr="000C51BF" w:rsidRDefault="000472E1" w:rsidP="004E52B2">
      <w:pPr>
        <w:pStyle w:val="ListParagraph"/>
        <w:numPr>
          <w:ilvl w:val="0"/>
          <w:numId w:val="95"/>
        </w:numPr>
        <w:rPr>
          <w:sz w:val="18"/>
          <w:szCs w:val="18"/>
        </w:rPr>
      </w:pPr>
      <w:r w:rsidRPr="000C51BF">
        <w:rPr>
          <w:sz w:val="18"/>
          <w:szCs w:val="18"/>
        </w:rPr>
        <w:t>Ensure all involved stakeholders have copies of the agreed Support Plan.</w:t>
      </w:r>
    </w:p>
    <w:p w14:paraId="61854C48" w14:textId="66939E84" w:rsidR="000C51BF" w:rsidRPr="00C2187E" w:rsidRDefault="000472E1" w:rsidP="004E52B2">
      <w:pPr>
        <w:pStyle w:val="ListParagraph"/>
        <w:numPr>
          <w:ilvl w:val="0"/>
          <w:numId w:val="95"/>
        </w:numPr>
        <w:rPr>
          <w:sz w:val="18"/>
          <w:szCs w:val="18"/>
        </w:rPr>
      </w:pPr>
      <w:r w:rsidRPr="000C51BF">
        <w:rPr>
          <w:sz w:val="18"/>
          <w:szCs w:val="18"/>
        </w:rPr>
        <w:t xml:space="preserve">Explain to the participant that the Director will monitor the progress of the Support </w:t>
      </w:r>
      <w:r w:rsidR="00681F48" w:rsidRPr="000C51BF">
        <w:rPr>
          <w:sz w:val="18"/>
          <w:szCs w:val="18"/>
        </w:rPr>
        <w:t>P</w:t>
      </w:r>
      <w:r w:rsidR="00681F48">
        <w:rPr>
          <w:sz w:val="18"/>
          <w:szCs w:val="18"/>
        </w:rPr>
        <w:t>l</w:t>
      </w:r>
      <w:r w:rsidR="00681F48" w:rsidRPr="000C51BF">
        <w:rPr>
          <w:sz w:val="18"/>
          <w:szCs w:val="18"/>
        </w:rPr>
        <w:t>an,</w:t>
      </w:r>
      <w:r w:rsidRPr="000C51BF">
        <w:rPr>
          <w:sz w:val="18"/>
          <w:szCs w:val="18"/>
        </w:rPr>
        <w:t xml:space="preserve"> but the participant may also request a review of the </w:t>
      </w:r>
      <w:r w:rsidR="00C2187E">
        <w:rPr>
          <w:sz w:val="18"/>
          <w:szCs w:val="18"/>
        </w:rPr>
        <w:t>p</w:t>
      </w:r>
      <w:r w:rsidRPr="000C51BF">
        <w:rPr>
          <w:sz w:val="18"/>
          <w:szCs w:val="18"/>
        </w:rPr>
        <w:t>lan at any time.</w:t>
      </w:r>
      <w:bookmarkStart w:id="630" w:name="_Toc36401857"/>
    </w:p>
    <w:p w14:paraId="5154CDB8" w14:textId="5B3C1034" w:rsidR="000472E1" w:rsidRDefault="000472E1" w:rsidP="00E64A30">
      <w:r w:rsidRPr="00384F59">
        <w:rPr>
          <w:bCs/>
          <w:noProof/>
        </w:rPr>
        <w:drawing>
          <wp:anchor distT="0" distB="0" distL="0" distR="0" simplePos="0" relativeHeight="251661312" behindDoc="0" locked="0" layoutInCell="1" hidden="0" allowOverlap="1" wp14:anchorId="0DE3BDFE" wp14:editId="59E53018">
            <wp:simplePos x="0" y="0"/>
            <wp:positionH relativeFrom="margin">
              <wp:align>left</wp:align>
            </wp:positionH>
            <wp:positionV relativeFrom="paragraph">
              <wp:posOffset>0</wp:posOffset>
            </wp:positionV>
            <wp:extent cx="5277485" cy="7610475"/>
            <wp:effectExtent l="0" t="0" r="0" b="9525"/>
            <wp:wrapSquare wrapText="bothSides" distT="0" distB="0" distL="0" distR="0"/>
            <wp:docPr id="54" name="Picture 54"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277485" cy="7610475"/>
                    </a:xfrm>
                    <a:prstGeom prst="rect">
                      <a:avLst/>
                    </a:prstGeom>
                    <a:ln/>
                  </pic:spPr>
                </pic:pic>
              </a:graphicData>
            </a:graphic>
            <wp14:sizeRelH relativeFrom="margin">
              <wp14:pctWidth>0</wp14:pctWidth>
            </wp14:sizeRelH>
            <wp14:sizeRelV relativeFrom="margin">
              <wp14:pctHeight>0</wp14:pctHeight>
            </wp14:sizeRelV>
          </wp:anchor>
        </w:drawing>
      </w:r>
      <w:bookmarkEnd w:id="630"/>
    </w:p>
    <w:p w14:paraId="662D7551" w14:textId="30AB8A39" w:rsidR="000472E1" w:rsidRPr="000472E1" w:rsidRDefault="0037096F" w:rsidP="000472E1">
      <w:pPr>
        <w:pStyle w:val="Heading1"/>
        <w:rPr>
          <w:sz w:val="28"/>
          <w:szCs w:val="28"/>
        </w:rPr>
      </w:pPr>
      <w:bookmarkStart w:id="631" w:name="_Toc36401858"/>
      <w:bookmarkStart w:id="632" w:name="_Toc73369107"/>
      <w:bookmarkStart w:id="633" w:name="_Toc75433309"/>
      <w:bookmarkStart w:id="634" w:name="_Toc75436365"/>
      <w:bookmarkStart w:id="635" w:name="_Toc176174151"/>
      <w:r w:rsidRPr="000472E1">
        <w:rPr>
          <w:caps w:val="0"/>
          <w:sz w:val="28"/>
          <w:szCs w:val="28"/>
        </w:rPr>
        <w:t>RESPONSIVE SUPPORT PROVISION AND</w:t>
      </w:r>
      <w:bookmarkStart w:id="636" w:name="_Toc36401859"/>
      <w:bookmarkEnd w:id="631"/>
      <w:r w:rsidRPr="000472E1">
        <w:rPr>
          <w:caps w:val="0"/>
          <w:sz w:val="28"/>
          <w:szCs w:val="28"/>
        </w:rPr>
        <w:t xml:space="preserve"> MANAGEMENT POLICY AND PROCEDURE</w:t>
      </w:r>
      <w:bookmarkEnd w:id="632"/>
      <w:bookmarkEnd w:id="633"/>
      <w:bookmarkEnd w:id="634"/>
      <w:bookmarkEnd w:id="635"/>
      <w:bookmarkEnd w:id="636"/>
    </w:p>
    <w:p w14:paraId="78FA975D" w14:textId="4BDFCF9E" w:rsidR="000472E1" w:rsidRPr="00315550" w:rsidRDefault="0037096F" w:rsidP="000472E1">
      <w:pPr>
        <w:pStyle w:val="NoSpacing"/>
        <w:rPr>
          <w:b/>
          <w:bCs/>
        </w:rPr>
      </w:pPr>
      <w:r w:rsidRPr="00315550">
        <w:rPr>
          <w:b/>
          <w:bCs/>
        </w:rPr>
        <w:t>Purpose</w:t>
      </w:r>
    </w:p>
    <w:p w14:paraId="408DBD0D" w14:textId="3C368B61" w:rsidR="000472E1" w:rsidRPr="000C51BF" w:rsidRDefault="000472E1" w:rsidP="000C51BF">
      <w:pPr>
        <w:rPr>
          <w:sz w:val="18"/>
          <w:szCs w:val="18"/>
        </w:rPr>
      </w:pPr>
      <w:r w:rsidRPr="000C51BF">
        <w:rPr>
          <w:sz w:val="18"/>
          <w:szCs w:val="18"/>
        </w:rPr>
        <w:t xml:space="preserve">To ensure that the participant has access to responsive, timely, competent and appropriate </w:t>
      </w:r>
      <w:r w:rsidR="00AE4879" w:rsidRPr="000C51BF">
        <w:rPr>
          <w:sz w:val="18"/>
          <w:szCs w:val="18"/>
        </w:rPr>
        <w:t>support</w:t>
      </w:r>
      <w:r w:rsidRPr="000C51BF">
        <w:rPr>
          <w:sz w:val="18"/>
          <w:szCs w:val="18"/>
        </w:rPr>
        <w:t xml:space="preserve"> that </w:t>
      </w:r>
      <w:r w:rsidR="00681F48" w:rsidRPr="000C51BF">
        <w:rPr>
          <w:sz w:val="18"/>
          <w:szCs w:val="18"/>
        </w:rPr>
        <w:t>meets</w:t>
      </w:r>
      <w:r w:rsidRPr="000C51BF">
        <w:rPr>
          <w:sz w:val="18"/>
          <w:szCs w:val="18"/>
        </w:rPr>
        <w:t xml:space="preserve"> their needs, desired outcomes and goals.</w:t>
      </w:r>
    </w:p>
    <w:p w14:paraId="189A75B7" w14:textId="77777777" w:rsidR="000472E1" w:rsidRPr="000C51BF" w:rsidRDefault="000472E1" w:rsidP="000C51BF">
      <w:pPr>
        <w:rPr>
          <w:sz w:val="18"/>
          <w:szCs w:val="18"/>
        </w:rPr>
      </w:pPr>
      <w:r w:rsidRPr="000C51BF">
        <w:rPr>
          <w:sz w:val="18"/>
          <w:szCs w:val="18"/>
        </w:rPr>
        <w:t>To provide management and program design, individual planning, coordination and Support Management.</w:t>
      </w:r>
    </w:p>
    <w:p w14:paraId="78A2A6B9" w14:textId="3FB37C29" w:rsidR="000472E1" w:rsidRPr="00315550" w:rsidRDefault="0037096F" w:rsidP="000472E1">
      <w:pPr>
        <w:pStyle w:val="NoSpacing"/>
        <w:rPr>
          <w:b/>
          <w:bCs/>
        </w:rPr>
      </w:pPr>
      <w:r w:rsidRPr="00315550">
        <w:rPr>
          <w:b/>
          <w:bCs/>
        </w:rPr>
        <w:t>Scope</w:t>
      </w:r>
    </w:p>
    <w:p w14:paraId="12E2FEB9" w14:textId="77777777" w:rsidR="000472E1" w:rsidRPr="000C51BF" w:rsidRDefault="000472E1" w:rsidP="000C51BF">
      <w:pPr>
        <w:rPr>
          <w:sz w:val="18"/>
          <w:szCs w:val="18"/>
        </w:rPr>
      </w:pPr>
      <w:r w:rsidRPr="000C51BF">
        <w:rPr>
          <w:sz w:val="18"/>
          <w:szCs w:val="18"/>
        </w:rPr>
        <w:t>To ensure staff are always trained and act professionally when developing plans that empower the participant to achieve their needs, goals and aspirations.</w:t>
      </w:r>
    </w:p>
    <w:p w14:paraId="2952A7E5" w14:textId="77777777" w:rsidR="000472E1" w:rsidRPr="000C51BF" w:rsidRDefault="000472E1" w:rsidP="000C51BF">
      <w:pPr>
        <w:rPr>
          <w:sz w:val="18"/>
          <w:szCs w:val="18"/>
        </w:rPr>
      </w:pPr>
      <w:r w:rsidRPr="000C51BF">
        <w:rPr>
          <w:sz w:val="18"/>
          <w:szCs w:val="18"/>
        </w:rPr>
        <w:t>To keep participants informed on their plan whilst undertaking a holistic approach that incorporates strengths-based and person-centred strategies.</w:t>
      </w:r>
    </w:p>
    <w:p w14:paraId="62FFC7DE" w14:textId="0AEDB6CB" w:rsidR="000472E1" w:rsidRPr="00DC71BA" w:rsidRDefault="0037096F" w:rsidP="00DC71BA">
      <w:pPr>
        <w:pStyle w:val="Heading2"/>
        <w:rPr>
          <w:sz w:val="28"/>
          <w:szCs w:val="28"/>
        </w:rPr>
      </w:pPr>
      <w:bookmarkStart w:id="637" w:name="bookmark=id.13qzunr" w:colFirst="0" w:colLast="0"/>
      <w:bookmarkStart w:id="638" w:name="_Toc73369108"/>
      <w:bookmarkStart w:id="639" w:name="_Toc75433310"/>
      <w:bookmarkStart w:id="640" w:name="_Toc75436366"/>
      <w:bookmarkStart w:id="641" w:name="_Toc176174152"/>
      <w:bookmarkEnd w:id="637"/>
      <w:r w:rsidRPr="00DC71BA">
        <w:rPr>
          <w:sz w:val="28"/>
          <w:szCs w:val="28"/>
        </w:rPr>
        <w:t>Policy</w:t>
      </w:r>
      <w:bookmarkEnd w:id="638"/>
      <w:bookmarkEnd w:id="639"/>
      <w:bookmarkEnd w:id="640"/>
      <w:bookmarkEnd w:id="641"/>
    </w:p>
    <w:p w14:paraId="09A37B06" w14:textId="3F1CECE8" w:rsidR="000472E1" w:rsidRPr="004A17BF" w:rsidRDefault="000472E1" w:rsidP="004A17BF">
      <w:pPr>
        <w:rPr>
          <w:sz w:val="18"/>
          <w:szCs w:val="18"/>
        </w:rPr>
      </w:pPr>
      <w:r w:rsidRPr="004A17BF">
        <w:rPr>
          <w:sz w:val="18"/>
          <w:szCs w:val="18"/>
        </w:rPr>
        <w:t xml:space="preserve">All </w:t>
      </w:r>
      <w:r w:rsidR="004A17BF">
        <w:rPr>
          <w:sz w:val="18"/>
          <w:szCs w:val="18"/>
        </w:rPr>
        <w:t>S</w:t>
      </w:r>
      <w:r w:rsidRPr="004A17BF">
        <w:rPr>
          <w:sz w:val="18"/>
          <w:szCs w:val="18"/>
        </w:rPr>
        <w:t>ervice</w:t>
      </w:r>
      <w:r w:rsidR="004A17BF">
        <w:rPr>
          <w:sz w:val="18"/>
          <w:szCs w:val="18"/>
        </w:rPr>
        <w:t xml:space="preserve"> Agreements</w:t>
      </w:r>
      <w:r w:rsidRPr="004A17BF">
        <w:rPr>
          <w:sz w:val="18"/>
          <w:szCs w:val="18"/>
        </w:rPr>
        <w:t xml:space="preserve"> and Support Plans are developed and delivered in collaboration with the participants or their advocates. All participants, family members, representatives or advocates must be included in any decision-making processes, choice of strategies or activities and approval for all aspects of their</w:t>
      </w:r>
      <w:r w:rsidR="0090615C" w:rsidRPr="0090615C">
        <w:rPr>
          <w:sz w:val="18"/>
          <w:szCs w:val="18"/>
        </w:rPr>
        <w:t xml:space="preserve"> </w:t>
      </w:r>
      <w:r w:rsidR="0090615C">
        <w:rPr>
          <w:sz w:val="18"/>
          <w:szCs w:val="18"/>
        </w:rPr>
        <w:t>S</w:t>
      </w:r>
      <w:r w:rsidR="0090615C" w:rsidRPr="004A17BF">
        <w:rPr>
          <w:sz w:val="18"/>
          <w:szCs w:val="18"/>
        </w:rPr>
        <w:t>ervice</w:t>
      </w:r>
      <w:r w:rsidR="0090615C">
        <w:rPr>
          <w:sz w:val="18"/>
          <w:szCs w:val="18"/>
        </w:rPr>
        <w:t xml:space="preserve"> Agreements</w:t>
      </w:r>
      <w:r w:rsidR="0090615C" w:rsidRPr="004A17BF">
        <w:rPr>
          <w:sz w:val="18"/>
          <w:szCs w:val="18"/>
        </w:rPr>
        <w:t xml:space="preserve"> and</w:t>
      </w:r>
      <w:r w:rsidRPr="004A17BF">
        <w:rPr>
          <w:sz w:val="18"/>
          <w:szCs w:val="18"/>
        </w:rPr>
        <w:t xml:space="preserve"> Support Plan. Support Management will consist of delivery, monitoring, review and reassessment in a timely manner.</w:t>
      </w:r>
    </w:p>
    <w:p w14:paraId="5FB353D1" w14:textId="59BA647B" w:rsidR="000472E1" w:rsidRPr="0090615C" w:rsidRDefault="0090615C" w:rsidP="0090615C">
      <w:pPr>
        <w:rPr>
          <w:sz w:val="18"/>
          <w:szCs w:val="18"/>
        </w:rPr>
      </w:pPr>
      <w:r>
        <w:rPr>
          <w:sz w:val="18"/>
          <w:szCs w:val="18"/>
        </w:rPr>
        <w:t xml:space="preserve">The </w:t>
      </w:r>
      <w:r w:rsidR="000472E1" w:rsidRPr="0090615C">
        <w:rPr>
          <w:sz w:val="18"/>
          <w:szCs w:val="18"/>
        </w:rPr>
        <w:t>Director or their delegate will ensure that the least intrusive options are planned using contemporary evidence-informed practices.</w:t>
      </w:r>
    </w:p>
    <w:p w14:paraId="7DA3736E" w14:textId="3FA914DD" w:rsidR="000472E1" w:rsidRPr="0090615C" w:rsidRDefault="000472E1" w:rsidP="0090615C">
      <w:pPr>
        <w:rPr>
          <w:sz w:val="18"/>
          <w:szCs w:val="18"/>
        </w:rPr>
      </w:pPr>
      <w:r w:rsidRPr="0090615C">
        <w:rPr>
          <w:sz w:val="18"/>
          <w:szCs w:val="18"/>
        </w:rPr>
        <w:t xml:space="preserve">Reasonable efforts will be made to match the participant's key worker requirements to </w:t>
      </w:r>
      <w:r w:rsidR="00C72407">
        <w:rPr>
          <w:rFonts w:eastAsia="Arial" w:cs="Times New Roman"/>
          <w:sz w:val="18"/>
          <w:szCs w:val="18"/>
        </w:rPr>
        <w:t>Branch Out Support</w:t>
      </w:r>
      <w:r w:rsidR="00F571AF" w:rsidRPr="0090615C">
        <w:rPr>
          <w:rFonts w:eastAsia="Arial" w:cs="Times New Roman"/>
          <w:sz w:val="18"/>
          <w:szCs w:val="18"/>
        </w:rPr>
        <w:t>’s</w:t>
      </w:r>
      <w:r w:rsidR="00F571AF" w:rsidRPr="0090615C">
        <w:rPr>
          <w:sz w:val="18"/>
          <w:szCs w:val="18"/>
        </w:rPr>
        <w:t xml:space="preserve"> </w:t>
      </w:r>
      <w:r w:rsidRPr="0090615C">
        <w:rPr>
          <w:sz w:val="18"/>
          <w:szCs w:val="18"/>
        </w:rPr>
        <w:t>current frontline workers.</w:t>
      </w:r>
    </w:p>
    <w:p w14:paraId="0290427E" w14:textId="5A9F92E3" w:rsidR="000472E1" w:rsidRPr="00E7047B" w:rsidRDefault="00C72407" w:rsidP="00E7047B">
      <w:pPr>
        <w:rPr>
          <w:sz w:val="18"/>
          <w:szCs w:val="18"/>
        </w:rPr>
      </w:pPr>
      <w:r>
        <w:rPr>
          <w:rFonts w:eastAsia="Arial" w:cs="Times New Roman"/>
          <w:sz w:val="18"/>
          <w:szCs w:val="18"/>
        </w:rPr>
        <w:t>Branch Out Support</w:t>
      </w:r>
      <w:r w:rsidR="00253245" w:rsidRPr="00E7047B">
        <w:rPr>
          <w:rFonts w:eastAsia="Arial" w:cs="Times New Roman"/>
          <w:sz w:val="18"/>
          <w:szCs w:val="18"/>
        </w:rPr>
        <w:t xml:space="preserve"> </w:t>
      </w:r>
      <w:r w:rsidR="000472E1" w:rsidRPr="00E7047B">
        <w:rPr>
          <w:sz w:val="18"/>
          <w:szCs w:val="18"/>
        </w:rPr>
        <w:t xml:space="preserve">will collaborate with all relevant parties, including other service providers and only share information with the consent of the participant. </w:t>
      </w:r>
      <w:r>
        <w:rPr>
          <w:rFonts w:eastAsia="Arial" w:cs="Times New Roman"/>
          <w:sz w:val="18"/>
          <w:szCs w:val="18"/>
        </w:rPr>
        <w:t>Branch Out Support</w:t>
      </w:r>
      <w:r w:rsidR="00F571AF" w:rsidRPr="00E7047B">
        <w:rPr>
          <w:rFonts w:eastAsia="Arial" w:cs="Times New Roman"/>
          <w:sz w:val="18"/>
          <w:szCs w:val="18"/>
        </w:rPr>
        <w:t>’s</w:t>
      </w:r>
      <w:r w:rsidR="00F571AF" w:rsidRPr="00E7047B">
        <w:rPr>
          <w:sz w:val="18"/>
          <w:szCs w:val="18"/>
        </w:rPr>
        <w:t xml:space="preserve"> </w:t>
      </w:r>
      <w:r w:rsidR="000472E1" w:rsidRPr="00E7047B">
        <w:rPr>
          <w:sz w:val="18"/>
          <w:szCs w:val="18"/>
        </w:rPr>
        <w:t xml:space="preserve">team will consult to ensure that </w:t>
      </w:r>
      <w:r>
        <w:rPr>
          <w:rFonts w:eastAsia="Arial" w:cs="Times New Roman"/>
          <w:sz w:val="18"/>
          <w:szCs w:val="18"/>
        </w:rPr>
        <w:t>Branch Out Support</w:t>
      </w:r>
      <w:r w:rsidR="00253245" w:rsidRPr="00E7047B">
        <w:rPr>
          <w:rFonts w:eastAsia="Arial" w:cs="Times New Roman"/>
          <w:sz w:val="18"/>
          <w:szCs w:val="18"/>
        </w:rPr>
        <w:t xml:space="preserve"> </w:t>
      </w:r>
      <w:r w:rsidR="00E7047B" w:rsidRPr="00E7047B">
        <w:rPr>
          <w:sz w:val="18"/>
          <w:szCs w:val="18"/>
        </w:rPr>
        <w:t>meets</w:t>
      </w:r>
      <w:r w:rsidR="000472E1" w:rsidRPr="00E7047B">
        <w:rPr>
          <w:sz w:val="18"/>
          <w:szCs w:val="18"/>
        </w:rPr>
        <w:t xml:space="preserve"> </w:t>
      </w:r>
      <w:r w:rsidR="00E7047B">
        <w:rPr>
          <w:sz w:val="18"/>
          <w:szCs w:val="18"/>
        </w:rPr>
        <w:t xml:space="preserve">participants’ </w:t>
      </w:r>
      <w:r w:rsidR="000472E1" w:rsidRPr="00E7047B">
        <w:rPr>
          <w:sz w:val="18"/>
          <w:szCs w:val="18"/>
        </w:rPr>
        <w:t>individual needs.</w:t>
      </w:r>
    </w:p>
    <w:p w14:paraId="7353953E" w14:textId="2F0C8479" w:rsidR="000472E1" w:rsidRPr="00E7047B" w:rsidRDefault="00E7047B" w:rsidP="00E7047B">
      <w:pPr>
        <w:rPr>
          <w:sz w:val="18"/>
          <w:szCs w:val="18"/>
        </w:rPr>
      </w:pPr>
      <w:r>
        <w:rPr>
          <w:sz w:val="18"/>
          <w:szCs w:val="18"/>
        </w:rPr>
        <w:t xml:space="preserve">The </w:t>
      </w:r>
      <w:r w:rsidR="000472E1" w:rsidRPr="00E7047B">
        <w:rPr>
          <w:sz w:val="18"/>
          <w:szCs w:val="18"/>
        </w:rPr>
        <w:t xml:space="preserve">Director will ensure that only appropriately trained </w:t>
      </w:r>
      <w:r w:rsidR="00D222FB" w:rsidRPr="00E7047B">
        <w:rPr>
          <w:sz w:val="18"/>
          <w:szCs w:val="18"/>
        </w:rPr>
        <w:t>staff</w:t>
      </w:r>
      <w:r w:rsidR="000472E1" w:rsidRPr="00E7047B">
        <w:rPr>
          <w:sz w:val="18"/>
          <w:szCs w:val="18"/>
        </w:rPr>
        <w:t xml:space="preserve"> work with the </w:t>
      </w:r>
      <w:r w:rsidRPr="00E7047B">
        <w:rPr>
          <w:sz w:val="18"/>
          <w:szCs w:val="18"/>
        </w:rPr>
        <w:t>participants</w:t>
      </w:r>
      <w:r w:rsidR="000472E1" w:rsidRPr="00E7047B">
        <w:rPr>
          <w:sz w:val="18"/>
          <w:szCs w:val="18"/>
        </w:rPr>
        <w:t xml:space="preserve">. The process of allocation will incorporate a skill and knowledge review of </w:t>
      </w:r>
      <w:r w:rsidRPr="00E7047B">
        <w:rPr>
          <w:sz w:val="18"/>
          <w:szCs w:val="18"/>
        </w:rPr>
        <w:t>potential</w:t>
      </w:r>
      <w:r w:rsidR="000472E1" w:rsidRPr="00E7047B">
        <w:rPr>
          <w:sz w:val="18"/>
          <w:szCs w:val="18"/>
        </w:rPr>
        <w:t xml:space="preserve"> frontline worker</w:t>
      </w:r>
      <w:r>
        <w:rPr>
          <w:sz w:val="18"/>
          <w:szCs w:val="18"/>
        </w:rPr>
        <w:t>s</w:t>
      </w:r>
      <w:r w:rsidR="000472E1" w:rsidRPr="00E7047B">
        <w:rPr>
          <w:sz w:val="18"/>
          <w:szCs w:val="18"/>
        </w:rPr>
        <w:t>.</w:t>
      </w:r>
    </w:p>
    <w:p w14:paraId="68915193" w14:textId="54F000F4" w:rsidR="000472E1" w:rsidRPr="00E7047B" w:rsidRDefault="00C72407" w:rsidP="00E7047B">
      <w:pPr>
        <w:rPr>
          <w:sz w:val="18"/>
          <w:szCs w:val="18"/>
        </w:rPr>
      </w:pPr>
      <w:r>
        <w:rPr>
          <w:sz w:val="18"/>
          <w:szCs w:val="18"/>
        </w:rPr>
        <w:t>Branch Out Support</w:t>
      </w:r>
      <w:r w:rsidR="000472E1" w:rsidRPr="00E7047B">
        <w:rPr>
          <w:sz w:val="18"/>
          <w:szCs w:val="18"/>
        </w:rPr>
        <w:t xml:space="preserve"> will utilise this policy to ensure the organisation maintains a contemporary approach to support management services.</w:t>
      </w:r>
    </w:p>
    <w:p w14:paraId="7BC7703C" w14:textId="77777777" w:rsidR="000472E1" w:rsidRPr="00384F59" w:rsidRDefault="000472E1" w:rsidP="000472E1">
      <w:pPr>
        <w:rPr>
          <w:bCs/>
        </w:rPr>
      </w:pPr>
    </w:p>
    <w:p w14:paraId="2D29B5CB" w14:textId="6BEC8D18" w:rsidR="000472E1" w:rsidRPr="00DC71BA" w:rsidRDefault="0037096F" w:rsidP="00DC71BA">
      <w:pPr>
        <w:pStyle w:val="Heading2"/>
        <w:rPr>
          <w:sz w:val="28"/>
          <w:szCs w:val="28"/>
        </w:rPr>
      </w:pPr>
      <w:bookmarkStart w:id="642" w:name="_Toc73369109"/>
      <w:bookmarkStart w:id="643" w:name="_Toc75433311"/>
      <w:bookmarkStart w:id="644" w:name="_Toc75436367"/>
      <w:bookmarkStart w:id="645" w:name="_Toc176174153"/>
      <w:r w:rsidRPr="00DC71BA">
        <w:rPr>
          <w:sz w:val="28"/>
          <w:szCs w:val="28"/>
        </w:rPr>
        <w:t>Procedure</w:t>
      </w:r>
      <w:bookmarkEnd w:id="642"/>
      <w:bookmarkEnd w:id="643"/>
      <w:bookmarkEnd w:id="644"/>
      <w:bookmarkEnd w:id="645"/>
    </w:p>
    <w:p w14:paraId="342FFA4C" w14:textId="77777777" w:rsidR="000472E1" w:rsidRPr="00384F59" w:rsidRDefault="000472E1" w:rsidP="000472E1">
      <w:pPr>
        <w:rPr>
          <w:b/>
        </w:rPr>
      </w:pPr>
      <w:r w:rsidRPr="00384F59">
        <w:rPr>
          <w:b/>
        </w:rPr>
        <w:t>Support Management Principles</w:t>
      </w:r>
    </w:p>
    <w:p w14:paraId="2FA20F60" w14:textId="227142EC" w:rsidR="000472E1" w:rsidRPr="000C51BF" w:rsidRDefault="000472E1" w:rsidP="000472E1">
      <w:pPr>
        <w:rPr>
          <w:sz w:val="18"/>
          <w:szCs w:val="18"/>
        </w:rPr>
      </w:pPr>
      <w:r w:rsidRPr="000C51BF">
        <w:rPr>
          <w:sz w:val="18"/>
          <w:szCs w:val="18"/>
        </w:rPr>
        <w:t>Support Management includes Screening; Comprehensive assessment; Support Planning</w:t>
      </w:r>
      <w:r w:rsidR="006B33C8">
        <w:rPr>
          <w:sz w:val="18"/>
          <w:szCs w:val="18"/>
        </w:rPr>
        <w:t>;</w:t>
      </w:r>
      <w:r w:rsidRPr="000C51BF">
        <w:rPr>
          <w:sz w:val="18"/>
          <w:szCs w:val="18"/>
        </w:rPr>
        <w:t xml:space="preserve"> Support Plan implementation; Monitoring; Review; and Case closure.</w:t>
      </w:r>
    </w:p>
    <w:p w14:paraId="7734A093" w14:textId="66A28FBF" w:rsidR="000472E1" w:rsidRPr="000C51BF" w:rsidRDefault="006B33C8" w:rsidP="000472E1">
      <w:pPr>
        <w:rPr>
          <w:sz w:val="18"/>
          <w:szCs w:val="18"/>
        </w:rPr>
      </w:pPr>
      <w:r>
        <w:rPr>
          <w:sz w:val="18"/>
          <w:szCs w:val="18"/>
        </w:rPr>
        <w:t xml:space="preserve">The </w:t>
      </w:r>
      <w:r w:rsidR="000472E1" w:rsidRPr="000C51BF">
        <w:rPr>
          <w:sz w:val="18"/>
          <w:szCs w:val="18"/>
        </w:rPr>
        <w:t>Director or their delegate will:</w:t>
      </w:r>
    </w:p>
    <w:p w14:paraId="39012B47" w14:textId="72EAC5C2" w:rsidR="000472E1" w:rsidRPr="000C51BF" w:rsidRDefault="000472E1" w:rsidP="004E52B2">
      <w:pPr>
        <w:pStyle w:val="ListParagraph"/>
        <w:numPr>
          <w:ilvl w:val="0"/>
          <w:numId w:val="96"/>
        </w:numPr>
        <w:rPr>
          <w:sz w:val="18"/>
          <w:szCs w:val="18"/>
        </w:rPr>
      </w:pPr>
      <w:r w:rsidRPr="000C51BF">
        <w:rPr>
          <w:sz w:val="18"/>
          <w:szCs w:val="18"/>
        </w:rPr>
        <w:t xml:space="preserve">Match available </w:t>
      </w:r>
      <w:r w:rsidR="006B33C8" w:rsidRPr="000C51BF">
        <w:rPr>
          <w:sz w:val="18"/>
          <w:szCs w:val="18"/>
        </w:rPr>
        <w:t>resources and</w:t>
      </w:r>
      <w:r w:rsidRPr="000C51BF">
        <w:rPr>
          <w:sz w:val="18"/>
          <w:szCs w:val="18"/>
        </w:rPr>
        <w:t xml:space="preserve"> </w:t>
      </w:r>
      <w:r w:rsidR="00D222FB">
        <w:rPr>
          <w:sz w:val="18"/>
          <w:szCs w:val="18"/>
        </w:rPr>
        <w:t>staff</w:t>
      </w:r>
      <w:r w:rsidRPr="000C51BF">
        <w:rPr>
          <w:sz w:val="18"/>
          <w:szCs w:val="18"/>
        </w:rPr>
        <w:t xml:space="preserve"> to the participant's needs.</w:t>
      </w:r>
    </w:p>
    <w:p w14:paraId="7CE610A4" w14:textId="77777777" w:rsidR="000472E1" w:rsidRPr="000C51BF" w:rsidRDefault="000472E1" w:rsidP="004E52B2">
      <w:pPr>
        <w:pStyle w:val="ListParagraph"/>
        <w:numPr>
          <w:ilvl w:val="0"/>
          <w:numId w:val="96"/>
        </w:numPr>
        <w:rPr>
          <w:sz w:val="18"/>
          <w:szCs w:val="18"/>
        </w:rPr>
      </w:pPr>
      <w:r w:rsidRPr="000C51BF">
        <w:rPr>
          <w:sz w:val="18"/>
          <w:szCs w:val="18"/>
        </w:rPr>
        <w:t>Work across the service boundaries to ensure that the participants with complex care needs can have access to a full range of allied health, health and social support services they need.</w:t>
      </w:r>
    </w:p>
    <w:p w14:paraId="21195938" w14:textId="77777777" w:rsidR="000472E1" w:rsidRPr="000C51BF" w:rsidRDefault="000472E1" w:rsidP="004E52B2">
      <w:pPr>
        <w:pStyle w:val="ListParagraph"/>
        <w:numPr>
          <w:ilvl w:val="0"/>
          <w:numId w:val="96"/>
        </w:numPr>
        <w:rPr>
          <w:sz w:val="18"/>
          <w:szCs w:val="18"/>
        </w:rPr>
      </w:pPr>
      <w:r w:rsidRPr="000C51BF">
        <w:rPr>
          <w:sz w:val="18"/>
          <w:szCs w:val="18"/>
        </w:rPr>
        <w:t>Provide a single point of contact for the participants that require a complex range of services and/or require intensive levels of support.</w:t>
      </w:r>
    </w:p>
    <w:p w14:paraId="648073B6" w14:textId="34F0A351" w:rsidR="000472E1" w:rsidRPr="000C51BF" w:rsidRDefault="00C72407" w:rsidP="004E52B2">
      <w:pPr>
        <w:pStyle w:val="ListParagraph"/>
        <w:numPr>
          <w:ilvl w:val="0"/>
          <w:numId w:val="96"/>
        </w:numPr>
        <w:rPr>
          <w:sz w:val="18"/>
          <w:szCs w:val="18"/>
        </w:rPr>
      </w:pPr>
      <w:r>
        <w:rPr>
          <w:sz w:val="18"/>
          <w:szCs w:val="18"/>
        </w:rPr>
        <w:t>Branch Out Support</w:t>
      </w:r>
      <w:r w:rsidR="000472E1" w:rsidRPr="000C51BF">
        <w:rPr>
          <w:sz w:val="18"/>
          <w:szCs w:val="18"/>
        </w:rPr>
        <w:t xml:space="preserve">'s service is screened for eligibility and suitability in accordance with applicable program guidelines and the Access to Supports Policies </w:t>
      </w:r>
      <w:r w:rsidR="00347465">
        <w:rPr>
          <w:sz w:val="18"/>
          <w:szCs w:val="18"/>
        </w:rPr>
        <w:t>and</w:t>
      </w:r>
      <w:r w:rsidR="000472E1" w:rsidRPr="000C51BF">
        <w:rPr>
          <w:sz w:val="18"/>
          <w:szCs w:val="18"/>
        </w:rPr>
        <w:t xml:space="preserve"> Procedure.</w:t>
      </w:r>
    </w:p>
    <w:p w14:paraId="2EE3FA10" w14:textId="77777777" w:rsidR="000472E1" w:rsidRPr="000C51BF" w:rsidRDefault="000472E1" w:rsidP="004E52B2">
      <w:pPr>
        <w:pStyle w:val="ListParagraph"/>
        <w:numPr>
          <w:ilvl w:val="0"/>
          <w:numId w:val="96"/>
        </w:numPr>
        <w:rPr>
          <w:sz w:val="18"/>
          <w:szCs w:val="18"/>
        </w:rPr>
      </w:pPr>
      <w:r w:rsidRPr="000C51BF">
        <w:rPr>
          <w:sz w:val="18"/>
          <w:szCs w:val="18"/>
        </w:rPr>
        <w:t>Verify that consent for assessment and services were received and are recorded in the participant’s file.</w:t>
      </w:r>
    </w:p>
    <w:p w14:paraId="7AFD15B2" w14:textId="003098AC" w:rsidR="000472E1" w:rsidRPr="000C51BF" w:rsidRDefault="000472E1" w:rsidP="004E52B2">
      <w:pPr>
        <w:pStyle w:val="ListParagraph"/>
        <w:numPr>
          <w:ilvl w:val="0"/>
          <w:numId w:val="96"/>
        </w:numPr>
        <w:rPr>
          <w:sz w:val="18"/>
          <w:szCs w:val="18"/>
        </w:rPr>
      </w:pPr>
      <w:r w:rsidRPr="000C51BF">
        <w:rPr>
          <w:sz w:val="18"/>
          <w:szCs w:val="18"/>
        </w:rPr>
        <w:t>Review the participant’s referral information and confirm eligibility and suitability for</w:t>
      </w:r>
      <w:r w:rsidR="00347465">
        <w:rPr>
          <w:sz w:val="18"/>
          <w:szCs w:val="18"/>
        </w:rPr>
        <w:t xml:space="preserve"> </w:t>
      </w:r>
      <w:r w:rsidR="00C72407">
        <w:rPr>
          <w:sz w:val="18"/>
          <w:szCs w:val="18"/>
        </w:rPr>
        <w:t>Branch Out Support</w:t>
      </w:r>
      <w:r w:rsidR="00347465">
        <w:rPr>
          <w:sz w:val="18"/>
          <w:szCs w:val="18"/>
        </w:rPr>
        <w:t>’s</w:t>
      </w:r>
      <w:r w:rsidRPr="000C51BF">
        <w:rPr>
          <w:sz w:val="18"/>
          <w:szCs w:val="18"/>
        </w:rPr>
        <w:t xml:space="preserve"> service.</w:t>
      </w:r>
    </w:p>
    <w:p w14:paraId="5A363E5B" w14:textId="77777777" w:rsidR="000472E1" w:rsidRPr="000C51BF" w:rsidRDefault="000472E1" w:rsidP="004E52B2">
      <w:pPr>
        <w:pStyle w:val="ListParagraph"/>
        <w:numPr>
          <w:ilvl w:val="0"/>
          <w:numId w:val="96"/>
        </w:numPr>
        <w:rPr>
          <w:sz w:val="18"/>
          <w:szCs w:val="18"/>
        </w:rPr>
      </w:pPr>
      <w:r w:rsidRPr="000C51BF">
        <w:rPr>
          <w:sz w:val="18"/>
          <w:szCs w:val="18"/>
        </w:rPr>
        <w:t>Contact the participant and arrange a suitable time for a comprehensive assessment.</w:t>
      </w:r>
    </w:p>
    <w:p w14:paraId="6E030A17" w14:textId="77777777" w:rsidR="000472E1" w:rsidRPr="000C51BF" w:rsidRDefault="000472E1" w:rsidP="004E52B2">
      <w:pPr>
        <w:pStyle w:val="ListParagraph"/>
        <w:numPr>
          <w:ilvl w:val="0"/>
          <w:numId w:val="96"/>
        </w:numPr>
        <w:rPr>
          <w:sz w:val="18"/>
          <w:szCs w:val="18"/>
        </w:rPr>
      </w:pPr>
      <w:r w:rsidRPr="000C51BF">
        <w:rPr>
          <w:sz w:val="18"/>
          <w:szCs w:val="18"/>
        </w:rPr>
        <w:t>With the participant’s consent, arrange interpreters, advocates, guardians, or other service providers to attend the assessment, as appropriate.</w:t>
      </w:r>
    </w:p>
    <w:p w14:paraId="05A6F6D1" w14:textId="77777777" w:rsidR="000472E1" w:rsidRPr="000C51BF" w:rsidRDefault="000472E1" w:rsidP="004E52B2">
      <w:pPr>
        <w:pStyle w:val="ListParagraph"/>
        <w:numPr>
          <w:ilvl w:val="0"/>
          <w:numId w:val="96"/>
        </w:numPr>
        <w:rPr>
          <w:sz w:val="18"/>
          <w:szCs w:val="18"/>
        </w:rPr>
      </w:pPr>
      <w:r w:rsidRPr="000C51BF">
        <w:rPr>
          <w:sz w:val="18"/>
          <w:szCs w:val="18"/>
        </w:rPr>
        <w:t>Determine (if possible) whether the clinical assessment of the participant’s health condition is required and arrange for the appropriate staff (i.e., RN or allied health professional) to attend the assessment.</w:t>
      </w:r>
    </w:p>
    <w:p w14:paraId="7157571C" w14:textId="58CC599B" w:rsidR="000472E1" w:rsidRPr="000C51BF" w:rsidRDefault="000472E1" w:rsidP="004E52B2">
      <w:pPr>
        <w:pStyle w:val="ListParagraph"/>
        <w:numPr>
          <w:ilvl w:val="0"/>
          <w:numId w:val="96"/>
        </w:numPr>
        <w:rPr>
          <w:sz w:val="18"/>
          <w:szCs w:val="18"/>
        </w:rPr>
      </w:pPr>
      <w:r w:rsidRPr="000C51BF">
        <w:rPr>
          <w:sz w:val="18"/>
          <w:szCs w:val="18"/>
        </w:rPr>
        <w:t>Ensure representatives identified by the participant such as family, advocate and carers are contacted and if necessary, assisted to participate in the assessment.</w:t>
      </w:r>
    </w:p>
    <w:p w14:paraId="3EB5CD4D" w14:textId="6A1840C8" w:rsidR="000472E1" w:rsidRPr="000C51BF" w:rsidRDefault="00347465" w:rsidP="004E52B2">
      <w:pPr>
        <w:pStyle w:val="ListParagraph"/>
        <w:numPr>
          <w:ilvl w:val="0"/>
          <w:numId w:val="96"/>
        </w:numPr>
        <w:rPr>
          <w:sz w:val="18"/>
          <w:szCs w:val="18"/>
        </w:rPr>
      </w:pPr>
      <w:r>
        <w:rPr>
          <w:sz w:val="18"/>
          <w:szCs w:val="18"/>
        </w:rPr>
        <w:t>The</w:t>
      </w:r>
      <w:r w:rsidR="000472E1" w:rsidRPr="000C51BF">
        <w:rPr>
          <w:sz w:val="18"/>
          <w:szCs w:val="18"/>
        </w:rPr>
        <w:t xml:space="preserve"> assessment should be </w:t>
      </w:r>
      <w:r w:rsidR="00855DF8" w:rsidRPr="000C51BF">
        <w:rPr>
          <w:sz w:val="18"/>
          <w:szCs w:val="18"/>
        </w:rPr>
        <w:t>carried out</w:t>
      </w:r>
      <w:r w:rsidR="000472E1" w:rsidRPr="000C51BF">
        <w:rPr>
          <w:sz w:val="18"/>
          <w:szCs w:val="18"/>
        </w:rPr>
        <w:t xml:space="preserve"> in accordance with the organisation’s Policy </w:t>
      </w:r>
      <w:r>
        <w:rPr>
          <w:sz w:val="18"/>
          <w:szCs w:val="18"/>
        </w:rPr>
        <w:t xml:space="preserve">and </w:t>
      </w:r>
      <w:r w:rsidR="000472E1" w:rsidRPr="000C51BF">
        <w:rPr>
          <w:sz w:val="18"/>
          <w:szCs w:val="18"/>
        </w:rPr>
        <w:t>Procedure a</w:t>
      </w:r>
      <w:r w:rsidR="00855DF8">
        <w:rPr>
          <w:sz w:val="18"/>
          <w:szCs w:val="18"/>
        </w:rPr>
        <w:t xml:space="preserve">s well as being </w:t>
      </w:r>
      <w:r w:rsidR="000472E1" w:rsidRPr="000C51BF">
        <w:rPr>
          <w:sz w:val="18"/>
          <w:szCs w:val="18"/>
        </w:rPr>
        <w:t>based on the participant’s needs and situation.</w:t>
      </w:r>
    </w:p>
    <w:p w14:paraId="5F91CDD3" w14:textId="77777777" w:rsidR="000472E1" w:rsidRPr="000C51BF" w:rsidRDefault="000472E1" w:rsidP="004E52B2">
      <w:pPr>
        <w:pStyle w:val="ListParagraph"/>
        <w:numPr>
          <w:ilvl w:val="0"/>
          <w:numId w:val="96"/>
        </w:numPr>
        <w:rPr>
          <w:sz w:val="18"/>
          <w:szCs w:val="18"/>
        </w:rPr>
      </w:pPr>
      <w:r w:rsidRPr="000C51BF">
        <w:rPr>
          <w:sz w:val="18"/>
          <w:szCs w:val="18"/>
        </w:rPr>
        <w:t>Within five (5) days after a comprehensive assessment contact the referrer and any existing providers for further information, if necessary.</w:t>
      </w:r>
    </w:p>
    <w:p w14:paraId="77920319" w14:textId="77777777" w:rsidR="000472E1" w:rsidRPr="000C51BF" w:rsidRDefault="000472E1" w:rsidP="004E52B2">
      <w:pPr>
        <w:pStyle w:val="ListParagraph"/>
        <w:numPr>
          <w:ilvl w:val="0"/>
          <w:numId w:val="96"/>
        </w:numPr>
        <w:rPr>
          <w:sz w:val="18"/>
          <w:szCs w:val="18"/>
        </w:rPr>
      </w:pPr>
      <w:r w:rsidRPr="000C51BF">
        <w:rPr>
          <w:sz w:val="18"/>
          <w:szCs w:val="18"/>
        </w:rPr>
        <w:t>If indicated, arrange additional specialised assessments.</w:t>
      </w:r>
    </w:p>
    <w:p w14:paraId="378DC20E" w14:textId="1A36966D" w:rsidR="000472E1" w:rsidRPr="000C51BF" w:rsidRDefault="000472E1" w:rsidP="004E52B2">
      <w:pPr>
        <w:pStyle w:val="ListParagraph"/>
        <w:numPr>
          <w:ilvl w:val="0"/>
          <w:numId w:val="96"/>
        </w:numPr>
        <w:rPr>
          <w:sz w:val="18"/>
          <w:szCs w:val="18"/>
        </w:rPr>
      </w:pPr>
      <w:r w:rsidRPr="000C51BF">
        <w:rPr>
          <w:sz w:val="18"/>
          <w:szCs w:val="18"/>
        </w:rPr>
        <w:t xml:space="preserve">Investigate potential options for sourcing support, including the availability of </w:t>
      </w:r>
      <w:r w:rsidR="00C72407">
        <w:rPr>
          <w:sz w:val="18"/>
          <w:szCs w:val="18"/>
        </w:rPr>
        <w:t>Branch Out Support</w:t>
      </w:r>
      <w:r w:rsidR="00855DF8">
        <w:rPr>
          <w:sz w:val="18"/>
          <w:szCs w:val="18"/>
        </w:rPr>
        <w:t>’s</w:t>
      </w:r>
      <w:r w:rsidRPr="000C51BF">
        <w:rPr>
          <w:sz w:val="18"/>
          <w:szCs w:val="18"/>
        </w:rPr>
        <w:t xml:space="preserve"> staff/resources and the use of brokerage resources.</w:t>
      </w:r>
      <w:bookmarkStart w:id="646" w:name="bookmark=id.3nqndbk" w:colFirst="0" w:colLast="0"/>
      <w:bookmarkEnd w:id="646"/>
    </w:p>
    <w:p w14:paraId="545A632F" w14:textId="6B723DF9" w:rsidR="000472E1" w:rsidRPr="000C51BF" w:rsidRDefault="000472E1" w:rsidP="004E52B2">
      <w:pPr>
        <w:pStyle w:val="ListParagraph"/>
        <w:numPr>
          <w:ilvl w:val="0"/>
          <w:numId w:val="96"/>
        </w:numPr>
        <w:rPr>
          <w:sz w:val="18"/>
          <w:szCs w:val="18"/>
        </w:rPr>
      </w:pPr>
      <w:r w:rsidRPr="000C51BF">
        <w:rPr>
          <w:sz w:val="18"/>
          <w:szCs w:val="18"/>
        </w:rPr>
        <w:t xml:space="preserve">If </w:t>
      </w:r>
      <w:r w:rsidR="008264E2" w:rsidRPr="000C51BF">
        <w:rPr>
          <w:sz w:val="18"/>
          <w:szCs w:val="18"/>
        </w:rPr>
        <w:t>necessary,</w:t>
      </w:r>
      <w:r w:rsidRPr="000C51BF">
        <w:rPr>
          <w:sz w:val="18"/>
          <w:szCs w:val="18"/>
        </w:rPr>
        <w:t xml:space="preserve"> arrange a case conference with relevant services and individuals to discuss the participant’s situation.</w:t>
      </w:r>
    </w:p>
    <w:p w14:paraId="2A9BE295" w14:textId="77107A20" w:rsidR="000472E1" w:rsidRPr="000C51BF" w:rsidRDefault="000472E1" w:rsidP="004E52B2">
      <w:pPr>
        <w:pStyle w:val="ListParagraph"/>
        <w:numPr>
          <w:ilvl w:val="0"/>
          <w:numId w:val="96"/>
        </w:numPr>
        <w:rPr>
          <w:sz w:val="18"/>
          <w:szCs w:val="18"/>
        </w:rPr>
      </w:pPr>
      <w:r w:rsidRPr="000C51BF">
        <w:rPr>
          <w:sz w:val="18"/>
          <w:szCs w:val="18"/>
        </w:rPr>
        <w:t xml:space="preserve">Ensure outcomes from Support Management are documented within the Support Plan and advise the Participant that their services will be continually reviewed by the </w:t>
      </w:r>
      <w:r w:rsidR="008264E2" w:rsidRPr="000C51BF">
        <w:rPr>
          <w:sz w:val="18"/>
          <w:szCs w:val="18"/>
        </w:rPr>
        <w:t>coordinator</w:t>
      </w:r>
      <w:r w:rsidRPr="000C51BF">
        <w:rPr>
          <w:sz w:val="18"/>
          <w:szCs w:val="18"/>
        </w:rPr>
        <w:t xml:space="preserve"> for effectiveness.</w:t>
      </w:r>
    </w:p>
    <w:p w14:paraId="3950462C" w14:textId="2D42FFD8" w:rsidR="000472E1" w:rsidRPr="000C51BF" w:rsidRDefault="000472E1" w:rsidP="004E52B2">
      <w:pPr>
        <w:pStyle w:val="ListParagraph"/>
        <w:numPr>
          <w:ilvl w:val="0"/>
          <w:numId w:val="96"/>
        </w:numPr>
        <w:rPr>
          <w:sz w:val="18"/>
          <w:szCs w:val="18"/>
        </w:rPr>
      </w:pPr>
      <w:r w:rsidRPr="000C51BF">
        <w:rPr>
          <w:sz w:val="18"/>
          <w:szCs w:val="18"/>
        </w:rPr>
        <w:t xml:space="preserve">Where appropriate and with Participant consent, provide the Support Plan to </w:t>
      </w:r>
      <w:r w:rsidR="008264E2">
        <w:rPr>
          <w:sz w:val="18"/>
          <w:szCs w:val="18"/>
        </w:rPr>
        <w:t xml:space="preserve">the </w:t>
      </w:r>
      <w:r w:rsidRPr="000C51BF">
        <w:rPr>
          <w:sz w:val="18"/>
          <w:szCs w:val="18"/>
        </w:rPr>
        <w:t>Participant’s General Practitioner or Representative.</w:t>
      </w:r>
    </w:p>
    <w:p w14:paraId="57A0C9DE" w14:textId="5A45E0BE" w:rsidR="000472E1" w:rsidRPr="000C51BF" w:rsidRDefault="000472E1" w:rsidP="004E52B2">
      <w:pPr>
        <w:pStyle w:val="ListParagraph"/>
        <w:numPr>
          <w:ilvl w:val="0"/>
          <w:numId w:val="96"/>
        </w:numPr>
        <w:rPr>
          <w:sz w:val="18"/>
          <w:szCs w:val="18"/>
        </w:rPr>
      </w:pPr>
      <w:r w:rsidRPr="000C51BF">
        <w:rPr>
          <w:sz w:val="18"/>
          <w:szCs w:val="18"/>
        </w:rPr>
        <w:t xml:space="preserve">Develop a Support Plan that includes a Plan of Action that meets the participant’s needs, requirements and aspirations. The </w:t>
      </w:r>
      <w:r w:rsidR="00A81DA7">
        <w:rPr>
          <w:sz w:val="18"/>
          <w:szCs w:val="18"/>
        </w:rPr>
        <w:t>Support Plan</w:t>
      </w:r>
      <w:r w:rsidRPr="000C51BF">
        <w:rPr>
          <w:sz w:val="18"/>
          <w:szCs w:val="18"/>
        </w:rPr>
        <w:t xml:space="preserve"> will include:</w:t>
      </w:r>
    </w:p>
    <w:p w14:paraId="4E6D3937" w14:textId="77777777" w:rsidR="000472E1" w:rsidRPr="000C51BF" w:rsidRDefault="000472E1" w:rsidP="004E52B2">
      <w:pPr>
        <w:pStyle w:val="ListParagraph"/>
        <w:numPr>
          <w:ilvl w:val="1"/>
          <w:numId w:val="96"/>
        </w:numPr>
        <w:rPr>
          <w:sz w:val="18"/>
          <w:szCs w:val="18"/>
        </w:rPr>
      </w:pPr>
      <w:r w:rsidRPr="000C51BF">
        <w:rPr>
          <w:sz w:val="18"/>
          <w:szCs w:val="18"/>
        </w:rPr>
        <w:t>Participant information - personal details, health details, cultural and spiritual requirements, sexual identification, Aboriginal and Torres Strait Islander</w:t>
      </w:r>
    </w:p>
    <w:p w14:paraId="4F38DE94" w14:textId="77777777" w:rsidR="000472E1" w:rsidRPr="000C51BF" w:rsidRDefault="000472E1" w:rsidP="004E52B2">
      <w:pPr>
        <w:pStyle w:val="ListParagraph"/>
        <w:numPr>
          <w:ilvl w:val="1"/>
          <w:numId w:val="96"/>
        </w:numPr>
        <w:rPr>
          <w:sz w:val="18"/>
          <w:szCs w:val="18"/>
        </w:rPr>
      </w:pPr>
      <w:r w:rsidRPr="000C51BF">
        <w:rPr>
          <w:sz w:val="18"/>
          <w:szCs w:val="18"/>
        </w:rPr>
        <w:t>Goals</w:t>
      </w:r>
    </w:p>
    <w:p w14:paraId="53BFA74F" w14:textId="596E14ED" w:rsidR="000472E1" w:rsidRPr="000C51BF" w:rsidRDefault="000472E1" w:rsidP="004E52B2">
      <w:pPr>
        <w:pStyle w:val="ListParagraph"/>
        <w:numPr>
          <w:ilvl w:val="1"/>
          <w:numId w:val="96"/>
        </w:numPr>
        <w:rPr>
          <w:sz w:val="18"/>
          <w:szCs w:val="18"/>
        </w:rPr>
      </w:pPr>
      <w:r w:rsidRPr="000C51BF">
        <w:rPr>
          <w:sz w:val="18"/>
          <w:szCs w:val="18"/>
        </w:rPr>
        <w:t>Advocate</w:t>
      </w:r>
      <w:r w:rsidR="00C70BBF">
        <w:rPr>
          <w:sz w:val="18"/>
          <w:szCs w:val="18"/>
        </w:rPr>
        <w:t>s details</w:t>
      </w:r>
    </w:p>
    <w:p w14:paraId="7A826FD7" w14:textId="77777777" w:rsidR="000472E1" w:rsidRPr="000C51BF" w:rsidRDefault="000472E1" w:rsidP="004E52B2">
      <w:pPr>
        <w:pStyle w:val="ListParagraph"/>
        <w:numPr>
          <w:ilvl w:val="1"/>
          <w:numId w:val="96"/>
        </w:numPr>
        <w:rPr>
          <w:sz w:val="18"/>
          <w:szCs w:val="18"/>
        </w:rPr>
      </w:pPr>
      <w:r w:rsidRPr="000C51BF">
        <w:rPr>
          <w:sz w:val="18"/>
          <w:szCs w:val="18"/>
        </w:rPr>
        <w:t>Interpreter requirement</w:t>
      </w:r>
    </w:p>
    <w:p w14:paraId="79098BC1" w14:textId="77777777" w:rsidR="000472E1" w:rsidRPr="000C51BF" w:rsidRDefault="000472E1" w:rsidP="004E52B2">
      <w:pPr>
        <w:pStyle w:val="ListParagraph"/>
        <w:numPr>
          <w:ilvl w:val="1"/>
          <w:numId w:val="96"/>
        </w:numPr>
        <w:rPr>
          <w:sz w:val="18"/>
          <w:szCs w:val="18"/>
        </w:rPr>
      </w:pPr>
      <w:r w:rsidRPr="000C51BF">
        <w:rPr>
          <w:sz w:val="18"/>
          <w:szCs w:val="18"/>
        </w:rPr>
        <w:t>Consent forms</w:t>
      </w:r>
    </w:p>
    <w:p w14:paraId="7E4366AB" w14:textId="77777777" w:rsidR="000472E1" w:rsidRPr="000C51BF" w:rsidRDefault="000472E1" w:rsidP="004E52B2">
      <w:pPr>
        <w:pStyle w:val="ListParagraph"/>
        <w:numPr>
          <w:ilvl w:val="1"/>
          <w:numId w:val="96"/>
        </w:numPr>
        <w:rPr>
          <w:sz w:val="18"/>
          <w:szCs w:val="18"/>
        </w:rPr>
      </w:pPr>
      <w:r w:rsidRPr="000C51BF">
        <w:rPr>
          <w:sz w:val="18"/>
          <w:szCs w:val="18"/>
        </w:rPr>
        <w:t>Active engagement planning</w:t>
      </w:r>
    </w:p>
    <w:p w14:paraId="7AC69C30" w14:textId="77777777" w:rsidR="000472E1" w:rsidRPr="000C51BF" w:rsidRDefault="000472E1" w:rsidP="004E52B2">
      <w:pPr>
        <w:pStyle w:val="ListParagraph"/>
        <w:numPr>
          <w:ilvl w:val="1"/>
          <w:numId w:val="96"/>
        </w:numPr>
        <w:rPr>
          <w:sz w:val="18"/>
          <w:szCs w:val="18"/>
        </w:rPr>
      </w:pPr>
      <w:r w:rsidRPr="000C51BF">
        <w:rPr>
          <w:sz w:val="18"/>
          <w:szCs w:val="18"/>
        </w:rPr>
        <w:t>Plan to develop, sustain and strengthen independent life skills.</w:t>
      </w:r>
    </w:p>
    <w:p w14:paraId="3062D732" w14:textId="77777777" w:rsidR="000472E1" w:rsidRPr="000C51BF" w:rsidRDefault="000472E1" w:rsidP="004E52B2">
      <w:pPr>
        <w:pStyle w:val="ListParagraph"/>
        <w:numPr>
          <w:ilvl w:val="1"/>
          <w:numId w:val="96"/>
        </w:numPr>
        <w:rPr>
          <w:sz w:val="18"/>
          <w:szCs w:val="18"/>
        </w:rPr>
      </w:pPr>
      <w:r w:rsidRPr="000C51BF">
        <w:rPr>
          <w:sz w:val="18"/>
          <w:szCs w:val="18"/>
        </w:rPr>
        <w:t>Medical information including conditions, doctors, medications, use and management.</w:t>
      </w:r>
    </w:p>
    <w:p w14:paraId="5AE67972" w14:textId="74EB5890" w:rsidR="000472E1" w:rsidRPr="000C51BF" w:rsidRDefault="000472E1" w:rsidP="004E52B2">
      <w:pPr>
        <w:pStyle w:val="ListParagraph"/>
        <w:numPr>
          <w:ilvl w:val="1"/>
          <w:numId w:val="96"/>
        </w:numPr>
        <w:rPr>
          <w:sz w:val="18"/>
          <w:szCs w:val="18"/>
        </w:rPr>
      </w:pPr>
      <w:r w:rsidRPr="000C51BF">
        <w:rPr>
          <w:sz w:val="18"/>
          <w:szCs w:val="18"/>
        </w:rPr>
        <w:t xml:space="preserve">Risks to </w:t>
      </w:r>
      <w:r w:rsidR="00C70BBF">
        <w:rPr>
          <w:sz w:val="18"/>
          <w:szCs w:val="18"/>
        </w:rPr>
        <w:t xml:space="preserve">the </w:t>
      </w:r>
      <w:r w:rsidR="00C70BBF" w:rsidRPr="000C51BF">
        <w:rPr>
          <w:sz w:val="18"/>
          <w:szCs w:val="18"/>
        </w:rPr>
        <w:t>participant</w:t>
      </w:r>
      <w:r w:rsidRPr="000C51BF">
        <w:rPr>
          <w:sz w:val="18"/>
          <w:szCs w:val="18"/>
        </w:rPr>
        <w:t xml:space="preserve"> and staff - management of the risk, if required.</w:t>
      </w:r>
    </w:p>
    <w:p w14:paraId="56CDF3E9" w14:textId="77777777" w:rsidR="000472E1" w:rsidRPr="000C51BF" w:rsidRDefault="000472E1" w:rsidP="004E52B2">
      <w:pPr>
        <w:pStyle w:val="ListParagraph"/>
        <w:numPr>
          <w:ilvl w:val="1"/>
          <w:numId w:val="96"/>
        </w:numPr>
        <w:rPr>
          <w:sz w:val="18"/>
          <w:szCs w:val="18"/>
        </w:rPr>
      </w:pPr>
      <w:r w:rsidRPr="000C51BF">
        <w:rPr>
          <w:sz w:val="18"/>
          <w:szCs w:val="18"/>
        </w:rPr>
        <w:t>Any financial budget requirements (if application).</w:t>
      </w:r>
    </w:p>
    <w:p w14:paraId="36132842" w14:textId="77777777" w:rsidR="000472E1" w:rsidRPr="000C51BF" w:rsidRDefault="000472E1" w:rsidP="004E52B2">
      <w:pPr>
        <w:pStyle w:val="ListParagraph"/>
        <w:numPr>
          <w:ilvl w:val="1"/>
          <w:numId w:val="96"/>
        </w:numPr>
        <w:rPr>
          <w:sz w:val="18"/>
          <w:szCs w:val="18"/>
        </w:rPr>
      </w:pPr>
      <w:r w:rsidRPr="000C51BF">
        <w:rPr>
          <w:sz w:val="18"/>
          <w:szCs w:val="18"/>
        </w:rPr>
        <w:t>The participant's involvement in any planning and decision-making process.</w:t>
      </w:r>
    </w:p>
    <w:p w14:paraId="17FC340F" w14:textId="03732B13" w:rsidR="000472E1" w:rsidRPr="000C51BF" w:rsidRDefault="000472E1" w:rsidP="000472E1">
      <w:pPr>
        <w:rPr>
          <w:sz w:val="18"/>
          <w:szCs w:val="18"/>
        </w:rPr>
      </w:pPr>
      <w:r w:rsidRPr="000C51BF">
        <w:rPr>
          <w:sz w:val="18"/>
          <w:szCs w:val="18"/>
        </w:rPr>
        <w:t>Monitor the relevancy of the Support Plan through regular contact with the participant</w:t>
      </w:r>
      <w:r w:rsidR="00C70BBF">
        <w:rPr>
          <w:sz w:val="18"/>
          <w:szCs w:val="18"/>
        </w:rPr>
        <w:t xml:space="preserve">, </w:t>
      </w:r>
      <w:r w:rsidRPr="000C51BF">
        <w:rPr>
          <w:sz w:val="18"/>
          <w:szCs w:val="18"/>
        </w:rPr>
        <w:t xml:space="preserve">other </w:t>
      </w:r>
      <w:r w:rsidR="00681F48" w:rsidRPr="000C51BF">
        <w:rPr>
          <w:sz w:val="18"/>
          <w:szCs w:val="18"/>
        </w:rPr>
        <w:t>representatives</w:t>
      </w:r>
      <w:r w:rsidRPr="000C51BF">
        <w:rPr>
          <w:sz w:val="18"/>
          <w:szCs w:val="18"/>
        </w:rPr>
        <w:t xml:space="preserve"> and service providers involved in the well-being of the participant.</w:t>
      </w:r>
    </w:p>
    <w:p w14:paraId="3AD13636" w14:textId="77777777" w:rsidR="00C70BBF" w:rsidRDefault="000472E1" w:rsidP="000472E1">
      <w:pPr>
        <w:rPr>
          <w:sz w:val="18"/>
          <w:szCs w:val="18"/>
        </w:rPr>
      </w:pPr>
      <w:r w:rsidRPr="000C51BF">
        <w:rPr>
          <w:sz w:val="18"/>
          <w:szCs w:val="18"/>
        </w:rPr>
        <w:t xml:space="preserve">The Support Review is an essential element in the provision of focused and relevant supports, occurring at various points in the support continuum, depending on the needs of the participant or family, urgency and complexity of the family’s needs and changes in family circumstances. </w:t>
      </w:r>
    </w:p>
    <w:p w14:paraId="4165F340" w14:textId="3176EF90" w:rsidR="000472E1" w:rsidRPr="000C51BF" w:rsidRDefault="000472E1" w:rsidP="000472E1">
      <w:pPr>
        <w:rPr>
          <w:sz w:val="18"/>
          <w:szCs w:val="18"/>
        </w:rPr>
      </w:pPr>
      <w:r w:rsidRPr="000C51BF">
        <w:rPr>
          <w:sz w:val="18"/>
          <w:szCs w:val="18"/>
        </w:rPr>
        <w:t>Support Plan Reviews may be held to:</w:t>
      </w:r>
    </w:p>
    <w:p w14:paraId="7F31A2E1" w14:textId="33383763" w:rsidR="000472E1" w:rsidRPr="000C51BF" w:rsidRDefault="000472E1" w:rsidP="004E52B2">
      <w:pPr>
        <w:pStyle w:val="ListParagraph"/>
        <w:numPr>
          <w:ilvl w:val="0"/>
          <w:numId w:val="97"/>
        </w:numPr>
        <w:rPr>
          <w:sz w:val="18"/>
          <w:szCs w:val="18"/>
        </w:rPr>
      </w:pPr>
      <w:r w:rsidRPr="000C51BF">
        <w:rPr>
          <w:sz w:val="18"/>
          <w:szCs w:val="18"/>
        </w:rPr>
        <w:t xml:space="preserve">Determine if the current roles and responsibilities of </w:t>
      </w:r>
      <w:r w:rsidR="00D222FB">
        <w:rPr>
          <w:sz w:val="18"/>
          <w:szCs w:val="18"/>
        </w:rPr>
        <w:t>staff</w:t>
      </w:r>
      <w:r w:rsidRPr="000C51BF">
        <w:rPr>
          <w:sz w:val="18"/>
          <w:szCs w:val="18"/>
        </w:rPr>
        <w:t xml:space="preserve"> and </w:t>
      </w:r>
      <w:r w:rsidR="000C4729" w:rsidRPr="000C51BF">
        <w:rPr>
          <w:sz w:val="18"/>
          <w:szCs w:val="18"/>
        </w:rPr>
        <w:t>organisations</w:t>
      </w:r>
      <w:r w:rsidRPr="000C51BF">
        <w:rPr>
          <w:sz w:val="18"/>
          <w:szCs w:val="18"/>
        </w:rPr>
        <w:t xml:space="preserve"> </w:t>
      </w:r>
      <w:r w:rsidR="000C4729" w:rsidRPr="000C51BF">
        <w:rPr>
          <w:sz w:val="18"/>
          <w:szCs w:val="18"/>
        </w:rPr>
        <w:t>meet</w:t>
      </w:r>
      <w:r w:rsidRPr="000C51BF">
        <w:rPr>
          <w:sz w:val="18"/>
          <w:szCs w:val="18"/>
        </w:rPr>
        <w:t xml:space="preserve"> the needs of the individual.</w:t>
      </w:r>
      <w:r w:rsidR="009A40B7">
        <w:rPr>
          <w:sz w:val="18"/>
          <w:szCs w:val="18"/>
        </w:rPr>
        <w:t xml:space="preserve"> </w:t>
      </w:r>
    </w:p>
    <w:p w14:paraId="2E42A0A1" w14:textId="77777777" w:rsidR="000472E1" w:rsidRPr="000C51BF" w:rsidRDefault="000472E1" w:rsidP="004E52B2">
      <w:pPr>
        <w:pStyle w:val="ListParagraph"/>
        <w:numPr>
          <w:ilvl w:val="0"/>
          <w:numId w:val="97"/>
        </w:numPr>
        <w:rPr>
          <w:sz w:val="18"/>
          <w:szCs w:val="18"/>
        </w:rPr>
      </w:pPr>
      <w:r w:rsidRPr="000C51BF">
        <w:rPr>
          <w:sz w:val="18"/>
          <w:szCs w:val="18"/>
        </w:rPr>
        <w:t>Review if the frontline workers are meeting participant’s goals.</w:t>
      </w:r>
    </w:p>
    <w:p w14:paraId="4D1902F3" w14:textId="77777777" w:rsidR="000472E1" w:rsidRPr="000C51BF" w:rsidRDefault="000472E1" w:rsidP="004E52B2">
      <w:pPr>
        <w:pStyle w:val="ListParagraph"/>
        <w:numPr>
          <w:ilvl w:val="0"/>
          <w:numId w:val="97"/>
        </w:numPr>
        <w:rPr>
          <w:sz w:val="18"/>
          <w:szCs w:val="18"/>
        </w:rPr>
      </w:pPr>
      <w:r w:rsidRPr="000C51BF">
        <w:rPr>
          <w:sz w:val="18"/>
          <w:szCs w:val="18"/>
        </w:rPr>
        <w:t>Review the purpose, intent, and direction of the intervention.</w:t>
      </w:r>
      <w:bookmarkStart w:id="647" w:name="bookmark=id.22vxnjd" w:colFirst="0" w:colLast="0"/>
      <w:bookmarkEnd w:id="647"/>
    </w:p>
    <w:p w14:paraId="53930289" w14:textId="77777777" w:rsidR="000472E1" w:rsidRPr="000C51BF" w:rsidRDefault="000472E1" w:rsidP="004E52B2">
      <w:pPr>
        <w:pStyle w:val="ListParagraph"/>
        <w:numPr>
          <w:ilvl w:val="0"/>
          <w:numId w:val="97"/>
        </w:numPr>
        <w:rPr>
          <w:sz w:val="18"/>
          <w:szCs w:val="18"/>
        </w:rPr>
      </w:pPr>
      <w:r w:rsidRPr="000C51BF">
        <w:rPr>
          <w:sz w:val="18"/>
          <w:szCs w:val="18"/>
        </w:rPr>
        <w:t>Review the service currently being supplied against the participant’s strengths, needs, goals and aspirations.</w:t>
      </w:r>
    </w:p>
    <w:p w14:paraId="49D52EF1" w14:textId="77777777" w:rsidR="000472E1" w:rsidRPr="000C51BF" w:rsidRDefault="000472E1" w:rsidP="004E52B2">
      <w:pPr>
        <w:pStyle w:val="ListParagraph"/>
        <w:numPr>
          <w:ilvl w:val="0"/>
          <w:numId w:val="97"/>
        </w:numPr>
        <w:rPr>
          <w:sz w:val="18"/>
          <w:szCs w:val="18"/>
        </w:rPr>
      </w:pPr>
      <w:r w:rsidRPr="000C51BF">
        <w:rPr>
          <w:sz w:val="18"/>
          <w:szCs w:val="18"/>
        </w:rPr>
        <w:t>Review previous assessment and determine if any more are required.</w:t>
      </w:r>
    </w:p>
    <w:p w14:paraId="12769FFB" w14:textId="3A060084" w:rsidR="000472E1" w:rsidRPr="000C51BF" w:rsidRDefault="00477F86" w:rsidP="004E52B2">
      <w:pPr>
        <w:pStyle w:val="ListParagraph"/>
        <w:numPr>
          <w:ilvl w:val="0"/>
          <w:numId w:val="97"/>
        </w:numPr>
        <w:rPr>
          <w:sz w:val="18"/>
          <w:szCs w:val="18"/>
        </w:rPr>
      </w:pPr>
      <w:r w:rsidRPr="000C51BF">
        <w:rPr>
          <w:sz w:val="18"/>
          <w:szCs w:val="18"/>
        </w:rPr>
        <w:t>Reassess</w:t>
      </w:r>
      <w:r w:rsidR="000472E1" w:rsidRPr="000C51BF">
        <w:rPr>
          <w:sz w:val="18"/>
          <w:szCs w:val="18"/>
        </w:rPr>
        <w:t xml:space="preserve"> the participant using the relevant assessment tool.</w:t>
      </w:r>
    </w:p>
    <w:p w14:paraId="6BE41E26" w14:textId="77777777" w:rsidR="000472E1" w:rsidRPr="000C51BF" w:rsidRDefault="000472E1" w:rsidP="004E52B2">
      <w:pPr>
        <w:pStyle w:val="ListParagraph"/>
        <w:numPr>
          <w:ilvl w:val="0"/>
          <w:numId w:val="97"/>
        </w:numPr>
        <w:rPr>
          <w:sz w:val="18"/>
          <w:szCs w:val="18"/>
        </w:rPr>
      </w:pPr>
      <w:r w:rsidRPr="000C51BF">
        <w:rPr>
          <w:sz w:val="18"/>
          <w:szCs w:val="18"/>
        </w:rPr>
        <w:t>Review using evidence gathered during work with the participant.</w:t>
      </w:r>
    </w:p>
    <w:p w14:paraId="296579F6" w14:textId="35C1559E" w:rsidR="000472E1" w:rsidRPr="000C51BF" w:rsidRDefault="000472E1" w:rsidP="004E52B2">
      <w:pPr>
        <w:pStyle w:val="ListParagraph"/>
        <w:numPr>
          <w:ilvl w:val="0"/>
          <w:numId w:val="97"/>
        </w:numPr>
        <w:rPr>
          <w:sz w:val="18"/>
          <w:szCs w:val="18"/>
        </w:rPr>
      </w:pPr>
      <w:r w:rsidRPr="000C51BF">
        <w:rPr>
          <w:sz w:val="18"/>
          <w:szCs w:val="18"/>
        </w:rPr>
        <w:t xml:space="preserve">Review the status of the </w:t>
      </w:r>
      <w:r w:rsidR="00A81DA7">
        <w:rPr>
          <w:sz w:val="18"/>
          <w:szCs w:val="18"/>
        </w:rPr>
        <w:t>Support Plan</w:t>
      </w:r>
      <w:r w:rsidRPr="000C51BF">
        <w:rPr>
          <w:sz w:val="18"/>
          <w:szCs w:val="18"/>
        </w:rPr>
        <w:t>.</w:t>
      </w:r>
    </w:p>
    <w:p w14:paraId="3504AA69" w14:textId="1DFF2F9F" w:rsidR="000472E1" w:rsidRPr="000C51BF" w:rsidRDefault="000472E1" w:rsidP="004E52B2">
      <w:pPr>
        <w:pStyle w:val="ListParagraph"/>
        <w:numPr>
          <w:ilvl w:val="0"/>
          <w:numId w:val="97"/>
        </w:numPr>
        <w:rPr>
          <w:sz w:val="18"/>
          <w:szCs w:val="18"/>
        </w:rPr>
      </w:pPr>
      <w:r w:rsidRPr="000C51BF">
        <w:rPr>
          <w:sz w:val="18"/>
          <w:szCs w:val="18"/>
        </w:rPr>
        <w:t>Make decisions relevant to the participant</w:t>
      </w:r>
      <w:r w:rsidR="00477F86">
        <w:rPr>
          <w:sz w:val="18"/>
          <w:szCs w:val="18"/>
        </w:rPr>
        <w:t>,</w:t>
      </w:r>
      <w:r w:rsidRPr="000C51BF">
        <w:rPr>
          <w:sz w:val="18"/>
          <w:szCs w:val="18"/>
        </w:rPr>
        <w:t xml:space="preserve"> ensuring that all parties are informed.</w:t>
      </w:r>
    </w:p>
    <w:p w14:paraId="0F0A4208" w14:textId="77777777" w:rsidR="000472E1" w:rsidRPr="000C51BF" w:rsidRDefault="000472E1" w:rsidP="004E52B2">
      <w:pPr>
        <w:pStyle w:val="ListParagraph"/>
        <w:numPr>
          <w:ilvl w:val="0"/>
          <w:numId w:val="97"/>
        </w:numPr>
        <w:rPr>
          <w:sz w:val="18"/>
          <w:szCs w:val="18"/>
        </w:rPr>
      </w:pPr>
      <w:r w:rsidRPr="000C51BF">
        <w:rPr>
          <w:sz w:val="18"/>
          <w:szCs w:val="18"/>
        </w:rPr>
        <w:t>Review goals/actions.</w:t>
      </w:r>
    </w:p>
    <w:p w14:paraId="1793F61D" w14:textId="5204FA87" w:rsidR="000472E1" w:rsidRPr="000C51BF" w:rsidRDefault="000472E1" w:rsidP="004E52B2">
      <w:pPr>
        <w:pStyle w:val="ListParagraph"/>
        <w:numPr>
          <w:ilvl w:val="0"/>
          <w:numId w:val="97"/>
        </w:numPr>
        <w:rPr>
          <w:sz w:val="18"/>
          <w:szCs w:val="18"/>
        </w:rPr>
      </w:pPr>
      <w:r w:rsidRPr="000C51BF">
        <w:rPr>
          <w:sz w:val="18"/>
          <w:szCs w:val="18"/>
        </w:rPr>
        <w:t xml:space="preserve">Schedule a case conference with a participant and/or relevant stakeholders to ensure their active involvement and to </w:t>
      </w:r>
      <w:r w:rsidR="00D410D7">
        <w:rPr>
          <w:sz w:val="18"/>
          <w:szCs w:val="18"/>
        </w:rPr>
        <w:t>ensure any</w:t>
      </w:r>
      <w:r w:rsidRPr="000C51BF">
        <w:rPr>
          <w:sz w:val="18"/>
          <w:szCs w:val="18"/>
        </w:rPr>
        <w:t xml:space="preserve"> changes in </w:t>
      </w:r>
      <w:r w:rsidR="00D410D7">
        <w:rPr>
          <w:sz w:val="18"/>
          <w:szCs w:val="18"/>
        </w:rPr>
        <w:t xml:space="preserve">the </w:t>
      </w:r>
      <w:r w:rsidRPr="000C51BF">
        <w:rPr>
          <w:sz w:val="18"/>
          <w:szCs w:val="18"/>
        </w:rPr>
        <w:t>service</w:t>
      </w:r>
      <w:r w:rsidR="00D410D7">
        <w:rPr>
          <w:sz w:val="18"/>
          <w:szCs w:val="18"/>
        </w:rPr>
        <w:t>s</w:t>
      </w:r>
      <w:r w:rsidRPr="000C51BF">
        <w:rPr>
          <w:sz w:val="18"/>
          <w:szCs w:val="18"/>
        </w:rPr>
        <w:t xml:space="preserve"> are discussed.</w:t>
      </w:r>
    </w:p>
    <w:p w14:paraId="22557BC5" w14:textId="4CFA1102" w:rsidR="000472E1" w:rsidRPr="000C51BF" w:rsidRDefault="000472E1" w:rsidP="004E52B2">
      <w:pPr>
        <w:pStyle w:val="ListParagraph"/>
        <w:numPr>
          <w:ilvl w:val="0"/>
          <w:numId w:val="97"/>
        </w:numPr>
        <w:rPr>
          <w:sz w:val="18"/>
          <w:szCs w:val="18"/>
        </w:rPr>
      </w:pPr>
      <w:r w:rsidRPr="000C51BF">
        <w:rPr>
          <w:sz w:val="18"/>
          <w:szCs w:val="18"/>
        </w:rPr>
        <w:t xml:space="preserve">Plan towards </w:t>
      </w:r>
      <w:r w:rsidR="002A4206">
        <w:rPr>
          <w:sz w:val="18"/>
          <w:szCs w:val="18"/>
        </w:rPr>
        <w:t xml:space="preserve">any </w:t>
      </w:r>
      <w:r w:rsidRPr="000C51BF">
        <w:rPr>
          <w:sz w:val="18"/>
          <w:szCs w:val="18"/>
        </w:rPr>
        <w:t xml:space="preserve">transfer </w:t>
      </w:r>
      <w:r w:rsidR="002A4206">
        <w:rPr>
          <w:sz w:val="18"/>
          <w:szCs w:val="18"/>
        </w:rPr>
        <w:t>or end of services</w:t>
      </w:r>
      <w:r w:rsidRPr="000C51BF">
        <w:rPr>
          <w:sz w:val="18"/>
          <w:szCs w:val="18"/>
        </w:rPr>
        <w:t xml:space="preserve"> if </w:t>
      </w:r>
      <w:r w:rsidR="00D410D7">
        <w:rPr>
          <w:sz w:val="18"/>
          <w:szCs w:val="18"/>
        </w:rPr>
        <w:t>required</w:t>
      </w:r>
      <w:r w:rsidRPr="000C51BF">
        <w:rPr>
          <w:sz w:val="18"/>
          <w:szCs w:val="18"/>
        </w:rPr>
        <w:t>.</w:t>
      </w:r>
    </w:p>
    <w:p w14:paraId="447A081D" w14:textId="44A52744" w:rsidR="000472E1" w:rsidRPr="000C51BF" w:rsidRDefault="000472E1" w:rsidP="004E52B2">
      <w:pPr>
        <w:pStyle w:val="ListParagraph"/>
        <w:numPr>
          <w:ilvl w:val="0"/>
          <w:numId w:val="97"/>
        </w:numPr>
        <w:rPr>
          <w:sz w:val="18"/>
          <w:szCs w:val="18"/>
        </w:rPr>
      </w:pPr>
      <w:r w:rsidRPr="000C51BF">
        <w:rPr>
          <w:sz w:val="18"/>
          <w:szCs w:val="18"/>
        </w:rPr>
        <w:t>Records any changes to a Support Plan in the participant’s file</w:t>
      </w:r>
      <w:r w:rsidR="002A4206">
        <w:rPr>
          <w:sz w:val="18"/>
          <w:szCs w:val="18"/>
        </w:rPr>
        <w:t xml:space="preserve"> and </w:t>
      </w:r>
      <w:r w:rsidRPr="000C51BF">
        <w:rPr>
          <w:sz w:val="18"/>
          <w:szCs w:val="18"/>
        </w:rPr>
        <w:t>notes</w:t>
      </w:r>
      <w:r w:rsidR="002A4206">
        <w:rPr>
          <w:sz w:val="18"/>
          <w:szCs w:val="18"/>
        </w:rPr>
        <w:t>.</w:t>
      </w:r>
    </w:p>
    <w:p w14:paraId="18960852" w14:textId="77777777" w:rsidR="000472E1" w:rsidRPr="000C51BF" w:rsidRDefault="000472E1" w:rsidP="004E52B2">
      <w:pPr>
        <w:pStyle w:val="ListParagraph"/>
        <w:numPr>
          <w:ilvl w:val="0"/>
          <w:numId w:val="97"/>
        </w:numPr>
        <w:rPr>
          <w:sz w:val="18"/>
          <w:szCs w:val="18"/>
        </w:rPr>
      </w:pPr>
      <w:r w:rsidRPr="000C51BF">
        <w:rPr>
          <w:sz w:val="18"/>
          <w:szCs w:val="18"/>
        </w:rPr>
        <w:t>Assess the need to change the Service Agreement.</w:t>
      </w:r>
    </w:p>
    <w:p w14:paraId="4EC9E5B7" w14:textId="77777777" w:rsidR="000472E1" w:rsidRPr="00384F59" w:rsidRDefault="000472E1" w:rsidP="000472E1">
      <w:pPr>
        <w:rPr>
          <w:b/>
        </w:rPr>
      </w:pPr>
      <w:r w:rsidRPr="00384F59">
        <w:rPr>
          <w:b/>
        </w:rPr>
        <w:t>Exiting the Service</w:t>
      </w:r>
    </w:p>
    <w:p w14:paraId="327E729A" w14:textId="77777777" w:rsidR="000472E1" w:rsidRPr="000C51BF" w:rsidRDefault="000472E1" w:rsidP="000472E1">
      <w:pPr>
        <w:rPr>
          <w:sz w:val="18"/>
          <w:szCs w:val="18"/>
        </w:rPr>
      </w:pPr>
      <w:r w:rsidRPr="000C51BF">
        <w:rPr>
          <w:sz w:val="18"/>
          <w:szCs w:val="18"/>
        </w:rPr>
        <w:t>When the participant’s needs begin to exceed program resources, or should the Participant change to another service provider, the Director will:</w:t>
      </w:r>
    </w:p>
    <w:p w14:paraId="37FF3E9C" w14:textId="1FA93B56" w:rsidR="000472E1" w:rsidRPr="000C51BF" w:rsidRDefault="000472E1" w:rsidP="004E52B2">
      <w:pPr>
        <w:pStyle w:val="ListParagraph"/>
        <w:numPr>
          <w:ilvl w:val="0"/>
          <w:numId w:val="98"/>
        </w:numPr>
        <w:rPr>
          <w:sz w:val="18"/>
          <w:szCs w:val="18"/>
        </w:rPr>
      </w:pPr>
      <w:r w:rsidRPr="000C51BF">
        <w:rPr>
          <w:sz w:val="18"/>
          <w:szCs w:val="18"/>
        </w:rPr>
        <w:t>Refer to the Transition and Exit Plan.</w:t>
      </w:r>
    </w:p>
    <w:p w14:paraId="5611B725" w14:textId="1123E337" w:rsidR="000472E1" w:rsidRPr="000C51BF" w:rsidRDefault="000472E1" w:rsidP="004E52B2">
      <w:pPr>
        <w:pStyle w:val="ListParagraph"/>
        <w:numPr>
          <w:ilvl w:val="0"/>
          <w:numId w:val="98"/>
        </w:numPr>
        <w:rPr>
          <w:sz w:val="18"/>
          <w:szCs w:val="18"/>
        </w:rPr>
      </w:pPr>
      <w:r w:rsidRPr="000C51BF">
        <w:rPr>
          <w:sz w:val="18"/>
          <w:szCs w:val="18"/>
        </w:rPr>
        <w:t xml:space="preserve">Follow the guidance of </w:t>
      </w:r>
      <w:r w:rsidR="00C72407">
        <w:rPr>
          <w:sz w:val="18"/>
          <w:szCs w:val="18"/>
        </w:rPr>
        <w:t>Branch Out Support</w:t>
      </w:r>
      <w:r w:rsidR="00020B10">
        <w:rPr>
          <w:sz w:val="18"/>
          <w:szCs w:val="18"/>
        </w:rPr>
        <w:t xml:space="preserve">’s </w:t>
      </w:r>
      <w:r w:rsidRPr="000C51BF">
        <w:rPr>
          <w:sz w:val="18"/>
          <w:szCs w:val="18"/>
        </w:rPr>
        <w:t>Transition and Exit Policy and Procedure.</w:t>
      </w:r>
    </w:p>
    <w:p w14:paraId="00ABE36E" w14:textId="3CD5124F" w:rsidR="000472E1" w:rsidRPr="000C51BF" w:rsidRDefault="000472E1" w:rsidP="004E52B2">
      <w:pPr>
        <w:pStyle w:val="ListParagraph"/>
        <w:numPr>
          <w:ilvl w:val="0"/>
          <w:numId w:val="98"/>
        </w:numPr>
        <w:rPr>
          <w:sz w:val="18"/>
          <w:szCs w:val="18"/>
        </w:rPr>
      </w:pPr>
      <w:r w:rsidRPr="000C51BF">
        <w:rPr>
          <w:sz w:val="18"/>
          <w:szCs w:val="18"/>
        </w:rPr>
        <w:t xml:space="preserve">Inform the participant </w:t>
      </w:r>
      <w:r w:rsidR="00020B10" w:rsidRPr="000C51BF">
        <w:rPr>
          <w:sz w:val="18"/>
          <w:szCs w:val="18"/>
        </w:rPr>
        <w:t>of</w:t>
      </w:r>
      <w:r w:rsidRPr="000C51BF">
        <w:rPr>
          <w:sz w:val="18"/>
          <w:szCs w:val="18"/>
        </w:rPr>
        <w:t xml:space="preserve"> any potential risk of transferring or exiting.</w:t>
      </w:r>
    </w:p>
    <w:p w14:paraId="5D40B665" w14:textId="77777777" w:rsidR="000472E1" w:rsidRPr="000C51BF" w:rsidRDefault="000472E1" w:rsidP="004E52B2">
      <w:pPr>
        <w:pStyle w:val="ListParagraph"/>
        <w:numPr>
          <w:ilvl w:val="0"/>
          <w:numId w:val="98"/>
        </w:numPr>
        <w:rPr>
          <w:sz w:val="18"/>
          <w:szCs w:val="18"/>
        </w:rPr>
      </w:pPr>
      <w:r w:rsidRPr="000C51BF">
        <w:rPr>
          <w:sz w:val="18"/>
          <w:szCs w:val="18"/>
        </w:rPr>
        <w:t>Negotiate participant handover arrangements with the new service provider.</w:t>
      </w:r>
    </w:p>
    <w:p w14:paraId="16A22CD1" w14:textId="6CA2F37B" w:rsidR="000472E1" w:rsidRPr="000C51BF" w:rsidRDefault="000472E1" w:rsidP="004E52B2">
      <w:pPr>
        <w:pStyle w:val="ListParagraph"/>
        <w:numPr>
          <w:ilvl w:val="0"/>
          <w:numId w:val="98"/>
        </w:numPr>
        <w:rPr>
          <w:sz w:val="18"/>
          <w:szCs w:val="18"/>
        </w:rPr>
      </w:pPr>
      <w:r w:rsidRPr="000C51BF">
        <w:rPr>
          <w:sz w:val="18"/>
          <w:szCs w:val="18"/>
        </w:rPr>
        <w:t xml:space="preserve">Inform </w:t>
      </w:r>
      <w:r w:rsidR="00020B10">
        <w:rPr>
          <w:sz w:val="18"/>
          <w:szCs w:val="18"/>
        </w:rPr>
        <w:t xml:space="preserve">the </w:t>
      </w:r>
      <w:r w:rsidRPr="000C51BF">
        <w:rPr>
          <w:sz w:val="18"/>
          <w:szCs w:val="18"/>
        </w:rPr>
        <w:t>participant of risk related to leaving the service.</w:t>
      </w:r>
    </w:p>
    <w:p w14:paraId="3B8174EE" w14:textId="3529D64D" w:rsidR="001321A2" w:rsidRDefault="001321A2" w:rsidP="001321A2">
      <w:bookmarkStart w:id="648" w:name="_Toc36401860"/>
      <w:bookmarkStart w:id="649" w:name="_Toc73369110"/>
      <w:bookmarkStart w:id="650" w:name="_Toc75433312"/>
      <w:bookmarkStart w:id="651" w:name="_Toc75436368"/>
    </w:p>
    <w:p w14:paraId="210F135A" w14:textId="5A663331" w:rsidR="00756B9E" w:rsidRDefault="00756B9E" w:rsidP="001321A2"/>
    <w:p w14:paraId="1DC6D44A" w14:textId="4B7A91C6" w:rsidR="00756B9E" w:rsidRDefault="00756B9E" w:rsidP="001321A2"/>
    <w:p w14:paraId="3B82F1E8" w14:textId="77777777" w:rsidR="00756B9E" w:rsidRDefault="00756B9E" w:rsidP="001321A2"/>
    <w:p w14:paraId="58FE8330" w14:textId="38613C52" w:rsidR="000472E1" w:rsidRPr="00020B10" w:rsidRDefault="0037096F" w:rsidP="00020B10">
      <w:pPr>
        <w:pStyle w:val="Heading1"/>
        <w:rPr>
          <w:sz w:val="28"/>
          <w:szCs w:val="28"/>
        </w:rPr>
      </w:pPr>
      <w:bookmarkStart w:id="652" w:name="_Toc176174154"/>
      <w:r w:rsidRPr="000472E1">
        <w:rPr>
          <w:caps w:val="0"/>
          <w:sz w:val="28"/>
          <w:szCs w:val="28"/>
        </w:rPr>
        <w:t>SERVICE AGREEMENT WITH PARTICIPANTS POLICY AND PROCEDURE</w:t>
      </w:r>
      <w:bookmarkEnd w:id="648"/>
      <w:bookmarkEnd w:id="649"/>
      <w:bookmarkEnd w:id="650"/>
      <w:bookmarkEnd w:id="651"/>
      <w:bookmarkEnd w:id="652"/>
    </w:p>
    <w:p w14:paraId="64F2E189" w14:textId="5CBD33C3" w:rsidR="000472E1" w:rsidRPr="00141B2B" w:rsidRDefault="00C72407" w:rsidP="00756B9E">
      <w:pPr>
        <w:rPr>
          <w:sz w:val="18"/>
          <w:szCs w:val="18"/>
        </w:rPr>
      </w:pPr>
      <w:r>
        <w:rPr>
          <w:sz w:val="18"/>
          <w:szCs w:val="18"/>
        </w:rPr>
        <w:t>Branch Out Support</w:t>
      </w:r>
      <w:r w:rsidR="000472E1" w:rsidRPr="00141B2B">
        <w:rPr>
          <w:sz w:val="18"/>
          <w:szCs w:val="18"/>
        </w:rPr>
        <w:t xml:space="preserve"> undertakes the development of a Service Agreement during the Access to Supports and Assessment Process and with the collaboration of relevant parties.</w:t>
      </w:r>
      <w:r w:rsidR="00756B9E">
        <w:rPr>
          <w:sz w:val="18"/>
          <w:szCs w:val="18"/>
        </w:rPr>
        <w:t xml:space="preserve"> </w:t>
      </w:r>
      <w:r w:rsidR="000472E1" w:rsidRPr="00141B2B">
        <w:rPr>
          <w:sz w:val="18"/>
          <w:szCs w:val="18"/>
        </w:rPr>
        <w:t xml:space="preserve">To ensure that all parties are aware of and agreed </w:t>
      </w:r>
      <w:r w:rsidR="00020B10" w:rsidRPr="00141B2B">
        <w:rPr>
          <w:sz w:val="18"/>
          <w:szCs w:val="18"/>
        </w:rPr>
        <w:t>on</w:t>
      </w:r>
      <w:r w:rsidR="000472E1" w:rsidRPr="00141B2B">
        <w:rPr>
          <w:sz w:val="18"/>
          <w:szCs w:val="18"/>
        </w:rPr>
        <w:t xml:space="preserve"> all aspects of the services being provided.</w:t>
      </w:r>
    </w:p>
    <w:p w14:paraId="61C6DB4D" w14:textId="77777777" w:rsidR="000472E1" w:rsidRPr="00141B2B" w:rsidRDefault="000472E1" w:rsidP="000472E1">
      <w:pPr>
        <w:rPr>
          <w:sz w:val="18"/>
          <w:szCs w:val="18"/>
        </w:rPr>
      </w:pPr>
      <w:r w:rsidRPr="00141B2B">
        <w:rPr>
          <w:sz w:val="18"/>
          <w:szCs w:val="18"/>
        </w:rPr>
        <w:t>It is the responsibility of the Director or their delegate to undertake the development of a Service Agreement with the participant to ensure it is designed specifically for the participant.</w:t>
      </w:r>
    </w:p>
    <w:p w14:paraId="24D7FDC1" w14:textId="2D72C68D" w:rsidR="000472E1" w:rsidRPr="00DC71BA" w:rsidRDefault="0037096F" w:rsidP="00DC71BA">
      <w:pPr>
        <w:pStyle w:val="Heading2"/>
        <w:rPr>
          <w:sz w:val="28"/>
          <w:szCs w:val="28"/>
        </w:rPr>
      </w:pPr>
      <w:bookmarkStart w:id="653" w:name="_Toc73369111"/>
      <w:bookmarkStart w:id="654" w:name="_Toc75433313"/>
      <w:bookmarkStart w:id="655" w:name="_Toc75436369"/>
      <w:bookmarkStart w:id="656" w:name="_Toc176174155"/>
      <w:r w:rsidRPr="00DC71BA">
        <w:rPr>
          <w:sz w:val="28"/>
          <w:szCs w:val="28"/>
        </w:rPr>
        <w:t>Policy</w:t>
      </w:r>
      <w:bookmarkEnd w:id="653"/>
      <w:bookmarkEnd w:id="654"/>
      <w:bookmarkEnd w:id="655"/>
      <w:bookmarkEnd w:id="656"/>
    </w:p>
    <w:p w14:paraId="0D2E945B" w14:textId="47BF124F" w:rsidR="000472E1" w:rsidRPr="00141B2B" w:rsidRDefault="00C72407" w:rsidP="000472E1">
      <w:pPr>
        <w:rPr>
          <w:sz w:val="18"/>
          <w:szCs w:val="18"/>
        </w:rPr>
      </w:pPr>
      <w:r>
        <w:rPr>
          <w:sz w:val="18"/>
          <w:szCs w:val="18"/>
        </w:rPr>
        <w:t>Branch Out Support</w:t>
      </w:r>
      <w:r w:rsidR="000472E1" w:rsidRPr="00141B2B">
        <w:rPr>
          <w:sz w:val="18"/>
          <w:szCs w:val="18"/>
        </w:rPr>
        <w:t xml:space="preserve"> collaborates with each participant to develop a </w:t>
      </w:r>
      <w:r w:rsidR="005C306F" w:rsidRPr="00141B2B">
        <w:rPr>
          <w:sz w:val="18"/>
          <w:szCs w:val="18"/>
        </w:rPr>
        <w:t xml:space="preserve">Service Agreement </w:t>
      </w:r>
      <w:r w:rsidR="000472E1" w:rsidRPr="00141B2B">
        <w:rPr>
          <w:sz w:val="18"/>
          <w:szCs w:val="18"/>
        </w:rPr>
        <w:t>which establishes:</w:t>
      </w:r>
    </w:p>
    <w:p w14:paraId="4EFE2639" w14:textId="60A7864A" w:rsidR="000472E1" w:rsidRPr="00141B2B" w:rsidRDefault="000472E1" w:rsidP="004E52B2">
      <w:pPr>
        <w:pStyle w:val="ListParagraph"/>
        <w:numPr>
          <w:ilvl w:val="0"/>
          <w:numId w:val="99"/>
        </w:numPr>
        <w:rPr>
          <w:sz w:val="18"/>
          <w:szCs w:val="18"/>
        </w:rPr>
      </w:pPr>
      <w:r w:rsidRPr="00141B2B">
        <w:rPr>
          <w:sz w:val="18"/>
          <w:szCs w:val="18"/>
        </w:rPr>
        <w:t>Expectations</w:t>
      </w:r>
      <w:r w:rsidR="005C306F">
        <w:rPr>
          <w:sz w:val="18"/>
          <w:szCs w:val="18"/>
        </w:rPr>
        <w:t>.</w:t>
      </w:r>
    </w:p>
    <w:p w14:paraId="36EF4971" w14:textId="77777777" w:rsidR="005C306F" w:rsidRDefault="000472E1" w:rsidP="004E52B2">
      <w:pPr>
        <w:pStyle w:val="ListParagraph"/>
        <w:numPr>
          <w:ilvl w:val="0"/>
          <w:numId w:val="99"/>
        </w:numPr>
        <w:rPr>
          <w:sz w:val="18"/>
          <w:szCs w:val="18"/>
        </w:rPr>
      </w:pPr>
      <w:r w:rsidRPr="005C306F">
        <w:rPr>
          <w:sz w:val="18"/>
          <w:szCs w:val="18"/>
        </w:rPr>
        <w:t>Explains the supports to be delivered</w:t>
      </w:r>
      <w:r w:rsidR="005C306F">
        <w:rPr>
          <w:sz w:val="18"/>
          <w:szCs w:val="18"/>
        </w:rPr>
        <w:t>.</w:t>
      </w:r>
    </w:p>
    <w:p w14:paraId="210E0E63" w14:textId="5C2FBBC1" w:rsidR="000472E1" w:rsidRPr="005C306F" w:rsidRDefault="000472E1" w:rsidP="004E52B2">
      <w:pPr>
        <w:pStyle w:val="ListParagraph"/>
        <w:numPr>
          <w:ilvl w:val="0"/>
          <w:numId w:val="99"/>
        </w:numPr>
        <w:rPr>
          <w:sz w:val="18"/>
          <w:szCs w:val="18"/>
        </w:rPr>
      </w:pPr>
      <w:r w:rsidRPr="005C306F">
        <w:rPr>
          <w:sz w:val="18"/>
          <w:szCs w:val="18"/>
        </w:rPr>
        <w:t xml:space="preserve">Specifies any conditions attached to the delivery of </w:t>
      </w:r>
      <w:r w:rsidR="00D73670" w:rsidRPr="005C306F">
        <w:rPr>
          <w:sz w:val="18"/>
          <w:szCs w:val="18"/>
        </w:rPr>
        <w:t>support</w:t>
      </w:r>
      <w:r w:rsidRPr="005C306F">
        <w:rPr>
          <w:sz w:val="18"/>
          <w:szCs w:val="18"/>
        </w:rPr>
        <w:t>, including why these conditions are attached.</w:t>
      </w:r>
    </w:p>
    <w:p w14:paraId="334AA7E9" w14:textId="71350A0B" w:rsidR="000472E1" w:rsidRPr="00141B2B" w:rsidRDefault="000472E1" w:rsidP="000472E1">
      <w:pPr>
        <w:rPr>
          <w:sz w:val="18"/>
          <w:szCs w:val="18"/>
        </w:rPr>
      </w:pPr>
      <w:r w:rsidRPr="00141B2B">
        <w:rPr>
          <w:sz w:val="18"/>
          <w:szCs w:val="18"/>
        </w:rPr>
        <w:t xml:space="preserve">The participant is supported to understand their </w:t>
      </w:r>
      <w:r w:rsidR="00A81DA7">
        <w:rPr>
          <w:sz w:val="18"/>
          <w:szCs w:val="18"/>
        </w:rPr>
        <w:t>Service Agreement</w:t>
      </w:r>
      <w:r w:rsidRPr="00141B2B">
        <w:rPr>
          <w:sz w:val="18"/>
          <w:szCs w:val="18"/>
        </w:rPr>
        <w:t xml:space="preserve"> and conditions using the language, mode of communication and terms that the participant is most likely to follow. </w:t>
      </w:r>
      <w:r w:rsidR="00C72407">
        <w:rPr>
          <w:rFonts w:eastAsia="Arial" w:cs="Times New Roman"/>
          <w:sz w:val="18"/>
          <w:szCs w:val="18"/>
        </w:rPr>
        <w:t>Branch Out Support</w:t>
      </w:r>
      <w:r w:rsidR="00253245">
        <w:rPr>
          <w:rFonts w:eastAsia="Arial" w:cs="Times New Roman"/>
          <w:sz w:val="18"/>
          <w:szCs w:val="18"/>
        </w:rPr>
        <w:t xml:space="preserve"> </w:t>
      </w:r>
      <w:r w:rsidRPr="00141B2B">
        <w:rPr>
          <w:sz w:val="18"/>
          <w:szCs w:val="18"/>
        </w:rPr>
        <w:t xml:space="preserve">will supply an Easy </w:t>
      </w:r>
      <w:bookmarkStart w:id="657" w:name="bookmark=id.320vgez" w:colFirst="0" w:colLast="0"/>
      <w:bookmarkEnd w:id="657"/>
      <w:r w:rsidRPr="00141B2B">
        <w:rPr>
          <w:sz w:val="18"/>
          <w:szCs w:val="18"/>
        </w:rPr>
        <w:t>Read format, as required.</w:t>
      </w:r>
    </w:p>
    <w:p w14:paraId="0A85E73F" w14:textId="78CF7E5E" w:rsidR="00597836" w:rsidRPr="00756B9E" w:rsidRDefault="000472E1" w:rsidP="00756B9E">
      <w:pPr>
        <w:rPr>
          <w:sz w:val="18"/>
          <w:szCs w:val="18"/>
        </w:rPr>
      </w:pPr>
      <w:r w:rsidRPr="00141B2B">
        <w:rPr>
          <w:sz w:val="18"/>
          <w:szCs w:val="18"/>
        </w:rPr>
        <w:t>The participants must give consent or direction to develop and maintain links utilising collaboration with other providers to share information and meet participant needs</w:t>
      </w:r>
      <w:r w:rsidR="00597836" w:rsidRPr="00141B2B">
        <w:rPr>
          <w:sz w:val="18"/>
          <w:szCs w:val="18"/>
        </w:rPr>
        <w:t>.</w:t>
      </w:r>
    </w:p>
    <w:p w14:paraId="4E0507B8" w14:textId="616B10A2" w:rsidR="000472E1" w:rsidRPr="00DC71BA" w:rsidRDefault="0037096F" w:rsidP="00DC71BA">
      <w:pPr>
        <w:pStyle w:val="Heading2"/>
        <w:rPr>
          <w:sz w:val="28"/>
          <w:szCs w:val="28"/>
        </w:rPr>
      </w:pPr>
      <w:bookmarkStart w:id="658" w:name="_Toc73369112"/>
      <w:bookmarkStart w:id="659" w:name="_Toc75433314"/>
      <w:bookmarkStart w:id="660" w:name="_Toc75436370"/>
      <w:bookmarkStart w:id="661" w:name="_Toc176174156"/>
      <w:r w:rsidRPr="00DC71BA">
        <w:rPr>
          <w:sz w:val="28"/>
          <w:szCs w:val="28"/>
        </w:rPr>
        <w:t>Procedure</w:t>
      </w:r>
      <w:bookmarkEnd w:id="658"/>
      <w:bookmarkEnd w:id="659"/>
      <w:bookmarkEnd w:id="660"/>
      <w:bookmarkEnd w:id="661"/>
    </w:p>
    <w:p w14:paraId="320601A6" w14:textId="1A70FC8A" w:rsidR="000472E1" w:rsidRPr="00141B2B" w:rsidRDefault="00C72407" w:rsidP="000472E1">
      <w:pPr>
        <w:rPr>
          <w:sz w:val="18"/>
          <w:szCs w:val="18"/>
        </w:rPr>
      </w:pPr>
      <w:r>
        <w:rPr>
          <w:sz w:val="18"/>
          <w:szCs w:val="18"/>
        </w:rPr>
        <w:t>Branch Out Support</w:t>
      </w:r>
      <w:r w:rsidR="000472E1" w:rsidRPr="00141B2B">
        <w:rPr>
          <w:sz w:val="18"/>
          <w:szCs w:val="18"/>
        </w:rPr>
        <w:t xml:space="preserve"> undertakes the following process to develop a Service Agreement with each participant:</w:t>
      </w:r>
    </w:p>
    <w:p w14:paraId="2B7A150C" w14:textId="2EFA1FBD" w:rsidR="000472E1" w:rsidRPr="00141B2B" w:rsidRDefault="000472E1" w:rsidP="004E52B2">
      <w:pPr>
        <w:pStyle w:val="ListParagraph"/>
        <w:numPr>
          <w:ilvl w:val="0"/>
          <w:numId w:val="100"/>
        </w:numPr>
        <w:rPr>
          <w:sz w:val="18"/>
          <w:szCs w:val="18"/>
        </w:rPr>
      </w:pPr>
      <w:r w:rsidRPr="00141B2B">
        <w:rPr>
          <w:sz w:val="18"/>
          <w:szCs w:val="18"/>
        </w:rPr>
        <w:t xml:space="preserve">Collaborate with the family, advocate or representative to ensure that the Service Agreement meets the requirements and is linked to </w:t>
      </w:r>
      <w:r w:rsidR="00D73670" w:rsidRPr="00141B2B">
        <w:rPr>
          <w:sz w:val="18"/>
          <w:szCs w:val="18"/>
        </w:rPr>
        <w:t>the needs</w:t>
      </w:r>
      <w:r w:rsidRPr="00141B2B">
        <w:rPr>
          <w:sz w:val="18"/>
          <w:szCs w:val="18"/>
        </w:rPr>
        <w:t>, interests and aspirations</w:t>
      </w:r>
      <w:r w:rsidR="00D73670">
        <w:rPr>
          <w:sz w:val="18"/>
          <w:szCs w:val="18"/>
        </w:rPr>
        <w:t xml:space="preserve"> of the participant</w:t>
      </w:r>
      <w:r w:rsidRPr="00141B2B">
        <w:rPr>
          <w:sz w:val="18"/>
          <w:szCs w:val="18"/>
        </w:rPr>
        <w:t>.</w:t>
      </w:r>
    </w:p>
    <w:p w14:paraId="05863BBD" w14:textId="357454B5" w:rsidR="000472E1" w:rsidRPr="00141B2B" w:rsidRDefault="000472E1" w:rsidP="004E52B2">
      <w:pPr>
        <w:pStyle w:val="ListParagraph"/>
        <w:numPr>
          <w:ilvl w:val="0"/>
          <w:numId w:val="100"/>
        </w:numPr>
        <w:rPr>
          <w:sz w:val="18"/>
          <w:szCs w:val="18"/>
        </w:rPr>
      </w:pPr>
      <w:r w:rsidRPr="00141B2B">
        <w:rPr>
          <w:sz w:val="18"/>
          <w:szCs w:val="18"/>
        </w:rPr>
        <w:t xml:space="preserve">Use appropriate communication </w:t>
      </w:r>
      <w:r w:rsidR="00D73670" w:rsidRPr="00141B2B">
        <w:rPr>
          <w:sz w:val="18"/>
          <w:szCs w:val="18"/>
        </w:rPr>
        <w:t>methods</w:t>
      </w:r>
      <w:r w:rsidRPr="00141B2B">
        <w:rPr>
          <w:sz w:val="18"/>
          <w:szCs w:val="18"/>
        </w:rPr>
        <w:t xml:space="preserve"> to explore, explain and determine what is being provided within the agreement.</w:t>
      </w:r>
    </w:p>
    <w:p w14:paraId="09AE74FD" w14:textId="59C0CFBC" w:rsidR="000472E1" w:rsidRPr="00141B2B" w:rsidRDefault="000472E1" w:rsidP="004E52B2">
      <w:pPr>
        <w:pStyle w:val="ListParagraph"/>
        <w:numPr>
          <w:ilvl w:val="0"/>
          <w:numId w:val="100"/>
        </w:numPr>
        <w:rPr>
          <w:sz w:val="18"/>
          <w:szCs w:val="18"/>
        </w:rPr>
      </w:pPr>
      <w:r w:rsidRPr="00141B2B">
        <w:rPr>
          <w:sz w:val="18"/>
          <w:szCs w:val="18"/>
        </w:rPr>
        <w:t xml:space="preserve">Records are kept explaining the process undertaken, </w:t>
      </w:r>
      <w:r w:rsidR="00D73670" w:rsidRPr="00141B2B">
        <w:rPr>
          <w:sz w:val="18"/>
          <w:szCs w:val="18"/>
        </w:rPr>
        <w:t>including</w:t>
      </w:r>
      <w:r w:rsidRPr="00141B2B">
        <w:rPr>
          <w:sz w:val="18"/>
          <w:szCs w:val="18"/>
        </w:rPr>
        <w:t xml:space="preserve"> consent or direction to collaborate with other providers to share information to enable the team to meet the participant's requirements.</w:t>
      </w:r>
    </w:p>
    <w:p w14:paraId="04CAD1A6" w14:textId="7C9F6B06" w:rsidR="000472E1" w:rsidRPr="00141B2B" w:rsidRDefault="00D73670" w:rsidP="004E52B2">
      <w:pPr>
        <w:pStyle w:val="ListParagraph"/>
        <w:numPr>
          <w:ilvl w:val="0"/>
          <w:numId w:val="100"/>
        </w:numPr>
        <w:rPr>
          <w:sz w:val="18"/>
          <w:szCs w:val="18"/>
        </w:rPr>
      </w:pPr>
      <w:r w:rsidRPr="00141B2B">
        <w:rPr>
          <w:sz w:val="18"/>
          <w:szCs w:val="18"/>
        </w:rPr>
        <w:t>A copy</w:t>
      </w:r>
      <w:r w:rsidR="000472E1" w:rsidRPr="00141B2B">
        <w:rPr>
          <w:sz w:val="18"/>
          <w:szCs w:val="18"/>
        </w:rPr>
        <w:t xml:space="preserve"> of</w:t>
      </w:r>
      <w:r>
        <w:rPr>
          <w:sz w:val="18"/>
          <w:szCs w:val="18"/>
        </w:rPr>
        <w:t xml:space="preserve"> the</w:t>
      </w:r>
      <w:r w:rsidR="000472E1" w:rsidRPr="00141B2B">
        <w:rPr>
          <w:sz w:val="18"/>
          <w:szCs w:val="18"/>
        </w:rPr>
        <w:t xml:space="preserve"> Service Agreement is given to the participant.</w:t>
      </w:r>
    </w:p>
    <w:p w14:paraId="04DCD91B" w14:textId="1371250A" w:rsidR="00756B9E" w:rsidRPr="00D73670" w:rsidRDefault="000472E1" w:rsidP="004E52B2">
      <w:pPr>
        <w:pStyle w:val="ListParagraph"/>
        <w:numPr>
          <w:ilvl w:val="0"/>
          <w:numId w:val="100"/>
        </w:numPr>
        <w:rPr>
          <w:sz w:val="18"/>
          <w:szCs w:val="18"/>
        </w:rPr>
      </w:pPr>
      <w:r w:rsidRPr="00141B2B">
        <w:rPr>
          <w:sz w:val="18"/>
          <w:szCs w:val="18"/>
        </w:rPr>
        <w:t xml:space="preserve">Should a participant not wish to keep a copy of the agreement, then the circumstance under which the participant did not receive a copy of the </w:t>
      </w:r>
      <w:r w:rsidR="00D73670" w:rsidRPr="00141B2B">
        <w:rPr>
          <w:sz w:val="18"/>
          <w:szCs w:val="18"/>
        </w:rPr>
        <w:t>agreement</w:t>
      </w:r>
      <w:r w:rsidRPr="00141B2B">
        <w:rPr>
          <w:sz w:val="18"/>
          <w:szCs w:val="18"/>
        </w:rPr>
        <w:t xml:space="preserve"> must be documented and kept on the participant's file. It is good practice to have the participant make a note </w:t>
      </w:r>
      <w:r w:rsidR="00D73670">
        <w:rPr>
          <w:sz w:val="18"/>
          <w:szCs w:val="18"/>
        </w:rPr>
        <w:t>that a copy of the</w:t>
      </w:r>
      <w:r w:rsidRPr="00141B2B">
        <w:rPr>
          <w:sz w:val="18"/>
          <w:szCs w:val="18"/>
        </w:rPr>
        <w:t xml:space="preserve"> agreement was not required.</w:t>
      </w:r>
    </w:p>
    <w:p w14:paraId="260D0420" w14:textId="77777777" w:rsidR="00756B9E" w:rsidRDefault="00756B9E" w:rsidP="000472E1">
      <w:pPr>
        <w:rPr>
          <w:bCs/>
        </w:rPr>
      </w:pPr>
    </w:p>
    <w:p w14:paraId="73C4BCB7" w14:textId="1E467CE9" w:rsidR="000472E1" w:rsidRPr="000472E1" w:rsidRDefault="0037096F" w:rsidP="000472E1">
      <w:pPr>
        <w:pStyle w:val="Heading1"/>
        <w:rPr>
          <w:sz w:val="28"/>
          <w:szCs w:val="28"/>
        </w:rPr>
      </w:pPr>
      <w:bookmarkStart w:id="662" w:name="_Toc2168986"/>
      <w:bookmarkStart w:id="663" w:name="_Toc73369113"/>
      <w:bookmarkStart w:id="664" w:name="_Toc75433315"/>
      <w:bookmarkStart w:id="665" w:name="_Toc75436371"/>
      <w:bookmarkStart w:id="666" w:name="_Toc176174157"/>
      <w:r w:rsidRPr="000472E1">
        <w:rPr>
          <w:caps w:val="0"/>
          <w:sz w:val="28"/>
          <w:szCs w:val="28"/>
        </w:rPr>
        <w:t>SERVICE DELIVERY AND PARTICIPATION POLICY AND PROCEDURE</w:t>
      </w:r>
      <w:bookmarkEnd w:id="662"/>
      <w:bookmarkEnd w:id="663"/>
      <w:bookmarkEnd w:id="664"/>
      <w:bookmarkEnd w:id="665"/>
      <w:bookmarkEnd w:id="666"/>
    </w:p>
    <w:p w14:paraId="5D88ACFE" w14:textId="1D2F970B" w:rsidR="000472E1" w:rsidRPr="00141B2B" w:rsidRDefault="000472E1" w:rsidP="00141B2B">
      <w:pPr>
        <w:rPr>
          <w:sz w:val="18"/>
          <w:szCs w:val="18"/>
        </w:rPr>
      </w:pPr>
      <w:r w:rsidRPr="00141B2B">
        <w:rPr>
          <w:sz w:val="18"/>
          <w:szCs w:val="18"/>
        </w:rPr>
        <w:t xml:space="preserve">The purpose of this policy and procedure is to ensure that </w:t>
      </w:r>
      <w:r w:rsidR="00C72407">
        <w:rPr>
          <w:sz w:val="18"/>
          <w:szCs w:val="18"/>
        </w:rPr>
        <w:t>Branch Out Support</w:t>
      </w:r>
      <w:r w:rsidRPr="00141B2B">
        <w:rPr>
          <w:sz w:val="18"/>
          <w:szCs w:val="18"/>
        </w:rPr>
        <w:t>’s service delivery is built on person-centred principles to guide service delivery.</w:t>
      </w:r>
    </w:p>
    <w:p w14:paraId="5F61777F" w14:textId="77777777" w:rsidR="000472E1" w:rsidRPr="00DC71BA" w:rsidRDefault="000472E1" w:rsidP="00DC71BA">
      <w:pPr>
        <w:pStyle w:val="Heading2"/>
        <w:rPr>
          <w:sz w:val="28"/>
          <w:szCs w:val="28"/>
        </w:rPr>
      </w:pPr>
      <w:bookmarkStart w:id="667" w:name="_Toc73369114"/>
      <w:bookmarkStart w:id="668" w:name="_Toc75433316"/>
      <w:bookmarkStart w:id="669" w:name="_Toc75436372"/>
      <w:bookmarkStart w:id="670" w:name="_Toc176174158"/>
      <w:r w:rsidRPr="00DC71BA">
        <w:rPr>
          <w:sz w:val="28"/>
          <w:szCs w:val="28"/>
        </w:rPr>
        <w:t>Policy</w:t>
      </w:r>
      <w:bookmarkEnd w:id="667"/>
      <w:bookmarkEnd w:id="668"/>
      <w:bookmarkEnd w:id="669"/>
      <w:bookmarkEnd w:id="670"/>
      <w:r w:rsidRPr="00DC71BA">
        <w:rPr>
          <w:sz w:val="28"/>
          <w:szCs w:val="28"/>
        </w:rPr>
        <w:t xml:space="preserve"> </w:t>
      </w:r>
    </w:p>
    <w:p w14:paraId="39321A34" w14:textId="471BCF5A" w:rsidR="000472E1" w:rsidRPr="00141B2B" w:rsidRDefault="00C72407" w:rsidP="000472E1">
      <w:pPr>
        <w:rPr>
          <w:sz w:val="18"/>
          <w:szCs w:val="18"/>
        </w:rPr>
      </w:pPr>
      <w:r>
        <w:rPr>
          <w:sz w:val="18"/>
          <w:szCs w:val="18"/>
        </w:rPr>
        <w:t>Branch Out Support</w:t>
      </w:r>
      <w:r w:rsidR="000472E1" w:rsidRPr="00141B2B">
        <w:rPr>
          <w:sz w:val="18"/>
          <w:szCs w:val="18"/>
        </w:rPr>
        <w:t xml:space="preserve"> promotes a person-centred approach to its service delivery whereby individuals direct their services and are supported to maintain connections with their family, friends and community. </w:t>
      </w:r>
    </w:p>
    <w:p w14:paraId="52241947" w14:textId="2AC5D6F1" w:rsidR="000472E1" w:rsidRPr="00141B2B" w:rsidRDefault="00C72407" w:rsidP="000472E1">
      <w:pPr>
        <w:rPr>
          <w:sz w:val="18"/>
          <w:szCs w:val="18"/>
        </w:rPr>
      </w:pPr>
      <w:r>
        <w:rPr>
          <w:sz w:val="18"/>
          <w:szCs w:val="18"/>
        </w:rPr>
        <w:t>Branch Out Support</w:t>
      </w:r>
      <w:r w:rsidR="000472E1" w:rsidRPr="00141B2B">
        <w:rPr>
          <w:sz w:val="18"/>
          <w:szCs w:val="18"/>
        </w:rPr>
        <w:t>’s service delivery promotes participants’ active participation and inclusion in their community and support</w:t>
      </w:r>
      <w:r w:rsidR="00680581">
        <w:rPr>
          <w:sz w:val="18"/>
          <w:szCs w:val="18"/>
        </w:rPr>
        <w:t>s</w:t>
      </w:r>
      <w:r w:rsidR="000472E1" w:rsidRPr="00141B2B">
        <w:rPr>
          <w:sz w:val="18"/>
          <w:szCs w:val="18"/>
        </w:rPr>
        <w:t xml:space="preserve"> participants to develop and maintain independence.</w:t>
      </w:r>
    </w:p>
    <w:p w14:paraId="4DEA9135" w14:textId="0D7E1F0A" w:rsidR="000472E1" w:rsidRPr="00141B2B" w:rsidRDefault="00C72407" w:rsidP="000472E1">
      <w:pPr>
        <w:rPr>
          <w:sz w:val="18"/>
          <w:szCs w:val="18"/>
        </w:rPr>
      </w:pPr>
      <w:r>
        <w:rPr>
          <w:sz w:val="18"/>
          <w:szCs w:val="18"/>
        </w:rPr>
        <w:t>Branch Out Support</w:t>
      </w:r>
      <w:r w:rsidR="000472E1" w:rsidRPr="00141B2B">
        <w:rPr>
          <w:sz w:val="18"/>
          <w:szCs w:val="18"/>
        </w:rPr>
        <w:t>’s assessment and review focus on helping participants to take control and make choices to enhance their independence and community participation.</w:t>
      </w:r>
    </w:p>
    <w:p w14:paraId="3AD184FB" w14:textId="77777777" w:rsidR="000472E1" w:rsidRPr="00DC71BA" w:rsidRDefault="000472E1" w:rsidP="00DC71BA">
      <w:pPr>
        <w:pStyle w:val="Heading2"/>
        <w:rPr>
          <w:sz w:val="28"/>
          <w:szCs w:val="28"/>
        </w:rPr>
      </w:pPr>
      <w:bookmarkStart w:id="671" w:name="_Toc73369115"/>
      <w:bookmarkStart w:id="672" w:name="_Toc75433317"/>
      <w:bookmarkStart w:id="673" w:name="_Toc75436373"/>
      <w:bookmarkStart w:id="674" w:name="_Toc176174159"/>
      <w:r w:rsidRPr="00DC71BA">
        <w:rPr>
          <w:sz w:val="28"/>
          <w:szCs w:val="28"/>
        </w:rPr>
        <w:t>Procedures</w:t>
      </w:r>
      <w:bookmarkEnd w:id="671"/>
      <w:bookmarkEnd w:id="672"/>
      <w:bookmarkEnd w:id="673"/>
      <w:bookmarkEnd w:id="674"/>
    </w:p>
    <w:p w14:paraId="12E76C26" w14:textId="627B2469" w:rsidR="000472E1" w:rsidRPr="00680581" w:rsidRDefault="00C72407" w:rsidP="00680581">
      <w:pPr>
        <w:rPr>
          <w:sz w:val="18"/>
          <w:szCs w:val="18"/>
        </w:rPr>
      </w:pPr>
      <w:r>
        <w:rPr>
          <w:sz w:val="18"/>
          <w:szCs w:val="18"/>
        </w:rPr>
        <w:t>Branch Out Support</w:t>
      </w:r>
      <w:r w:rsidR="000472E1" w:rsidRPr="00680581">
        <w:rPr>
          <w:sz w:val="18"/>
          <w:szCs w:val="18"/>
        </w:rPr>
        <w:t xml:space="preserve"> puts the participant at the centre of decision-making in all aspects of their life and </w:t>
      </w:r>
      <w:r w:rsidR="00680581" w:rsidRPr="00680581">
        <w:rPr>
          <w:sz w:val="18"/>
          <w:szCs w:val="18"/>
        </w:rPr>
        <w:t>supports</w:t>
      </w:r>
      <w:r w:rsidR="000472E1" w:rsidRPr="00680581">
        <w:rPr>
          <w:sz w:val="18"/>
          <w:szCs w:val="18"/>
        </w:rPr>
        <w:t xml:space="preserve"> participants to actively participate in their community and pursue their interests and goals. </w:t>
      </w:r>
    </w:p>
    <w:p w14:paraId="532CB4E9" w14:textId="31DB46AD" w:rsidR="000472E1" w:rsidRPr="00680581" w:rsidRDefault="00141B2B" w:rsidP="00680581">
      <w:pPr>
        <w:rPr>
          <w:sz w:val="18"/>
          <w:szCs w:val="18"/>
        </w:rPr>
      </w:pPr>
      <w:r w:rsidRPr="00680581">
        <w:rPr>
          <w:sz w:val="18"/>
          <w:szCs w:val="18"/>
        </w:rPr>
        <w:t>A</w:t>
      </w:r>
      <w:r w:rsidR="000472E1" w:rsidRPr="00680581">
        <w:rPr>
          <w:sz w:val="18"/>
          <w:szCs w:val="18"/>
        </w:rPr>
        <w:t>ssessment and review will help participants to take control and make choices to enhance their independence and community participation.</w:t>
      </w:r>
    </w:p>
    <w:p w14:paraId="752536F1" w14:textId="4F70E69E" w:rsidR="000472E1" w:rsidRPr="00680581" w:rsidRDefault="000472E1" w:rsidP="00680581">
      <w:pPr>
        <w:rPr>
          <w:sz w:val="18"/>
          <w:szCs w:val="18"/>
        </w:rPr>
      </w:pPr>
      <w:r w:rsidRPr="00680581">
        <w:rPr>
          <w:sz w:val="18"/>
          <w:szCs w:val="18"/>
        </w:rPr>
        <w:t>Where necessary</w:t>
      </w:r>
      <w:r w:rsidR="00680581">
        <w:rPr>
          <w:sz w:val="18"/>
          <w:szCs w:val="18"/>
        </w:rPr>
        <w:t xml:space="preserve"> and </w:t>
      </w:r>
      <w:r w:rsidRPr="00680581">
        <w:rPr>
          <w:sz w:val="18"/>
          <w:szCs w:val="18"/>
        </w:rPr>
        <w:t xml:space="preserve">with consent from </w:t>
      </w:r>
      <w:r w:rsidR="00680581">
        <w:rPr>
          <w:sz w:val="18"/>
          <w:szCs w:val="18"/>
        </w:rPr>
        <w:t xml:space="preserve">the </w:t>
      </w:r>
      <w:r w:rsidRPr="00680581">
        <w:rPr>
          <w:sz w:val="18"/>
          <w:szCs w:val="18"/>
        </w:rPr>
        <w:t xml:space="preserve">participant, </w:t>
      </w:r>
      <w:r w:rsidR="00C72407">
        <w:rPr>
          <w:sz w:val="18"/>
          <w:szCs w:val="18"/>
        </w:rPr>
        <w:t>Branch Out Support</w:t>
      </w:r>
      <w:r w:rsidRPr="00680581">
        <w:rPr>
          <w:sz w:val="18"/>
          <w:szCs w:val="18"/>
        </w:rPr>
        <w:t xml:space="preserve"> will provide referral to other service providers that will enhance</w:t>
      </w:r>
      <w:r w:rsidR="00680581">
        <w:rPr>
          <w:sz w:val="18"/>
          <w:szCs w:val="18"/>
        </w:rPr>
        <w:t xml:space="preserve"> the</w:t>
      </w:r>
      <w:r w:rsidRPr="00680581">
        <w:rPr>
          <w:sz w:val="18"/>
          <w:szCs w:val="18"/>
        </w:rPr>
        <w:t xml:space="preserve"> participant’s community participation</w:t>
      </w:r>
      <w:r w:rsidR="00680581">
        <w:rPr>
          <w:sz w:val="18"/>
          <w:szCs w:val="18"/>
        </w:rPr>
        <w:t xml:space="preserve">, </w:t>
      </w:r>
      <w:r w:rsidRPr="00680581">
        <w:rPr>
          <w:sz w:val="18"/>
          <w:szCs w:val="18"/>
        </w:rPr>
        <w:t>inclusion and will provide support and assistance to help participants access these services.</w:t>
      </w:r>
    </w:p>
    <w:p w14:paraId="2FB9B5C3" w14:textId="37926E6D" w:rsidR="000472E1" w:rsidRPr="00680581" w:rsidRDefault="000472E1" w:rsidP="00680581">
      <w:pPr>
        <w:rPr>
          <w:sz w:val="18"/>
          <w:szCs w:val="18"/>
        </w:rPr>
      </w:pPr>
      <w:r w:rsidRPr="00680581">
        <w:rPr>
          <w:sz w:val="18"/>
          <w:szCs w:val="18"/>
        </w:rPr>
        <w:t>Where possible</w:t>
      </w:r>
      <w:r w:rsidR="00680581">
        <w:rPr>
          <w:sz w:val="18"/>
          <w:szCs w:val="18"/>
        </w:rPr>
        <w:t xml:space="preserve"> </w:t>
      </w:r>
      <w:r w:rsidRPr="00680581">
        <w:rPr>
          <w:sz w:val="18"/>
          <w:szCs w:val="18"/>
        </w:rPr>
        <w:t xml:space="preserve">and with the consent from participant, </w:t>
      </w:r>
      <w:r w:rsidR="00C72407">
        <w:rPr>
          <w:sz w:val="18"/>
          <w:szCs w:val="18"/>
        </w:rPr>
        <w:t>Branch Out Support</w:t>
      </w:r>
      <w:r w:rsidRPr="00680581">
        <w:rPr>
          <w:sz w:val="18"/>
          <w:szCs w:val="18"/>
        </w:rPr>
        <w:t xml:space="preserve"> will be referred to training, employment, education, health, wellness, recreation, leisure, cultural and community services</w:t>
      </w:r>
      <w:r w:rsidR="00680581">
        <w:rPr>
          <w:sz w:val="18"/>
          <w:szCs w:val="18"/>
        </w:rPr>
        <w:t xml:space="preserve"> </w:t>
      </w:r>
      <w:r w:rsidRPr="00680581">
        <w:rPr>
          <w:sz w:val="18"/>
          <w:szCs w:val="18"/>
        </w:rPr>
        <w:t xml:space="preserve">activities and events, as well as public transport and affordable housing options. </w:t>
      </w:r>
    </w:p>
    <w:p w14:paraId="027EB736" w14:textId="18E8AAF9" w:rsidR="000472E1" w:rsidRPr="00680581" w:rsidRDefault="00C72407" w:rsidP="00680581">
      <w:pPr>
        <w:rPr>
          <w:sz w:val="18"/>
          <w:szCs w:val="18"/>
        </w:rPr>
      </w:pPr>
      <w:r>
        <w:rPr>
          <w:rFonts w:eastAsia="Arial" w:cs="Times New Roman"/>
          <w:sz w:val="18"/>
          <w:szCs w:val="18"/>
        </w:rPr>
        <w:t>Branch Out Support</w:t>
      </w:r>
      <w:r w:rsidR="00253245" w:rsidRPr="00680581">
        <w:rPr>
          <w:rFonts w:eastAsia="Arial" w:cs="Times New Roman"/>
          <w:sz w:val="18"/>
          <w:szCs w:val="18"/>
        </w:rPr>
        <w:t xml:space="preserve"> </w:t>
      </w:r>
      <w:r w:rsidR="000472E1" w:rsidRPr="00680581">
        <w:rPr>
          <w:sz w:val="18"/>
          <w:szCs w:val="18"/>
        </w:rPr>
        <w:t xml:space="preserve">will help participants develop and maintain independence, problem solving, social and self-care skills appropriate to their age, developmental stage and cultural circumstances. </w:t>
      </w:r>
    </w:p>
    <w:p w14:paraId="52473D07" w14:textId="16D16766" w:rsidR="000472E1" w:rsidRPr="00BF19A5" w:rsidRDefault="00C72407" w:rsidP="00BF19A5">
      <w:pPr>
        <w:rPr>
          <w:sz w:val="18"/>
          <w:szCs w:val="18"/>
        </w:rPr>
      </w:pPr>
      <w:r>
        <w:rPr>
          <w:sz w:val="18"/>
          <w:szCs w:val="18"/>
        </w:rPr>
        <w:t>Branch Out Support</w:t>
      </w:r>
      <w:r w:rsidR="000472E1" w:rsidRPr="00BF19A5">
        <w:rPr>
          <w:sz w:val="18"/>
          <w:szCs w:val="18"/>
        </w:rPr>
        <w:t xml:space="preserve"> respects participants personal, gender, sexual, cultural, religious, spiritual identity along with their special needs in accordance with relevant legislations.</w:t>
      </w:r>
    </w:p>
    <w:p w14:paraId="11FD080B" w14:textId="7A36A669" w:rsidR="000472E1" w:rsidRPr="00BF19A5" w:rsidRDefault="00C72407" w:rsidP="00BF19A5">
      <w:pPr>
        <w:rPr>
          <w:sz w:val="18"/>
          <w:szCs w:val="18"/>
        </w:rPr>
      </w:pPr>
      <w:r>
        <w:rPr>
          <w:rFonts w:eastAsia="Arial" w:cs="Times New Roman"/>
          <w:sz w:val="18"/>
          <w:szCs w:val="18"/>
        </w:rPr>
        <w:t>Branch Out Support</w:t>
      </w:r>
      <w:r w:rsidR="00946337" w:rsidRPr="00BF19A5">
        <w:rPr>
          <w:rFonts w:eastAsia="Arial" w:cs="Times New Roman"/>
          <w:sz w:val="18"/>
          <w:szCs w:val="18"/>
        </w:rPr>
        <w:t xml:space="preserve"> </w:t>
      </w:r>
      <w:r w:rsidR="000472E1" w:rsidRPr="00BF19A5">
        <w:rPr>
          <w:sz w:val="18"/>
          <w:szCs w:val="18"/>
        </w:rPr>
        <w:t xml:space="preserve">will support participants from Aboriginal and Torres Strait Islander backgrounds </w:t>
      </w:r>
      <w:r w:rsidR="00BF19A5">
        <w:rPr>
          <w:sz w:val="18"/>
          <w:szCs w:val="18"/>
        </w:rPr>
        <w:t>to</w:t>
      </w:r>
      <w:r w:rsidR="000472E1" w:rsidRPr="00BF19A5">
        <w:rPr>
          <w:sz w:val="18"/>
          <w:szCs w:val="18"/>
        </w:rPr>
        <w:t xml:space="preserve"> help them to maintain and strengthen </w:t>
      </w:r>
      <w:r w:rsidR="00BF19A5">
        <w:rPr>
          <w:sz w:val="18"/>
          <w:szCs w:val="18"/>
        </w:rPr>
        <w:t xml:space="preserve">their </w:t>
      </w:r>
      <w:r w:rsidR="000472E1" w:rsidRPr="00BF19A5">
        <w:rPr>
          <w:sz w:val="18"/>
          <w:szCs w:val="18"/>
        </w:rPr>
        <w:t xml:space="preserve">connection with their community. </w:t>
      </w:r>
    </w:p>
    <w:p w14:paraId="332A57F4" w14:textId="5C11B64F" w:rsidR="000472E1" w:rsidRPr="00BF19A5" w:rsidRDefault="00C72407" w:rsidP="00BF19A5">
      <w:pPr>
        <w:rPr>
          <w:sz w:val="18"/>
          <w:szCs w:val="18"/>
        </w:rPr>
      </w:pPr>
      <w:r>
        <w:rPr>
          <w:rFonts w:eastAsia="Arial" w:cs="Times New Roman"/>
          <w:sz w:val="18"/>
          <w:szCs w:val="18"/>
        </w:rPr>
        <w:t>Branch Out Support</w:t>
      </w:r>
      <w:r w:rsidR="00253245" w:rsidRPr="00BF19A5">
        <w:rPr>
          <w:rFonts w:eastAsia="Arial" w:cs="Times New Roman"/>
          <w:sz w:val="18"/>
          <w:szCs w:val="18"/>
        </w:rPr>
        <w:t xml:space="preserve"> </w:t>
      </w:r>
      <w:r w:rsidR="000472E1" w:rsidRPr="00BF19A5">
        <w:rPr>
          <w:sz w:val="18"/>
          <w:szCs w:val="18"/>
        </w:rPr>
        <w:t xml:space="preserve">will provide training </w:t>
      </w:r>
      <w:r w:rsidR="00681F48" w:rsidRPr="00BF19A5">
        <w:rPr>
          <w:sz w:val="18"/>
          <w:szCs w:val="18"/>
        </w:rPr>
        <w:t>in</w:t>
      </w:r>
      <w:r w:rsidR="000472E1" w:rsidRPr="00BF19A5">
        <w:rPr>
          <w:sz w:val="18"/>
          <w:szCs w:val="18"/>
        </w:rPr>
        <w:t xml:space="preserve"> cultural awareness training for staff.</w:t>
      </w:r>
    </w:p>
    <w:p w14:paraId="7A7CE9D4" w14:textId="43F83BE2" w:rsidR="000472E1" w:rsidRPr="00BF19A5" w:rsidRDefault="00C72407" w:rsidP="00BF19A5">
      <w:pPr>
        <w:rPr>
          <w:sz w:val="18"/>
          <w:szCs w:val="18"/>
        </w:rPr>
      </w:pPr>
      <w:r>
        <w:rPr>
          <w:rFonts w:eastAsia="Arial" w:cs="Times New Roman"/>
          <w:sz w:val="18"/>
          <w:szCs w:val="18"/>
        </w:rPr>
        <w:t>Branch Out Support</w:t>
      </w:r>
      <w:r w:rsidR="00253245" w:rsidRPr="00BF19A5">
        <w:rPr>
          <w:rFonts w:eastAsia="Arial" w:cs="Times New Roman"/>
          <w:sz w:val="18"/>
          <w:szCs w:val="18"/>
        </w:rPr>
        <w:t xml:space="preserve"> </w:t>
      </w:r>
      <w:r w:rsidR="000472E1" w:rsidRPr="00BF19A5">
        <w:rPr>
          <w:sz w:val="18"/>
          <w:szCs w:val="18"/>
        </w:rPr>
        <w:t xml:space="preserve">will refer Aboriginal and Torres Strait Islander participants (where necessary, and with consent from participant) to community service providers offering services for Aboriginal and Torres Strait Islander people. </w:t>
      </w:r>
    </w:p>
    <w:p w14:paraId="25236114" w14:textId="10FF5AC5" w:rsidR="000472E1" w:rsidRPr="00B06F44" w:rsidRDefault="00C72407" w:rsidP="00B06F44">
      <w:pPr>
        <w:rPr>
          <w:sz w:val="18"/>
          <w:szCs w:val="18"/>
        </w:rPr>
      </w:pPr>
      <w:r>
        <w:rPr>
          <w:sz w:val="18"/>
          <w:szCs w:val="18"/>
        </w:rPr>
        <w:t>Branch Out Support</w:t>
      </w:r>
      <w:r w:rsidR="00B06F44">
        <w:rPr>
          <w:sz w:val="18"/>
          <w:szCs w:val="18"/>
        </w:rPr>
        <w:t xml:space="preserve"> will</w:t>
      </w:r>
      <w:r w:rsidR="000472E1" w:rsidRPr="00B06F44">
        <w:rPr>
          <w:sz w:val="18"/>
          <w:szCs w:val="18"/>
        </w:rPr>
        <w:t xml:space="preserve"> assist individuals to identify needs</w:t>
      </w:r>
      <w:r w:rsidR="00B06F44">
        <w:rPr>
          <w:sz w:val="18"/>
          <w:szCs w:val="18"/>
        </w:rPr>
        <w:t xml:space="preserve"> and </w:t>
      </w:r>
      <w:r w:rsidR="000472E1" w:rsidRPr="00B06F44">
        <w:rPr>
          <w:sz w:val="18"/>
          <w:szCs w:val="18"/>
        </w:rPr>
        <w:t>life goals, particularly in relation to recognising the importance of people’s ties to their culture and language.</w:t>
      </w:r>
    </w:p>
    <w:p w14:paraId="595007DE" w14:textId="417D3A29" w:rsidR="000472E1" w:rsidRPr="00B06F44" w:rsidRDefault="00C72407" w:rsidP="00B06F44">
      <w:pPr>
        <w:rPr>
          <w:sz w:val="18"/>
          <w:szCs w:val="18"/>
        </w:rPr>
      </w:pPr>
      <w:r>
        <w:rPr>
          <w:rFonts w:eastAsia="Arial" w:cs="Times New Roman"/>
          <w:sz w:val="18"/>
          <w:szCs w:val="18"/>
        </w:rPr>
        <w:t>Branch Out Support</w:t>
      </w:r>
      <w:r w:rsidR="00946337" w:rsidRPr="00B06F44">
        <w:rPr>
          <w:rFonts w:eastAsia="Arial" w:cs="Times New Roman"/>
          <w:sz w:val="18"/>
          <w:szCs w:val="18"/>
        </w:rPr>
        <w:t xml:space="preserve"> </w:t>
      </w:r>
      <w:r w:rsidR="000472E1" w:rsidRPr="00B06F44">
        <w:rPr>
          <w:sz w:val="18"/>
          <w:szCs w:val="18"/>
        </w:rPr>
        <w:t>will prioritise service</w:t>
      </w:r>
      <w:r w:rsidR="00C0205D">
        <w:rPr>
          <w:sz w:val="18"/>
          <w:szCs w:val="18"/>
        </w:rPr>
        <w:t>s</w:t>
      </w:r>
      <w:r w:rsidR="000472E1" w:rsidRPr="00B06F44">
        <w:rPr>
          <w:sz w:val="18"/>
          <w:szCs w:val="18"/>
        </w:rPr>
        <w:t xml:space="preserve"> to participants who have special needs </w:t>
      </w:r>
      <w:r w:rsidR="00C0205D" w:rsidRPr="00B06F44">
        <w:rPr>
          <w:sz w:val="18"/>
          <w:szCs w:val="18"/>
        </w:rPr>
        <w:t>to</w:t>
      </w:r>
      <w:r w:rsidR="000472E1" w:rsidRPr="00B06F44">
        <w:rPr>
          <w:sz w:val="18"/>
          <w:szCs w:val="18"/>
        </w:rPr>
        <w:t xml:space="preserve"> maintain and strengthen their connections. </w:t>
      </w:r>
    </w:p>
    <w:p w14:paraId="6E4AB40D" w14:textId="6743F557" w:rsidR="000472E1" w:rsidRPr="00C0205D" w:rsidRDefault="00C72407" w:rsidP="00C0205D">
      <w:pPr>
        <w:rPr>
          <w:sz w:val="18"/>
          <w:szCs w:val="18"/>
        </w:rPr>
      </w:pPr>
      <w:r>
        <w:rPr>
          <w:rFonts w:eastAsia="Arial" w:cs="Times New Roman"/>
          <w:sz w:val="18"/>
          <w:szCs w:val="18"/>
        </w:rPr>
        <w:t>Branch Out Support</w:t>
      </w:r>
      <w:r w:rsidR="00253245" w:rsidRPr="00C0205D">
        <w:rPr>
          <w:rFonts w:eastAsia="Arial" w:cs="Times New Roman"/>
          <w:sz w:val="18"/>
          <w:szCs w:val="18"/>
        </w:rPr>
        <w:t xml:space="preserve"> </w:t>
      </w:r>
      <w:r w:rsidR="000472E1" w:rsidRPr="00C0205D">
        <w:rPr>
          <w:sz w:val="18"/>
          <w:szCs w:val="18"/>
        </w:rPr>
        <w:t>will provide training for staff who are likely to deal with participants with special needs.</w:t>
      </w:r>
    </w:p>
    <w:p w14:paraId="42EA3FD9" w14:textId="571A7395" w:rsidR="000472E1" w:rsidRPr="00CD1956" w:rsidRDefault="00C72407" w:rsidP="00CD1956">
      <w:pPr>
        <w:rPr>
          <w:sz w:val="18"/>
          <w:szCs w:val="18"/>
        </w:rPr>
      </w:pPr>
      <w:r>
        <w:rPr>
          <w:rFonts w:eastAsia="Arial" w:cs="Times New Roman"/>
          <w:sz w:val="18"/>
          <w:szCs w:val="18"/>
        </w:rPr>
        <w:t>Branch Out Support</w:t>
      </w:r>
      <w:r w:rsidR="00253245" w:rsidRPr="00CD1956">
        <w:rPr>
          <w:rFonts w:eastAsia="Arial" w:cs="Times New Roman"/>
          <w:sz w:val="18"/>
          <w:szCs w:val="18"/>
        </w:rPr>
        <w:t xml:space="preserve"> </w:t>
      </w:r>
      <w:r w:rsidR="000472E1" w:rsidRPr="00CD1956">
        <w:rPr>
          <w:sz w:val="18"/>
          <w:szCs w:val="18"/>
        </w:rPr>
        <w:t>will refer participants with special needs (where necessary and wit</w:t>
      </w:r>
      <w:r w:rsidR="00CD1956">
        <w:rPr>
          <w:sz w:val="18"/>
          <w:szCs w:val="18"/>
        </w:rPr>
        <w:t>h</w:t>
      </w:r>
      <w:r w:rsidR="000472E1" w:rsidRPr="00CD1956">
        <w:rPr>
          <w:sz w:val="18"/>
          <w:szCs w:val="18"/>
        </w:rPr>
        <w:t xml:space="preserve"> </w:t>
      </w:r>
      <w:r w:rsidR="00CD1956">
        <w:rPr>
          <w:sz w:val="18"/>
          <w:szCs w:val="18"/>
        </w:rPr>
        <w:t>the participant’s</w:t>
      </w:r>
      <w:r w:rsidR="000472E1" w:rsidRPr="00CD1956">
        <w:rPr>
          <w:sz w:val="18"/>
          <w:szCs w:val="18"/>
        </w:rPr>
        <w:t xml:space="preserve"> consent) to community service providers offering services for special needs participants. </w:t>
      </w:r>
    </w:p>
    <w:p w14:paraId="2FA03BAE" w14:textId="77777777" w:rsidR="000472E1" w:rsidRPr="00CD1956" w:rsidRDefault="000472E1" w:rsidP="00CD1956">
      <w:pPr>
        <w:rPr>
          <w:sz w:val="18"/>
          <w:szCs w:val="18"/>
        </w:rPr>
      </w:pPr>
      <w:r w:rsidRPr="00CD1956">
        <w:rPr>
          <w:sz w:val="18"/>
          <w:szCs w:val="18"/>
        </w:rPr>
        <w:t>Information will be provided in clear and concise language.</w:t>
      </w:r>
    </w:p>
    <w:p w14:paraId="311E3F81" w14:textId="7C15D77E" w:rsidR="000472E1" w:rsidRPr="00CD1956" w:rsidRDefault="000472E1" w:rsidP="00CD1956">
      <w:pPr>
        <w:rPr>
          <w:sz w:val="18"/>
          <w:szCs w:val="18"/>
        </w:rPr>
      </w:pPr>
      <w:r w:rsidRPr="00CD1956">
        <w:rPr>
          <w:sz w:val="18"/>
          <w:szCs w:val="18"/>
        </w:rPr>
        <w:t xml:space="preserve">If </w:t>
      </w:r>
      <w:r w:rsidR="00CD1956" w:rsidRPr="00CD1956">
        <w:rPr>
          <w:sz w:val="18"/>
          <w:szCs w:val="18"/>
        </w:rPr>
        <w:t>an interpreting</w:t>
      </w:r>
      <w:r w:rsidRPr="00CD1956">
        <w:rPr>
          <w:sz w:val="18"/>
          <w:szCs w:val="18"/>
        </w:rPr>
        <w:t xml:space="preserve"> service is required, interpreters will be made available to participants, additional fees may be charged. </w:t>
      </w:r>
    </w:p>
    <w:p w14:paraId="707701AA" w14:textId="6BADED96" w:rsidR="000472E1" w:rsidRPr="00CD1956" w:rsidRDefault="000472E1" w:rsidP="00CD1956">
      <w:pPr>
        <w:rPr>
          <w:sz w:val="18"/>
          <w:szCs w:val="18"/>
        </w:rPr>
      </w:pPr>
      <w:r w:rsidRPr="00CD1956">
        <w:rPr>
          <w:sz w:val="18"/>
          <w:szCs w:val="18"/>
        </w:rPr>
        <w:t xml:space="preserve">Unless they are an accredited interpreter for their language skills, </w:t>
      </w:r>
      <w:r w:rsidR="00C72407">
        <w:rPr>
          <w:sz w:val="18"/>
          <w:szCs w:val="18"/>
        </w:rPr>
        <w:t>Branch Out Support</w:t>
      </w:r>
      <w:r w:rsidR="00CD1956">
        <w:rPr>
          <w:sz w:val="18"/>
          <w:szCs w:val="18"/>
        </w:rPr>
        <w:t>’s</w:t>
      </w:r>
      <w:r w:rsidRPr="00CD1956">
        <w:rPr>
          <w:sz w:val="18"/>
          <w:szCs w:val="18"/>
        </w:rPr>
        <w:t xml:space="preserve"> staff members who speak a language other than English may only assist with communicating low risk information to participants.</w:t>
      </w:r>
    </w:p>
    <w:p w14:paraId="2087D3BE" w14:textId="7088B02F" w:rsidR="000472E1" w:rsidRPr="00CD1956" w:rsidRDefault="000472E1" w:rsidP="00CD1956">
      <w:pPr>
        <w:rPr>
          <w:sz w:val="18"/>
          <w:szCs w:val="18"/>
        </w:rPr>
      </w:pPr>
      <w:r w:rsidRPr="00CD1956">
        <w:rPr>
          <w:sz w:val="18"/>
          <w:szCs w:val="18"/>
        </w:rPr>
        <w:t xml:space="preserve">Information regarding access to interpreters will be provided in </w:t>
      </w:r>
      <w:r w:rsidR="00C72407">
        <w:rPr>
          <w:sz w:val="18"/>
          <w:szCs w:val="18"/>
        </w:rPr>
        <w:t>Branch Out Support</w:t>
      </w:r>
      <w:r w:rsidRPr="00CD1956">
        <w:rPr>
          <w:sz w:val="18"/>
          <w:szCs w:val="18"/>
        </w:rPr>
        <w:t xml:space="preserve">’s Participant </w:t>
      </w:r>
      <w:r w:rsidR="00CD1956">
        <w:rPr>
          <w:sz w:val="18"/>
          <w:szCs w:val="18"/>
        </w:rPr>
        <w:t>Handbook</w:t>
      </w:r>
      <w:r w:rsidRPr="00CD1956">
        <w:rPr>
          <w:sz w:val="18"/>
          <w:szCs w:val="18"/>
        </w:rPr>
        <w:t xml:space="preserve"> and displayed at the front desk at </w:t>
      </w:r>
      <w:r w:rsidR="00C72407">
        <w:rPr>
          <w:sz w:val="18"/>
          <w:szCs w:val="18"/>
        </w:rPr>
        <w:t>Branch Out Support</w:t>
      </w:r>
      <w:r w:rsidRPr="00CD1956">
        <w:rPr>
          <w:sz w:val="18"/>
          <w:szCs w:val="18"/>
        </w:rPr>
        <w:t>’s office.</w:t>
      </w:r>
    </w:p>
    <w:p w14:paraId="159043E1" w14:textId="0E9D1979" w:rsidR="00221B52" w:rsidRPr="00CD1956" w:rsidRDefault="000472E1" w:rsidP="00CD1956">
      <w:pPr>
        <w:rPr>
          <w:sz w:val="18"/>
          <w:szCs w:val="18"/>
        </w:rPr>
      </w:pPr>
      <w:r w:rsidRPr="00CD1956">
        <w:rPr>
          <w:sz w:val="18"/>
          <w:szCs w:val="18"/>
        </w:rPr>
        <w:t xml:space="preserve">Translated information services </w:t>
      </w:r>
      <w:r w:rsidR="00681F48" w:rsidRPr="00CD1956">
        <w:rPr>
          <w:sz w:val="18"/>
          <w:szCs w:val="18"/>
        </w:rPr>
        <w:t>provide</w:t>
      </w:r>
      <w:r w:rsidRPr="00CD1956">
        <w:rPr>
          <w:sz w:val="18"/>
          <w:szCs w:val="18"/>
        </w:rPr>
        <w:t xml:space="preserve"> information that the participant can refer to and use for understanding. </w:t>
      </w:r>
    </w:p>
    <w:p w14:paraId="28BD2FE2" w14:textId="77777777" w:rsidR="00D23D42" w:rsidRPr="00D23D42" w:rsidRDefault="00D23D42" w:rsidP="00D23D42">
      <w:pPr>
        <w:pStyle w:val="ListParagraph"/>
        <w:rPr>
          <w:sz w:val="18"/>
          <w:szCs w:val="18"/>
        </w:rPr>
      </w:pPr>
    </w:p>
    <w:p w14:paraId="0733E4D6" w14:textId="7CE2BA27" w:rsidR="00221B52" w:rsidRPr="00D23D42" w:rsidRDefault="00221B52" w:rsidP="00D23D42">
      <w:pPr>
        <w:rPr>
          <w:b/>
          <w:bCs/>
          <w:sz w:val="18"/>
          <w:szCs w:val="18"/>
        </w:rPr>
      </w:pPr>
      <w:r w:rsidRPr="00D23D42">
        <w:rPr>
          <w:b/>
          <w:bCs/>
          <w:sz w:val="18"/>
          <w:szCs w:val="18"/>
        </w:rPr>
        <w:t xml:space="preserve">Lifestyle Risk Factors Policy and Procedure </w:t>
      </w:r>
    </w:p>
    <w:p w14:paraId="73B094AD" w14:textId="31A17F25" w:rsidR="00221B52" w:rsidRPr="00221B52" w:rsidRDefault="00221B52" w:rsidP="00D23D42">
      <w:pPr>
        <w:rPr>
          <w:sz w:val="18"/>
          <w:szCs w:val="18"/>
        </w:rPr>
      </w:pPr>
      <w:r w:rsidRPr="00221B52">
        <w:rPr>
          <w:sz w:val="18"/>
          <w:szCs w:val="18"/>
        </w:rPr>
        <w:t>Participants are more likely to have poor physical and mental health, including cardiovascular disease, respiratory disease, cancer, diabetes, oral diseases, depression and anxiety. These health conditions may be a direct result of, or made worse</w:t>
      </w:r>
      <w:r w:rsidR="001F0BFE" w:rsidRPr="00221B52">
        <w:rPr>
          <w:sz w:val="18"/>
          <w:szCs w:val="18"/>
        </w:rPr>
        <w:t>,</w:t>
      </w:r>
      <w:r w:rsidRPr="00221B52">
        <w:rPr>
          <w:sz w:val="18"/>
          <w:szCs w:val="18"/>
        </w:rPr>
        <w:t xml:space="preserve"> lifestyle risk factors such as poor nutrition, obesity, smoking, alcohol intake and lack of exercise. This policy’s purpose is to support participants in their lifestyle choices to reduce their risks. </w:t>
      </w:r>
    </w:p>
    <w:p w14:paraId="10D920B8" w14:textId="5269E4D7" w:rsidR="00221B52" w:rsidRPr="00221B52" w:rsidRDefault="000431E2" w:rsidP="00D23D42">
      <w:pPr>
        <w:rPr>
          <w:sz w:val="18"/>
          <w:szCs w:val="18"/>
        </w:rPr>
      </w:pPr>
      <w:r>
        <w:rPr>
          <w:sz w:val="18"/>
          <w:szCs w:val="18"/>
        </w:rPr>
        <w:t>S</w:t>
      </w:r>
      <w:r w:rsidR="00D222FB">
        <w:rPr>
          <w:sz w:val="18"/>
          <w:szCs w:val="18"/>
        </w:rPr>
        <w:t>taff</w:t>
      </w:r>
      <w:r w:rsidR="00221B52" w:rsidRPr="00221B52">
        <w:rPr>
          <w:sz w:val="18"/>
          <w:szCs w:val="18"/>
        </w:rPr>
        <w:t xml:space="preserve"> working with participants and designing </w:t>
      </w:r>
      <w:r w:rsidR="00D266F7">
        <w:rPr>
          <w:sz w:val="18"/>
          <w:szCs w:val="18"/>
        </w:rPr>
        <w:t xml:space="preserve">Service Agreements and </w:t>
      </w:r>
      <w:r>
        <w:rPr>
          <w:sz w:val="18"/>
          <w:szCs w:val="18"/>
        </w:rPr>
        <w:t>S</w:t>
      </w:r>
      <w:r w:rsidR="00221B52" w:rsidRPr="00221B52">
        <w:rPr>
          <w:sz w:val="18"/>
          <w:szCs w:val="18"/>
        </w:rPr>
        <w:t xml:space="preserve">upport </w:t>
      </w:r>
      <w:r>
        <w:rPr>
          <w:sz w:val="18"/>
          <w:szCs w:val="18"/>
        </w:rPr>
        <w:t>P</w:t>
      </w:r>
      <w:r w:rsidR="00221B52" w:rsidRPr="00221B52">
        <w:rPr>
          <w:sz w:val="18"/>
          <w:szCs w:val="18"/>
        </w:rPr>
        <w:t xml:space="preserve">lans must be mindful of lifestyle risk factors and support the participant in becoming more active within their community. </w:t>
      </w:r>
    </w:p>
    <w:p w14:paraId="5D71A458" w14:textId="3DD1E6B1" w:rsidR="00221B52" w:rsidRPr="00221B52" w:rsidRDefault="00221B52" w:rsidP="00D23D42">
      <w:pPr>
        <w:rPr>
          <w:sz w:val="18"/>
          <w:szCs w:val="18"/>
        </w:rPr>
      </w:pPr>
      <w:r w:rsidRPr="00221B52">
        <w:rPr>
          <w:sz w:val="18"/>
          <w:szCs w:val="18"/>
        </w:rPr>
        <w:t>This policy aims to assist participants in improving</w:t>
      </w:r>
      <w:r w:rsidR="00D266F7">
        <w:rPr>
          <w:sz w:val="18"/>
          <w:szCs w:val="18"/>
        </w:rPr>
        <w:t xml:space="preserve"> their</w:t>
      </w:r>
      <w:r w:rsidRPr="00221B52">
        <w:rPr>
          <w:sz w:val="18"/>
          <w:szCs w:val="18"/>
        </w:rPr>
        <w:t xml:space="preserve"> health</w:t>
      </w:r>
      <w:r w:rsidR="00D266F7">
        <w:rPr>
          <w:sz w:val="18"/>
          <w:szCs w:val="18"/>
        </w:rPr>
        <w:t xml:space="preserve">, </w:t>
      </w:r>
      <w:r w:rsidRPr="00221B52">
        <w:rPr>
          <w:sz w:val="18"/>
          <w:szCs w:val="18"/>
        </w:rPr>
        <w:t>nutrition, physical activity, adequate sleep, reducing stress, anxiety, alcohol intake, and stopping smoking. Loneliness and isolation are also lifestyle risk factors. For instance, the lack of a job, friends or hobbies can lead to many hours spent alone without purpose or connection.</w:t>
      </w:r>
    </w:p>
    <w:p w14:paraId="72309543" w14:textId="539355BA" w:rsidR="00221B52" w:rsidRPr="00221B52" w:rsidRDefault="00221B52" w:rsidP="00D23D42">
      <w:pPr>
        <w:rPr>
          <w:sz w:val="18"/>
          <w:szCs w:val="18"/>
        </w:rPr>
      </w:pPr>
      <w:r w:rsidRPr="00221B52">
        <w:rPr>
          <w:sz w:val="18"/>
          <w:szCs w:val="18"/>
        </w:rPr>
        <w:t xml:space="preserve">Management must ensure that staff are trained in healthy eating, exercise, stress reduction, and a positive lifestyle, so information and support can flow to the participant. </w:t>
      </w:r>
    </w:p>
    <w:p w14:paraId="4CDB326F" w14:textId="77777777" w:rsidR="00221B52" w:rsidRPr="00221B52" w:rsidRDefault="00221B52" w:rsidP="00221B52">
      <w:pPr>
        <w:rPr>
          <w:sz w:val="18"/>
          <w:szCs w:val="18"/>
        </w:rPr>
      </w:pPr>
      <w:r w:rsidRPr="00221B52">
        <w:rPr>
          <w:sz w:val="18"/>
          <w:szCs w:val="18"/>
        </w:rPr>
        <w:t>This policy is linked to the NDIS Practice Standards, including:</w:t>
      </w:r>
    </w:p>
    <w:p w14:paraId="09FBBA88" w14:textId="107D5B1F" w:rsidR="00D23D42" w:rsidRDefault="00221B52" w:rsidP="004E52B2">
      <w:pPr>
        <w:pStyle w:val="ListParagraph"/>
        <w:numPr>
          <w:ilvl w:val="0"/>
          <w:numId w:val="223"/>
        </w:numPr>
        <w:rPr>
          <w:sz w:val="18"/>
          <w:szCs w:val="18"/>
        </w:rPr>
      </w:pPr>
      <w:r w:rsidRPr="00D23D42">
        <w:rPr>
          <w:sz w:val="18"/>
          <w:szCs w:val="18"/>
        </w:rPr>
        <w:t>Support planning</w:t>
      </w:r>
      <w:r w:rsidR="00C44983">
        <w:rPr>
          <w:sz w:val="18"/>
          <w:szCs w:val="18"/>
        </w:rPr>
        <w:t xml:space="preserve"> -</w:t>
      </w:r>
      <w:r w:rsidRPr="00D23D42">
        <w:rPr>
          <w:sz w:val="18"/>
          <w:szCs w:val="18"/>
        </w:rPr>
        <w:t xml:space="preserve"> Participants are actively involved in the development of their</w:t>
      </w:r>
      <w:r w:rsidR="00C44983">
        <w:rPr>
          <w:sz w:val="18"/>
          <w:szCs w:val="18"/>
        </w:rPr>
        <w:t xml:space="preserve"> S</w:t>
      </w:r>
      <w:r w:rsidRPr="00D23D42">
        <w:rPr>
          <w:sz w:val="18"/>
          <w:szCs w:val="18"/>
        </w:rPr>
        <w:t xml:space="preserve">upport </w:t>
      </w:r>
      <w:r w:rsidR="00C44983">
        <w:rPr>
          <w:sz w:val="18"/>
          <w:szCs w:val="18"/>
        </w:rPr>
        <w:t>P</w:t>
      </w:r>
      <w:r w:rsidRPr="00D23D42">
        <w:rPr>
          <w:sz w:val="18"/>
          <w:szCs w:val="18"/>
        </w:rPr>
        <w:t xml:space="preserve">lans. Support plans reflect </w:t>
      </w:r>
      <w:r w:rsidR="00C44983">
        <w:rPr>
          <w:sz w:val="18"/>
          <w:szCs w:val="18"/>
        </w:rPr>
        <w:t xml:space="preserve">the </w:t>
      </w:r>
      <w:r w:rsidRPr="00D23D42">
        <w:rPr>
          <w:sz w:val="18"/>
          <w:szCs w:val="18"/>
        </w:rPr>
        <w:t xml:space="preserve">participant needs, requirements, preferences, strengths, goals and are regularly reviewed. </w:t>
      </w:r>
    </w:p>
    <w:p w14:paraId="2392806C" w14:textId="010FBB70" w:rsidR="00D23D42" w:rsidRDefault="00221B52" w:rsidP="004E52B2">
      <w:pPr>
        <w:pStyle w:val="ListParagraph"/>
        <w:numPr>
          <w:ilvl w:val="0"/>
          <w:numId w:val="223"/>
        </w:numPr>
        <w:rPr>
          <w:sz w:val="18"/>
          <w:szCs w:val="18"/>
        </w:rPr>
      </w:pPr>
      <w:r w:rsidRPr="00D23D42">
        <w:rPr>
          <w:sz w:val="18"/>
          <w:szCs w:val="18"/>
        </w:rPr>
        <w:t>Independence and informed choice</w:t>
      </w:r>
      <w:r w:rsidR="00C44983">
        <w:rPr>
          <w:sz w:val="18"/>
          <w:szCs w:val="18"/>
        </w:rPr>
        <w:t xml:space="preserve"> -</w:t>
      </w:r>
      <w:r w:rsidRPr="00D23D42">
        <w:rPr>
          <w:sz w:val="18"/>
          <w:szCs w:val="18"/>
        </w:rPr>
        <w:t xml:space="preserve"> </w:t>
      </w:r>
      <w:r w:rsidR="00C72407">
        <w:rPr>
          <w:sz w:val="18"/>
          <w:szCs w:val="18"/>
        </w:rPr>
        <w:t>Branch Out Support</w:t>
      </w:r>
      <w:r w:rsidR="00C44983">
        <w:rPr>
          <w:sz w:val="18"/>
          <w:szCs w:val="18"/>
        </w:rPr>
        <w:t>’s</w:t>
      </w:r>
      <w:r w:rsidRPr="00D23D42">
        <w:rPr>
          <w:sz w:val="18"/>
          <w:szCs w:val="18"/>
        </w:rPr>
        <w:t xml:space="preserve"> supports participants in making informed choices, exercising control, and maximising their independence relating to the supports provided.</w:t>
      </w:r>
    </w:p>
    <w:p w14:paraId="19A44F52" w14:textId="12C31854" w:rsidR="00D23D42" w:rsidRDefault="00221B52" w:rsidP="004E52B2">
      <w:pPr>
        <w:pStyle w:val="ListParagraph"/>
        <w:numPr>
          <w:ilvl w:val="0"/>
          <w:numId w:val="223"/>
        </w:numPr>
        <w:rPr>
          <w:sz w:val="18"/>
          <w:szCs w:val="18"/>
        </w:rPr>
      </w:pPr>
      <w:r w:rsidRPr="00D23D42">
        <w:rPr>
          <w:sz w:val="18"/>
          <w:szCs w:val="18"/>
        </w:rPr>
        <w:t>Access to support</w:t>
      </w:r>
      <w:r w:rsidR="00C44983">
        <w:rPr>
          <w:sz w:val="18"/>
          <w:szCs w:val="18"/>
        </w:rPr>
        <w:t xml:space="preserve"> -</w:t>
      </w:r>
      <w:r w:rsidRPr="00D23D42">
        <w:rPr>
          <w:sz w:val="18"/>
          <w:szCs w:val="18"/>
        </w:rPr>
        <w:t xml:space="preserve"> Participants access the most appropriate </w:t>
      </w:r>
      <w:r w:rsidR="00C44983" w:rsidRPr="00D23D42">
        <w:rPr>
          <w:sz w:val="18"/>
          <w:szCs w:val="18"/>
        </w:rPr>
        <w:t>support</w:t>
      </w:r>
      <w:r w:rsidRPr="00D23D42">
        <w:rPr>
          <w:sz w:val="18"/>
          <w:szCs w:val="18"/>
        </w:rPr>
        <w:t xml:space="preserve"> that </w:t>
      </w:r>
      <w:r w:rsidR="001F0BFE" w:rsidRPr="00D23D42">
        <w:rPr>
          <w:sz w:val="18"/>
          <w:szCs w:val="18"/>
        </w:rPr>
        <w:t>meets</w:t>
      </w:r>
      <w:r w:rsidRPr="00D23D42">
        <w:rPr>
          <w:sz w:val="18"/>
          <w:szCs w:val="18"/>
        </w:rPr>
        <w:t xml:space="preserve"> their needs, goals and preferences.</w:t>
      </w:r>
    </w:p>
    <w:p w14:paraId="00E42B53" w14:textId="4B04AE2A" w:rsidR="00D23D42" w:rsidRDefault="00221B52" w:rsidP="004E52B2">
      <w:pPr>
        <w:pStyle w:val="ListParagraph"/>
        <w:numPr>
          <w:ilvl w:val="0"/>
          <w:numId w:val="223"/>
        </w:numPr>
        <w:rPr>
          <w:sz w:val="18"/>
          <w:szCs w:val="18"/>
        </w:rPr>
      </w:pPr>
      <w:r w:rsidRPr="00D23D42">
        <w:rPr>
          <w:sz w:val="18"/>
          <w:szCs w:val="18"/>
        </w:rPr>
        <w:t>Incident Management</w:t>
      </w:r>
      <w:r w:rsidR="00C44983">
        <w:rPr>
          <w:sz w:val="18"/>
          <w:szCs w:val="18"/>
        </w:rPr>
        <w:t xml:space="preserve"> - </w:t>
      </w:r>
      <w:r w:rsidRPr="00D23D42">
        <w:rPr>
          <w:sz w:val="18"/>
          <w:szCs w:val="18"/>
        </w:rPr>
        <w:t xml:space="preserve">Participants are safeguarded by the incident management system, ensuring that incidents are acknowledged, responded to, well-managed and used as part of </w:t>
      </w:r>
      <w:r w:rsidR="00C72407">
        <w:rPr>
          <w:rFonts w:eastAsia="Arial" w:cs="Times New Roman"/>
          <w:sz w:val="18"/>
          <w:szCs w:val="18"/>
        </w:rPr>
        <w:t>Branch Out Support</w:t>
      </w:r>
      <w:r w:rsidR="001F583D">
        <w:rPr>
          <w:rFonts w:eastAsia="Arial" w:cs="Times New Roman"/>
          <w:sz w:val="18"/>
          <w:szCs w:val="18"/>
        </w:rPr>
        <w:t>’s</w:t>
      </w:r>
      <w:r w:rsidR="001F583D" w:rsidRPr="00D23D42">
        <w:rPr>
          <w:sz w:val="18"/>
          <w:szCs w:val="18"/>
        </w:rPr>
        <w:t xml:space="preserve"> </w:t>
      </w:r>
      <w:r w:rsidRPr="00D23D42">
        <w:rPr>
          <w:sz w:val="18"/>
          <w:szCs w:val="18"/>
        </w:rPr>
        <w:t xml:space="preserve">continuous improvement. </w:t>
      </w:r>
    </w:p>
    <w:p w14:paraId="290BDA7E" w14:textId="3FB5BF51" w:rsidR="00D23D42" w:rsidRDefault="00221B52" w:rsidP="004E52B2">
      <w:pPr>
        <w:pStyle w:val="ListParagraph"/>
        <w:numPr>
          <w:ilvl w:val="0"/>
          <w:numId w:val="223"/>
        </w:numPr>
        <w:rPr>
          <w:sz w:val="18"/>
          <w:szCs w:val="18"/>
        </w:rPr>
      </w:pPr>
      <w:r w:rsidRPr="00D23D42">
        <w:rPr>
          <w:sz w:val="18"/>
          <w:szCs w:val="18"/>
        </w:rPr>
        <w:t>Information Management</w:t>
      </w:r>
      <w:r w:rsidR="00D84D48">
        <w:rPr>
          <w:sz w:val="18"/>
          <w:szCs w:val="18"/>
        </w:rPr>
        <w:t xml:space="preserve"> -</w:t>
      </w:r>
      <w:r w:rsidRPr="00D23D42">
        <w:rPr>
          <w:sz w:val="18"/>
          <w:szCs w:val="18"/>
        </w:rPr>
        <w:t xml:space="preserve"> Participants’ information is managed to ensure that it is identifiable, accurately recorded, current and confidential. Each participant’s information is easily accessible to the participant and appropriately utilised by relevant workers. </w:t>
      </w:r>
    </w:p>
    <w:p w14:paraId="4C908115" w14:textId="35E9E87C" w:rsidR="00221B52" w:rsidRPr="00D23D42" w:rsidRDefault="00221B52" w:rsidP="004E52B2">
      <w:pPr>
        <w:pStyle w:val="ListParagraph"/>
        <w:numPr>
          <w:ilvl w:val="0"/>
          <w:numId w:val="223"/>
        </w:numPr>
        <w:rPr>
          <w:sz w:val="18"/>
          <w:szCs w:val="18"/>
        </w:rPr>
      </w:pPr>
      <w:r w:rsidRPr="00D23D42">
        <w:rPr>
          <w:sz w:val="18"/>
          <w:szCs w:val="18"/>
        </w:rPr>
        <w:t>Human resource management</w:t>
      </w:r>
      <w:r w:rsidR="00D84D48">
        <w:rPr>
          <w:sz w:val="18"/>
          <w:szCs w:val="18"/>
        </w:rPr>
        <w:t xml:space="preserve"> -</w:t>
      </w:r>
      <w:r w:rsidRPr="00D23D42">
        <w:rPr>
          <w:sz w:val="18"/>
          <w:szCs w:val="18"/>
        </w:rPr>
        <w:t xml:space="preserve"> Participant’s support needs are met by competent workers holding relevant qualifications and who have relevant expertise and experience to provide person-centred </w:t>
      </w:r>
      <w:r w:rsidR="00FC19C5" w:rsidRPr="00D23D42">
        <w:rPr>
          <w:sz w:val="18"/>
          <w:szCs w:val="18"/>
        </w:rPr>
        <w:t>support.</w:t>
      </w:r>
    </w:p>
    <w:p w14:paraId="5EB4E0E3" w14:textId="49803474" w:rsidR="00221B52" w:rsidRPr="00221B52" w:rsidRDefault="00221B52" w:rsidP="00221B52">
      <w:pPr>
        <w:rPr>
          <w:sz w:val="18"/>
          <w:szCs w:val="18"/>
        </w:rPr>
      </w:pPr>
      <w:r w:rsidRPr="00221B52">
        <w:rPr>
          <w:sz w:val="18"/>
          <w:szCs w:val="18"/>
        </w:rPr>
        <w:t xml:space="preserve">Lifestyle risks can be addressed by eating healthy food, increasing exercise, reducing stress and connecting. For </w:t>
      </w:r>
      <w:r w:rsidR="00FC19C5">
        <w:rPr>
          <w:sz w:val="18"/>
          <w:szCs w:val="18"/>
        </w:rPr>
        <w:t>example:</w:t>
      </w:r>
      <w:r w:rsidRPr="00221B52">
        <w:rPr>
          <w:sz w:val="18"/>
          <w:szCs w:val="18"/>
        </w:rPr>
        <w:t xml:space="preserve"> </w:t>
      </w:r>
    </w:p>
    <w:p w14:paraId="44F8205B" w14:textId="5F94645E" w:rsidR="00D23D42" w:rsidRDefault="00FC19C5" w:rsidP="004E52B2">
      <w:pPr>
        <w:pStyle w:val="ListParagraph"/>
        <w:numPr>
          <w:ilvl w:val="0"/>
          <w:numId w:val="224"/>
        </w:numPr>
        <w:rPr>
          <w:sz w:val="18"/>
          <w:szCs w:val="18"/>
        </w:rPr>
      </w:pPr>
      <w:r>
        <w:rPr>
          <w:sz w:val="18"/>
          <w:szCs w:val="18"/>
        </w:rPr>
        <w:t>I</w:t>
      </w:r>
      <w:r w:rsidR="00D23D42" w:rsidRPr="00D23D42">
        <w:rPr>
          <w:sz w:val="18"/>
          <w:szCs w:val="18"/>
        </w:rPr>
        <w:t>ncreasing movement throughout the day</w:t>
      </w:r>
      <w:r>
        <w:rPr>
          <w:sz w:val="18"/>
          <w:szCs w:val="18"/>
        </w:rPr>
        <w:t>.</w:t>
      </w:r>
    </w:p>
    <w:p w14:paraId="15D1A5EC" w14:textId="23433DF9" w:rsidR="00D23D42" w:rsidRDefault="00FC19C5" w:rsidP="004E52B2">
      <w:pPr>
        <w:pStyle w:val="ListParagraph"/>
        <w:numPr>
          <w:ilvl w:val="0"/>
          <w:numId w:val="224"/>
        </w:numPr>
        <w:rPr>
          <w:sz w:val="18"/>
          <w:szCs w:val="18"/>
        </w:rPr>
      </w:pPr>
      <w:r>
        <w:rPr>
          <w:sz w:val="18"/>
          <w:szCs w:val="18"/>
        </w:rPr>
        <w:t>C</w:t>
      </w:r>
      <w:r w:rsidR="00D23D42" w:rsidRPr="00D23D42">
        <w:rPr>
          <w:sz w:val="18"/>
          <w:szCs w:val="18"/>
        </w:rPr>
        <w:t>hoosing food and drinks low in added sugar</w:t>
      </w:r>
      <w:r>
        <w:rPr>
          <w:sz w:val="18"/>
          <w:szCs w:val="18"/>
        </w:rPr>
        <w:t>.</w:t>
      </w:r>
    </w:p>
    <w:p w14:paraId="1D5874EE" w14:textId="40F4CF3C" w:rsidR="00D23D42" w:rsidRDefault="00FC19C5" w:rsidP="004E52B2">
      <w:pPr>
        <w:pStyle w:val="ListParagraph"/>
        <w:numPr>
          <w:ilvl w:val="0"/>
          <w:numId w:val="224"/>
        </w:numPr>
        <w:rPr>
          <w:sz w:val="18"/>
          <w:szCs w:val="18"/>
        </w:rPr>
      </w:pPr>
      <w:r>
        <w:rPr>
          <w:sz w:val="18"/>
          <w:szCs w:val="18"/>
        </w:rPr>
        <w:t>R</w:t>
      </w:r>
      <w:r w:rsidR="00221B52" w:rsidRPr="00D23D42">
        <w:rPr>
          <w:sz w:val="18"/>
          <w:szCs w:val="18"/>
        </w:rPr>
        <w:t>educing the amount of takeaway food eaten</w:t>
      </w:r>
      <w:r>
        <w:rPr>
          <w:sz w:val="18"/>
          <w:szCs w:val="18"/>
        </w:rPr>
        <w:t>.</w:t>
      </w:r>
      <w:r w:rsidR="00221B52" w:rsidRPr="00D23D42">
        <w:rPr>
          <w:sz w:val="18"/>
          <w:szCs w:val="18"/>
        </w:rPr>
        <w:t xml:space="preserve"> </w:t>
      </w:r>
    </w:p>
    <w:p w14:paraId="5DD87B73" w14:textId="63CF7BB0" w:rsidR="00221B52" w:rsidRPr="00D23D42" w:rsidRDefault="00EF3C71" w:rsidP="004E52B2">
      <w:pPr>
        <w:pStyle w:val="ListParagraph"/>
        <w:numPr>
          <w:ilvl w:val="0"/>
          <w:numId w:val="224"/>
        </w:numPr>
        <w:rPr>
          <w:sz w:val="18"/>
          <w:szCs w:val="18"/>
        </w:rPr>
      </w:pPr>
      <w:r>
        <w:rPr>
          <w:sz w:val="18"/>
          <w:szCs w:val="18"/>
        </w:rPr>
        <w:t>B</w:t>
      </w:r>
      <w:r w:rsidR="00221B52" w:rsidRPr="00D23D42">
        <w:rPr>
          <w:sz w:val="18"/>
          <w:szCs w:val="18"/>
        </w:rPr>
        <w:t>ecoming involved in a community activity that will create a connection with others.</w:t>
      </w:r>
    </w:p>
    <w:p w14:paraId="69907955" w14:textId="5630E724" w:rsidR="00221B52" w:rsidRPr="00221B52" w:rsidRDefault="00221B52" w:rsidP="00D23D42">
      <w:pPr>
        <w:rPr>
          <w:sz w:val="18"/>
          <w:szCs w:val="18"/>
        </w:rPr>
      </w:pPr>
      <w:r w:rsidRPr="00221B52">
        <w:rPr>
          <w:sz w:val="18"/>
          <w:szCs w:val="18"/>
        </w:rPr>
        <w:t>Participants may not have had the opportunity to access or control their living environments, such as food, daily activities, exercise and community participation.</w:t>
      </w:r>
      <w:r w:rsidR="00D23D42">
        <w:rPr>
          <w:sz w:val="18"/>
          <w:szCs w:val="18"/>
        </w:rPr>
        <w:t xml:space="preserve"> </w:t>
      </w:r>
      <w:r w:rsidRPr="00221B52">
        <w:rPr>
          <w:sz w:val="18"/>
          <w:szCs w:val="18"/>
        </w:rPr>
        <w:t>Lifestyle changes happen through:</w:t>
      </w:r>
    </w:p>
    <w:p w14:paraId="130C1BA6" w14:textId="77777777" w:rsidR="00EF3C71" w:rsidRDefault="00EF3C71" w:rsidP="004E52B2">
      <w:pPr>
        <w:pStyle w:val="ListParagraph"/>
        <w:numPr>
          <w:ilvl w:val="0"/>
          <w:numId w:val="225"/>
        </w:numPr>
        <w:rPr>
          <w:sz w:val="18"/>
          <w:szCs w:val="18"/>
        </w:rPr>
      </w:pPr>
      <w:r>
        <w:rPr>
          <w:sz w:val="18"/>
          <w:szCs w:val="18"/>
        </w:rPr>
        <w:t>R</w:t>
      </w:r>
      <w:r w:rsidR="00221B52" w:rsidRPr="00D23D42">
        <w:rPr>
          <w:sz w:val="18"/>
          <w:szCs w:val="18"/>
        </w:rPr>
        <w:t>aising awareness</w:t>
      </w:r>
      <w:r>
        <w:rPr>
          <w:sz w:val="18"/>
          <w:szCs w:val="18"/>
        </w:rPr>
        <w:t>.</w:t>
      </w:r>
    </w:p>
    <w:p w14:paraId="57927322" w14:textId="77777777" w:rsidR="00EF3C71" w:rsidRDefault="00EF3C71" w:rsidP="004E52B2">
      <w:pPr>
        <w:pStyle w:val="ListParagraph"/>
        <w:numPr>
          <w:ilvl w:val="0"/>
          <w:numId w:val="225"/>
        </w:numPr>
        <w:rPr>
          <w:sz w:val="18"/>
          <w:szCs w:val="18"/>
        </w:rPr>
      </w:pPr>
      <w:r>
        <w:rPr>
          <w:sz w:val="18"/>
          <w:szCs w:val="18"/>
        </w:rPr>
        <w:t>P</w:t>
      </w:r>
      <w:r w:rsidR="00221B52" w:rsidRPr="00EF3C71">
        <w:rPr>
          <w:sz w:val="18"/>
          <w:szCs w:val="18"/>
        </w:rPr>
        <w:t xml:space="preserve">rovision of information about how everyday activities can affect health. </w:t>
      </w:r>
    </w:p>
    <w:p w14:paraId="0CEA1769" w14:textId="0AFA95B4" w:rsidR="00D23D42" w:rsidRPr="005F3AF2" w:rsidRDefault="00EF3C71" w:rsidP="004E52B2">
      <w:pPr>
        <w:pStyle w:val="ListParagraph"/>
        <w:numPr>
          <w:ilvl w:val="0"/>
          <w:numId w:val="225"/>
        </w:numPr>
        <w:rPr>
          <w:sz w:val="18"/>
          <w:szCs w:val="18"/>
        </w:rPr>
      </w:pPr>
      <w:r>
        <w:rPr>
          <w:sz w:val="18"/>
          <w:szCs w:val="18"/>
        </w:rPr>
        <w:t>R</w:t>
      </w:r>
      <w:r w:rsidR="00221B52" w:rsidRPr="00EF3C71">
        <w:rPr>
          <w:sz w:val="18"/>
          <w:szCs w:val="18"/>
        </w:rPr>
        <w:t>aising health awareness and giving ideas of how to make lifestyle changes that will address risks such as obesity, high blood pressure and stress management</w:t>
      </w:r>
      <w:r>
        <w:rPr>
          <w:sz w:val="18"/>
          <w:szCs w:val="18"/>
        </w:rPr>
        <w:t>.</w:t>
      </w:r>
    </w:p>
    <w:p w14:paraId="17FA7C9C" w14:textId="58C87E61" w:rsidR="00D23D42" w:rsidRPr="005F3AF2" w:rsidRDefault="00221B52" w:rsidP="004E52B2">
      <w:pPr>
        <w:pStyle w:val="ListParagraph"/>
        <w:numPr>
          <w:ilvl w:val="0"/>
          <w:numId w:val="225"/>
        </w:numPr>
        <w:rPr>
          <w:sz w:val="18"/>
          <w:szCs w:val="18"/>
        </w:rPr>
      </w:pPr>
      <w:r w:rsidRPr="005F3AF2">
        <w:rPr>
          <w:sz w:val="18"/>
          <w:szCs w:val="18"/>
        </w:rPr>
        <w:t>Setting small achievable goals for change such as walking short distances, not taking sugar in coffee or tea will gradually build to bigger goals.</w:t>
      </w:r>
    </w:p>
    <w:p w14:paraId="50E1FC3D" w14:textId="1EA543FB" w:rsidR="00221B52" w:rsidRPr="00D23D42" w:rsidRDefault="00221B52" w:rsidP="004E52B2">
      <w:pPr>
        <w:pStyle w:val="ListParagraph"/>
        <w:numPr>
          <w:ilvl w:val="0"/>
          <w:numId w:val="225"/>
        </w:numPr>
        <w:rPr>
          <w:sz w:val="18"/>
          <w:szCs w:val="18"/>
        </w:rPr>
      </w:pPr>
      <w:r w:rsidRPr="00D23D42">
        <w:rPr>
          <w:sz w:val="18"/>
          <w:szCs w:val="18"/>
        </w:rPr>
        <w:t>Learning with peer support to increase connections, such as</w:t>
      </w:r>
      <w:r w:rsidR="005F3AF2">
        <w:rPr>
          <w:sz w:val="18"/>
          <w:szCs w:val="18"/>
        </w:rPr>
        <w:t>:</w:t>
      </w:r>
    </w:p>
    <w:p w14:paraId="5598AFE3" w14:textId="0B0E885F" w:rsidR="003A2468" w:rsidRDefault="005F3AF2" w:rsidP="004E52B2">
      <w:pPr>
        <w:pStyle w:val="ListParagraph"/>
        <w:numPr>
          <w:ilvl w:val="0"/>
          <w:numId w:val="226"/>
        </w:numPr>
        <w:rPr>
          <w:sz w:val="18"/>
          <w:szCs w:val="18"/>
        </w:rPr>
      </w:pPr>
      <w:r>
        <w:rPr>
          <w:sz w:val="18"/>
          <w:szCs w:val="18"/>
        </w:rPr>
        <w:t>W</w:t>
      </w:r>
      <w:r w:rsidR="003A2468" w:rsidRPr="00D23D42">
        <w:rPr>
          <w:sz w:val="18"/>
          <w:szCs w:val="18"/>
        </w:rPr>
        <w:t>ater aerobics or participating in a walkathon or fun run</w:t>
      </w:r>
      <w:r>
        <w:rPr>
          <w:sz w:val="18"/>
          <w:szCs w:val="18"/>
        </w:rPr>
        <w:t>.</w:t>
      </w:r>
    </w:p>
    <w:p w14:paraId="3E8AC635" w14:textId="4AAAF8C2" w:rsidR="00D23D42" w:rsidRDefault="005F3AF2" w:rsidP="004E52B2">
      <w:pPr>
        <w:pStyle w:val="ListParagraph"/>
        <w:numPr>
          <w:ilvl w:val="0"/>
          <w:numId w:val="226"/>
        </w:numPr>
        <w:rPr>
          <w:sz w:val="18"/>
          <w:szCs w:val="18"/>
        </w:rPr>
      </w:pPr>
      <w:r>
        <w:rPr>
          <w:sz w:val="18"/>
          <w:szCs w:val="18"/>
        </w:rPr>
        <w:t>F</w:t>
      </w:r>
      <w:r w:rsidR="00221B52" w:rsidRPr="00D23D42">
        <w:rPr>
          <w:sz w:val="18"/>
          <w:szCs w:val="18"/>
        </w:rPr>
        <w:t>riends, physical training with a group</w:t>
      </w:r>
      <w:r>
        <w:rPr>
          <w:sz w:val="18"/>
          <w:szCs w:val="18"/>
        </w:rPr>
        <w:t>.</w:t>
      </w:r>
    </w:p>
    <w:p w14:paraId="31429F92" w14:textId="11F5BD04" w:rsidR="00D23D42" w:rsidRDefault="005F3AF2" w:rsidP="004E52B2">
      <w:pPr>
        <w:pStyle w:val="ListParagraph"/>
        <w:numPr>
          <w:ilvl w:val="0"/>
          <w:numId w:val="226"/>
        </w:numPr>
        <w:rPr>
          <w:sz w:val="18"/>
          <w:szCs w:val="18"/>
        </w:rPr>
      </w:pPr>
      <w:r>
        <w:rPr>
          <w:sz w:val="18"/>
          <w:szCs w:val="18"/>
        </w:rPr>
        <w:t>J</w:t>
      </w:r>
      <w:r w:rsidR="00221B52" w:rsidRPr="00D23D42">
        <w:rPr>
          <w:sz w:val="18"/>
          <w:szCs w:val="18"/>
        </w:rPr>
        <w:t>oining a community garden</w:t>
      </w:r>
      <w:r>
        <w:rPr>
          <w:sz w:val="18"/>
          <w:szCs w:val="18"/>
        </w:rPr>
        <w:t>.</w:t>
      </w:r>
    </w:p>
    <w:p w14:paraId="04935BEA" w14:textId="74D559F4" w:rsidR="00D23D42" w:rsidRDefault="005F3AF2" w:rsidP="004E52B2">
      <w:pPr>
        <w:pStyle w:val="ListParagraph"/>
        <w:numPr>
          <w:ilvl w:val="0"/>
          <w:numId w:val="226"/>
        </w:numPr>
        <w:rPr>
          <w:sz w:val="18"/>
          <w:szCs w:val="18"/>
        </w:rPr>
      </w:pPr>
      <w:r>
        <w:rPr>
          <w:sz w:val="18"/>
          <w:szCs w:val="18"/>
        </w:rPr>
        <w:t>J</w:t>
      </w:r>
      <w:r w:rsidR="00221B52" w:rsidRPr="00D23D42">
        <w:rPr>
          <w:sz w:val="18"/>
          <w:szCs w:val="18"/>
        </w:rPr>
        <w:t>oining an art class, music or dancing lessons.</w:t>
      </w:r>
    </w:p>
    <w:p w14:paraId="1CB2D9DA" w14:textId="77777777" w:rsidR="00D23D42" w:rsidRPr="00D23D42" w:rsidRDefault="00D23D42" w:rsidP="00D23D42">
      <w:pPr>
        <w:pStyle w:val="ListParagraph"/>
        <w:ind w:left="1080"/>
        <w:rPr>
          <w:sz w:val="18"/>
          <w:szCs w:val="18"/>
        </w:rPr>
      </w:pPr>
    </w:p>
    <w:p w14:paraId="2DBC15F2" w14:textId="77777777" w:rsidR="005F3AF2" w:rsidRDefault="005F3AF2" w:rsidP="004E52B2">
      <w:pPr>
        <w:pStyle w:val="ListParagraph"/>
        <w:numPr>
          <w:ilvl w:val="0"/>
          <w:numId w:val="225"/>
        </w:numPr>
        <w:rPr>
          <w:sz w:val="18"/>
          <w:szCs w:val="18"/>
        </w:rPr>
      </w:pPr>
      <w:r>
        <w:rPr>
          <w:sz w:val="18"/>
          <w:szCs w:val="18"/>
        </w:rPr>
        <w:t>C</w:t>
      </w:r>
      <w:r w:rsidR="00221B52" w:rsidRPr="00D23D42">
        <w:rPr>
          <w:sz w:val="18"/>
          <w:szCs w:val="18"/>
        </w:rPr>
        <w:t xml:space="preserve">hanges to </w:t>
      </w:r>
      <w:r>
        <w:rPr>
          <w:sz w:val="18"/>
          <w:szCs w:val="18"/>
        </w:rPr>
        <w:t>participant’s</w:t>
      </w:r>
      <w:r w:rsidR="00221B52" w:rsidRPr="00D23D42">
        <w:rPr>
          <w:sz w:val="18"/>
          <w:szCs w:val="18"/>
        </w:rPr>
        <w:t xml:space="preserve"> living environment and learning the new skills that may be </w:t>
      </w:r>
      <w:r w:rsidRPr="00D23D42">
        <w:rPr>
          <w:sz w:val="18"/>
          <w:szCs w:val="18"/>
        </w:rPr>
        <w:t>needed.</w:t>
      </w:r>
    </w:p>
    <w:p w14:paraId="01B88E7B" w14:textId="77777777" w:rsidR="005F3AF2" w:rsidRDefault="005F3AF2" w:rsidP="004E52B2">
      <w:pPr>
        <w:pStyle w:val="ListParagraph"/>
        <w:numPr>
          <w:ilvl w:val="0"/>
          <w:numId w:val="225"/>
        </w:numPr>
        <w:rPr>
          <w:sz w:val="18"/>
          <w:szCs w:val="18"/>
        </w:rPr>
      </w:pPr>
      <w:r>
        <w:rPr>
          <w:sz w:val="18"/>
          <w:szCs w:val="18"/>
        </w:rPr>
        <w:t>M</w:t>
      </w:r>
      <w:r w:rsidR="00221B52" w:rsidRPr="005F3AF2">
        <w:rPr>
          <w:sz w:val="18"/>
          <w:szCs w:val="18"/>
        </w:rPr>
        <w:t xml:space="preserve">aking changes to the environment that can support </w:t>
      </w:r>
      <w:r w:rsidRPr="005F3AF2">
        <w:rPr>
          <w:sz w:val="18"/>
          <w:szCs w:val="18"/>
        </w:rPr>
        <w:t>goals.</w:t>
      </w:r>
    </w:p>
    <w:p w14:paraId="111EA3E0" w14:textId="5FB03CDF" w:rsidR="00D23D42" w:rsidRPr="00A4289A" w:rsidRDefault="005F3AF2" w:rsidP="004E52B2">
      <w:pPr>
        <w:pStyle w:val="ListParagraph"/>
        <w:numPr>
          <w:ilvl w:val="0"/>
          <w:numId w:val="225"/>
        </w:numPr>
        <w:rPr>
          <w:sz w:val="18"/>
          <w:szCs w:val="18"/>
        </w:rPr>
      </w:pPr>
      <w:r>
        <w:rPr>
          <w:sz w:val="18"/>
          <w:szCs w:val="18"/>
        </w:rPr>
        <w:t>C</w:t>
      </w:r>
      <w:r w:rsidR="00221B52" w:rsidRPr="005F3AF2">
        <w:rPr>
          <w:sz w:val="18"/>
          <w:szCs w:val="18"/>
        </w:rPr>
        <w:t xml:space="preserve">hanges can be </w:t>
      </w:r>
      <w:r w:rsidR="001F0BFE" w:rsidRPr="005F3AF2">
        <w:rPr>
          <w:sz w:val="18"/>
          <w:szCs w:val="18"/>
        </w:rPr>
        <w:t>small,</w:t>
      </w:r>
      <w:r w:rsidR="00221B52" w:rsidRPr="005F3AF2">
        <w:rPr>
          <w:sz w:val="18"/>
          <w:szCs w:val="18"/>
        </w:rPr>
        <w:t xml:space="preserve"> such as having healthy food choices available, planning, shopping and cooking healthy meals. </w:t>
      </w:r>
    </w:p>
    <w:p w14:paraId="6975A603" w14:textId="6DA731E1" w:rsidR="00221B52" w:rsidRPr="00D23D42" w:rsidRDefault="00A4289A" w:rsidP="004E52B2">
      <w:pPr>
        <w:pStyle w:val="ListParagraph"/>
        <w:numPr>
          <w:ilvl w:val="0"/>
          <w:numId w:val="225"/>
        </w:numPr>
        <w:rPr>
          <w:sz w:val="18"/>
          <w:szCs w:val="18"/>
        </w:rPr>
      </w:pPr>
      <w:r>
        <w:rPr>
          <w:sz w:val="18"/>
          <w:szCs w:val="18"/>
        </w:rPr>
        <w:t>E</w:t>
      </w:r>
      <w:r w:rsidR="00221B52" w:rsidRPr="00D23D42">
        <w:rPr>
          <w:sz w:val="18"/>
          <w:szCs w:val="18"/>
        </w:rPr>
        <w:t>ncouraging physical activity, including</w:t>
      </w:r>
      <w:r>
        <w:rPr>
          <w:sz w:val="18"/>
          <w:szCs w:val="18"/>
        </w:rPr>
        <w:t>:</w:t>
      </w:r>
    </w:p>
    <w:p w14:paraId="19732B82" w14:textId="7DBDC636" w:rsidR="003A2468" w:rsidRPr="00D23D42" w:rsidRDefault="00A4289A" w:rsidP="004E52B2">
      <w:pPr>
        <w:pStyle w:val="ListParagraph"/>
        <w:numPr>
          <w:ilvl w:val="0"/>
          <w:numId w:val="227"/>
        </w:numPr>
        <w:rPr>
          <w:sz w:val="18"/>
          <w:szCs w:val="18"/>
        </w:rPr>
      </w:pPr>
      <w:r w:rsidRPr="00D23D42">
        <w:rPr>
          <w:sz w:val="18"/>
          <w:szCs w:val="18"/>
        </w:rPr>
        <w:t>Increasing</w:t>
      </w:r>
      <w:r w:rsidR="003A2468" w:rsidRPr="00D23D42">
        <w:rPr>
          <w:sz w:val="18"/>
          <w:szCs w:val="18"/>
        </w:rPr>
        <w:t xml:space="preserve"> physical activity improves health and influences other lifestyle risks such as nutrition, stress, and smoking; positive outcomes are lower blood pressure, improvement of self-esteem and mental health.</w:t>
      </w:r>
    </w:p>
    <w:p w14:paraId="73351AB4" w14:textId="6150B651" w:rsidR="00D23D42" w:rsidRDefault="00A4289A" w:rsidP="004E52B2">
      <w:pPr>
        <w:pStyle w:val="ListParagraph"/>
        <w:numPr>
          <w:ilvl w:val="0"/>
          <w:numId w:val="227"/>
        </w:numPr>
        <w:rPr>
          <w:sz w:val="18"/>
          <w:szCs w:val="18"/>
        </w:rPr>
      </w:pPr>
      <w:r>
        <w:rPr>
          <w:sz w:val="18"/>
          <w:szCs w:val="18"/>
        </w:rPr>
        <w:t>E</w:t>
      </w:r>
      <w:r w:rsidR="00221B52" w:rsidRPr="00D23D42">
        <w:rPr>
          <w:sz w:val="18"/>
          <w:szCs w:val="18"/>
        </w:rPr>
        <w:t>ncouraging positive ideas of physical activity and self-esteem</w:t>
      </w:r>
      <w:r>
        <w:rPr>
          <w:sz w:val="18"/>
          <w:szCs w:val="18"/>
        </w:rPr>
        <w:t>.</w:t>
      </w:r>
      <w:r w:rsidR="00221B52" w:rsidRPr="00D23D42">
        <w:rPr>
          <w:sz w:val="18"/>
          <w:szCs w:val="18"/>
        </w:rPr>
        <w:t xml:space="preserve"> </w:t>
      </w:r>
    </w:p>
    <w:p w14:paraId="0D386F8F" w14:textId="7823C30A" w:rsidR="00CF5BD6" w:rsidRPr="00A4289A" w:rsidRDefault="00A4289A" w:rsidP="004E52B2">
      <w:pPr>
        <w:pStyle w:val="ListParagraph"/>
        <w:numPr>
          <w:ilvl w:val="0"/>
          <w:numId w:val="227"/>
        </w:numPr>
        <w:rPr>
          <w:sz w:val="18"/>
          <w:szCs w:val="18"/>
        </w:rPr>
      </w:pPr>
      <w:r>
        <w:rPr>
          <w:sz w:val="18"/>
          <w:szCs w:val="18"/>
        </w:rPr>
        <w:t>I</w:t>
      </w:r>
      <w:r w:rsidR="00221B52" w:rsidRPr="00D23D42">
        <w:rPr>
          <w:sz w:val="18"/>
          <w:szCs w:val="18"/>
        </w:rPr>
        <w:t xml:space="preserve">ncreasing movement through normal daily activities is a way to feel more positive about </w:t>
      </w:r>
      <w:r w:rsidR="00C72407">
        <w:rPr>
          <w:rFonts w:eastAsia="Arial" w:cs="Times New Roman"/>
          <w:sz w:val="18"/>
          <w:szCs w:val="18"/>
        </w:rPr>
        <w:t>Branch Out Support</w:t>
      </w:r>
      <w:r w:rsidR="001F583D">
        <w:rPr>
          <w:rFonts w:eastAsia="Arial" w:cs="Times New Roman"/>
          <w:sz w:val="18"/>
          <w:szCs w:val="18"/>
        </w:rPr>
        <w:t xml:space="preserve"> and participants’</w:t>
      </w:r>
      <w:r w:rsidR="001F583D" w:rsidRPr="00D23D42">
        <w:rPr>
          <w:sz w:val="18"/>
          <w:szCs w:val="18"/>
        </w:rPr>
        <w:t xml:space="preserve"> </w:t>
      </w:r>
      <w:r w:rsidR="00221B52" w:rsidRPr="00D23D42">
        <w:rPr>
          <w:sz w:val="18"/>
          <w:szCs w:val="18"/>
        </w:rPr>
        <w:t>bodies and movement</w:t>
      </w:r>
      <w:r>
        <w:rPr>
          <w:sz w:val="18"/>
          <w:szCs w:val="18"/>
        </w:rPr>
        <w:t>.</w:t>
      </w:r>
    </w:p>
    <w:p w14:paraId="2A140EF4" w14:textId="60B6D77F" w:rsidR="00221B52" w:rsidRPr="003A2468" w:rsidRDefault="00221B52" w:rsidP="003A2468">
      <w:pPr>
        <w:rPr>
          <w:sz w:val="18"/>
          <w:szCs w:val="18"/>
          <w:u w:val="single"/>
        </w:rPr>
      </w:pPr>
      <w:r w:rsidRPr="00CF5BD6">
        <w:rPr>
          <w:sz w:val="18"/>
          <w:szCs w:val="18"/>
          <w:u w:val="single"/>
        </w:rPr>
        <w:t>Supporting participants</w:t>
      </w:r>
    </w:p>
    <w:p w14:paraId="1A1AB4EC" w14:textId="4B1B1645" w:rsidR="00221B52" w:rsidRPr="00221B52" w:rsidRDefault="00C72407" w:rsidP="003A2468">
      <w:pPr>
        <w:rPr>
          <w:sz w:val="18"/>
          <w:szCs w:val="18"/>
        </w:rPr>
      </w:pPr>
      <w:r>
        <w:rPr>
          <w:sz w:val="18"/>
          <w:szCs w:val="18"/>
        </w:rPr>
        <w:t>Branch Out Support</w:t>
      </w:r>
      <w:r w:rsidR="00221B52" w:rsidRPr="00221B52">
        <w:rPr>
          <w:sz w:val="18"/>
          <w:szCs w:val="18"/>
        </w:rPr>
        <w:t xml:space="preserve"> will monitor participants’ health, safety</w:t>
      </w:r>
      <w:r w:rsidR="00EC02C3">
        <w:rPr>
          <w:sz w:val="18"/>
          <w:szCs w:val="18"/>
        </w:rPr>
        <w:t xml:space="preserve"> and </w:t>
      </w:r>
      <w:r w:rsidR="00221B52" w:rsidRPr="00221B52">
        <w:rPr>
          <w:sz w:val="18"/>
          <w:szCs w:val="18"/>
        </w:rPr>
        <w:t>wellbeing</w:t>
      </w:r>
      <w:r w:rsidR="00EC02C3">
        <w:rPr>
          <w:sz w:val="18"/>
          <w:szCs w:val="18"/>
        </w:rPr>
        <w:t xml:space="preserve"> by </w:t>
      </w:r>
      <w:r w:rsidR="00221B52" w:rsidRPr="00221B52">
        <w:rPr>
          <w:sz w:val="18"/>
          <w:szCs w:val="18"/>
        </w:rPr>
        <w:t>support</w:t>
      </w:r>
      <w:r w:rsidR="00EC02C3">
        <w:rPr>
          <w:sz w:val="18"/>
          <w:szCs w:val="18"/>
        </w:rPr>
        <w:t>ing</w:t>
      </w:r>
      <w:r w:rsidR="00221B52" w:rsidRPr="00221B52">
        <w:rPr>
          <w:sz w:val="18"/>
          <w:szCs w:val="18"/>
        </w:rPr>
        <w:t xml:space="preserve"> participants to maintain their health and access appropriate health services. </w:t>
      </w:r>
      <w:r>
        <w:rPr>
          <w:rFonts w:eastAsia="Arial" w:cs="Times New Roman"/>
          <w:sz w:val="18"/>
          <w:szCs w:val="18"/>
        </w:rPr>
        <w:t>Branch Out Support</w:t>
      </w:r>
      <w:r w:rsidR="001F583D" w:rsidRPr="00221B52">
        <w:rPr>
          <w:sz w:val="18"/>
          <w:szCs w:val="18"/>
        </w:rPr>
        <w:t xml:space="preserve"> </w:t>
      </w:r>
      <w:r w:rsidR="00221B52" w:rsidRPr="00221B52">
        <w:rPr>
          <w:sz w:val="18"/>
          <w:szCs w:val="18"/>
        </w:rPr>
        <w:t xml:space="preserve">will support participants to be empowered to live a healthy lifestyle and understand why it is important. </w:t>
      </w:r>
    </w:p>
    <w:p w14:paraId="0D9B77D6" w14:textId="456F29C1" w:rsidR="00221B52" w:rsidRPr="00221B52" w:rsidRDefault="00221B52" w:rsidP="00221B52">
      <w:pPr>
        <w:rPr>
          <w:sz w:val="18"/>
          <w:szCs w:val="18"/>
        </w:rPr>
      </w:pPr>
      <w:r w:rsidRPr="00221B52">
        <w:rPr>
          <w:sz w:val="18"/>
          <w:szCs w:val="18"/>
        </w:rPr>
        <w:t xml:space="preserve">Below are </w:t>
      </w:r>
      <w:r w:rsidR="00EC02C3">
        <w:rPr>
          <w:sz w:val="18"/>
          <w:szCs w:val="18"/>
        </w:rPr>
        <w:t>the processes</w:t>
      </w:r>
      <w:r w:rsidRPr="00221B52">
        <w:rPr>
          <w:sz w:val="18"/>
          <w:szCs w:val="18"/>
        </w:rPr>
        <w:t xml:space="preserve"> that </w:t>
      </w:r>
      <w:r w:rsidR="00C72407">
        <w:rPr>
          <w:rFonts w:eastAsia="Arial" w:cs="Times New Roman"/>
          <w:sz w:val="18"/>
          <w:szCs w:val="18"/>
        </w:rPr>
        <w:t>Branch Out Support</w:t>
      </w:r>
      <w:r w:rsidR="008B5FD1">
        <w:rPr>
          <w:rFonts w:eastAsia="Arial" w:cs="Times New Roman"/>
          <w:sz w:val="18"/>
          <w:szCs w:val="18"/>
        </w:rPr>
        <w:t xml:space="preserve"> </w:t>
      </w:r>
      <w:r w:rsidRPr="00221B52">
        <w:rPr>
          <w:sz w:val="18"/>
          <w:szCs w:val="18"/>
        </w:rPr>
        <w:t xml:space="preserve">may support participants </w:t>
      </w:r>
      <w:r w:rsidR="00BA4E68">
        <w:rPr>
          <w:sz w:val="18"/>
          <w:szCs w:val="18"/>
        </w:rPr>
        <w:t>with</w:t>
      </w:r>
      <w:r w:rsidRPr="00221B52">
        <w:rPr>
          <w:sz w:val="18"/>
          <w:szCs w:val="18"/>
        </w:rPr>
        <w:t xml:space="preserve">: </w:t>
      </w:r>
    </w:p>
    <w:p w14:paraId="148040BD" w14:textId="59F98D6C" w:rsidR="003A2468" w:rsidRDefault="004A6BF0" w:rsidP="004E52B2">
      <w:pPr>
        <w:pStyle w:val="ListParagraph"/>
        <w:numPr>
          <w:ilvl w:val="0"/>
          <w:numId w:val="225"/>
        </w:numPr>
        <w:rPr>
          <w:sz w:val="18"/>
          <w:szCs w:val="18"/>
        </w:rPr>
      </w:pPr>
      <w:r>
        <w:rPr>
          <w:sz w:val="18"/>
          <w:szCs w:val="18"/>
        </w:rPr>
        <w:t>L</w:t>
      </w:r>
      <w:r w:rsidR="003A2468" w:rsidRPr="003A2468">
        <w:rPr>
          <w:sz w:val="18"/>
          <w:szCs w:val="18"/>
        </w:rPr>
        <w:t>ink actions for a healthy lifestyle to the participant’s annual comprehensive assessment</w:t>
      </w:r>
      <w:r>
        <w:rPr>
          <w:sz w:val="18"/>
          <w:szCs w:val="18"/>
        </w:rPr>
        <w:t>.</w:t>
      </w:r>
    </w:p>
    <w:p w14:paraId="72952738" w14:textId="3DCF6AE5" w:rsidR="003A2468" w:rsidRDefault="004A6BF0" w:rsidP="004E52B2">
      <w:pPr>
        <w:pStyle w:val="ListParagraph"/>
        <w:numPr>
          <w:ilvl w:val="0"/>
          <w:numId w:val="225"/>
        </w:numPr>
        <w:rPr>
          <w:sz w:val="18"/>
          <w:szCs w:val="18"/>
        </w:rPr>
      </w:pPr>
      <w:r>
        <w:rPr>
          <w:sz w:val="18"/>
          <w:szCs w:val="18"/>
        </w:rPr>
        <w:t>I</w:t>
      </w:r>
      <w:r w:rsidR="00221B52" w:rsidRPr="003A2468">
        <w:rPr>
          <w:sz w:val="18"/>
          <w:szCs w:val="18"/>
        </w:rPr>
        <w:t>ncorporate health promotion and ways to live a healthy lifestyle into</w:t>
      </w:r>
      <w:r>
        <w:rPr>
          <w:sz w:val="18"/>
          <w:szCs w:val="18"/>
        </w:rPr>
        <w:t xml:space="preserve"> the</w:t>
      </w:r>
      <w:r w:rsidR="00221B52" w:rsidRPr="003A2468">
        <w:rPr>
          <w:sz w:val="18"/>
          <w:szCs w:val="18"/>
        </w:rPr>
        <w:t xml:space="preserve"> </w:t>
      </w:r>
      <w:r w:rsidR="00A81DA7">
        <w:rPr>
          <w:sz w:val="18"/>
          <w:szCs w:val="18"/>
        </w:rPr>
        <w:t>Support Plan</w:t>
      </w:r>
      <w:r w:rsidR="00221B52" w:rsidRPr="003A2468">
        <w:rPr>
          <w:sz w:val="18"/>
          <w:szCs w:val="18"/>
        </w:rPr>
        <w:t>ning</w:t>
      </w:r>
      <w:r>
        <w:rPr>
          <w:sz w:val="18"/>
          <w:szCs w:val="18"/>
        </w:rPr>
        <w:t>.</w:t>
      </w:r>
    </w:p>
    <w:p w14:paraId="24B9ACC1" w14:textId="33C1A518" w:rsidR="00221B52" w:rsidRPr="003A2468" w:rsidRDefault="004A6BF0" w:rsidP="004E52B2">
      <w:pPr>
        <w:pStyle w:val="ListParagraph"/>
        <w:numPr>
          <w:ilvl w:val="0"/>
          <w:numId w:val="225"/>
        </w:numPr>
        <w:rPr>
          <w:sz w:val="18"/>
          <w:szCs w:val="18"/>
        </w:rPr>
      </w:pPr>
      <w:r>
        <w:rPr>
          <w:sz w:val="18"/>
          <w:szCs w:val="18"/>
        </w:rPr>
        <w:t>P</w:t>
      </w:r>
      <w:r w:rsidR="00221B52" w:rsidRPr="003A2468">
        <w:rPr>
          <w:sz w:val="18"/>
          <w:szCs w:val="18"/>
        </w:rPr>
        <w:t>rovide support to make informed decisions regarding their lifestyle support to:</w:t>
      </w:r>
    </w:p>
    <w:p w14:paraId="5E5C2701" w14:textId="145E3F5D" w:rsidR="003A2468" w:rsidRDefault="00167791" w:rsidP="004E52B2">
      <w:pPr>
        <w:pStyle w:val="ListParagraph"/>
        <w:numPr>
          <w:ilvl w:val="0"/>
          <w:numId w:val="228"/>
        </w:numPr>
        <w:rPr>
          <w:sz w:val="18"/>
          <w:szCs w:val="18"/>
        </w:rPr>
      </w:pPr>
      <w:r>
        <w:rPr>
          <w:sz w:val="18"/>
          <w:szCs w:val="18"/>
        </w:rPr>
        <w:t>T</w:t>
      </w:r>
      <w:r w:rsidR="003A2468" w:rsidRPr="003A2468">
        <w:rPr>
          <w:sz w:val="18"/>
          <w:szCs w:val="18"/>
        </w:rPr>
        <w:t>alk to their GP about their health and what lifestyle changes are needed to optimise their health</w:t>
      </w:r>
      <w:r>
        <w:rPr>
          <w:sz w:val="18"/>
          <w:szCs w:val="18"/>
        </w:rPr>
        <w:t>.</w:t>
      </w:r>
    </w:p>
    <w:p w14:paraId="38DDBBC4" w14:textId="7F310A55" w:rsidR="003A2468" w:rsidRDefault="00167791" w:rsidP="004E52B2">
      <w:pPr>
        <w:pStyle w:val="ListParagraph"/>
        <w:numPr>
          <w:ilvl w:val="0"/>
          <w:numId w:val="228"/>
        </w:numPr>
        <w:rPr>
          <w:sz w:val="18"/>
          <w:szCs w:val="18"/>
        </w:rPr>
      </w:pPr>
      <w:r>
        <w:rPr>
          <w:sz w:val="18"/>
          <w:szCs w:val="18"/>
        </w:rPr>
        <w:t>U</w:t>
      </w:r>
      <w:r w:rsidR="00221B52" w:rsidRPr="003A2468">
        <w:rPr>
          <w:sz w:val="18"/>
          <w:szCs w:val="18"/>
        </w:rPr>
        <w:t>nderstand any risks arising from their present lifestyle</w:t>
      </w:r>
      <w:r>
        <w:rPr>
          <w:sz w:val="18"/>
          <w:szCs w:val="18"/>
        </w:rPr>
        <w:t>.</w:t>
      </w:r>
    </w:p>
    <w:p w14:paraId="5FD2442E" w14:textId="4E642A6A" w:rsidR="003A2468" w:rsidRPr="00167791" w:rsidRDefault="00167791" w:rsidP="004E52B2">
      <w:pPr>
        <w:pStyle w:val="ListParagraph"/>
        <w:numPr>
          <w:ilvl w:val="0"/>
          <w:numId w:val="228"/>
        </w:numPr>
        <w:rPr>
          <w:sz w:val="18"/>
          <w:szCs w:val="18"/>
        </w:rPr>
      </w:pPr>
      <w:r>
        <w:rPr>
          <w:sz w:val="18"/>
          <w:szCs w:val="18"/>
        </w:rPr>
        <w:t>U</w:t>
      </w:r>
      <w:r w:rsidR="00221B52" w:rsidRPr="003A2468">
        <w:rPr>
          <w:sz w:val="18"/>
          <w:szCs w:val="18"/>
        </w:rPr>
        <w:t>nderstand how they can improve their lifestyle to match their own health goals</w:t>
      </w:r>
      <w:r>
        <w:rPr>
          <w:sz w:val="18"/>
          <w:szCs w:val="18"/>
        </w:rPr>
        <w:t>.</w:t>
      </w:r>
    </w:p>
    <w:p w14:paraId="4D40D1B6" w14:textId="0ABBFBAF" w:rsidR="003A2468" w:rsidRDefault="00167791" w:rsidP="004E52B2">
      <w:pPr>
        <w:pStyle w:val="ListParagraph"/>
        <w:numPr>
          <w:ilvl w:val="0"/>
          <w:numId w:val="229"/>
        </w:numPr>
        <w:rPr>
          <w:sz w:val="18"/>
          <w:szCs w:val="18"/>
        </w:rPr>
      </w:pPr>
      <w:r>
        <w:rPr>
          <w:sz w:val="18"/>
          <w:szCs w:val="18"/>
        </w:rPr>
        <w:t>P</w:t>
      </w:r>
      <w:r w:rsidR="003A2468" w:rsidRPr="003A2468">
        <w:rPr>
          <w:sz w:val="18"/>
          <w:szCs w:val="18"/>
        </w:rPr>
        <w:t>rovide information about and support access to new interests and community activities in the local area such as a community garden, amateur theatre, start a walking group, cooking lessons or arts and crafts</w:t>
      </w:r>
      <w:r>
        <w:rPr>
          <w:sz w:val="18"/>
          <w:szCs w:val="18"/>
        </w:rPr>
        <w:t>.</w:t>
      </w:r>
    </w:p>
    <w:p w14:paraId="3196D119" w14:textId="0C0E342C" w:rsidR="003A2468" w:rsidRDefault="00167791" w:rsidP="004E52B2">
      <w:pPr>
        <w:pStyle w:val="ListParagraph"/>
        <w:numPr>
          <w:ilvl w:val="0"/>
          <w:numId w:val="229"/>
        </w:numPr>
        <w:rPr>
          <w:sz w:val="18"/>
          <w:szCs w:val="18"/>
        </w:rPr>
      </w:pPr>
      <w:r>
        <w:rPr>
          <w:sz w:val="18"/>
          <w:szCs w:val="18"/>
        </w:rPr>
        <w:t>F</w:t>
      </w:r>
      <w:r w:rsidR="00221B52" w:rsidRPr="003A2468">
        <w:rPr>
          <w:sz w:val="18"/>
          <w:szCs w:val="18"/>
        </w:rPr>
        <w:t>acilitate choice in lifestyle changes and understanding about their health, using accessible tools and resources</w:t>
      </w:r>
      <w:r>
        <w:rPr>
          <w:sz w:val="18"/>
          <w:szCs w:val="18"/>
        </w:rPr>
        <w:t>.</w:t>
      </w:r>
    </w:p>
    <w:p w14:paraId="5827F903" w14:textId="36DD8B96" w:rsidR="003A2468" w:rsidRPr="003A2468" w:rsidRDefault="006641C0" w:rsidP="004E52B2">
      <w:pPr>
        <w:pStyle w:val="ListParagraph"/>
        <w:numPr>
          <w:ilvl w:val="0"/>
          <w:numId w:val="229"/>
        </w:numPr>
        <w:rPr>
          <w:sz w:val="18"/>
          <w:szCs w:val="18"/>
        </w:rPr>
      </w:pPr>
      <w:r>
        <w:rPr>
          <w:sz w:val="18"/>
          <w:szCs w:val="18"/>
        </w:rPr>
        <w:t>S</w:t>
      </w:r>
      <w:r w:rsidR="003A2468" w:rsidRPr="003A2468">
        <w:rPr>
          <w:sz w:val="18"/>
          <w:szCs w:val="18"/>
        </w:rPr>
        <w:t>upport to access both information or professional assistance such as dietitians or exercise physiologists where the person’s lifestyle choices are inconsistent with their own health goals.</w:t>
      </w:r>
    </w:p>
    <w:p w14:paraId="5F8FCCBA" w14:textId="5973D570" w:rsidR="003A2468" w:rsidRDefault="006641C0" w:rsidP="004E52B2">
      <w:pPr>
        <w:pStyle w:val="ListParagraph"/>
        <w:numPr>
          <w:ilvl w:val="0"/>
          <w:numId w:val="229"/>
        </w:numPr>
        <w:rPr>
          <w:sz w:val="18"/>
          <w:szCs w:val="18"/>
        </w:rPr>
      </w:pPr>
      <w:r>
        <w:rPr>
          <w:sz w:val="18"/>
          <w:szCs w:val="18"/>
        </w:rPr>
        <w:t>P</w:t>
      </w:r>
      <w:r w:rsidR="00221B52" w:rsidRPr="003A2468">
        <w:rPr>
          <w:sz w:val="18"/>
          <w:szCs w:val="18"/>
        </w:rPr>
        <w:t>rovide information about healthy lifestyles and different ideas to improve health, such as walking instead of driving, learning to cook a new healthy dish or taking up an exercise class</w:t>
      </w:r>
      <w:r>
        <w:rPr>
          <w:sz w:val="18"/>
          <w:szCs w:val="18"/>
        </w:rPr>
        <w:t>.</w:t>
      </w:r>
    </w:p>
    <w:p w14:paraId="428C465F" w14:textId="09489D81" w:rsidR="003A2468" w:rsidRDefault="00724147" w:rsidP="004E52B2">
      <w:pPr>
        <w:pStyle w:val="ListParagraph"/>
        <w:numPr>
          <w:ilvl w:val="0"/>
          <w:numId w:val="229"/>
        </w:numPr>
        <w:rPr>
          <w:sz w:val="18"/>
          <w:szCs w:val="18"/>
        </w:rPr>
      </w:pPr>
      <w:r>
        <w:rPr>
          <w:sz w:val="18"/>
          <w:szCs w:val="18"/>
        </w:rPr>
        <w:t>S</w:t>
      </w:r>
      <w:r w:rsidR="00221B52" w:rsidRPr="003A2468">
        <w:rPr>
          <w:sz w:val="18"/>
          <w:szCs w:val="18"/>
        </w:rPr>
        <w:t>uggest and support access to new activities or choices that link to the participant’s goals</w:t>
      </w:r>
      <w:r>
        <w:rPr>
          <w:sz w:val="18"/>
          <w:szCs w:val="18"/>
        </w:rPr>
        <w:t xml:space="preserve">, </w:t>
      </w:r>
      <w:r w:rsidR="00221B52" w:rsidRPr="003A2468">
        <w:rPr>
          <w:sz w:val="18"/>
          <w:szCs w:val="18"/>
        </w:rPr>
        <w:t>dreams and how a healthy lifestyle may help them achieve this goal</w:t>
      </w:r>
      <w:r>
        <w:rPr>
          <w:sz w:val="18"/>
          <w:szCs w:val="18"/>
        </w:rPr>
        <w:t>.</w:t>
      </w:r>
    </w:p>
    <w:p w14:paraId="6B170706" w14:textId="123BBB84" w:rsidR="003A2468" w:rsidRDefault="00724147" w:rsidP="00720B97">
      <w:pPr>
        <w:pStyle w:val="ListParagraph"/>
        <w:rPr>
          <w:sz w:val="18"/>
          <w:szCs w:val="18"/>
        </w:rPr>
      </w:pPr>
      <w:r>
        <w:rPr>
          <w:sz w:val="18"/>
          <w:szCs w:val="18"/>
        </w:rPr>
        <w:t>E</w:t>
      </w:r>
      <w:r w:rsidR="003A2468" w:rsidRPr="003A2468">
        <w:rPr>
          <w:sz w:val="18"/>
          <w:szCs w:val="18"/>
        </w:rPr>
        <w:t xml:space="preserve">ngage the </w:t>
      </w:r>
      <w:r w:rsidR="00462C17" w:rsidRPr="003A2468">
        <w:rPr>
          <w:sz w:val="18"/>
          <w:szCs w:val="18"/>
        </w:rPr>
        <w:t>participants</w:t>
      </w:r>
      <w:r w:rsidR="003A2468" w:rsidRPr="003A2468">
        <w:rPr>
          <w:sz w:val="18"/>
          <w:szCs w:val="18"/>
        </w:rPr>
        <w:t xml:space="preserve"> with encouragement and highlight their achievements so that they are motivated to develop a healthy lifestyle</w:t>
      </w:r>
      <w:r w:rsidR="00A173C5">
        <w:rPr>
          <w:sz w:val="18"/>
          <w:szCs w:val="18"/>
        </w:rPr>
        <w:t>.</w:t>
      </w:r>
    </w:p>
    <w:p w14:paraId="1B9D48DF" w14:textId="1FCC9B45" w:rsidR="003A2468" w:rsidRDefault="00462C17" w:rsidP="004E52B2">
      <w:pPr>
        <w:pStyle w:val="ListParagraph"/>
        <w:numPr>
          <w:ilvl w:val="0"/>
          <w:numId w:val="229"/>
        </w:numPr>
        <w:rPr>
          <w:sz w:val="18"/>
          <w:szCs w:val="18"/>
        </w:rPr>
      </w:pPr>
      <w:r>
        <w:rPr>
          <w:sz w:val="18"/>
          <w:szCs w:val="18"/>
        </w:rPr>
        <w:t>S</w:t>
      </w:r>
      <w:r w:rsidR="00221B52" w:rsidRPr="003A2468">
        <w:rPr>
          <w:sz w:val="18"/>
          <w:szCs w:val="18"/>
        </w:rPr>
        <w:t xml:space="preserve">upport the </w:t>
      </w:r>
      <w:r w:rsidRPr="003A2468">
        <w:rPr>
          <w:sz w:val="18"/>
          <w:szCs w:val="18"/>
        </w:rPr>
        <w:t>participants</w:t>
      </w:r>
      <w:r w:rsidR="00221B52" w:rsidRPr="003A2468">
        <w:rPr>
          <w:sz w:val="18"/>
          <w:szCs w:val="18"/>
        </w:rPr>
        <w:t xml:space="preserve"> to make changes to their living environment that will support their goals, increase incidental exercise around the house, keep healthy food choices in the cupboard, and walk to places when possible</w:t>
      </w:r>
      <w:r>
        <w:rPr>
          <w:sz w:val="18"/>
          <w:szCs w:val="18"/>
        </w:rPr>
        <w:t>.</w:t>
      </w:r>
    </w:p>
    <w:p w14:paraId="43E4C6CB" w14:textId="11A5F496" w:rsidR="00221B52" w:rsidRPr="00006514" w:rsidRDefault="00221B52" w:rsidP="00006514">
      <w:pPr>
        <w:rPr>
          <w:sz w:val="18"/>
          <w:szCs w:val="18"/>
          <w:u w:val="single"/>
        </w:rPr>
      </w:pPr>
      <w:r w:rsidRPr="00006514">
        <w:rPr>
          <w:sz w:val="18"/>
          <w:szCs w:val="18"/>
          <w:u w:val="single"/>
        </w:rPr>
        <w:t>Referrals to other professionals</w:t>
      </w:r>
    </w:p>
    <w:p w14:paraId="563CE3C6" w14:textId="6FB56526" w:rsidR="00221B52" w:rsidRPr="00221B52" w:rsidRDefault="00221B52" w:rsidP="00006514">
      <w:pPr>
        <w:rPr>
          <w:sz w:val="18"/>
          <w:szCs w:val="18"/>
        </w:rPr>
      </w:pPr>
      <w:r w:rsidRPr="00221B52">
        <w:rPr>
          <w:sz w:val="18"/>
          <w:szCs w:val="18"/>
        </w:rPr>
        <w:t xml:space="preserve">Lifestyle changes can involve changes across </w:t>
      </w:r>
      <w:r w:rsidR="00E15CED" w:rsidRPr="00221B52">
        <w:rPr>
          <w:sz w:val="18"/>
          <w:szCs w:val="18"/>
        </w:rPr>
        <w:t>various aspects</w:t>
      </w:r>
      <w:r w:rsidRPr="00221B52">
        <w:rPr>
          <w:sz w:val="18"/>
          <w:szCs w:val="18"/>
        </w:rPr>
        <w:t xml:space="preserve"> of a participant’s life. A multi-disciplinary approach can assist the participant in developing new skills or identifying a support need, for instance, identifying an appropriate level and type of exercise or learning how to cook.</w:t>
      </w:r>
    </w:p>
    <w:p w14:paraId="50EDB5A9" w14:textId="1DB8B604" w:rsidR="00221B52" w:rsidRPr="00221B52" w:rsidRDefault="00221B52" w:rsidP="00006514">
      <w:pPr>
        <w:rPr>
          <w:sz w:val="18"/>
          <w:szCs w:val="18"/>
        </w:rPr>
      </w:pPr>
      <w:r w:rsidRPr="00221B52">
        <w:rPr>
          <w:sz w:val="18"/>
          <w:szCs w:val="18"/>
        </w:rPr>
        <w:t>The types of professionals that may assist in lifestyle change include dieticians, physiotherapists, occupational therapists, exercise physiologists, counsellors and NDIS behaviour support practitioners.</w:t>
      </w:r>
    </w:p>
    <w:p w14:paraId="353CD89C" w14:textId="491DDFDC" w:rsidR="00221B52" w:rsidRPr="00006514" w:rsidRDefault="00221B52" w:rsidP="00006514">
      <w:pPr>
        <w:rPr>
          <w:sz w:val="18"/>
          <w:szCs w:val="18"/>
          <w:u w:val="single"/>
        </w:rPr>
      </w:pPr>
      <w:r w:rsidRPr="00006514">
        <w:rPr>
          <w:sz w:val="18"/>
          <w:szCs w:val="18"/>
          <w:u w:val="single"/>
        </w:rPr>
        <w:t xml:space="preserve">Training and development </w:t>
      </w:r>
    </w:p>
    <w:p w14:paraId="7A4EAE29" w14:textId="5A16B994" w:rsidR="00221B52" w:rsidRPr="00221B52" w:rsidRDefault="00221B52" w:rsidP="00221B52">
      <w:pPr>
        <w:rPr>
          <w:sz w:val="18"/>
          <w:szCs w:val="18"/>
        </w:rPr>
      </w:pPr>
      <w:r w:rsidRPr="00221B52">
        <w:rPr>
          <w:sz w:val="18"/>
          <w:szCs w:val="18"/>
        </w:rPr>
        <w:t xml:space="preserve">As part of </w:t>
      </w:r>
      <w:r w:rsidR="00C72407">
        <w:rPr>
          <w:rFonts w:eastAsia="Arial" w:cs="Times New Roman"/>
          <w:sz w:val="18"/>
          <w:szCs w:val="18"/>
        </w:rPr>
        <w:t>Branch Out Support</w:t>
      </w:r>
      <w:r w:rsidR="001F583D">
        <w:rPr>
          <w:rFonts w:eastAsia="Arial" w:cs="Times New Roman"/>
          <w:sz w:val="18"/>
          <w:szCs w:val="18"/>
        </w:rPr>
        <w:t>’s</w:t>
      </w:r>
      <w:r w:rsidR="001F583D" w:rsidRPr="00221B52">
        <w:rPr>
          <w:sz w:val="18"/>
          <w:szCs w:val="18"/>
        </w:rPr>
        <w:t xml:space="preserve"> </w:t>
      </w:r>
      <w:r w:rsidRPr="00221B52">
        <w:rPr>
          <w:sz w:val="18"/>
          <w:szCs w:val="18"/>
        </w:rPr>
        <w:t xml:space="preserve">training program, staff may receive training and skills in areas such as: </w:t>
      </w:r>
    </w:p>
    <w:p w14:paraId="7297FA8E" w14:textId="1707DE01" w:rsidR="00006514" w:rsidRDefault="002F1BE0" w:rsidP="004E52B2">
      <w:pPr>
        <w:pStyle w:val="ListParagraph"/>
        <w:numPr>
          <w:ilvl w:val="0"/>
          <w:numId w:val="230"/>
        </w:numPr>
        <w:rPr>
          <w:sz w:val="18"/>
          <w:szCs w:val="18"/>
        </w:rPr>
      </w:pPr>
      <w:r>
        <w:rPr>
          <w:sz w:val="18"/>
          <w:szCs w:val="18"/>
        </w:rPr>
        <w:t>H</w:t>
      </w:r>
      <w:r w:rsidR="00221B52" w:rsidRPr="00006514">
        <w:rPr>
          <w:sz w:val="18"/>
          <w:szCs w:val="18"/>
        </w:rPr>
        <w:t>ealthy lifestyles, nutrition and menu planning and exercise</w:t>
      </w:r>
      <w:r>
        <w:rPr>
          <w:sz w:val="18"/>
          <w:szCs w:val="18"/>
        </w:rPr>
        <w:t>; and</w:t>
      </w:r>
    </w:p>
    <w:p w14:paraId="3A326F12" w14:textId="6A55A3F5" w:rsidR="00221B52" w:rsidRPr="00006514" w:rsidRDefault="002F1BE0" w:rsidP="004E52B2">
      <w:pPr>
        <w:pStyle w:val="ListParagraph"/>
        <w:numPr>
          <w:ilvl w:val="0"/>
          <w:numId w:val="230"/>
        </w:numPr>
        <w:rPr>
          <w:sz w:val="18"/>
          <w:szCs w:val="18"/>
        </w:rPr>
      </w:pPr>
      <w:r>
        <w:rPr>
          <w:sz w:val="18"/>
          <w:szCs w:val="18"/>
        </w:rPr>
        <w:t>P</w:t>
      </w:r>
      <w:r w:rsidR="00221B52" w:rsidRPr="00006514">
        <w:rPr>
          <w:sz w:val="18"/>
          <w:szCs w:val="18"/>
        </w:rPr>
        <w:t>ositive communication skills to engage with participants and empower change.</w:t>
      </w:r>
    </w:p>
    <w:p w14:paraId="3BDBE466" w14:textId="77777777" w:rsidR="00221B52" w:rsidRPr="00221B52" w:rsidRDefault="00221B52" w:rsidP="00221B52">
      <w:pPr>
        <w:rPr>
          <w:sz w:val="18"/>
          <w:szCs w:val="18"/>
        </w:rPr>
      </w:pPr>
    </w:p>
    <w:p w14:paraId="142E43B6" w14:textId="33BE3332" w:rsidR="00221B52" w:rsidRPr="001F583D" w:rsidRDefault="00C72407" w:rsidP="00006514">
      <w:pPr>
        <w:rPr>
          <w:sz w:val="18"/>
          <w:szCs w:val="18"/>
          <w:u w:val="single"/>
        </w:rPr>
      </w:pPr>
      <w:r>
        <w:rPr>
          <w:sz w:val="18"/>
          <w:szCs w:val="18"/>
          <w:u w:val="single"/>
        </w:rPr>
        <w:t>Branch Out Support</w:t>
      </w:r>
      <w:r w:rsidR="001F583D" w:rsidRPr="001F583D">
        <w:rPr>
          <w:sz w:val="18"/>
          <w:szCs w:val="18"/>
          <w:u w:val="single"/>
        </w:rPr>
        <w:t>’s</w:t>
      </w:r>
      <w:r w:rsidR="00221B52" w:rsidRPr="001F583D">
        <w:rPr>
          <w:sz w:val="18"/>
          <w:szCs w:val="18"/>
          <w:u w:val="single"/>
        </w:rPr>
        <w:t xml:space="preserve"> obligations</w:t>
      </w:r>
    </w:p>
    <w:p w14:paraId="4DE85E14" w14:textId="0F921A22" w:rsidR="00221B52" w:rsidRPr="00221B52" w:rsidRDefault="00221B52" w:rsidP="00221B52">
      <w:pPr>
        <w:rPr>
          <w:sz w:val="18"/>
          <w:szCs w:val="18"/>
        </w:rPr>
      </w:pPr>
      <w:r w:rsidRPr="00221B52">
        <w:rPr>
          <w:sz w:val="18"/>
          <w:szCs w:val="18"/>
        </w:rPr>
        <w:t xml:space="preserve">As part of </w:t>
      </w:r>
      <w:r w:rsidR="00C72407">
        <w:rPr>
          <w:rFonts w:eastAsia="Arial" w:cs="Times New Roman"/>
          <w:sz w:val="18"/>
          <w:szCs w:val="18"/>
        </w:rPr>
        <w:t>Branch Out Support</w:t>
      </w:r>
      <w:r w:rsidR="001F583D">
        <w:rPr>
          <w:rFonts w:eastAsia="Arial" w:cs="Times New Roman"/>
          <w:sz w:val="18"/>
          <w:szCs w:val="18"/>
        </w:rPr>
        <w:t>’s</w:t>
      </w:r>
      <w:r w:rsidR="001F583D" w:rsidRPr="00221B52">
        <w:rPr>
          <w:sz w:val="18"/>
          <w:szCs w:val="18"/>
        </w:rPr>
        <w:t xml:space="preserve"> </w:t>
      </w:r>
      <w:r w:rsidRPr="00221B52">
        <w:rPr>
          <w:sz w:val="18"/>
          <w:szCs w:val="18"/>
        </w:rPr>
        <w:t xml:space="preserve">obligations to the NDIS Code of Conduct, staff must provide supports or services to participants </w:t>
      </w:r>
      <w:r w:rsidR="00AD0F14">
        <w:rPr>
          <w:sz w:val="18"/>
          <w:szCs w:val="18"/>
        </w:rPr>
        <w:t>that</w:t>
      </w:r>
      <w:r w:rsidRPr="00221B52">
        <w:rPr>
          <w:sz w:val="18"/>
          <w:szCs w:val="18"/>
        </w:rPr>
        <w:t xml:space="preserve">: </w:t>
      </w:r>
    </w:p>
    <w:p w14:paraId="4F4832D5" w14:textId="57AA6B0D" w:rsidR="00006514" w:rsidRDefault="00AD0F14" w:rsidP="004E52B2">
      <w:pPr>
        <w:pStyle w:val="ListParagraph"/>
        <w:numPr>
          <w:ilvl w:val="0"/>
          <w:numId w:val="231"/>
        </w:numPr>
        <w:rPr>
          <w:sz w:val="18"/>
          <w:szCs w:val="18"/>
        </w:rPr>
      </w:pPr>
      <w:r>
        <w:rPr>
          <w:sz w:val="18"/>
          <w:szCs w:val="18"/>
        </w:rPr>
        <w:t>A</w:t>
      </w:r>
      <w:r w:rsidR="00221B52" w:rsidRPr="00006514">
        <w:rPr>
          <w:sz w:val="18"/>
          <w:szCs w:val="18"/>
        </w:rPr>
        <w:t>ct with respect for individual rights to freedom of expression, self-determination and decision-making following applicable laws and conventions</w:t>
      </w:r>
      <w:r>
        <w:rPr>
          <w:sz w:val="18"/>
          <w:szCs w:val="18"/>
        </w:rPr>
        <w:t>.</w:t>
      </w:r>
    </w:p>
    <w:p w14:paraId="55A330B5" w14:textId="514FF82E" w:rsidR="00006514" w:rsidRDefault="00AD0F14" w:rsidP="004E52B2">
      <w:pPr>
        <w:pStyle w:val="ListParagraph"/>
        <w:numPr>
          <w:ilvl w:val="0"/>
          <w:numId w:val="231"/>
        </w:numPr>
        <w:rPr>
          <w:sz w:val="18"/>
          <w:szCs w:val="18"/>
        </w:rPr>
      </w:pPr>
      <w:r>
        <w:rPr>
          <w:sz w:val="18"/>
          <w:szCs w:val="18"/>
        </w:rPr>
        <w:t>P</w:t>
      </w:r>
      <w:r w:rsidR="00221B52" w:rsidRPr="00006514">
        <w:rPr>
          <w:sz w:val="18"/>
          <w:szCs w:val="18"/>
        </w:rPr>
        <w:t>rovide supports services safely</w:t>
      </w:r>
      <w:r>
        <w:rPr>
          <w:sz w:val="18"/>
          <w:szCs w:val="18"/>
        </w:rPr>
        <w:t xml:space="preserve"> and </w:t>
      </w:r>
      <w:r w:rsidR="00221B52" w:rsidRPr="00006514">
        <w:rPr>
          <w:sz w:val="18"/>
          <w:szCs w:val="18"/>
        </w:rPr>
        <w:t>competently with care and skill</w:t>
      </w:r>
      <w:r>
        <w:rPr>
          <w:sz w:val="18"/>
          <w:szCs w:val="18"/>
        </w:rPr>
        <w:t>.</w:t>
      </w:r>
    </w:p>
    <w:p w14:paraId="7B82B135" w14:textId="5AAB2DC5" w:rsidR="00221B52" w:rsidRPr="00006514" w:rsidRDefault="00AD0F14" w:rsidP="004E52B2">
      <w:pPr>
        <w:pStyle w:val="ListParagraph"/>
        <w:numPr>
          <w:ilvl w:val="0"/>
          <w:numId w:val="231"/>
        </w:numPr>
        <w:rPr>
          <w:sz w:val="18"/>
          <w:szCs w:val="18"/>
        </w:rPr>
      </w:pPr>
      <w:r>
        <w:rPr>
          <w:sz w:val="18"/>
          <w:szCs w:val="18"/>
        </w:rPr>
        <w:t>P</w:t>
      </w:r>
      <w:r w:rsidR="00221B52" w:rsidRPr="00006514">
        <w:rPr>
          <w:sz w:val="18"/>
          <w:szCs w:val="18"/>
        </w:rPr>
        <w:t xml:space="preserve">romptly take steps to raise and act on matters that may impact the quality and safety of </w:t>
      </w:r>
      <w:r w:rsidR="001F0BFE" w:rsidRPr="00006514">
        <w:rPr>
          <w:sz w:val="18"/>
          <w:szCs w:val="18"/>
        </w:rPr>
        <w:t>support</w:t>
      </w:r>
      <w:r w:rsidR="00221B52" w:rsidRPr="00006514">
        <w:rPr>
          <w:sz w:val="18"/>
          <w:szCs w:val="18"/>
        </w:rPr>
        <w:t xml:space="preserve"> provided. </w:t>
      </w:r>
    </w:p>
    <w:p w14:paraId="5FD53CE2" w14:textId="1309900B" w:rsidR="00221B52" w:rsidRPr="00221B52" w:rsidRDefault="00C72407" w:rsidP="00221B52">
      <w:pPr>
        <w:rPr>
          <w:sz w:val="18"/>
          <w:szCs w:val="18"/>
        </w:rPr>
      </w:pPr>
      <w:r>
        <w:rPr>
          <w:rFonts w:eastAsia="Arial" w:cs="Times New Roman"/>
          <w:sz w:val="18"/>
          <w:szCs w:val="18"/>
        </w:rPr>
        <w:t>Branch Out Support</w:t>
      </w:r>
      <w:r w:rsidR="001F583D">
        <w:rPr>
          <w:rFonts w:eastAsia="Arial" w:cs="Times New Roman"/>
          <w:sz w:val="18"/>
          <w:szCs w:val="18"/>
        </w:rPr>
        <w:t xml:space="preserve"> </w:t>
      </w:r>
      <w:r w:rsidR="00221B52" w:rsidRPr="00221B52">
        <w:rPr>
          <w:sz w:val="18"/>
          <w:szCs w:val="18"/>
        </w:rPr>
        <w:t>will comply and demonstrate compliance with the National Disability Insurance Scheme (Provider Registration and Practice Standards) Rules 2018 related to delivering safe, quality support</w:t>
      </w:r>
      <w:r w:rsidR="00AD0F14">
        <w:rPr>
          <w:sz w:val="18"/>
          <w:szCs w:val="18"/>
        </w:rPr>
        <w:t xml:space="preserve">, </w:t>
      </w:r>
      <w:r w:rsidR="00221B52" w:rsidRPr="00221B52">
        <w:rPr>
          <w:sz w:val="18"/>
          <w:szCs w:val="18"/>
        </w:rPr>
        <w:t xml:space="preserve">services and managing risks associated with the supports </w:t>
      </w:r>
      <w:r w:rsidR="0070446E">
        <w:rPr>
          <w:sz w:val="18"/>
          <w:szCs w:val="18"/>
        </w:rPr>
        <w:t>the organisation</w:t>
      </w:r>
      <w:r w:rsidR="00221B52" w:rsidRPr="00221B52">
        <w:rPr>
          <w:sz w:val="18"/>
          <w:szCs w:val="18"/>
        </w:rPr>
        <w:t xml:space="preserve"> provide</w:t>
      </w:r>
      <w:r w:rsidR="00AD0F14">
        <w:rPr>
          <w:sz w:val="18"/>
          <w:szCs w:val="18"/>
        </w:rPr>
        <w:t>s</w:t>
      </w:r>
      <w:r w:rsidR="00221B52" w:rsidRPr="00221B52">
        <w:rPr>
          <w:sz w:val="18"/>
          <w:szCs w:val="18"/>
        </w:rPr>
        <w:t xml:space="preserve"> to participants.</w:t>
      </w:r>
    </w:p>
    <w:p w14:paraId="5BDC1B68" w14:textId="3B75C8A1" w:rsidR="00221B52" w:rsidRPr="00006514" w:rsidRDefault="00221B52" w:rsidP="00006514">
      <w:pPr>
        <w:rPr>
          <w:sz w:val="18"/>
          <w:szCs w:val="18"/>
          <w:u w:val="single"/>
        </w:rPr>
      </w:pPr>
      <w:r w:rsidRPr="00006514">
        <w:rPr>
          <w:sz w:val="18"/>
          <w:szCs w:val="18"/>
          <w:u w:val="single"/>
        </w:rPr>
        <w:t>Resources</w:t>
      </w:r>
    </w:p>
    <w:p w14:paraId="613BDDF2" w14:textId="77777777" w:rsidR="00A81DA7" w:rsidRPr="00A81DA7" w:rsidRDefault="00221B52" w:rsidP="00A81DA7">
      <w:pPr>
        <w:rPr>
          <w:sz w:val="18"/>
          <w:szCs w:val="18"/>
        </w:rPr>
      </w:pPr>
      <w:r w:rsidRPr="00A81DA7">
        <w:rPr>
          <w:sz w:val="18"/>
          <w:szCs w:val="18"/>
        </w:rPr>
        <w:t>Below are some resources to assist staff in the provision of information to participants.</w:t>
      </w:r>
    </w:p>
    <w:p w14:paraId="7F24B9F7" w14:textId="77777777" w:rsidR="00A81DA7" w:rsidRDefault="00221B52" w:rsidP="004E52B2">
      <w:pPr>
        <w:pStyle w:val="ListParagraph"/>
        <w:numPr>
          <w:ilvl w:val="0"/>
          <w:numId w:val="253"/>
        </w:numPr>
        <w:rPr>
          <w:sz w:val="18"/>
          <w:szCs w:val="18"/>
        </w:rPr>
      </w:pPr>
      <w:r w:rsidRPr="00A81DA7">
        <w:rPr>
          <w:sz w:val="18"/>
          <w:szCs w:val="18"/>
        </w:rPr>
        <w:t xml:space="preserve">Five-booklet toolkit developed by Inclusion Melbourne to assist people with a disability make choices about their life </w:t>
      </w:r>
      <w:r w:rsidR="00F13AE8" w:rsidRPr="00A81DA7">
        <w:rPr>
          <w:sz w:val="18"/>
          <w:szCs w:val="18"/>
        </w:rPr>
        <w:t>(</w:t>
      </w:r>
      <w:r w:rsidRPr="00A81DA7">
        <w:rPr>
          <w:sz w:val="18"/>
          <w:szCs w:val="18"/>
        </w:rPr>
        <w:t>my choice tool kit</w:t>
      </w:r>
      <w:r w:rsidR="00F13AE8" w:rsidRPr="00A81DA7">
        <w:rPr>
          <w:sz w:val="18"/>
          <w:szCs w:val="18"/>
        </w:rPr>
        <w:t>.)</w:t>
      </w:r>
    </w:p>
    <w:p w14:paraId="0068EAD6" w14:textId="77777777" w:rsidR="00A81DA7" w:rsidRDefault="00221B52" w:rsidP="004E52B2">
      <w:pPr>
        <w:pStyle w:val="ListParagraph"/>
        <w:numPr>
          <w:ilvl w:val="0"/>
          <w:numId w:val="253"/>
        </w:numPr>
        <w:rPr>
          <w:sz w:val="18"/>
          <w:szCs w:val="18"/>
        </w:rPr>
      </w:pPr>
      <w:r w:rsidRPr="00A81DA7">
        <w:rPr>
          <w:sz w:val="18"/>
          <w:szCs w:val="18"/>
        </w:rPr>
        <w:t>Healthy eating for adults Australian Government Department of Health brochure</w:t>
      </w:r>
      <w:r w:rsidR="00F13AE8" w:rsidRPr="00A81DA7">
        <w:rPr>
          <w:sz w:val="18"/>
          <w:szCs w:val="18"/>
        </w:rPr>
        <w:t>.</w:t>
      </w:r>
    </w:p>
    <w:p w14:paraId="45B04222" w14:textId="5A155BA0" w:rsidR="00006514" w:rsidRPr="00A81DA7" w:rsidRDefault="00221B52" w:rsidP="004E52B2">
      <w:pPr>
        <w:pStyle w:val="ListParagraph"/>
        <w:numPr>
          <w:ilvl w:val="0"/>
          <w:numId w:val="253"/>
        </w:numPr>
        <w:rPr>
          <w:sz w:val="18"/>
          <w:szCs w:val="18"/>
        </w:rPr>
      </w:pPr>
      <w:r w:rsidRPr="00A81DA7">
        <w:rPr>
          <w:sz w:val="18"/>
          <w:szCs w:val="18"/>
        </w:rPr>
        <w:t>Australian dietary guidelines, website links to a range of information and resources eat for health</w:t>
      </w:r>
      <w:r w:rsidR="004A075B" w:rsidRPr="00A81DA7">
        <w:rPr>
          <w:sz w:val="18"/>
          <w:szCs w:val="18"/>
        </w:rPr>
        <w:t>.</w:t>
      </w:r>
    </w:p>
    <w:p w14:paraId="1D7DDA5F" w14:textId="7B43597A" w:rsidR="00006514" w:rsidRDefault="00221B52" w:rsidP="004E52B2">
      <w:pPr>
        <w:pStyle w:val="ListParagraph"/>
        <w:numPr>
          <w:ilvl w:val="0"/>
          <w:numId w:val="252"/>
        </w:numPr>
        <w:rPr>
          <w:sz w:val="18"/>
          <w:szCs w:val="18"/>
        </w:rPr>
      </w:pPr>
      <w:r w:rsidRPr="00006514">
        <w:rPr>
          <w:sz w:val="18"/>
          <w:szCs w:val="18"/>
        </w:rPr>
        <w:t xml:space="preserve">Physical activity and exercise guidelines for all Australians, Australian Government Department of Health, include tips and ideas for fitting more activity into </w:t>
      </w:r>
      <w:r w:rsidR="00D5050C">
        <w:rPr>
          <w:sz w:val="18"/>
          <w:szCs w:val="18"/>
        </w:rPr>
        <w:t>their</w:t>
      </w:r>
      <w:r w:rsidRPr="00006514">
        <w:rPr>
          <w:sz w:val="18"/>
          <w:szCs w:val="18"/>
        </w:rPr>
        <w:t xml:space="preserve"> day-to-day life</w:t>
      </w:r>
      <w:r w:rsidR="008E63A0" w:rsidRPr="00006514">
        <w:rPr>
          <w:sz w:val="18"/>
          <w:szCs w:val="18"/>
        </w:rPr>
        <w:t xml:space="preserve">. </w:t>
      </w:r>
    </w:p>
    <w:p w14:paraId="2F211E51" w14:textId="7BE98A53" w:rsidR="00006514" w:rsidRDefault="00221B52" w:rsidP="004E52B2">
      <w:pPr>
        <w:pStyle w:val="ListParagraph"/>
        <w:numPr>
          <w:ilvl w:val="0"/>
          <w:numId w:val="252"/>
        </w:numPr>
        <w:rPr>
          <w:sz w:val="18"/>
          <w:szCs w:val="18"/>
        </w:rPr>
      </w:pPr>
      <w:r w:rsidRPr="00006514">
        <w:rPr>
          <w:sz w:val="18"/>
          <w:szCs w:val="18"/>
        </w:rPr>
        <w:t>Link for information, initiatives and resources for healthy lifestyles Preventative Health, Australian Government Department of Health</w:t>
      </w:r>
      <w:r w:rsidR="00A81DA7">
        <w:rPr>
          <w:sz w:val="18"/>
          <w:szCs w:val="18"/>
        </w:rPr>
        <w:t>.</w:t>
      </w:r>
    </w:p>
    <w:p w14:paraId="71812FFA" w14:textId="496C961A" w:rsidR="00006514" w:rsidRDefault="00221B52" w:rsidP="004E52B2">
      <w:pPr>
        <w:pStyle w:val="ListParagraph"/>
        <w:numPr>
          <w:ilvl w:val="0"/>
          <w:numId w:val="252"/>
        </w:numPr>
        <w:rPr>
          <w:sz w:val="18"/>
          <w:szCs w:val="18"/>
        </w:rPr>
      </w:pPr>
      <w:r w:rsidRPr="00006514">
        <w:rPr>
          <w:sz w:val="18"/>
          <w:szCs w:val="18"/>
        </w:rPr>
        <w:t>Council for Intellectual Disability Health Fact sheets including healthy lifestyles</w:t>
      </w:r>
      <w:r w:rsidR="00A81DA7">
        <w:rPr>
          <w:sz w:val="18"/>
          <w:szCs w:val="18"/>
        </w:rPr>
        <w:t>.</w:t>
      </w:r>
    </w:p>
    <w:p w14:paraId="180AC2C8" w14:textId="65C73856" w:rsidR="00006514" w:rsidRDefault="00221B52" w:rsidP="004E52B2">
      <w:pPr>
        <w:pStyle w:val="ListParagraph"/>
        <w:numPr>
          <w:ilvl w:val="0"/>
          <w:numId w:val="252"/>
        </w:numPr>
        <w:rPr>
          <w:sz w:val="18"/>
          <w:szCs w:val="18"/>
        </w:rPr>
      </w:pPr>
      <w:r w:rsidRPr="00006514">
        <w:rPr>
          <w:sz w:val="18"/>
          <w:szCs w:val="18"/>
        </w:rPr>
        <w:t>Healthy Mind e tool for people with intellectual disability Blackdog Institute</w:t>
      </w:r>
      <w:r w:rsidR="00A81DA7">
        <w:rPr>
          <w:sz w:val="18"/>
          <w:szCs w:val="18"/>
        </w:rPr>
        <w:t>.</w:t>
      </w:r>
    </w:p>
    <w:p w14:paraId="4A34B4D6" w14:textId="26C933BB" w:rsidR="00F255E9" w:rsidRDefault="00221B52" w:rsidP="004E52B2">
      <w:pPr>
        <w:pStyle w:val="ListParagraph"/>
        <w:numPr>
          <w:ilvl w:val="0"/>
          <w:numId w:val="252"/>
        </w:numPr>
        <w:rPr>
          <w:sz w:val="18"/>
          <w:szCs w:val="18"/>
        </w:rPr>
      </w:pPr>
      <w:r w:rsidRPr="00006514">
        <w:rPr>
          <w:sz w:val="18"/>
          <w:szCs w:val="18"/>
        </w:rPr>
        <w:t>First Nations People, resource for planning, dreams, goals and lifestyle. First Peoples Disability Network Australia our way planning resources</w:t>
      </w:r>
      <w:r w:rsidR="00A81DA7">
        <w:rPr>
          <w:sz w:val="18"/>
          <w:szCs w:val="18"/>
        </w:rPr>
        <w:t>.</w:t>
      </w:r>
    </w:p>
    <w:p w14:paraId="3B20771C" w14:textId="77777777" w:rsidR="00006514" w:rsidRPr="00006514" w:rsidRDefault="00006514" w:rsidP="00006514">
      <w:pPr>
        <w:pStyle w:val="ListParagraph"/>
        <w:rPr>
          <w:sz w:val="18"/>
          <w:szCs w:val="18"/>
        </w:rPr>
      </w:pPr>
    </w:p>
    <w:p w14:paraId="3E92300D" w14:textId="5CD74982" w:rsidR="00F255E9" w:rsidRPr="00F255E9" w:rsidRDefault="00F255E9" w:rsidP="00F255E9">
      <w:pPr>
        <w:rPr>
          <w:b/>
          <w:bCs/>
          <w:sz w:val="18"/>
          <w:szCs w:val="18"/>
        </w:rPr>
      </w:pPr>
      <w:r w:rsidRPr="00F255E9">
        <w:rPr>
          <w:b/>
          <w:bCs/>
          <w:sz w:val="18"/>
          <w:szCs w:val="18"/>
        </w:rPr>
        <w:t>Daily Personal Care for a participant live alone</w:t>
      </w:r>
    </w:p>
    <w:p w14:paraId="74CBBBC4" w14:textId="0251D926" w:rsidR="0017323C" w:rsidRPr="00F255E9" w:rsidRDefault="00F255E9" w:rsidP="0017323C">
      <w:pPr>
        <w:rPr>
          <w:sz w:val="18"/>
          <w:szCs w:val="18"/>
        </w:rPr>
      </w:pPr>
      <w:r>
        <w:rPr>
          <w:sz w:val="18"/>
          <w:szCs w:val="18"/>
        </w:rPr>
        <w:t xml:space="preserve">Participants have </w:t>
      </w:r>
      <w:r w:rsidR="00A81DA7">
        <w:rPr>
          <w:sz w:val="18"/>
          <w:szCs w:val="18"/>
        </w:rPr>
        <w:t>the</w:t>
      </w:r>
      <w:r>
        <w:rPr>
          <w:sz w:val="18"/>
          <w:szCs w:val="18"/>
        </w:rPr>
        <w:t xml:space="preserve"> right</w:t>
      </w:r>
      <w:r w:rsidR="00A81DA7">
        <w:rPr>
          <w:sz w:val="18"/>
          <w:szCs w:val="18"/>
        </w:rPr>
        <w:t xml:space="preserve">, </w:t>
      </w:r>
      <w:r>
        <w:rPr>
          <w:sz w:val="18"/>
          <w:szCs w:val="18"/>
        </w:rPr>
        <w:t xml:space="preserve">choice and control to live where they feel comfortable. It can be living at home with family or alone. Their choice must be </w:t>
      </w:r>
      <w:r w:rsidR="0017323C">
        <w:rPr>
          <w:sz w:val="18"/>
          <w:szCs w:val="18"/>
        </w:rPr>
        <w:t>respected</w:t>
      </w:r>
      <w:r w:rsidR="00A81DA7">
        <w:rPr>
          <w:sz w:val="18"/>
          <w:szCs w:val="18"/>
        </w:rPr>
        <w:t xml:space="preserve"> </w:t>
      </w:r>
      <w:r>
        <w:rPr>
          <w:sz w:val="18"/>
          <w:szCs w:val="18"/>
        </w:rPr>
        <w:t xml:space="preserve">and </w:t>
      </w:r>
      <w:r w:rsidR="00C72407">
        <w:rPr>
          <w:rFonts w:eastAsia="Arial" w:cs="Times New Roman"/>
          <w:sz w:val="18"/>
          <w:szCs w:val="18"/>
        </w:rPr>
        <w:t>Branch Out Support</w:t>
      </w:r>
      <w:r w:rsidR="00946337">
        <w:rPr>
          <w:rFonts w:eastAsia="Arial" w:cs="Times New Roman"/>
          <w:sz w:val="18"/>
          <w:szCs w:val="18"/>
        </w:rPr>
        <w:t xml:space="preserve"> </w:t>
      </w:r>
      <w:r>
        <w:rPr>
          <w:sz w:val="18"/>
          <w:szCs w:val="18"/>
        </w:rPr>
        <w:t xml:space="preserve">will ensure their safety and wellbeing is </w:t>
      </w:r>
      <w:r w:rsidR="0017323C">
        <w:rPr>
          <w:sz w:val="18"/>
          <w:szCs w:val="18"/>
        </w:rPr>
        <w:t>always maintained</w:t>
      </w:r>
      <w:r>
        <w:rPr>
          <w:sz w:val="18"/>
          <w:szCs w:val="18"/>
        </w:rPr>
        <w:t xml:space="preserve"> by taking necessary steps to prevent any </w:t>
      </w:r>
      <w:r w:rsidR="0017323C">
        <w:rPr>
          <w:sz w:val="18"/>
          <w:szCs w:val="18"/>
        </w:rPr>
        <w:t xml:space="preserve">complications. </w:t>
      </w:r>
      <w:r w:rsidR="0017323C" w:rsidRPr="00F255E9">
        <w:rPr>
          <w:sz w:val="18"/>
          <w:szCs w:val="18"/>
        </w:rPr>
        <w:t>Participant’s choices and decisions are incorporated into the</w:t>
      </w:r>
      <w:r w:rsidR="00A81DA7">
        <w:rPr>
          <w:sz w:val="18"/>
          <w:szCs w:val="18"/>
        </w:rPr>
        <w:t>ir</w:t>
      </w:r>
      <w:r w:rsidR="0017323C" w:rsidRPr="00F255E9">
        <w:rPr>
          <w:sz w:val="18"/>
          <w:szCs w:val="18"/>
        </w:rPr>
        <w:t xml:space="preserve"> </w:t>
      </w:r>
      <w:r w:rsidR="00A81DA7">
        <w:rPr>
          <w:sz w:val="18"/>
          <w:szCs w:val="18"/>
        </w:rPr>
        <w:t>S</w:t>
      </w:r>
      <w:r w:rsidR="0017323C" w:rsidRPr="00F255E9">
        <w:rPr>
          <w:sz w:val="18"/>
          <w:szCs w:val="18"/>
        </w:rPr>
        <w:t xml:space="preserve">upport </w:t>
      </w:r>
      <w:r w:rsidR="00A81DA7">
        <w:rPr>
          <w:sz w:val="18"/>
          <w:szCs w:val="18"/>
        </w:rPr>
        <w:t>Pl</w:t>
      </w:r>
      <w:r w:rsidR="0017323C" w:rsidRPr="00F255E9">
        <w:rPr>
          <w:sz w:val="18"/>
          <w:szCs w:val="18"/>
        </w:rPr>
        <w:t>an, including:</w:t>
      </w:r>
    </w:p>
    <w:p w14:paraId="46EF4B09" w14:textId="40BFF7B0" w:rsidR="0017323C" w:rsidRDefault="00A81DA7" w:rsidP="004E52B2">
      <w:pPr>
        <w:pStyle w:val="ListParagraph"/>
        <w:numPr>
          <w:ilvl w:val="0"/>
          <w:numId w:val="216"/>
        </w:numPr>
        <w:rPr>
          <w:sz w:val="18"/>
          <w:szCs w:val="18"/>
        </w:rPr>
      </w:pPr>
      <w:r>
        <w:rPr>
          <w:sz w:val="18"/>
          <w:szCs w:val="18"/>
        </w:rPr>
        <w:t>T</w:t>
      </w:r>
      <w:r w:rsidR="0017323C" w:rsidRPr="0017323C">
        <w:rPr>
          <w:sz w:val="18"/>
          <w:szCs w:val="18"/>
        </w:rPr>
        <w:t>he type of care worker preferred</w:t>
      </w:r>
      <w:r>
        <w:rPr>
          <w:sz w:val="18"/>
          <w:szCs w:val="18"/>
        </w:rPr>
        <w:t>.</w:t>
      </w:r>
    </w:p>
    <w:p w14:paraId="651E636C" w14:textId="28F66B7A" w:rsidR="0017323C" w:rsidRDefault="00A81DA7" w:rsidP="004E52B2">
      <w:pPr>
        <w:pStyle w:val="ListParagraph"/>
        <w:numPr>
          <w:ilvl w:val="0"/>
          <w:numId w:val="216"/>
        </w:numPr>
        <w:rPr>
          <w:sz w:val="18"/>
          <w:szCs w:val="18"/>
        </w:rPr>
      </w:pPr>
      <w:r>
        <w:rPr>
          <w:sz w:val="18"/>
          <w:szCs w:val="18"/>
        </w:rPr>
        <w:t>S</w:t>
      </w:r>
      <w:r w:rsidR="0017323C" w:rsidRPr="0017323C">
        <w:rPr>
          <w:sz w:val="18"/>
          <w:szCs w:val="18"/>
        </w:rPr>
        <w:t xml:space="preserve">pecific activities and </w:t>
      </w:r>
      <w:r w:rsidRPr="0017323C">
        <w:rPr>
          <w:sz w:val="18"/>
          <w:szCs w:val="18"/>
        </w:rPr>
        <w:t>support</w:t>
      </w:r>
      <w:r w:rsidR="0017323C" w:rsidRPr="0017323C">
        <w:rPr>
          <w:sz w:val="18"/>
          <w:szCs w:val="18"/>
        </w:rPr>
        <w:t xml:space="preserve"> needed (</w:t>
      </w:r>
      <w:r w:rsidRPr="0017323C">
        <w:rPr>
          <w:sz w:val="18"/>
          <w:szCs w:val="18"/>
        </w:rPr>
        <w:t>e.g.,</w:t>
      </w:r>
      <w:r w:rsidR="0017323C" w:rsidRPr="0017323C">
        <w:rPr>
          <w:sz w:val="18"/>
          <w:szCs w:val="18"/>
        </w:rPr>
        <w:t xml:space="preserve"> showering, dressing, eating, toileting, appointments</w:t>
      </w:r>
      <w:r>
        <w:rPr>
          <w:sz w:val="18"/>
          <w:szCs w:val="18"/>
        </w:rPr>
        <w:t>.</w:t>
      </w:r>
      <w:r w:rsidR="0017323C" w:rsidRPr="0017323C">
        <w:rPr>
          <w:sz w:val="18"/>
          <w:szCs w:val="18"/>
        </w:rPr>
        <w:t>)</w:t>
      </w:r>
    </w:p>
    <w:p w14:paraId="59D90731" w14:textId="4753E9B3" w:rsidR="0017323C" w:rsidRDefault="00AD770E" w:rsidP="004E52B2">
      <w:pPr>
        <w:pStyle w:val="ListParagraph"/>
        <w:numPr>
          <w:ilvl w:val="0"/>
          <w:numId w:val="216"/>
        </w:numPr>
        <w:rPr>
          <w:sz w:val="18"/>
          <w:szCs w:val="18"/>
        </w:rPr>
      </w:pPr>
      <w:r>
        <w:rPr>
          <w:sz w:val="18"/>
          <w:szCs w:val="18"/>
        </w:rPr>
        <w:t>T</w:t>
      </w:r>
      <w:r w:rsidRPr="0017323C">
        <w:rPr>
          <w:sz w:val="18"/>
          <w:szCs w:val="18"/>
        </w:rPr>
        <w:t>ime limit</w:t>
      </w:r>
      <w:r w:rsidR="0017323C" w:rsidRPr="0017323C">
        <w:rPr>
          <w:sz w:val="18"/>
          <w:szCs w:val="18"/>
        </w:rPr>
        <w:t xml:space="preserve"> for activities</w:t>
      </w:r>
      <w:r w:rsidR="00A81DA7">
        <w:rPr>
          <w:sz w:val="18"/>
          <w:szCs w:val="18"/>
        </w:rPr>
        <w:t>.</w:t>
      </w:r>
    </w:p>
    <w:p w14:paraId="3362EA85" w14:textId="462A2BE7" w:rsidR="0017323C" w:rsidRPr="0017323C" w:rsidRDefault="00A81DA7" w:rsidP="004E52B2">
      <w:pPr>
        <w:pStyle w:val="ListParagraph"/>
        <w:numPr>
          <w:ilvl w:val="0"/>
          <w:numId w:val="216"/>
        </w:numPr>
        <w:rPr>
          <w:sz w:val="18"/>
          <w:szCs w:val="18"/>
        </w:rPr>
      </w:pPr>
      <w:r>
        <w:rPr>
          <w:sz w:val="18"/>
          <w:szCs w:val="18"/>
        </w:rPr>
        <w:t>O</w:t>
      </w:r>
      <w:r w:rsidR="0017323C" w:rsidRPr="0017323C">
        <w:rPr>
          <w:sz w:val="18"/>
          <w:szCs w:val="18"/>
        </w:rPr>
        <w:t xml:space="preserve">vernight </w:t>
      </w:r>
      <w:r w:rsidR="00AD770E" w:rsidRPr="0017323C">
        <w:rPr>
          <w:sz w:val="18"/>
          <w:szCs w:val="18"/>
        </w:rPr>
        <w:t>support</w:t>
      </w:r>
      <w:r w:rsidR="0017323C" w:rsidRPr="0017323C">
        <w:rPr>
          <w:sz w:val="18"/>
          <w:szCs w:val="18"/>
        </w:rPr>
        <w:t xml:space="preserve"> (if required</w:t>
      </w:r>
      <w:r>
        <w:rPr>
          <w:sz w:val="18"/>
          <w:szCs w:val="18"/>
        </w:rPr>
        <w:t>.</w:t>
      </w:r>
      <w:r w:rsidR="0017323C" w:rsidRPr="0017323C">
        <w:rPr>
          <w:sz w:val="18"/>
          <w:szCs w:val="18"/>
        </w:rPr>
        <w:t>)</w:t>
      </w:r>
    </w:p>
    <w:p w14:paraId="444B735B" w14:textId="54A991E5" w:rsidR="00F255E9" w:rsidRPr="00F255E9" w:rsidRDefault="00F255E9" w:rsidP="00F255E9">
      <w:pPr>
        <w:rPr>
          <w:sz w:val="18"/>
          <w:szCs w:val="18"/>
        </w:rPr>
      </w:pPr>
      <w:r w:rsidRPr="00F255E9">
        <w:rPr>
          <w:sz w:val="18"/>
          <w:szCs w:val="18"/>
        </w:rPr>
        <w:t xml:space="preserve">Participants living in their own homes have the right to be safe and live as autonomously as possible within their environment. It is </w:t>
      </w:r>
      <w:r w:rsidR="00C72407">
        <w:rPr>
          <w:sz w:val="18"/>
          <w:szCs w:val="18"/>
        </w:rPr>
        <w:t>Branch Out Support</w:t>
      </w:r>
      <w:r w:rsidRPr="00F255E9">
        <w:rPr>
          <w:sz w:val="18"/>
          <w:szCs w:val="18"/>
        </w:rPr>
        <w:t xml:space="preserve">’s objective to effectively manage professional carers to ensure that they are providing services and </w:t>
      </w:r>
      <w:r w:rsidR="001F0BFE" w:rsidRPr="00F255E9">
        <w:rPr>
          <w:sz w:val="18"/>
          <w:szCs w:val="18"/>
        </w:rPr>
        <w:t>support</w:t>
      </w:r>
      <w:r w:rsidRPr="00F255E9">
        <w:rPr>
          <w:sz w:val="18"/>
          <w:szCs w:val="18"/>
        </w:rPr>
        <w:t xml:space="preserve"> to meet the requirements of the participant</w:t>
      </w:r>
      <w:r w:rsidR="008E63A0" w:rsidRPr="00F255E9">
        <w:rPr>
          <w:sz w:val="18"/>
          <w:szCs w:val="18"/>
        </w:rPr>
        <w:t xml:space="preserve">. </w:t>
      </w:r>
    </w:p>
    <w:p w14:paraId="004F77C5" w14:textId="10CF6BB4" w:rsidR="00F255E9" w:rsidRPr="00F255E9" w:rsidRDefault="00C72407" w:rsidP="00F255E9">
      <w:pPr>
        <w:rPr>
          <w:sz w:val="18"/>
          <w:szCs w:val="18"/>
        </w:rPr>
      </w:pPr>
      <w:r>
        <w:rPr>
          <w:sz w:val="18"/>
          <w:szCs w:val="18"/>
        </w:rPr>
        <w:t>Branch Out Support</w:t>
      </w:r>
      <w:r w:rsidR="00F255E9" w:rsidRPr="00F255E9">
        <w:rPr>
          <w:sz w:val="18"/>
          <w:szCs w:val="18"/>
        </w:rPr>
        <w:t xml:space="preserve">’s management team are responsible for ensuring </w:t>
      </w:r>
      <w:r>
        <w:rPr>
          <w:rFonts w:eastAsia="Arial" w:cs="Times New Roman"/>
          <w:sz w:val="18"/>
          <w:szCs w:val="18"/>
        </w:rPr>
        <w:t>Branch Out Support</w:t>
      </w:r>
      <w:r w:rsidR="00FB2805">
        <w:rPr>
          <w:rFonts w:eastAsia="Arial" w:cs="Times New Roman"/>
          <w:sz w:val="18"/>
          <w:szCs w:val="18"/>
        </w:rPr>
        <w:t>’s</w:t>
      </w:r>
      <w:r w:rsidR="00FB2805" w:rsidRPr="00F255E9">
        <w:rPr>
          <w:sz w:val="18"/>
          <w:szCs w:val="18"/>
        </w:rPr>
        <w:t xml:space="preserve"> </w:t>
      </w:r>
      <w:r w:rsidR="00F255E9" w:rsidRPr="00F255E9">
        <w:rPr>
          <w:sz w:val="18"/>
          <w:szCs w:val="18"/>
        </w:rPr>
        <w:t>professionally trained staff are appropriately supervised and determining they are providing high-quality services that meet the NDIS (Provider Registration and Practice Standards) Rules 2018.</w:t>
      </w:r>
    </w:p>
    <w:p w14:paraId="03B2625D" w14:textId="77777777" w:rsidR="00F255E9" w:rsidRPr="00F255E9" w:rsidRDefault="00F255E9" w:rsidP="00F255E9">
      <w:pPr>
        <w:rPr>
          <w:sz w:val="18"/>
          <w:szCs w:val="18"/>
        </w:rPr>
      </w:pPr>
      <w:r w:rsidRPr="00F255E9">
        <w:rPr>
          <w:sz w:val="18"/>
          <w:szCs w:val="18"/>
        </w:rPr>
        <w:t>Personal care supports relate to assistance with daily personal activities, including assistance with, or supervision of, personal tasks of daily life, including:</w:t>
      </w:r>
    </w:p>
    <w:p w14:paraId="1217211F" w14:textId="5B03D804" w:rsidR="00F255E9" w:rsidRDefault="004E52B2" w:rsidP="004E52B2">
      <w:pPr>
        <w:pStyle w:val="ListParagraph"/>
        <w:numPr>
          <w:ilvl w:val="0"/>
          <w:numId w:val="214"/>
        </w:numPr>
        <w:rPr>
          <w:sz w:val="18"/>
          <w:szCs w:val="18"/>
        </w:rPr>
      </w:pPr>
      <w:r>
        <w:rPr>
          <w:sz w:val="18"/>
          <w:szCs w:val="18"/>
        </w:rPr>
        <w:t>P</w:t>
      </w:r>
      <w:r w:rsidR="00F255E9" w:rsidRPr="00F255E9">
        <w:rPr>
          <w:sz w:val="18"/>
          <w:szCs w:val="18"/>
        </w:rPr>
        <w:t>ersonal hygiene (</w:t>
      </w:r>
      <w:r w:rsidRPr="00F255E9">
        <w:rPr>
          <w:sz w:val="18"/>
          <w:szCs w:val="18"/>
        </w:rPr>
        <w:t>e.g.,</w:t>
      </w:r>
      <w:r w:rsidR="00F255E9" w:rsidRPr="00F255E9">
        <w:rPr>
          <w:sz w:val="18"/>
          <w:szCs w:val="18"/>
        </w:rPr>
        <w:t xml:space="preserve"> showering, bathing, oral hygiene, dressing and grooming</w:t>
      </w:r>
      <w:r>
        <w:rPr>
          <w:sz w:val="18"/>
          <w:szCs w:val="18"/>
        </w:rPr>
        <w:t>.</w:t>
      </w:r>
      <w:r w:rsidR="00F255E9" w:rsidRPr="00F255E9">
        <w:rPr>
          <w:sz w:val="18"/>
          <w:szCs w:val="18"/>
        </w:rPr>
        <w:t>)</w:t>
      </w:r>
    </w:p>
    <w:p w14:paraId="52329035" w14:textId="3D830A50" w:rsidR="00F255E9" w:rsidRDefault="004E52B2" w:rsidP="004E52B2">
      <w:pPr>
        <w:pStyle w:val="ListParagraph"/>
        <w:numPr>
          <w:ilvl w:val="0"/>
          <w:numId w:val="214"/>
        </w:numPr>
        <w:rPr>
          <w:sz w:val="18"/>
          <w:szCs w:val="18"/>
        </w:rPr>
      </w:pPr>
      <w:r>
        <w:rPr>
          <w:sz w:val="18"/>
          <w:szCs w:val="18"/>
        </w:rPr>
        <w:t>T</w:t>
      </w:r>
      <w:r w:rsidR="00F255E9" w:rsidRPr="00F255E9">
        <w:rPr>
          <w:sz w:val="18"/>
          <w:szCs w:val="18"/>
        </w:rPr>
        <w:t>oileting, bladder and bowel management and menstrual care</w:t>
      </w:r>
      <w:r>
        <w:rPr>
          <w:sz w:val="18"/>
          <w:szCs w:val="18"/>
        </w:rPr>
        <w:t>.</w:t>
      </w:r>
    </w:p>
    <w:p w14:paraId="666347AA" w14:textId="672F7860" w:rsidR="00F255E9" w:rsidRDefault="004E52B2" w:rsidP="004E52B2">
      <w:pPr>
        <w:pStyle w:val="ListParagraph"/>
        <w:numPr>
          <w:ilvl w:val="0"/>
          <w:numId w:val="214"/>
        </w:numPr>
        <w:rPr>
          <w:sz w:val="18"/>
          <w:szCs w:val="18"/>
        </w:rPr>
      </w:pPr>
      <w:r>
        <w:rPr>
          <w:sz w:val="18"/>
          <w:szCs w:val="18"/>
        </w:rPr>
        <w:t>E</w:t>
      </w:r>
      <w:r w:rsidR="00F255E9" w:rsidRPr="00F255E9">
        <w:rPr>
          <w:sz w:val="18"/>
          <w:szCs w:val="18"/>
        </w:rPr>
        <w:t>ating and drinking</w:t>
      </w:r>
      <w:r>
        <w:rPr>
          <w:sz w:val="18"/>
          <w:szCs w:val="18"/>
        </w:rPr>
        <w:t>.</w:t>
      </w:r>
    </w:p>
    <w:p w14:paraId="490A05D8" w14:textId="2329E87F" w:rsidR="00F255E9" w:rsidRDefault="004E52B2" w:rsidP="004E52B2">
      <w:pPr>
        <w:pStyle w:val="ListParagraph"/>
        <w:numPr>
          <w:ilvl w:val="0"/>
          <w:numId w:val="214"/>
        </w:numPr>
        <w:rPr>
          <w:sz w:val="18"/>
          <w:szCs w:val="18"/>
        </w:rPr>
      </w:pPr>
      <w:r>
        <w:rPr>
          <w:sz w:val="18"/>
          <w:szCs w:val="18"/>
        </w:rPr>
        <w:t>A</w:t>
      </w:r>
      <w:r w:rsidR="00F255E9" w:rsidRPr="00F255E9">
        <w:rPr>
          <w:sz w:val="18"/>
          <w:szCs w:val="18"/>
        </w:rPr>
        <w:t>ttending appointments</w:t>
      </w:r>
      <w:r>
        <w:rPr>
          <w:sz w:val="18"/>
          <w:szCs w:val="18"/>
        </w:rPr>
        <w:t>.</w:t>
      </w:r>
    </w:p>
    <w:p w14:paraId="70F5A89C" w14:textId="19C92003" w:rsidR="00F255E9" w:rsidRDefault="004E52B2" w:rsidP="004E52B2">
      <w:pPr>
        <w:pStyle w:val="ListParagraph"/>
        <w:numPr>
          <w:ilvl w:val="0"/>
          <w:numId w:val="214"/>
        </w:numPr>
        <w:rPr>
          <w:sz w:val="18"/>
          <w:szCs w:val="18"/>
        </w:rPr>
      </w:pPr>
      <w:r>
        <w:rPr>
          <w:sz w:val="18"/>
          <w:szCs w:val="18"/>
        </w:rPr>
        <w:t>U</w:t>
      </w:r>
      <w:r w:rsidR="00F255E9" w:rsidRPr="00F255E9">
        <w:rPr>
          <w:sz w:val="18"/>
          <w:szCs w:val="18"/>
        </w:rPr>
        <w:t>se of aids and appliances, hearing and communication devices</w:t>
      </w:r>
      <w:r>
        <w:rPr>
          <w:sz w:val="18"/>
          <w:szCs w:val="18"/>
        </w:rPr>
        <w:t>.</w:t>
      </w:r>
    </w:p>
    <w:p w14:paraId="2888C493" w14:textId="53DDDEB1" w:rsidR="00F255E9" w:rsidRDefault="004E52B2" w:rsidP="004E52B2">
      <w:pPr>
        <w:pStyle w:val="ListParagraph"/>
        <w:numPr>
          <w:ilvl w:val="0"/>
          <w:numId w:val="214"/>
        </w:numPr>
        <w:rPr>
          <w:sz w:val="18"/>
          <w:szCs w:val="18"/>
        </w:rPr>
      </w:pPr>
      <w:r>
        <w:rPr>
          <w:sz w:val="18"/>
          <w:szCs w:val="18"/>
        </w:rPr>
        <w:t>M</w:t>
      </w:r>
      <w:r w:rsidR="00F255E9" w:rsidRPr="00F255E9">
        <w:rPr>
          <w:sz w:val="18"/>
          <w:szCs w:val="18"/>
        </w:rPr>
        <w:t>obility and transferring (</w:t>
      </w:r>
      <w:r w:rsidRPr="00F255E9">
        <w:rPr>
          <w:sz w:val="18"/>
          <w:szCs w:val="18"/>
        </w:rPr>
        <w:t>e.g.,</w:t>
      </w:r>
      <w:r w:rsidR="00F255E9" w:rsidRPr="00F255E9">
        <w:rPr>
          <w:sz w:val="18"/>
          <w:szCs w:val="18"/>
        </w:rPr>
        <w:t xml:space="preserve"> moving in and out of bed and on or off the toilet</w:t>
      </w:r>
      <w:r>
        <w:rPr>
          <w:sz w:val="18"/>
          <w:szCs w:val="18"/>
        </w:rPr>
        <w:t>.</w:t>
      </w:r>
      <w:r w:rsidR="00F255E9" w:rsidRPr="00F255E9">
        <w:rPr>
          <w:sz w:val="18"/>
          <w:szCs w:val="18"/>
        </w:rPr>
        <w:t>)</w:t>
      </w:r>
    </w:p>
    <w:p w14:paraId="6FEB9675" w14:textId="64AE6FBB" w:rsidR="00F255E9" w:rsidRPr="00F255E9" w:rsidRDefault="004E52B2" w:rsidP="004E52B2">
      <w:pPr>
        <w:pStyle w:val="ListParagraph"/>
        <w:numPr>
          <w:ilvl w:val="0"/>
          <w:numId w:val="214"/>
        </w:numPr>
        <w:rPr>
          <w:sz w:val="18"/>
          <w:szCs w:val="18"/>
        </w:rPr>
      </w:pPr>
      <w:r>
        <w:rPr>
          <w:sz w:val="18"/>
          <w:szCs w:val="18"/>
        </w:rPr>
        <w:t>A</w:t>
      </w:r>
      <w:r w:rsidR="00F255E9" w:rsidRPr="00F255E9">
        <w:rPr>
          <w:sz w:val="18"/>
          <w:szCs w:val="18"/>
        </w:rPr>
        <w:t>pplication of splints, basic first aid due to injuries sustained due to a participant’s disability.</w:t>
      </w:r>
    </w:p>
    <w:p w14:paraId="3BF80CDA" w14:textId="39C04850" w:rsidR="00F255E9" w:rsidRPr="00F255E9" w:rsidRDefault="00F255E9" w:rsidP="00F255E9">
      <w:pPr>
        <w:rPr>
          <w:sz w:val="18"/>
          <w:szCs w:val="18"/>
        </w:rPr>
      </w:pPr>
      <w:r w:rsidRPr="00F255E9">
        <w:rPr>
          <w:sz w:val="18"/>
          <w:szCs w:val="18"/>
        </w:rPr>
        <w:t xml:space="preserve">During the development of the </w:t>
      </w:r>
      <w:r w:rsidR="00A81DA7">
        <w:rPr>
          <w:sz w:val="18"/>
          <w:szCs w:val="18"/>
        </w:rPr>
        <w:t>Support Plan</w:t>
      </w:r>
      <w:r w:rsidRPr="00F255E9">
        <w:rPr>
          <w:sz w:val="18"/>
          <w:szCs w:val="18"/>
        </w:rPr>
        <w:t xml:space="preserve"> and </w:t>
      </w:r>
      <w:r w:rsidR="00A81DA7">
        <w:rPr>
          <w:sz w:val="18"/>
          <w:szCs w:val="18"/>
        </w:rPr>
        <w:t>Service Agreement</w:t>
      </w:r>
      <w:r w:rsidRPr="00F255E9">
        <w:rPr>
          <w:sz w:val="18"/>
          <w:szCs w:val="18"/>
        </w:rPr>
        <w:t xml:space="preserve">, staff are required to actively listen to the participant and their support network to determine the goals, interests, and needs of the participant. Information is gathered and used to design the supports and services within the </w:t>
      </w:r>
      <w:r w:rsidR="00A81DA7">
        <w:rPr>
          <w:sz w:val="18"/>
          <w:szCs w:val="18"/>
        </w:rPr>
        <w:t>Support Plan</w:t>
      </w:r>
      <w:r w:rsidRPr="00F255E9">
        <w:rPr>
          <w:sz w:val="18"/>
          <w:szCs w:val="18"/>
        </w:rPr>
        <w:t xml:space="preserve"> to:</w:t>
      </w:r>
    </w:p>
    <w:p w14:paraId="5113E9A3" w14:textId="0B23E5CB" w:rsidR="00F255E9" w:rsidRDefault="004E52B2" w:rsidP="004E52B2">
      <w:pPr>
        <w:pStyle w:val="ListParagraph"/>
        <w:numPr>
          <w:ilvl w:val="0"/>
          <w:numId w:val="215"/>
        </w:numPr>
        <w:rPr>
          <w:sz w:val="18"/>
          <w:szCs w:val="18"/>
        </w:rPr>
      </w:pPr>
      <w:r>
        <w:rPr>
          <w:sz w:val="18"/>
          <w:szCs w:val="18"/>
        </w:rPr>
        <w:t>M</w:t>
      </w:r>
      <w:r w:rsidR="00F255E9" w:rsidRPr="00F255E9">
        <w:rPr>
          <w:sz w:val="18"/>
          <w:szCs w:val="18"/>
        </w:rPr>
        <w:t>aximise the independence and functional skills of the participant</w:t>
      </w:r>
      <w:r>
        <w:rPr>
          <w:sz w:val="18"/>
          <w:szCs w:val="18"/>
        </w:rPr>
        <w:t>.</w:t>
      </w:r>
    </w:p>
    <w:p w14:paraId="0BAEA861" w14:textId="7B334ECB" w:rsidR="00F255E9" w:rsidRDefault="004E52B2" w:rsidP="004E52B2">
      <w:pPr>
        <w:pStyle w:val="ListParagraph"/>
        <w:numPr>
          <w:ilvl w:val="0"/>
          <w:numId w:val="215"/>
        </w:numPr>
        <w:rPr>
          <w:sz w:val="18"/>
          <w:szCs w:val="18"/>
        </w:rPr>
      </w:pPr>
      <w:r>
        <w:rPr>
          <w:sz w:val="18"/>
          <w:szCs w:val="18"/>
        </w:rPr>
        <w:t>S</w:t>
      </w:r>
      <w:r w:rsidR="00F255E9" w:rsidRPr="00F255E9">
        <w:rPr>
          <w:sz w:val="18"/>
          <w:szCs w:val="18"/>
        </w:rPr>
        <w:t>uit the participant’s age and circumstances</w:t>
      </w:r>
      <w:r>
        <w:rPr>
          <w:sz w:val="18"/>
          <w:szCs w:val="18"/>
        </w:rPr>
        <w:t>.</w:t>
      </w:r>
    </w:p>
    <w:p w14:paraId="5663367E" w14:textId="7A62CED5" w:rsidR="00F255E9" w:rsidRPr="0017323C" w:rsidRDefault="004E52B2" w:rsidP="004E52B2">
      <w:pPr>
        <w:pStyle w:val="ListParagraph"/>
        <w:numPr>
          <w:ilvl w:val="0"/>
          <w:numId w:val="215"/>
        </w:numPr>
        <w:rPr>
          <w:sz w:val="18"/>
          <w:szCs w:val="18"/>
        </w:rPr>
      </w:pPr>
      <w:r>
        <w:rPr>
          <w:sz w:val="18"/>
          <w:szCs w:val="18"/>
        </w:rPr>
        <w:t>M</w:t>
      </w:r>
      <w:r w:rsidR="00F255E9" w:rsidRPr="00F255E9">
        <w:rPr>
          <w:sz w:val="18"/>
          <w:szCs w:val="18"/>
        </w:rPr>
        <w:t>eet a participant’s needs in a less intrusive manner</w:t>
      </w:r>
      <w:r>
        <w:rPr>
          <w:sz w:val="18"/>
          <w:szCs w:val="18"/>
        </w:rPr>
        <w:t>.</w:t>
      </w:r>
    </w:p>
    <w:p w14:paraId="0A5894E1" w14:textId="092150FC" w:rsidR="00F255E9" w:rsidRPr="00F255E9" w:rsidRDefault="00F255E9" w:rsidP="0017323C">
      <w:pPr>
        <w:rPr>
          <w:sz w:val="18"/>
          <w:szCs w:val="18"/>
        </w:rPr>
      </w:pPr>
      <w:r w:rsidRPr="00F255E9">
        <w:rPr>
          <w:sz w:val="18"/>
          <w:szCs w:val="18"/>
        </w:rPr>
        <w:t xml:space="preserve">For participants who live in their own home and request a sole carer, </w:t>
      </w:r>
      <w:r w:rsidR="00C72407">
        <w:rPr>
          <w:sz w:val="18"/>
          <w:szCs w:val="18"/>
        </w:rPr>
        <w:t>Branch Out Support</w:t>
      </w:r>
      <w:r w:rsidRPr="00F255E9">
        <w:rPr>
          <w:sz w:val="18"/>
          <w:szCs w:val="18"/>
        </w:rPr>
        <w:t xml:space="preserve"> will undertake the following steps:</w:t>
      </w:r>
    </w:p>
    <w:p w14:paraId="51BACA99" w14:textId="587E01CC" w:rsidR="00F255E9" w:rsidRPr="0017323C" w:rsidRDefault="0017323C" w:rsidP="0017323C">
      <w:pPr>
        <w:rPr>
          <w:sz w:val="18"/>
          <w:szCs w:val="18"/>
          <w:u w:val="single"/>
        </w:rPr>
      </w:pPr>
      <w:r>
        <w:rPr>
          <w:sz w:val="18"/>
          <w:szCs w:val="18"/>
          <w:u w:val="single"/>
        </w:rPr>
        <w:t xml:space="preserve">1. </w:t>
      </w:r>
      <w:r w:rsidR="00F255E9" w:rsidRPr="0017323C">
        <w:rPr>
          <w:sz w:val="18"/>
          <w:szCs w:val="18"/>
          <w:u w:val="single"/>
        </w:rPr>
        <w:t xml:space="preserve">Design daily personal activities </w:t>
      </w:r>
    </w:p>
    <w:p w14:paraId="301E6EA7" w14:textId="278CDBEE" w:rsidR="0017323C" w:rsidRDefault="00F255E9" w:rsidP="004E52B2">
      <w:pPr>
        <w:pStyle w:val="ListParagraph"/>
        <w:numPr>
          <w:ilvl w:val="0"/>
          <w:numId w:val="217"/>
        </w:numPr>
        <w:rPr>
          <w:sz w:val="18"/>
          <w:szCs w:val="18"/>
        </w:rPr>
      </w:pPr>
      <w:r w:rsidRPr="0017323C">
        <w:rPr>
          <w:sz w:val="18"/>
          <w:szCs w:val="18"/>
        </w:rPr>
        <w:t xml:space="preserve">Detail and record all activities required as per the </w:t>
      </w:r>
      <w:r w:rsidR="00A81DA7">
        <w:rPr>
          <w:sz w:val="18"/>
          <w:szCs w:val="18"/>
        </w:rPr>
        <w:t>Service Agreement</w:t>
      </w:r>
      <w:r w:rsidRPr="0017323C">
        <w:rPr>
          <w:sz w:val="18"/>
          <w:szCs w:val="18"/>
        </w:rPr>
        <w:t>.</w:t>
      </w:r>
    </w:p>
    <w:p w14:paraId="372C8044" w14:textId="467909FC" w:rsidR="0017323C" w:rsidRDefault="00F255E9" w:rsidP="004E52B2">
      <w:pPr>
        <w:pStyle w:val="ListParagraph"/>
        <w:numPr>
          <w:ilvl w:val="0"/>
          <w:numId w:val="217"/>
        </w:numPr>
        <w:rPr>
          <w:sz w:val="18"/>
          <w:szCs w:val="18"/>
        </w:rPr>
      </w:pPr>
      <w:r w:rsidRPr="0017323C">
        <w:rPr>
          <w:sz w:val="18"/>
          <w:szCs w:val="18"/>
        </w:rPr>
        <w:t>Gather details on how the participant wants activities undertaken (</w:t>
      </w:r>
      <w:r w:rsidR="004E52B2" w:rsidRPr="0017323C">
        <w:rPr>
          <w:sz w:val="18"/>
          <w:szCs w:val="18"/>
        </w:rPr>
        <w:t>e.g.,</w:t>
      </w:r>
      <w:r w:rsidRPr="0017323C">
        <w:rPr>
          <w:sz w:val="18"/>
          <w:szCs w:val="18"/>
        </w:rPr>
        <w:t xml:space="preserve"> how they like to be showered, what time of day, etc.).</w:t>
      </w:r>
    </w:p>
    <w:p w14:paraId="2C17A7F5" w14:textId="43976546" w:rsidR="00F255E9" w:rsidRPr="0017323C" w:rsidRDefault="00F255E9" w:rsidP="004E52B2">
      <w:pPr>
        <w:pStyle w:val="ListParagraph"/>
        <w:numPr>
          <w:ilvl w:val="0"/>
          <w:numId w:val="217"/>
        </w:numPr>
        <w:rPr>
          <w:sz w:val="18"/>
          <w:szCs w:val="18"/>
        </w:rPr>
      </w:pPr>
      <w:r w:rsidRPr="0017323C">
        <w:rPr>
          <w:sz w:val="18"/>
          <w:szCs w:val="18"/>
        </w:rPr>
        <w:t xml:space="preserve">Determine hours and </w:t>
      </w:r>
      <w:r w:rsidR="00AD770E" w:rsidRPr="0017323C">
        <w:rPr>
          <w:sz w:val="18"/>
          <w:szCs w:val="18"/>
        </w:rPr>
        <w:t>time limits</w:t>
      </w:r>
      <w:r w:rsidRPr="0017323C">
        <w:rPr>
          <w:sz w:val="18"/>
          <w:szCs w:val="18"/>
        </w:rPr>
        <w:t xml:space="preserve"> for each activity.</w:t>
      </w:r>
    </w:p>
    <w:p w14:paraId="22931F99" w14:textId="2101B9DA" w:rsidR="00F255E9" w:rsidRPr="0017323C" w:rsidRDefault="0017323C" w:rsidP="00F255E9">
      <w:pPr>
        <w:rPr>
          <w:sz w:val="18"/>
          <w:szCs w:val="18"/>
          <w:u w:val="single"/>
        </w:rPr>
      </w:pPr>
      <w:r>
        <w:rPr>
          <w:sz w:val="18"/>
          <w:szCs w:val="18"/>
          <w:u w:val="single"/>
        </w:rPr>
        <w:t xml:space="preserve">2. </w:t>
      </w:r>
      <w:r w:rsidR="00F255E9" w:rsidRPr="0017323C">
        <w:rPr>
          <w:sz w:val="18"/>
          <w:szCs w:val="18"/>
          <w:u w:val="single"/>
        </w:rPr>
        <w:t>Identify preferred carer/s (initial consultation)</w:t>
      </w:r>
    </w:p>
    <w:p w14:paraId="1B8E4D9E" w14:textId="45449DD1" w:rsidR="0017323C" w:rsidRDefault="00F255E9" w:rsidP="004E52B2">
      <w:pPr>
        <w:pStyle w:val="ListParagraph"/>
        <w:numPr>
          <w:ilvl w:val="0"/>
          <w:numId w:val="218"/>
        </w:numPr>
        <w:rPr>
          <w:sz w:val="18"/>
          <w:szCs w:val="18"/>
        </w:rPr>
      </w:pPr>
      <w:r w:rsidRPr="0017323C">
        <w:rPr>
          <w:sz w:val="18"/>
          <w:szCs w:val="18"/>
        </w:rPr>
        <w:t>Listen to the participant to determine requirements (</w:t>
      </w:r>
      <w:r w:rsidR="004E52B2" w:rsidRPr="0017323C">
        <w:rPr>
          <w:sz w:val="18"/>
          <w:szCs w:val="18"/>
        </w:rPr>
        <w:t>e.g.,</w:t>
      </w:r>
      <w:r w:rsidRPr="0017323C">
        <w:rPr>
          <w:sz w:val="18"/>
          <w:szCs w:val="18"/>
        </w:rPr>
        <w:t xml:space="preserve"> male/female, language preferences, cultural requirements, etc.).</w:t>
      </w:r>
    </w:p>
    <w:p w14:paraId="508131F9" w14:textId="77777777" w:rsidR="0017323C" w:rsidRDefault="00F255E9" w:rsidP="004E52B2">
      <w:pPr>
        <w:pStyle w:val="ListParagraph"/>
        <w:numPr>
          <w:ilvl w:val="0"/>
          <w:numId w:val="218"/>
        </w:numPr>
        <w:rPr>
          <w:sz w:val="18"/>
          <w:szCs w:val="18"/>
        </w:rPr>
      </w:pPr>
      <w:r w:rsidRPr="0017323C">
        <w:rPr>
          <w:sz w:val="18"/>
          <w:szCs w:val="18"/>
        </w:rPr>
        <w:t>Identify the skills that the carer/s require.</w:t>
      </w:r>
    </w:p>
    <w:p w14:paraId="020536A9" w14:textId="2676A80E" w:rsidR="0017323C" w:rsidRDefault="00F255E9" w:rsidP="004E52B2">
      <w:pPr>
        <w:pStyle w:val="ListParagraph"/>
        <w:numPr>
          <w:ilvl w:val="0"/>
          <w:numId w:val="218"/>
        </w:numPr>
        <w:rPr>
          <w:sz w:val="18"/>
          <w:szCs w:val="18"/>
        </w:rPr>
      </w:pPr>
      <w:r w:rsidRPr="0017323C">
        <w:rPr>
          <w:sz w:val="18"/>
          <w:szCs w:val="18"/>
        </w:rPr>
        <w:t xml:space="preserve">Review current care workers to determine </w:t>
      </w:r>
      <w:r w:rsidR="00E15CED" w:rsidRPr="0017323C">
        <w:rPr>
          <w:sz w:val="18"/>
          <w:szCs w:val="18"/>
        </w:rPr>
        <w:t>potential matches</w:t>
      </w:r>
      <w:r w:rsidRPr="0017323C">
        <w:rPr>
          <w:sz w:val="18"/>
          <w:szCs w:val="18"/>
        </w:rPr>
        <w:t xml:space="preserve">. </w:t>
      </w:r>
    </w:p>
    <w:p w14:paraId="760DFB7A" w14:textId="6C227E4A" w:rsidR="0017323C" w:rsidRDefault="00F255E9" w:rsidP="004E52B2">
      <w:pPr>
        <w:pStyle w:val="ListParagraph"/>
        <w:numPr>
          <w:ilvl w:val="0"/>
          <w:numId w:val="218"/>
        </w:numPr>
        <w:rPr>
          <w:sz w:val="18"/>
          <w:szCs w:val="18"/>
        </w:rPr>
      </w:pPr>
      <w:r w:rsidRPr="0017323C">
        <w:rPr>
          <w:sz w:val="18"/>
          <w:szCs w:val="18"/>
        </w:rPr>
        <w:t xml:space="preserve">If no </w:t>
      </w:r>
      <w:r w:rsidR="001F0BFE">
        <w:rPr>
          <w:sz w:val="18"/>
          <w:szCs w:val="18"/>
        </w:rPr>
        <w:t>there is no match</w:t>
      </w:r>
      <w:r w:rsidRPr="0017323C">
        <w:rPr>
          <w:sz w:val="18"/>
          <w:szCs w:val="18"/>
        </w:rPr>
        <w:t xml:space="preserve"> in </w:t>
      </w:r>
      <w:r w:rsidR="00C72407">
        <w:rPr>
          <w:rFonts w:eastAsia="Arial" w:cs="Times New Roman"/>
          <w:sz w:val="18"/>
          <w:szCs w:val="18"/>
        </w:rPr>
        <w:t>Branch Out Support</w:t>
      </w:r>
      <w:r w:rsidR="00FB2805">
        <w:rPr>
          <w:rFonts w:eastAsia="Arial" w:cs="Times New Roman"/>
          <w:sz w:val="18"/>
          <w:szCs w:val="18"/>
        </w:rPr>
        <w:t>’s</w:t>
      </w:r>
      <w:r w:rsidR="00FB2805" w:rsidRPr="0017323C">
        <w:rPr>
          <w:sz w:val="18"/>
          <w:szCs w:val="18"/>
        </w:rPr>
        <w:t xml:space="preserve"> </w:t>
      </w:r>
      <w:r w:rsidRPr="0017323C">
        <w:rPr>
          <w:sz w:val="18"/>
          <w:szCs w:val="18"/>
        </w:rPr>
        <w:t xml:space="preserve">current workforce, then the </w:t>
      </w:r>
      <w:r w:rsidR="004E52B2">
        <w:rPr>
          <w:sz w:val="18"/>
          <w:szCs w:val="18"/>
        </w:rPr>
        <w:t>Director</w:t>
      </w:r>
      <w:r w:rsidRPr="0017323C">
        <w:rPr>
          <w:sz w:val="18"/>
          <w:szCs w:val="18"/>
        </w:rPr>
        <w:t xml:space="preserve"> will locate </w:t>
      </w:r>
      <w:r w:rsidR="004E52B2">
        <w:rPr>
          <w:sz w:val="18"/>
          <w:szCs w:val="18"/>
        </w:rPr>
        <w:t xml:space="preserve">the </w:t>
      </w:r>
      <w:r w:rsidRPr="0017323C">
        <w:rPr>
          <w:sz w:val="18"/>
          <w:szCs w:val="18"/>
        </w:rPr>
        <w:t>appropriate care workers.</w:t>
      </w:r>
    </w:p>
    <w:p w14:paraId="41B4E470" w14:textId="106C131A" w:rsidR="00F255E9" w:rsidRPr="0017323C" w:rsidRDefault="00F255E9" w:rsidP="004E52B2">
      <w:pPr>
        <w:pStyle w:val="ListParagraph"/>
        <w:numPr>
          <w:ilvl w:val="0"/>
          <w:numId w:val="218"/>
        </w:numPr>
        <w:rPr>
          <w:sz w:val="18"/>
          <w:szCs w:val="18"/>
        </w:rPr>
      </w:pPr>
      <w:r w:rsidRPr="0017323C">
        <w:rPr>
          <w:sz w:val="18"/>
          <w:szCs w:val="18"/>
        </w:rPr>
        <w:t xml:space="preserve">The </w:t>
      </w:r>
      <w:r w:rsidR="004E52B2">
        <w:rPr>
          <w:sz w:val="18"/>
          <w:szCs w:val="18"/>
        </w:rPr>
        <w:t>Director</w:t>
      </w:r>
      <w:r w:rsidRPr="0017323C">
        <w:rPr>
          <w:sz w:val="18"/>
          <w:szCs w:val="18"/>
        </w:rPr>
        <w:t xml:space="preserve"> will locate at least two to three carers for each participant.</w:t>
      </w:r>
    </w:p>
    <w:p w14:paraId="6766445B" w14:textId="17A7AA41" w:rsidR="00F255E9" w:rsidRPr="0017323C" w:rsidRDefault="00F255E9" w:rsidP="0017323C">
      <w:pPr>
        <w:rPr>
          <w:sz w:val="18"/>
          <w:szCs w:val="18"/>
          <w:u w:val="single"/>
        </w:rPr>
      </w:pPr>
      <w:r w:rsidRPr="0017323C">
        <w:rPr>
          <w:sz w:val="18"/>
          <w:szCs w:val="18"/>
          <w:u w:val="single"/>
        </w:rPr>
        <w:t xml:space="preserve">3. Complete the Safe Environment Checklist and Individual Risk Assessment Profile </w:t>
      </w:r>
    </w:p>
    <w:p w14:paraId="4E4231C4" w14:textId="64825FE5" w:rsidR="0017323C" w:rsidRDefault="00F255E9" w:rsidP="004E52B2">
      <w:pPr>
        <w:pStyle w:val="ListParagraph"/>
        <w:numPr>
          <w:ilvl w:val="0"/>
          <w:numId w:val="219"/>
        </w:numPr>
        <w:rPr>
          <w:sz w:val="18"/>
          <w:szCs w:val="18"/>
        </w:rPr>
      </w:pPr>
      <w:r w:rsidRPr="0017323C">
        <w:rPr>
          <w:sz w:val="18"/>
          <w:szCs w:val="18"/>
        </w:rPr>
        <w:t xml:space="preserve">The </w:t>
      </w:r>
      <w:r w:rsidR="004E52B2">
        <w:rPr>
          <w:sz w:val="18"/>
          <w:szCs w:val="18"/>
        </w:rPr>
        <w:t>Director</w:t>
      </w:r>
      <w:r w:rsidRPr="0017323C">
        <w:rPr>
          <w:sz w:val="18"/>
          <w:szCs w:val="18"/>
        </w:rPr>
        <w:t xml:space="preserve"> will delegate a staff member to visit the home environment to determine the safety of the environment for both the participant and staff. The Safe Environment Checklist will be completed during this visit.</w:t>
      </w:r>
    </w:p>
    <w:p w14:paraId="4B8F4128" w14:textId="397EA2FC" w:rsidR="0017323C" w:rsidRDefault="00F255E9" w:rsidP="004E52B2">
      <w:pPr>
        <w:pStyle w:val="ListParagraph"/>
        <w:numPr>
          <w:ilvl w:val="0"/>
          <w:numId w:val="219"/>
        </w:numPr>
        <w:rPr>
          <w:sz w:val="18"/>
          <w:szCs w:val="18"/>
        </w:rPr>
      </w:pPr>
      <w:r w:rsidRPr="0017323C">
        <w:rPr>
          <w:sz w:val="18"/>
          <w:szCs w:val="18"/>
        </w:rPr>
        <w:t xml:space="preserve">All information gained from the visit is documented within the participant’s </w:t>
      </w:r>
      <w:r w:rsidR="00A81DA7">
        <w:rPr>
          <w:sz w:val="18"/>
          <w:szCs w:val="18"/>
        </w:rPr>
        <w:t>Support Plan</w:t>
      </w:r>
      <w:r w:rsidRPr="0017323C">
        <w:rPr>
          <w:sz w:val="18"/>
          <w:szCs w:val="18"/>
        </w:rPr>
        <w:t xml:space="preserve">. </w:t>
      </w:r>
    </w:p>
    <w:p w14:paraId="287CF34F" w14:textId="7DB1BB35" w:rsidR="0017323C" w:rsidRDefault="00F255E9" w:rsidP="004E52B2">
      <w:pPr>
        <w:pStyle w:val="ListParagraph"/>
        <w:numPr>
          <w:ilvl w:val="0"/>
          <w:numId w:val="219"/>
        </w:numPr>
        <w:rPr>
          <w:sz w:val="18"/>
          <w:szCs w:val="18"/>
        </w:rPr>
      </w:pPr>
      <w:r w:rsidRPr="0017323C">
        <w:rPr>
          <w:sz w:val="18"/>
          <w:szCs w:val="18"/>
        </w:rPr>
        <w:t xml:space="preserve">The Individual Risk Assessment Profile will be completed with the participant. Information will be used to develop appropriate risk strategies in the </w:t>
      </w:r>
      <w:r w:rsidR="00A81DA7">
        <w:rPr>
          <w:sz w:val="18"/>
          <w:szCs w:val="18"/>
        </w:rPr>
        <w:t>Support Plan</w:t>
      </w:r>
      <w:r w:rsidRPr="0017323C">
        <w:rPr>
          <w:sz w:val="18"/>
          <w:szCs w:val="18"/>
        </w:rPr>
        <w:t>.</w:t>
      </w:r>
    </w:p>
    <w:p w14:paraId="547D53CA" w14:textId="499B8E9F" w:rsidR="00F255E9" w:rsidRDefault="00F255E9" w:rsidP="004E52B2">
      <w:pPr>
        <w:pStyle w:val="ListParagraph"/>
        <w:numPr>
          <w:ilvl w:val="0"/>
          <w:numId w:val="219"/>
        </w:numPr>
        <w:rPr>
          <w:sz w:val="18"/>
          <w:szCs w:val="18"/>
        </w:rPr>
      </w:pPr>
      <w:r w:rsidRPr="0017323C">
        <w:rPr>
          <w:sz w:val="18"/>
          <w:szCs w:val="18"/>
        </w:rPr>
        <w:t xml:space="preserve">The </w:t>
      </w:r>
      <w:r w:rsidR="004E52B2">
        <w:rPr>
          <w:sz w:val="18"/>
          <w:szCs w:val="18"/>
        </w:rPr>
        <w:t>Director</w:t>
      </w:r>
      <w:r w:rsidRPr="0017323C">
        <w:rPr>
          <w:sz w:val="18"/>
          <w:szCs w:val="18"/>
        </w:rPr>
        <w:t xml:space="preserve"> will develop, finalise and detail </w:t>
      </w:r>
      <w:r w:rsidR="004E52B2">
        <w:rPr>
          <w:sz w:val="18"/>
          <w:szCs w:val="18"/>
        </w:rPr>
        <w:t xml:space="preserve">the </w:t>
      </w:r>
      <w:r w:rsidR="00A81DA7">
        <w:rPr>
          <w:sz w:val="18"/>
          <w:szCs w:val="18"/>
        </w:rPr>
        <w:t>Support Plan</w:t>
      </w:r>
      <w:r w:rsidRPr="0017323C">
        <w:rPr>
          <w:sz w:val="18"/>
          <w:szCs w:val="18"/>
        </w:rPr>
        <w:t xml:space="preserve"> strategies and objectives in collaboration with the participant, their family or advocate.</w:t>
      </w:r>
    </w:p>
    <w:p w14:paraId="77296DA7" w14:textId="6FBB52E2" w:rsidR="00F23A50" w:rsidRPr="0017323C" w:rsidRDefault="00F23A50" w:rsidP="004E52B2">
      <w:pPr>
        <w:pStyle w:val="ListParagraph"/>
        <w:numPr>
          <w:ilvl w:val="0"/>
          <w:numId w:val="219"/>
        </w:numPr>
        <w:rPr>
          <w:sz w:val="18"/>
          <w:szCs w:val="18"/>
        </w:rPr>
      </w:pPr>
      <w:r>
        <w:rPr>
          <w:sz w:val="18"/>
          <w:szCs w:val="18"/>
        </w:rPr>
        <w:t>The risk assessment must be reviewed quarterly or earlier if the participation circumstances change</w:t>
      </w:r>
      <w:r w:rsidR="004E52B2">
        <w:rPr>
          <w:sz w:val="18"/>
          <w:szCs w:val="18"/>
        </w:rPr>
        <w:t>.</w:t>
      </w:r>
    </w:p>
    <w:p w14:paraId="2B76B9D4" w14:textId="6CC2F850" w:rsidR="00F255E9" w:rsidRPr="0017323C" w:rsidRDefault="00F255E9" w:rsidP="0017323C">
      <w:pPr>
        <w:rPr>
          <w:sz w:val="18"/>
          <w:szCs w:val="18"/>
          <w:u w:val="single"/>
        </w:rPr>
      </w:pPr>
      <w:r w:rsidRPr="0017323C">
        <w:rPr>
          <w:sz w:val="18"/>
          <w:szCs w:val="18"/>
          <w:u w:val="single"/>
        </w:rPr>
        <w:t xml:space="preserve">4. </w:t>
      </w:r>
      <w:r w:rsidR="00D222FB">
        <w:rPr>
          <w:sz w:val="18"/>
          <w:szCs w:val="18"/>
          <w:u w:val="single"/>
        </w:rPr>
        <w:t>staff</w:t>
      </w:r>
      <w:r w:rsidRPr="0017323C">
        <w:rPr>
          <w:sz w:val="18"/>
          <w:szCs w:val="18"/>
          <w:u w:val="single"/>
        </w:rPr>
        <w:t xml:space="preserve"> training </w:t>
      </w:r>
    </w:p>
    <w:p w14:paraId="56F8087B" w14:textId="4EF165FD" w:rsidR="0017323C" w:rsidRDefault="004E52B2" w:rsidP="004E52B2">
      <w:pPr>
        <w:pStyle w:val="ListParagraph"/>
        <w:numPr>
          <w:ilvl w:val="0"/>
          <w:numId w:val="220"/>
        </w:numPr>
        <w:rPr>
          <w:sz w:val="18"/>
          <w:szCs w:val="18"/>
        </w:rPr>
      </w:pPr>
      <w:r>
        <w:rPr>
          <w:sz w:val="18"/>
          <w:szCs w:val="18"/>
        </w:rPr>
        <w:t>S</w:t>
      </w:r>
      <w:r w:rsidR="00D222FB">
        <w:rPr>
          <w:sz w:val="18"/>
          <w:szCs w:val="18"/>
        </w:rPr>
        <w:t>taff</w:t>
      </w:r>
      <w:r w:rsidR="00F255E9" w:rsidRPr="0017323C">
        <w:rPr>
          <w:sz w:val="18"/>
          <w:szCs w:val="18"/>
        </w:rPr>
        <w:t xml:space="preserve"> selected by the </w:t>
      </w:r>
      <w:r w:rsidRPr="0017323C">
        <w:rPr>
          <w:sz w:val="18"/>
          <w:szCs w:val="18"/>
        </w:rPr>
        <w:t>participants</w:t>
      </w:r>
      <w:r w:rsidR="00F255E9" w:rsidRPr="0017323C">
        <w:rPr>
          <w:sz w:val="18"/>
          <w:szCs w:val="18"/>
        </w:rPr>
        <w:t xml:space="preserve"> will be trained in all aspects of their care.</w:t>
      </w:r>
    </w:p>
    <w:p w14:paraId="6023AB0C" w14:textId="07E70FF7" w:rsidR="0017323C" w:rsidRDefault="00F255E9" w:rsidP="004E52B2">
      <w:pPr>
        <w:pStyle w:val="ListParagraph"/>
        <w:numPr>
          <w:ilvl w:val="0"/>
          <w:numId w:val="220"/>
        </w:numPr>
        <w:rPr>
          <w:sz w:val="18"/>
          <w:szCs w:val="18"/>
        </w:rPr>
      </w:pPr>
      <w:r w:rsidRPr="0017323C">
        <w:rPr>
          <w:sz w:val="18"/>
          <w:szCs w:val="18"/>
        </w:rPr>
        <w:t xml:space="preserve">The </w:t>
      </w:r>
      <w:r w:rsidR="004E52B2">
        <w:rPr>
          <w:sz w:val="18"/>
          <w:szCs w:val="18"/>
        </w:rPr>
        <w:t>Director</w:t>
      </w:r>
      <w:r w:rsidRPr="0017323C">
        <w:rPr>
          <w:sz w:val="18"/>
          <w:szCs w:val="18"/>
        </w:rPr>
        <w:t xml:space="preserve"> or their delegate will train the staff. </w:t>
      </w:r>
    </w:p>
    <w:p w14:paraId="46C247CC" w14:textId="6AE6517C" w:rsidR="00F255E9" w:rsidRPr="0017323C" w:rsidRDefault="00F255E9" w:rsidP="004E52B2">
      <w:pPr>
        <w:pStyle w:val="ListParagraph"/>
        <w:numPr>
          <w:ilvl w:val="0"/>
          <w:numId w:val="220"/>
        </w:numPr>
        <w:rPr>
          <w:sz w:val="18"/>
          <w:szCs w:val="18"/>
        </w:rPr>
      </w:pPr>
      <w:r w:rsidRPr="0017323C">
        <w:rPr>
          <w:sz w:val="18"/>
          <w:szCs w:val="18"/>
        </w:rPr>
        <w:t>A buddy system (of at least two shifts) is implemented to ensure staff are fully trained in all aspects of the role to meet the participant’s requirements.</w:t>
      </w:r>
    </w:p>
    <w:p w14:paraId="6451BCFA" w14:textId="35EB41D8" w:rsidR="00F255E9" w:rsidRPr="0017323C" w:rsidRDefault="00F255E9" w:rsidP="0017323C">
      <w:pPr>
        <w:rPr>
          <w:sz w:val="18"/>
          <w:szCs w:val="18"/>
          <w:u w:val="single"/>
        </w:rPr>
      </w:pPr>
      <w:r w:rsidRPr="0017323C">
        <w:rPr>
          <w:sz w:val="18"/>
          <w:szCs w:val="18"/>
          <w:u w:val="single"/>
        </w:rPr>
        <w:t xml:space="preserve">5. Supervision </w:t>
      </w:r>
    </w:p>
    <w:p w14:paraId="134159CF" w14:textId="59AC3AD6" w:rsidR="0017323C" w:rsidRDefault="00F255E9" w:rsidP="004E52B2">
      <w:pPr>
        <w:pStyle w:val="ListParagraph"/>
        <w:numPr>
          <w:ilvl w:val="0"/>
          <w:numId w:val="221"/>
        </w:numPr>
        <w:rPr>
          <w:sz w:val="18"/>
          <w:szCs w:val="18"/>
        </w:rPr>
      </w:pPr>
      <w:r w:rsidRPr="0017323C">
        <w:rPr>
          <w:sz w:val="18"/>
          <w:szCs w:val="18"/>
        </w:rPr>
        <w:t xml:space="preserve">The </w:t>
      </w:r>
      <w:r w:rsidR="004E52B2">
        <w:rPr>
          <w:sz w:val="18"/>
          <w:szCs w:val="18"/>
        </w:rPr>
        <w:t>Director</w:t>
      </w:r>
      <w:r w:rsidRPr="0017323C">
        <w:rPr>
          <w:sz w:val="18"/>
          <w:szCs w:val="18"/>
        </w:rPr>
        <w:t xml:space="preserve"> will determine an appropriate supervisor.</w:t>
      </w:r>
    </w:p>
    <w:p w14:paraId="66EF1672" w14:textId="77777777" w:rsidR="0017323C" w:rsidRDefault="00F255E9" w:rsidP="004E52B2">
      <w:pPr>
        <w:pStyle w:val="ListParagraph"/>
        <w:numPr>
          <w:ilvl w:val="0"/>
          <w:numId w:val="221"/>
        </w:numPr>
        <w:rPr>
          <w:sz w:val="18"/>
          <w:szCs w:val="18"/>
        </w:rPr>
      </w:pPr>
      <w:r w:rsidRPr="0017323C">
        <w:rPr>
          <w:sz w:val="18"/>
          <w:szCs w:val="18"/>
        </w:rPr>
        <w:t>The supervisor will visit the participant’s home environment at least every two months.</w:t>
      </w:r>
    </w:p>
    <w:p w14:paraId="49F9A805" w14:textId="77777777" w:rsidR="00F23A50" w:rsidRDefault="00F255E9" w:rsidP="004E52B2">
      <w:pPr>
        <w:pStyle w:val="ListParagraph"/>
        <w:numPr>
          <w:ilvl w:val="0"/>
          <w:numId w:val="221"/>
        </w:numPr>
        <w:rPr>
          <w:sz w:val="18"/>
          <w:szCs w:val="18"/>
        </w:rPr>
      </w:pPr>
      <w:r w:rsidRPr="0017323C">
        <w:rPr>
          <w:sz w:val="18"/>
          <w:szCs w:val="18"/>
        </w:rPr>
        <w:t>During these visits, the supervisor will complete the Participant’s Home Monitoring Visit Report.</w:t>
      </w:r>
    </w:p>
    <w:p w14:paraId="4805F893" w14:textId="436707A4" w:rsidR="00F255E9" w:rsidRPr="00F23A50" w:rsidRDefault="00F255E9" w:rsidP="004E52B2">
      <w:pPr>
        <w:pStyle w:val="ListParagraph"/>
        <w:numPr>
          <w:ilvl w:val="0"/>
          <w:numId w:val="221"/>
        </w:numPr>
        <w:rPr>
          <w:sz w:val="18"/>
          <w:szCs w:val="18"/>
        </w:rPr>
      </w:pPr>
      <w:r w:rsidRPr="00F23A50">
        <w:rPr>
          <w:sz w:val="18"/>
          <w:szCs w:val="18"/>
        </w:rPr>
        <w:t xml:space="preserve">The supervisor will meet with </w:t>
      </w:r>
      <w:r w:rsidR="004E52B2" w:rsidRPr="00F23A50">
        <w:rPr>
          <w:sz w:val="18"/>
          <w:szCs w:val="18"/>
        </w:rPr>
        <w:t xml:space="preserve">the </w:t>
      </w:r>
      <w:r w:rsidR="004E52B2">
        <w:rPr>
          <w:sz w:val="18"/>
          <w:szCs w:val="18"/>
        </w:rPr>
        <w:t>M</w:t>
      </w:r>
      <w:r w:rsidR="004E52B2" w:rsidRPr="00F23A50">
        <w:rPr>
          <w:sz w:val="18"/>
          <w:szCs w:val="18"/>
        </w:rPr>
        <w:t>anagement</w:t>
      </w:r>
      <w:r w:rsidR="004E52B2">
        <w:rPr>
          <w:sz w:val="18"/>
          <w:szCs w:val="18"/>
        </w:rPr>
        <w:t xml:space="preserve"> team</w:t>
      </w:r>
      <w:r w:rsidRPr="00F23A50">
        <w:rPr>
          <w:sz w:val="18"/>
          <w:szCs w:val="18"/>
        </w:rPr>
        <w:t xml:space="preserve"> to report on their findings after each home visit. The meeting will identify risks or issues and inform continuous improvement required (</w:t>
      </w:r>
      <w:r w:rsidR="004E52B2" w:rsidRPr="00F23A50">
        <w:rPr>
          <w:sz w:val="18"/>
          <w:szCs w:val="18"/>
        </w:rPr>
        <w:t>e.g.,</w:t>
      </w:r>
      <w:r w:rsidRPr="00F23A50">
        <w:rPr>
          <w:sz w:val="18"/>
          <w:szCs w:val="18"/>
        </w:rPr>
        <w:t xml:space="preserve"> additional training, staff </w:t>
      </w:r>
      <w:r w:rsidR="001F0BFE" w:rsidRPr="00F23A50">
        <w:rPr>
          <w:sz w:val="18"/>
          <w:szCs w:val="18"/>
        </w:rPr>
        <w:t>changes</w:t>
      </w:r>
      <w:r w:rsidRPr="00F23A50">
        <w:rPr>
          <w:sz w:val="18"/>
          <w:szCs w:val="18"/>
        </w:rPr>
        <w:t>, etc.)</w:t>
      </w:r>
    </w:p>
    <w:p w14:paraId="213A4DD6" w14:textId="51D2EF46" w:rsidR="00F255E9" w:rsidRPr="00F23A50" w:rsidRDefault="00F255E9" w:rsidP="00F23A50">
      <w:pPr>
        <w:rPr>
          <w:sz w:val="18"/>
          <w:szCs w:val="18"/>
          <w:u w:val="single"/>
        </w:rPr>
      </w:pPr>
      <w:r w:rsidRPr="00F23A50">
        <w:rPr>
          <w:sz w:val="18"/>
          <w:szCs w:val="18"/>
          <w:u w:val="single"/>
        </w:rPr>
        <w:t>6. Participant feedback</w:t>
      </w:r>
    </w:p>
    <w:p w14:paraId="2A4A6BBE" w14:textId="7DE2E673" w:rsidR="00F23A50" w:rsidRDefault="00F255E9" w:rsidP="004E52B2">
      <w:pPr>
        <w:pStyle w:val="ListParagraph"/>
        <w:numPr>
          <w:ilvl w:val="0"/>
          <w:numId w:val="222"/>
        </w:numPr>
        <w:rPr>
          <w:sz w:val="18"/>
          <w:szCs w:val="18"/>
        </w:rPr>
      </w:pPr>
      <w:r w:rsidRPr="00F23A50">
        <w:rPr>
          <w:sz w:val="18"/>
          <w:szCs w:val="18"/>
        </w:rPr>
        <w:t xml:space="preserve">The </w:t>
      </w:r>
      <w:r w:rsidR="004E52B2">
        <w:rPr>
          <w:sz w:val="18"/>
          <w:szCs w:val="18"/>
        </w:rPr>
        <w:t>Director</w:t>
      </w:r>
      <w:r w:rsidRPr="00F23A50">
        <w:rPr>
          <w:sz w:val="18"/>
          <w:szCs w:val="18"/>
        </w:rPr>
        <w:t xml:space="preserve"> will seek the participant’s feedback regarding the performance of the staff at least every two months. </w:t>
      </w:r>
    </w:p>
    <w:p w14:paraId="43B0CF2E" w14:textId="55A80495" w:rsidR="00F255E9" w:rsidRDefault="00F255E9" w:rsidP="004E52B2">
      <w:pPr>
        <w:pStyle w:val="ListParagraph"/>
        <w:numPr>
          <w:ilvl w:val="0"/>
          <w:numId w:val="222"/>
        </w:numPr>
        <w:rPr>
          <w:sz w:val="18"/>
          <w:szCs w:val="18"/>
        </w:rPr>
      </w:pPr>
      <w:r w:rsidRPr="00F23A50">
        <w:rPr>
          <w:sz w:val="18"/>
          <w:szCs w:val="18"/>
        </w:rPr>
        <w:t>The participant may provide feedback verbally, via email/letter, through the Complaints and Feedback Form or complete the Annual Participant Survey.</w:t>
      </w:r>
    </w:p>
    <w:p w14:paraId="50E772B2" w14:textId="77777777" w:rsidR="004F01FE" w:rsidRDefault="004F01FE" w:rsidP="00DD2A5F">
      <w:pPr>
        <w:pStyle w:val="ListParagraph"/>
        <w:rPr>
          <w:sz w:val="18"/>
          <w:szCs w:val="18"/>
        </w:rPr>
      </w:pPr>
    </w:p>
    <w:p w14:paraId="67110B32" w14:textId="793B651B" w:rsidR="001C3734" w:rsidRPr="004F01FE" w:rsidRDefault="001C3734" w:rsidP="001C3734">
      <w:pPr>
        <w:rPr>
          <w:b/>
          <w:bCs/>
          <w:sz w:val="18"/>
          <w:szCs w:val="18"/>
        </w:rPr>
      </w:pPr>
      <w:r w:rsidRPr="004F01FE">
        <w:rPr>
          <w:b/>
          <w:bCs/>
          <w:sz w:val="18"/>
          <w:szCs w:val="18"/>
        </w:rPr>
        <w:t>Supported Indep</w:t>
      </w:r>
      <w:r w:rsidR="004F01FE" w:rsidRPr="004F01FE">
        <w:rPr>
          <w:b/>
          <w:bCs/>
          <w:sz w:val="18"/>
          <w:szCs w:val="18"/>
        </w:rPr>
        <w:t xml:space="preserve">endent Living (SIL) Policy and </w:t>
      </w:r>
      <w:r w:rsidR="004E52B2">
        <w:rPr>
          <w:b/>
          <w:bCs/>
          <w:sz w:val="18"/>
          <w:szCs w:val="18"/>
        </w:rPr>
        <w:t>P</w:t>
      </w:r>
      <w:r w:rsidR="004F01FE" w:rsidRPr="004F01FE">
        <w:rPr>
          <w:b/>
          <w:bCs/>
          <w:sz w:val="18"/>
          <w:szCs w:val="18"/>
        </w:rPr>
        <w:t>rocedures</w:t>
      </w:r>
    </w:p>
    <w:p w14:paraId="584EC4D0" w14:textId="2209DCDD" w:rsidR="004F01FE" w:rsidRPr="004F01FE" w:rsidRDefault="004F01FE" w:rsidP="004F01FE">
      <w:pPr>
        <w:rPr>
          <w:sz w:val="18"/>
          <w:szCs w:val="18"/>
        </w:rPr>
      </w:pPr>
      <w:r w:rsidRPr="004F01FE">
        <w:rPr>
          <w:sz w:val="18"/>
          <w:szCs w:val="18"/>
        </w:rPr>
        <w:t xml:space="preserve">As a National Disability Insurance Scheme (NDIS) provider, </w:t>
      </w:r>
      <w:r w:rsidR="00C72407">
        <w:rPr>
          <w:sz w:val="18"/>
          <w:szCs w:val="18"/>
        </w:rPr>
        <w:t>Branch Out Support</w:t>
      </w:r>
      <w:r w:rsidRPr="004F01FE">
        <w:rPr>
          <w:sz w:val="18"/>
          <w:szCs w:val="18"/>
        </w:rPr>
        <w:t xml:space="preserve"> must undertake and submit </w:t>
      </w:r>
      <w:r w:rsidR="004E52B2" w:rsidRPr="004F01FE">
        <w:rPr>
          <w:sz w:val="18"/>
          <w:szCs w:val="18"/>
        </w:rPr>
        <w:t>documentation</w:t>
      </w:r>
      <w:r w:rsidRPr="004F01FE">
        <w:rPr>
          <w:sz w:val="18"/>
          <w:szCs w:val="18"/>
        </w:rPr>
        <w:t xml:space="preserve"> to meet the necessary registration group requirements. This includes using the Roster of Care (RoC) Submission Tool (the “RoC Tool”).</w:t>
      </w:r>
      <w:r>
        <w:rPr>
          <w:sz w:val="18"/>
          <w:szCs w:val="18"/>
        </w:rPr>
        <w:t xml:space="preserve"> </w:t>
      </w:r>
      <w:r w:rsidRPr="004F01FE">
        <w:rPr>
          <w:sz w:val="18"/>
          <w:szCs w:val="18"/>
        </w:rPr>
        <w:t xml:space="preserve">The purpose of the Supported Independent Living (SIL) Policy and Procedure is to provide the structure to allow </w:t>
      </w:r>
      <w:r w:rsidR="00C72407">
        <w:rPr>
          <w:rFonts w:eastAsia="Arial" w:cs="Times New Roman"/>
          <w:sz w:val="18"/>
          <w:szCs w:val="18"/>
        </w:rPr>
        <w:t>Branch Out Support</w:t>
      </w:r>
      <w:r w:rsidR="00FB2805">
        <w:rPr>
          <w:rFonts w:eastAsia="Arial" w:cs="Times New Roman"/>
          <w:sz w:val="18"/>
          <w:szCs w:val="18"/>
        </w:rPr>
        <w:t>’s</w:t>
      </w:r>
      <w:r w:rsidR="00FB2805" w:rsidRPr="004F01FE">
        <w:rPr>
          <w:sz w:val="18"/>
          <w:szCs w:val="18"/>
        </w:rPr>
        <w:t xml:space="preserve"> </w:t>
      </w:r>
      <w:r w:rsidRPr="004F01FE">
        <w:rPr>
          <w:sz w:val="18"/>
          <w:szCs w:val="18"/>
        </w:rPr>
        <w:t xml:space="preserve">staff members to work within the supported independent living registration group. </w:t>
      </w:r>
    </w:p>
    <w:p w14:paraId="66C44280" w14:textId="0034A25C" w:rsidR="004F01FE" w:rsidRPr="004F01FE" w:rsidRDefault="004F01FE" w:rsidP="004F01FE">
      <w:pPr>
        <w:rPr>
          <w:sz w:val="18"/>
          <w:szCs w:val="18"/>
        </w:rPr>
      </w:pPr>
      <w:r w:rsidRPr="004F01FE">
        <w:rPr>
          <w:sz w:val="18"/>
          <w:szCs w:val="18"/>
        </w:rPr>
        <w:t>The RoC Tool is a Microsoft Excel document that assists the National Disability Insurance Agency (NDIA) to gain insight into a SIL participant’s typical week. Specifically, the RoC Tool aims to provide a mechanism for providers to communicate the supports they can deliver to meet a participant’s support needs and goals, which correlate with the participant’s agreement with the NDIA.</w:t>
      </w:r>
    </w:p>
    <w:p w14:paraId="0C6AB680" w14:textId="708B0AA4" w:rsidR="004F01FE" w:rsidRPr="004F01FE" w:rsidRDefault="004F01FE" w:rsidP="004F01FE">
      <w:pPr>
        <w:rPr>
          <w:sz w:val="18"/>
          <w:szCs w:val="18"/>
        </w:rPr>
      </w:pPr>
      <w:r w:rsidRPr="004F01FE">
        <w:rPr>
          <w:sz w:val="18"/>
          <w:szCs w:val="18"/>
        </w:rPr>
        <w:t xml:space="preserve">The Supported Independent Living registration group provides one type of help or supervision with daily tasks to assist </w:t>
      </w:r>
      <w:r w:rsidR="00C72407">
        <w:rPr>
          <w:rFonts w:eastAsia="Arial" w:cs="Times New Roman"/>
          <w:sz w:val="18"/>
          <w:szCs w:val="18"/>
        </w:rPr>
        <w:t>Branch Out Support</w:t>
      </w:r>
      <w:r w:rsidR="00FB2805">
        <w:rPr>
          <w:rFonts w:eastAsia="Arial" w:cs="Times New Roman"/>
          <w:sz w:val="18"/>
          <w:szCs w:val="18"/>
        </w:rPr>
        <w:t>’s</w:t>
      </w:r>
      <w:r w:rsidR="00FB2805" w:rsidRPr="004F01FE">
        <w:rPr>
          <w:sz w:val="18"/>
          <w:szCs w:val="18"/>
        </w:rPr>
        <w:t xml:space="preserve"> </w:t>
      </w:r>
      <w:r w:rsidRPr="004F01FE">
        <w:rPr>
          <w:sz w:val="18"/>
          <w:szCs w:val="18"/>
        </w:rPr>
        <w:t>participants to live as independently as possible while building their daily living skills</w:t>
      </w:r>
      <w:r w:rsidR="008E63A0" w:rsidRPr="004F01FE">
        <w:rPr>
          <w:sz w:val="18"/>
          <w:szCs w:val="18"/>
        </w:rPr>
        <w:t xml:space="preserve">. </w:t>
      </w:r>
      <w:r w:rsidRPr="004F01FE">
        <w:rPr>
          <w:sz w:val="18"/>
          <w:szCs w:val="18"/>
        </w:rPr>
        <w:t xml:space="preserve">Supported Independent Living provides paid personal </w:t>
      </w:r>
      <w:r w:rsidR="001F0BFE" w:rsidRPr="004F01FE">
        <w:rPr>
          <w:sz w:val="18"/>
          <w:szCs w:val="18"/>
        </w:rPr>
        <w:t>support</w:t>
      </w:r>
      <w:r w:rsidRPr="004F01FE">
        <w:rPr>
          <w:sz w:val="18"/>
          <w:szCs w:val="18"/>
        </w:rPr>
        <w:t xml:space="preserve"> (</w:t>
      </w:r>
      <w:r w:rsidR="004E52B2" w:rsidRPr="004F01FE">
        <w:rPr>
          <w:sz w:val="18"/>
          <w:szCs w:val="18"/>
        </w:rPr>
        <w:t>e.g.,</w:t>
      </w:r>
      <w:r w:rsidRPr="004F01FE">
        <w:rPr>
          <w:sz w:val="18"/>
          <w:szCs w:val="18"/>
        </w:rPr>
        <w:t xml:space="preserve"> having a carer to help with personal care tasks or cooking meals). Supported Independent Living support provision works towards building the participant’s skills to maintain or increase independence levels. </w:t>
      </w:r>
    </w:p>
    <w:p w14:paraId="74E81028" w14:textId="08F11619" w:rsidR="004F01FE" w:rsidRPr="004F01FE" w:rsidRDefault="004F01FE" w:rsidP="004F01FE">
      <w:pPr>
        <w:rPr>
          <w:sz w:val="18"/>
          <w:szCs w:val="18"/>
        </w:rPr>
      </w:pPr>
      <w:r w:rsidRPr="004F01FE">
        <w:rPr>
          <w:sz w:val="18"/>
          <w:szCs w:val="18"/>
        </w:rPr>
        <w:t>Supported Independent Living support takes place in the participant’s home. Participants can live in a shared home and receive SIL support. Supported Independent Living funding does not include items such as rent or other daily expenses (</w:t>
      </w:r>
      <w:r w:rsidR="004E52B2" w:rsidRPr="004F01FE">
        <w:rPr>
          <w:sz w:val="18"/>
          <w:szCs w:val="18"/>
        </w:rPr>
        <w:t>e.g.,</w:t>
      </w:r>
      <w:r w:rsidRPr="004F01FE">
        <w:rPr>
          <w:sz w:val="18"/>
          <w:szCs w:val="18"/>
        </w:rPr>
        <w:t xml:space="preserve"> groceries). </w:t>
      </w:r>
    </w:p>
    <w:p w14:paraId="11B05EC8" w14:textId="4C48F1B6" w:rsidR="004F01FE" w:rsidRPr="004F01FE" w:rsidRDefault="004F01FE" w:rsidP="004F01FE">
      <w:pPr>
        <w:rPr>
          <w:sz w:val="18"/>
          <w:szCs w:val="18"/>
        </w:rPr>
      </w:pPr>
      <w:r w:rsidRPr="004F01FE">
        <w:rPr>
          <w:sz w:val="18"/>
          <w:szCs w:val="18"/>
        </w:rPr>
        <w:t xml:space="preserve">Every SIL location must be inspected to ensure the safety of all participants. A </w:t>
      </w:r>
      <w:r w:rsidR="004E52B2">
        <w:rPr>
          <w:sz w:val="18"/>
          <w:szCs w:val="18"/>
        </w:rPr>
        <w:t>SIL</w:t>
      </w:r>
      <w:r w:rsidRPr="004F01FE">
        <w:rPr>
          <w:sz w:val="18"/>
          <w:szCs w:val="18"/>
        </w:rPr>
        <w:t xml:space="preserve"> Checklist is used to review and analyse the safety status of the participants</w:t>
      </w:r>
      <w:r w:rsidR="008E63A0" w:rsidRPr="004F01FE">
        <w:rPr>
          <w:sz w:val="18"/>
          <w:szCs w:val="18"/>
        </w:rPr>
        <w:t xml:space="preserve">. </w:t>
      </w:r>
      <w:r w:rsidRPr="004F01FE">
        <w:rPr>
          <w:sz w:val="18"/>
          <w:szCs w:val="18"/>
        </w:rPr>
        <w:t>Management must review this data and the individual requirements (see Individual Risk Assessment Profile) of each participant in the location to ensure the environment meets the needs of the participant.</w:t>
      </w:r>
    </w:p>
    <w:p w14:paraId="3630D189" w14:textId="63DC56D9" w:rsidR="004F01FE" w:rsidRPr="004F01FE" w:rsidRDefault="004F01FE" w:rsidP="004F01FE">
      <w:pPr>
        <w:rPr>
          <w:sz w:val="18"/>
          <w:szCs w:val="18"/>
        </w:rPr>
      </w:pPr>
      <w:r w:rsidRPr="004F01FE">
        <w:rPr>
          <w:sz w:val="18"/>
          <w:szCs w:val="18"/>
        </w:rPr>
        <w:t xml:space="preserve">The </w:t>
      </w:r>
      <w:r w:rsidR="004E52B2">
        <w:rPr>
          <w:sz w:val="18"/>
          <w:szCs w:val="18"/>
        </w:rPr>
        <w:t>Director</w:t>
      </w:r>
      <w:r w:rsidRPr="004F01FE">
        <w:rPr>
          <w:sz w:val="18"/>
          <w:szCs w:val="18"/>
        </w:rPr>
        <w:t xml:space="preserve"> is required to undertake the following steps:</w:t>
      </w:r>
    </w:p>
    <w:p w14:paraId="09E33510" w14:textId="4FA90364"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 xml:space="preserve">Review the </w:t>
      </w:r>
      <w:r w:rsidR="004A7CAA" w:rsidRPr="004E52B2">
        <w:rPr>
          <w:sz w:val="18"/>
          <w:szCs w:val="18"/>
        </w:rPr>
        <w:t>SIL</w:t>
      </w:r>
      <w:r w:rsidRPr="004E52B2">
        <w:rPr>
          <w:sz w:val="18"/>
          <w:szCs w:val="18"/>
        </w:rPr>
        <w:t xml:space="preserve"> Checklist for any real or potential issues.</w:t>
      </w:r>
    </w:p>
    <w:p w14:paraId="6C775471" w14:textId="253C9361"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Review the Individual Risk Assessment Profile and Support Plan goals of each participant.</w:t>
      </w:r>
    </w:p>
    <w:p w14:paraId="38EF64A5" w14:textId="534114D8"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Determine the needs, goals and interests of each participant.</w:t>
      </w:r>
    </w:p>
    <w:p w14:paraId="52F4CF81" w14:textId="3AE527A5"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 xml:space="preserve">Determine how to maintain a healthy and safe environment for the participant. </w:t>
      </w:r>
    </w:p>
    <w:p w14:paraId="14C95F3C" w14:textId="4E7017DB"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 xml:space="preserve">Create a cleaning and maintenance schedule for each location. </w:t>
      </w:r>
    </w:p>
    <w:p w14:paraId="0C572C55" w14:textId="1D58B859" w:rsidR="004F01FE" w:rsidRPr="004E52B2" w:rsidRDefault="004F01FE" w:rsidP="004E52B2">
      <w:pPr>
        <w:pStyle w:val="ListParagraph"/>
        <w:numPr>
          <w:ilvl w:val="0"/>
          <w:numId w:val="254"/>
        </w:numPr>
        <w:spacing w:before="0" w:after="0" w:line="240" w:lineRule="auto"/>
        <w:rPr>
          <w:sz w:val="18"/>
          <w:szCs w:val="18"/>
        </w:rPr>
      </w:pPr>
      <w:r w:rsidRPr="004E52B2">
        <w:rPr>
          <w:sz w:val="18"/>
          <w:szCs w:val="18"/>
        </w:rPr>
        <w:t>Create a Roster of Care for each participant.</w:t>
      </w:r>
    </w:p>
    <w:p w14:paraId="1CF66D6D" w14:textId="06E2A3E1" w:rsidR="004F01FE" w:rsidRDefault="004F01FE" w:rsidP="004E52B2">
      <w:pPr>
        <w:pStyle w:val="ListParagraph"/>
        <w:numPr>
          <w:ilvl w:val="0"/>
          <w:numId w:val="254"/>
        </w:numPr>
        <w:spacing w:before="0" w:after="0" w:line="240" w:lineRule="auto"/>
        <w:rPr>
          <w:sz w:val="18"/>
          <w:szCs w:val="18"/>
        </w:rPr>
      </w:pPr>
      <w:r w:rsidRPr="004E52B2">
        <w:rPr>
          <w:sz w:val="18"/>
          <w:szCs w:val="18"/>
        </w:rPr>
        <w:t>Submit the Roster of Care to the NDIA.</w:t>
      </w:r>
    </w:p>
    <w:p w14:paraId="36B262EE" w14:textId="77777777" w:rsidR="004E52B2" w:rsidRPr="004E52B2" w:rsidRDefault="004E52B2" w:rsidP="004E52B2">
      <w:pPr>
        <w:spacing w:before="0" w:after="0" w:line="240" w:lineRule="auto"/>
        <w:rPr>
          <w:sz w:val="18"/>
          <w:szCs w:val="18"/>
        </w:rPr>
      </w:pPr>
    </w:p>
    <w:p w14:paraId="59309688" w14:textId="4107D94A" w:rsidR="004F01FE" w:rsidRPr="004F01FE" w:rsidRDefault="004F01FE" w:rsidP="00756B9E">
      <w:pPr>
        <w:rPr>
          <w:sz w:val="18"/>
          <w:szCs w:val="18"/>
        </w:rPr>
      </w:pPr>
      <w:r w:rsidRPr="004F01FE">
        <w:rPr>
          <w:sz w:val="18"/>
          <w:szCs w:val="18"/>
        </w:rPr>
        <w:t xml:space="preserve">All staff working in the supported independent living environment will be provided appropriate training on how to work with each participant (as per their </w:t>
      </w:r>
      <w:r w:rsidR="00A81DA7">
        <w:rPr>
          <w:sz w:val="18"/>
          <w:szCs w:val="18"/>
        </w:rPr>
        <w:t>Support Plan</w:t>
      </w:r>
      <w:r w:rsidRPr="004F01FE">
        <w:rPr>
          <w:sz w:val="18"/>
          <w:szCs w:val="18"/>
        </w:rPr>
        <w:t xml:space="preserve">) and to ensure that the environment is safe and suitable to undertake all SIL requirements. Every participant is reviewed at least annually and supported as per their </w:t>
      </w:r>
      <w:r w:rsidR="00A81DA7">
        <w:rPr>
          <w:sz w:val="18"/>
          <w:szCs w:val="18"/>
        </w:rPr>
        <w:t>Support Plan</w:t>
      </w:r>
      <w:r w:rsidRPr="004F01FE">
        <w:rPr>
          <w:sz w:val="18"/>
          <w:szCs w:val="18"/>
        </w:rPr>
        <w:t xml:space="preserve">. </w:t>
      </w:r>
    </w:p>
    <w:p w14:paraId="54DC8DE0" w14:textId="38BF8F9F" w:rsidR="004F01FE" w:rsidRPr="004F01FE" w:rsidRDefault="004F01FE" w:rsidP="004F01FE">
      <w:pPr>
        <w:rPr>
          <w:sz w:val="18"/>
          <w:szCs w:val="18"/>
          <w:u w:val="single"/>
        </w:rPr>
      </w:pPr>
      <w:r w:rsidRPr="004F01FE">
        <w:rPr>
          <w:sz w:val="18"/>
          <w:szCs w:val="18"/>
          <w:u w:val="single"/>
        </w:rPr>
        <w:t>Overview</w:t>
      </w:r>
    </w:p>
    <w:p w14:paraId="6B0A5D4E" w14:textId="0575084E" w:rsidR="004F01FE" w:rsidRPr="004E52B2" w:rsidRDefault="00C72407" w:rsidP="004E52B2">
      <w:pPr>
        <w:rPr>
          <w:sz w:val="18"/>
          <w:szCs w:val="18"/>
        </w:rPr>
      </w:pPr>
      <w:r>
        <w:rPr>
          <w:sz w:val="18"/>
          <w:szCs w:val="18"/>
        </w:rPr>
        <w:t>Branch Out Support</w:t>
      </w:r>
      <w:r w:rsidR="004F01FE" w:rsidRPr="004E52B2">
        <w:rPr>
          <w:sz w:val="18"/>
          <w:szCs w:val="18"/>
        </w:rPr>
        <w:t xml:space="preserve"> will develop a Roster of Care (RoC) using the Assistance with Daily Living price limits so the NDIA can decide the type of supports to be included in a participant’s plan. </w:t>
      </w:r>
    </w:p>
    <w:p w14:paraId="1459851F" w14:textId="372C7744" w:rsidR="004F01FE" w:rsidRPr="004E52B2" w:rsidRDefault="00C72407" w:rsidP="004E52B2">
      <w:pPr>
        <w:rPr>
          <w:sz w:val="18"/>
          <w:szCs w:val="18"/>
        </w:rPr>
      </w:pPr>
      <w:r>
        <w:rPr>
          <w:sz w:val="18"/>
          <w:szCs w:val="18"/>
        </w:rPr>
        <w:t>Branch Out Support</w:t>
      </w:r>
      <w:r w:rsidR="004F01FE" w:rsidRPr="004E52B2">
        <w:rPr>
          <w:sz w:val="18"/>
          <w:szCs w:val="18"/>
        </w:rPr>
        <w:t xml:space="preserve"> is required to submit the RoC to the NDIA for consideration.</w:t>
      </w:r>
    </w:p>
    <w:p w14:paraId="5025E7A6" w14:textId="7822C272" w:rsidR="004F01FE" w:rsidRPr="004E52B2" w:rsidRDefault="004F01FE" w:rsidP="004F01FE">
      <w:pPr>
        <w:rPr>
          <w:u w:val="single"/>
        </w:rPr>
      </w:pPr>
      <w:r w:rsidRPr="004E52B2">
        <w:rPr>
          <w:u w:val="single"/>
        </w:rPr>
        <w:t xml:space="preserve">1. Location </w:t>
      </w:r>
    </w:p>
    <w:p w14:paraId="571746ED" w14:textId="366F85B9" w:rsidR="004F01FE" w:rsidRPr="004F01FE" w:rsidRDefault="004F01FE" w:rsidP="004F01FE">
      <w:pPr>
        <w:rPr>
          <w:sz w:val="18"/>
          <w:szCs w:val="18"/>
        </w:rPr>
      </w:pPr>
      <w:r w:rsidRPr="004F01FE">
        <w:rPr>
          <w:sz w:val="18"/>
          <w:szCs w:val="18"/>
        </w:rPr>
        <w:t xml:space="preserve">All sites must be kept hygienic and safe with strong infection control measures. </w:t>
      </w:r>
      <w:r w:rsidR="00D222FB">
        <w:rPr>
          <w:sz w:val="18"/>
          <w:szCs w:val="18"/>
        </w:rPr>
        <w:t>staff</w:t>
      </w:r>
      <w:r w:rsidRPr="004F01FE">
        <w:rPr>
          <w:sz w:val="18"/>
          <w:szCs w:val="18"/>
        </w:rPr>
        <w:t xml:space="preserve"> are required to follow health and hygiene procedures (</w:t>
      </w:r>
      <w:r w:rsidR="004E52B2" w:rsidRPr="004F01FE">
        <w:rPr>
          <w:sz w:val="18"/>
          <w:szCs w:val="18"/>
        </w:rPr>
        <w:t>e.g.,</w:t>
      </w:r>
      <w:r w:rsidRPr="004F01FE">
        <w:rPr>
          <w:sz w:val="18"/>
          <w:szCs w:val="18"/>
        </w:rPr>
        <w:t xml:space="preserve"> handwashing and infection control) to ensure the environment is safe for the participant. </w:t>
      </w:r>
    </w:p>
    <w:p w14:paraId="3308DCCC" w14:textId="325A9553" w:rsidR="004F01FE" w:rsidRPr="004F01FE" w:rsidRDefault="004F01FE" w:rsidP="004F01FE">
      <w:pPr>
        <w:rPr>
          <w:sz w:val="18"/>
          <w:szCs w:val="18"/>
        </w:rPr>
      </w:pPr>
      <w:r w:rsidRPr="004F01FE">
        <w:rPr>
          <w:sz w:val="18"/>
          <w:szCs w:val="18"/>
        </w:rPr>
        <w:t xml:space="preserve">As part of </w:t>
      </w:r>
      <w:r w:rsidR="00C72407">
        <w:rPr>
          <w:rFonts w:eastAsia="Arial" w:cs="Times New Roman"/>
          <w:sz w:val="18"/>
          <w:szCs w:val="18"/>
        </w:rPr>
        <w:t>Branch Out Support</w:t>
      </w:r>
      <w:r w:rsidR="00FB2805">
        <w:rPr>
          <w:rFonts w:eastAsia="Arial" w:cs="Times New Roman"/>
          <w:sz w:val="18"/>
          <w:szCs w:val="18"/>
        </w:rPr>
        <w:t>’s</w:t>
      </w:r>
      <w:r w:rsidR="00FB2805" w:rsidRPr="004F01FE">
        <w:rPr>
          <w:sz w:val="18"/>
          <w:szCs w:val="18"/>
        </w:rPr>
        <w:t xml:space="preserve"> </w:t>
      </w:r>
      <w:r w:rsidRPr="004F01FE">
        <w:rPr>
          <w:sz w:val="18"/>
          <w:szCs w:val="18"/>
        </w:rPr>
        <w:t xml:space="preserve">management of the location, </w:t>
      </w:r>
      <w:r w:rsidR="00C72407">
        <w:rPr>
          <w:sz w:val="18"/>
          <w:szCs w:val="18"/>
        </w:rPr>
        <w:t>Branch Out Support</w:t>
      </w:r>
      <w:r w:rsidRPr="004F01FE">
        <w:rPr>
          <w:sz w:val="18"/>
          <w:szCs w:val="18"/>
        </w:rPr>
        <w:t xml:space="preserve"> must:</w:t>
      </w:r>
    </w:p>
    <w:p w14:paraId="75E7E0AF" w14:textId="77777777" w:rsidR="004F01FE" w:rsidRDefault="004F01FE" w:rsidP="004E52B2">
      <w:pPr>
        <w:pStyle w:val="ListParagraph"/>
        <w:numPr>
          <w:ilvl w:val="0"/>
          <w:numId w:val="232"/>
        </w:numPr>
        <w:rPr>
          <w:sz w:val="18"/>
          <w:szCs w:val="18"/>
        </w:rPr>
      </w:pPr>
      <w:r w:rsidRPr="004F01FE">
        <w:rPr>
          <w:sz w:val="18"/>
          <w:szCs w:val="18"/>
        </w:rPr>
        <w:t>Undertake a safe environment review of the site.</w:t>
      </w:r>
    </w:p>
    <w:p w14:paraId="36E79D98" w14:textId="5F92190D" w:rsidR="004F01FE" w:rsidRDefault="004F01FE" w:rsidP="004E52B2">
      <w:pPr>
        <w:pStyle w:val="ListParagraph"/>
        <w:numPr>
          <w:ilvl w:val="0"/>
          <w:numId w:val="232"/>
        </w:numPr>
        <w:rPr>
          <w:sz w:val="18"/>
          <w:szCs w:val="18"/>
        </w:rPr>
      </w:pPr>
      <w:r w:rsidRPr="004F01FE">
        <w:rPr>
          <w:sz w:val="18"/>
          <w:szCs w:val="18"/>
        </w:rPr>
        <w:t xml:space="preserve">Identify any issues, as per the </w:t>
      </w:r>
      <w:r w:rsidR="004E52B2">
        <w:rPr>
          <w:sz w:val="18"/>
          <w:szCs w:val="18"/>
        </w:rPr>
        <w:t>SIL</w:t>
      </w:r>
      <w:r w:rsidRPr="004F01FE">
        <w:rPr>
          <w:sz w:val="18"/>
          <w:szCs w:val="18"/>
        </w:rPr>
        <w:t xml:space="preserve"> Checklist. </w:t>
      </w:r>
    </w:p>
    <w:p w14:paraId="16D9E92F" w14:textId="77777777" w:rsidR="004F01FE" w:rsidRDefault="004F01FE" w:rsidP="004E52B2">
      <w:pPr>
        <w:pStyle w:val="ListParagraph"/>
        <w:numPr>
          <w:ilvl w:val="0"/>
          <w:numId w:val="232"/>
        </w:numPr>
        <w:rPr>
          <w:sz w:val="18"/>
          <w:szCs w:val="18"/>
        </w:rPr>
      </w:pPr>
      <w:r w:rsidRPr="004F01FE">
        <w:rPr>
          <w:sz w:val="18"/>
          <w:szCs w:val="18"/>
        </w:rPr>
        <w:t>Create a Risk Management Plan to eliminate or reduce identified risks.</w:t>
      </w:r>
    </w:p>
    <w:p w14:paraId="750DEFBC" w14:textId="77777777" w:rsidR="004F01FE" w:rsidRDefault="004F01FE" w:rsidP="004E52B2">
      <w:pPr>
        <w:pStyle w:val="ListParagraph"/>
        <w:numPr>
          <w:ilvl w:val="0"/>
          <w:numId w:val="232"/>
        </w:numPr>
        <w:rPr>
          <w:sz w:val="18"/>
          <w:szCs w:val="18"/>
        </w:rPr>
      </w:pPr>
      <w:r w:rsidRPr="004F01FE">
        <w:rPr>
          <w:sz w:val="18"/>
          <w:szCs w:val="18"/>
        </w:rPr>
        <w:t>Implement the Risk Management Plan.</w:t>
      </w:r>
    </w:p>
    <w:p w14:paraId="251CFCD9" w14:textId="47B1AB72" w:rsidR="004F01FE" w:rsidRDefault="004F01FE" w:rsidP="004E52B2">
      <w:pPr>
        <w:pStyle w:val="ListParagraph"/>
        <w:numPr>
          <w:ilvl w:val="0"/>
          <w:numId w:val="232"/>
        </w:numPr>
        <w:rPr>
          <w:sz w:val="18"/>
          <w:szCs w:val="18"/>
        </w:rPr>
      </w:pPr>
      <w:r w:rsidRPr="004F01FE">
        <w:rPr>
          <w:sz w:val="18"/>
          <w:szCs w:val="18"/>
        </w:rPr>
        <w:t xml:space="preserve">Train </w:t>
      </w:r>
      <w:r w:rsidR="00C72407">
        <w:rPr>
          <w:sz w:val="18"/>
          <w:szCs w:val="18"/>
        </w:rPr>
        <w:t>Branch Out Support</w:t>
      </w:r>
      <w:r w:rsidR="004E52B2">
        <w:rPr>
          <w:sz w:val="18"/>
          <w:szCs w:val="18"/>
        </w:rPr>
        <w:t>’s</w:t>
      </w:r>
      <w:r w:rsidRPr="004F01FE">
        <w:rPr>
          <w:sz w:val="18"/>
          <w:szCs w:val="18"/>
        </w:rPr>
        <w:t xml:space="preserve"> staff as per requirements. </w:t>
      </w:r>
    </w:p>
    <w:p w14:paraId="25167083" w14:textId="77777777" w:rsidR="004F01FE" w:rsidRDefault="004F01FE" w:rsidP="004E52B2">
      <w:pPr>
        <w:pStyle w:val="ListParagraph"/>
        <w:numPr>
          <w:ilvl w:val="0"/>
          <w:numId w:val="232"/>
        </w:numPr>
        <w:rPr>
          <w:sz w:val="18"/>
          <w:szCs w:val="18"/>
        </w:rPr>
      </w:pPr>
      <w:r w:rsidRPr="004F01FE">
        <w:rPr>
          <w:sz w:val="18"/>
          <w:szCs w:val="18"/>
        </w:rPr>
        <w:t>Conduct an annual safety review, including fire and evacuation processes.</w:t>
      </w:r>
    </w:p>
    <w:p w14:paraId="48A25828" w14:textId="727096CC" w:rsidR="00756B9E" w:rsidRPr="004E52B2" w:rsidRDefault="004F01FE" w:rsidP="004E52B2">
      <w:pPr>
        <w:pStyle w:val="ListParagraph"/>
        <w:numPr>
          <w:ilvl w:val="0"/>
          <w:numId w:val="232"/>
        </w:numPr>
        <w:rPr>
          <w:sz w:val="18"/>
          <w:szCs w:val="18"/>
        </w:rPr>
      </w:pPr>
      <w:r w:rsidRPr="004F01FE">
        <w:rPr>
          <w:sz w:val="18"/>
          <w:szCs w:val="18"/>
        </w:rPr>
        <w:t xml:space="preserve">Undertake site visits at least every three months to ensure the environment is well maintained and meets </w:t>
      </w:r>
      <w:r w:rsidR="00C72407">
        <w:rPr>
          <w:sz w:val="18"/>
          <w:szCs w:val="18"/>
        </w:rPr>
        <w:t>Branch Out Support</w:t>
      </w:r>
      <w:r w:rsidRPr="004F01FE">
        <w:rPr>
          <w:sz w:val="18"/>
          <w:szCs w:val="18"/>
        </w:rPr>
        <w:t xml:space="preserve"> service standards. </w:t>
      </w:r>
    </w:p>
    <w:p w14:paraId="6660DA50" w14:textId="19A73AAE" w:rsidR="004F01FE" w:rsidRPr="004E52B2" w:rsidRDefault="004F01FE" w:rsidP="004F01FE">
      <w:pPr>
        <w:rPr>
          <w:u w:val="single"/>
        </w:rPr>
      </w:pPr>
      <w:r w:rsidRPr="004E52B2">
        <w:rPr>
          <w:u w:val="single"/>
        </w:rPr>
        <w:t>2. Participant</w:t>
      </w:r>
    </w:p>
    <w:p w14:paraId="22BF8765" w14:textId="547D61A7" w:rsidR="004F01FE" w:rsidRPr="00E374DD" w:rsidRDefault="00C72407" w:rsidP="00E374DD">
      <w:pPr>
        <w:rPr>
          <w:sz w:val="18"/>
          <w:szCs w:val="18"/>
        </w:rPr>
      </w:pPr>
      <w:r>
        <w:rPr>
          <w:sz w:val="18"/>
          <w:szCs w:val="18"/>
        </w:rPr>
        <w:t>Branch Out Support</w:t>
      </w:r>
      <w:r w:rsidR="00E374DD">
        <w:rPr>
          <w:sz w:val="18"/>
          <w:szCs w:val="18"/>
        </w:rPr>
        <w:t xml:space="preserve"> will c</w:t>
      </w:r>
      <w:r w:rsidR="004F01FE" w:rsidRPr="00E374DD">
        <w:rPr>
          <w:sz w:val="18"/>
          <w:szCs w:val="18"/>
        </w:rPr>
        <w:t xml:space="preserve">ollaborate with the participant and their nominee to complete the ROC SIL toolkit requirements and provide a copy to the participant. </w:t>
      </w:r>
    </w:p>
    <w:p w14:paraId="5E504602" w14:textId="60419297" w:rsidR="004F01FE" w:rsidRPr="00E374DD" w:rsidRDefault="00C72407" w:rsidP="00E374DD">
      <w:pPr>
        <w:rPr>
          <w:sz w:val="18"/>
          <w:szCs w:val="18"/>
        </w:rPr>
      </w:pPr>
      <w:r>
        <w:rPr>
          <w:sz w:val="18"/>
          <w:szCs w:val="18"/>
        </w:rPr>
        <w:t>Branch Out Support</w:t>
      </w:r>
      <w:r w:rsidR="00E374DD">
        <w:rPr>
          <w:sz w:val="18"/>
          <w:szCs w:val="18"/>
        </w:rPr>
        <w:t xml:space="preserve"> will e</w:t>
      </w:r>
      <w:r w:rsidR="004F01FE" w:rsidRPr="00E374DD">
        <w:rPr>
          <w:sz w:val="18"/>
          <w:szCs w:val="18"/>
        </w:rPr>
        <w:t xml:space="preserve">nsure that the participant has the SIL registration group included in their </w:t>
      </w:r>
      <w:r w:rsidR="004E52B2" w:rsidRPr="00E374DD">
        <w:rPr>
          <w:sz w:val="18"/>
          <w:szCs w:val="18"/>
        </w:rPr>
        <w:t>NDIS</w:t>
      </w:r>
      <w:r w:rsidR="00A81DA7" w:rsidRPr="00E374DD">
        <w:rPr>
          <w:sz w:val="18"/>
          <w:szCs w:val="18"/>
        </w:rPr>
        <w:t xml:space="preserve"> Plan</w:t>
      </w:r>
      <w:r w:rsidR="004F01FE" w:rsidRPr="00E374DD">
        <w:rPr>
          <w:sz w:val="18"/>
          <w:szCs w:val="18"/>
        </w:rPr>
        <w:t xml:space="preserve"> and has the appropriate funds to cover the required service (see Service Agreement with Participant Policy and Procedure).</w:t>
      </w:r>
    </w:p>
    <w:p w14:paraId="5B59BC41" w14:textId="293AE67F" w:rsidR="004F01FE" w:rsidRPr="00E374DD" w:rsidRDefault="00C72407" w:rsidP="00E374DD">
      <w:pPr>
        <w:rPr>
          <w:sz w:val="18"/>
          <w:szCs w:val="18"/>
        </w:rPr>
      </w:pPr>
      <w:r>
        <w:rPr>
          <w:sz w:val="18"/>
          <w:szCs w:val="18"/>
        </w:rPr>
        <w:t>Branch Out Support</w:t>
      </w:r>
      <w:r w:rsidR="00E374DD">
        <w:rPr>
          <w:sz w:val="18"/>
          <w:szCs w:val="18"/>
        </w:rPr>
        <w:t xml:space="preserve"> will u</w:t>
      </w:r>
      <w:r w:rsidR="004F01FE" w:rsidRPr="00E374DD">
        <w:rPr>
          <w:sz w:val="18"/>
          <w:szCs w:val="18"/>
        </w:rPr>
        <w:t>ndertake</w:t>
      </w:r>
      <w:r w:rsidR="004E52B2" w:rsidRPr="00E374DD">
        <w:rPr>
          <w:sz w:val="18"/>
          <w:szCs w:val="18"/>
        </w:rPr>
        <w:t xml:space="preserve"> </w:t>
      </w:r>
      <w:r w:rsidR="004F01FE" w:rsidRPr="00E374DD">
        <w:rPr>
          <w:sz w:val="18"/>
          <w:szCs w:val="18"/>
        </w:rPr>
        <w:t>an Individual Risk Assessment and develop a Support Plan, as per the Support Planning and Service Agreement Collaboration Policy and Procedure, the Access to Supports Policy and Procedure and the Responsive Support Provision and Support Management Policy and Procedure.</w:t>
      </w:r>
    </w:p>
    <w:p w14:paraId="79FBFE9D" w14:textId="23C417D1" w:rsidR="004F01FE" w:rsidRPr="00E374DD" w:rsidRDefault="00C72407" w:rsidP="00E374DD">
      <w:pPr>
        <w:rPr>
          <w:sz w:val="18"/>
          <w:szCs w:val="18"/>
        </w:rPr>
      </w:pPr>
      <w:r>
        <w:rPr>
          <w:sz w:val="18"/>
          <w:szCs w:val="18"/>
        </w:rPr>
        <w:t>Branch Out Support</w:t>
      </w:r>
      <w:r w:rsidR="00E374DD">
        <w:rPr>
          <w:sz w:val="18"/>
          <w:szCs w:val="18"/>
        </w:rPr>
        <w:t>’s p</w:t>
      </w:r>
      <w:r w:rsidR="004F01FE" w:rsidRPr="00E374DD">
        <w:rPr>
          <w:sz w:val="18"/>
          <w:szCs w:val="18"/>
        </w:rPr>
        <w:t xml:space="preserve">articipants and staff are </w:t>
      </w:r>
      <w:r w:rsidR="004E52B2" w:rsidRPr="00E374DD">
        <w:rPr>
          <w:sz w:val="18"/>
          <w:szCs w:val="18"/>
        </w:rPr>
        <w:t xml:space="preserve">matched, and the information is recorded within the participants </w:t>
      </w:r>
      <w:r w:rsidR="00A81DA7" w:rsidRPr="00E374DD">
        <w:rPr>
          <w:sz w:val="18"/>
          <w:szCs w:val="18"/>
        </w:rPr>
        <w:t>Support Plan</w:t>
      </w:r>
      <w:r w:rsidR="004F01FE" w:rsidRPr="00E374DD">
        <w:rPr>
          <w:sz w:val="18"/>
          <w:szCs w:val="18"/>
        </w:rPr>
        <w:t>.</w:t>
      </w:r>
    </w:p>
    <w:p w14:paraId="4136E4F0" w14:textId="08BD1F15" w:rsidR="004F01FE" w:rsidRPr="00E374DD" w:rsidRDefault="00C72407" w:rsidP="00E374DD">
      <w:pPr>
        <w:rPr>
          <w:sz w:val="18"/>
          <w:szCs w:val="18"/>
        </w:rPr>
      </w:pPr>
      <w:r>
        <w:rPr>
          <w:sz w:val="18"/>
          <w:szCs w:val="18"/>
        </w:rPr>
        <w:t>Branch Out Support</w:t>
      </w:r>
      <w:r w:rsidR="00E374DD">
        <w:rPr>
          <w:sz w:val="18"/>
          <w:szCs w:val="18"/>
        </w:rPr>
        <w:t xml:space="preserve"> </w:t>
      </w:r>
      <w:r w:rsidR="00534B38">
        <w:rPr>
          <w:sz w:val="18"/>
          <w:szCs w:val="18"/>
        </w:rPr>
        <w:t>will e</w:t>
      </w:r>
      <w:r w:rsidR="004F01FE" w:rsidRPr="00E374DD">
        <w:rPr>
          <w:sz w:val="18"/>
          <w:szCs w:val="18"/>
        </w:rPr>
        <w:t>nsure that the</w:t>
      </w:r>
      <w:r w:rsidR="00534B38">
        <w:rPr>
          <w:sz w:val="18"/>
          <w:szCs w:val="18"/>
        </w:rPr>
        <w:t xml:space="preserve"> organisation’s</w:t>
      </w:r>
      <w:r w:rsidR="004F01FE" w:rsidRPr="00E374DD">
        <w:rPr>
          <w:sz w:val="18"/>
          <w:szCs w:val="18"/>
        </w:rPr>
        <w:t xml:space="preserve"> rostering of staff meets the participant’s requirements.</w:t>
      </w:r>
    </w:p>
    <w:p w14:paraId="04A145D9" w14:textId="65E4FAF0" w:rsidR="004F01FE" w:rsidRPr="00E374DD" w:rsidRDefault="00C72407" w:rsidP="00E374DD">
      <w:pPr>
        <w:rPr>
          <w:sz w:val="18"/>
          <w:szCs w:val="18"/>
        </w:rPr>
      </w:pPr>
      <w:r>
        <w:rPr>
          <w:sz w:val="18"/>
          <w:szCs w:val="18"/>
        </w:rPr>
        <w:t>Branch Out Support</w:t>
      </w:r>
      <w:r w:rsidR="00534B38">
        <w:rPr>
          <w:sz w:val="18"/>
          <w:szCs w:val="18"/>
        </w:rPr>
        <w:t xml:space="preserve"> will r</w:t>
      </w:r>
      <w:r w:rsidR="004F01FE" w:rsidRPr="00E374DD">
        <w:rPr>
          <w:sz w:val="18"/>
          <w:szCs w:val="18"/>
        </w:rPr>
        <w:t xml:space="preserve">eview </w:t>
      </w:r>
      <w:r w:rsidR="00534B38">
        <w:rPr>
          <w:sz w:val="18"/>
          <w:szCs w:val="18"/>
        </w:rPr>
        <w:t xml:space="preserve">all </w:t>
      </w:r>
      <w:r w:rsidR="004F01FE" w:rsidRPr="00E374DD">
        <w:rPr>
          <w:sz w:val="18"/>
          <w:szCs w:val="18"/>
        </w:rPr>
        <w:t xml:space="preserve">staff </w:t>
      </w:r>
      <w:r w:rsidR="00534B38">
        <w:rPr>
          <w:sz w:val="18"/>
          <w:szCs w:val="18"/>
        </w:rPr>
        <w:t xml:space="preserve">members </w:t>
      </w:r>
      <w:r w:rsidR="004F01FE" w:rsidRPr="00E374DD">
        <w:rPr>
          <w:sz w:val="18"/>
          <w:szCs w:val="18"/>
        </w:rPr>
        <w:t>for the quality of their support and to determine if they are meeting the needs of the participant.</w:t>
      </w:r>
    </w:p>
    <w:p w14:paraId="5CB14107" w14:textId="6EB85AF6" w:rsidR="004F01FE" w:rsidRPr="004E52B2" w:rsidRDefault="004F01FE" w:rsidP="004F01FE">
      <w:pPr>
        <w:rPr>
          <w:u w:val="single"/>
        </w:rPr>
      </w:pPr>
      <w:r w:rsidRPr="004E52B2">
        <w:rPr>
          <w:u w:val="single"/>
        </w:rPr>
        <w:t xml:space="preserve">3. </w:t>
      </w:r>
      <w:r w:rsidR="00D222FB" w:rsidRPr="004E52B2">
        <w:rPr>
          <w:u w:val="single"/>
        </w:rPr>
        <w:t>staff</w:t>
      </w:r>
      <w:r w:rsidRPr="004E52B2">
        <w:rPr>
          <w:u w:val="single"/>
        </w:rPr>
        <w:t xml:space="preserve">ing </w:t>
      </w:r>
    </w:p>
    <w:p w14:paraId="72041244" w14:textId="50FB94C1" w:rsidR="004F01FE" w:rsidRPr="00534B38" w:rsidRDefault="00C72407" w:rsidP="00534B38">
      <w:pPr>
        <w:rPr>
          <w:sz w:val="18"/>
          <w:szCs w:val="18"/>
        </w:rPr>
      </w:pPr>
      <w:r>
        <w:rPr>
          <w:sz w:val="18"/>
          <w:szCs w:val="18"/>
        </w:rPr>
        <w:t>Branch Out Support</w:t>
      </w:r>
      <w:r w:rsidR="00534B38">
        <w:rPr>
          <w:sz w:val="18"/>
          <w:szCs w:val="18"/>
        </w:rPr>
        <w:t xml:space="preserve"> will m</w:t>
      </w:r>
      <w:r w:rsidR="004F01FE" w:rsidRPr="00534B38">
        <w:rPr>
          <w:sz w:val="18"/>
          <w:szCs w:val="18"/>
        </w:rPr>
        <w:t xml:space="preserve">atch </w:t>
      </w:r>
      <w:r w:rsidR="00534B38">
        <w:rPr>
          <w:sz w:val="18"/>
          <w:szCs w:val="18"/>
        </w:rPr>
        <w:t xml:space="preserve">the organisation’s </w:t>
      </w:r>
      <w:r w:rsidR="004F01FE" w:rsidRPr="00534B38">
        <w:rPr>
          <w:sz w:val="18"/>
          <w:szCs w:val="18"/>
        </w:rPr>
        <w:t xml:space="preserve">staff </w:t>
      </w:r>
      <w:r w:rsidR="00534B38">
        <w:rPr>
          <w:sz w:val="18"/>
          <w:szCs w:val="18"/>
        </w:rPr>
        <w:t xml:space="preserve">members </w:t>
      </w:r>
      <w:r w:rsidR="004F01FE" w:rsidRPr="00534B38">
        <w:rPr>
          <w:sz w:val="18"/>
          <w:szCs w:val="18"/>
        </w:rPr>
        <w:t>as per the requirements of the participant.</w:t>
      </w:r>
    </w:p>
    <w:p w14:paraId="4C21BDFC" w14:textId="6A8C85A1" w:rsidR="004F01FE" w:rsidRPr="00534B38" w:rsidRDefault="00C72407" w:rsidP="00534B38">
      <w:pPr>
        <w:rPr>
          <w:sz w:val="18"/>
          <w:szCs w:val="18"/>
        </w:rPr>
      </w:pPr>
      <w:r>
        <w:rPr>
          <w:sz w:val="18"/>
          <w:szCs w:val="18"/>
        </w:rPr>
        <w:t>Branch Out Support</w:t>
      </w:r>
      <w:r w:rsidR="00534B38">
        <w:rPr>
          <w:sz w:val="18"/>
          <w:szCs w:val="18"/>
        </w:rPr>
        <w:t>’s t</w:t>
      </w:r>
      <w:r w:rsidR="004F01FE" w:rsidRPr="00534B38">
        <w:rPr>
          <w:sz w:val="18"/>
          <w:szCs w:val="18"/>
        </w:rPr>
        <w:t xml:space="preserve">raining occurs in all aspects of </w:t>
      </w:r>
      <w:r w:rsidR="004E52B2" w:rsidRPr="00534B38">
        <w:rPr>
          <w:sz w:val="18"/>
          <w:szCs w:val="18"/>
        </w:rPr>
        <w:t>support</w:t>
      </w:r>
      <w:r w:rsidR="004F01FE" w:rsidRPr="00534B38">
        <w:rPr>
          <w:sz w:val="18"/>
          <w:szCs w:val="18"/>
        </w:rPr>
        <w:t xml:space="preserve"> for the individual participant.</w:t>
      </w:r>
    </w:p>
    <w:p w14:paraId="56BDB29D" w14:textId="1990A001" w:rsidR="004F01FE" w:rsidRPr="00534B38" w:rsidRDefault="00C72407" w:rsidP="00534B38">
      <w:pPr>
        <w:rPr>
          <w:sz w:val="18"/>
          <w:szCs w:val="18"/>
        </w:rPr>
      </w:pPr>
      <w:r>
        <w:rPr>
          <w:sz w:val="18"/>
          <w:szCs w:val="18"/>
        </w:rPr>
        <w:t>Branch Out Support</w:t>
      </w:r>
      <w:r w:rsidR="00534B38">
        <w:rPr>
          <w:sz w:val="18"/>
          <w:szCs w:val="18"/>
        </w:rPr>
        <w:t>’s performa</w:t>
      </w:r>
      <w:r w:rsidR="004F01FE" w:rsidRPr="00534B38">
        <w:rPr>
          <w:sz w:val="18"/>
          <w:szCs w:val="18"/>
        </w:rPr>
        <w:t xml:space="preserve">nce management is undertaken annually (or as required) to determine if </w:t>
      </w:r>
      <w:r w:rsidR="00534B38">
        <w:rPr>
          <w:sz w:val="18"/>
          <w:szCs w:val="18"/>
        </w:rPr>
        <w:t xml:space="preserve">the </w:t>
      </w:r>
      <w:r w:rsidR="004F01FE" w:rsidRPr="00534B38">
        <w:rPr>
          <w:sz w:val="18"/>
          <w:szCs w:val="18"/>
        </w:rPr>
        <w:t xml:space="preserve">staff are meeting the needs of supported independent living and </w:t>
      </w:r>
      <w:r w:rsidR="00534B38">
        <w:rPr>
          <w:rFonts w:eastAsia="Arial" w:cs="Times New Roman"/>
          <w:sz w:val="18"/>
          <w:szCs w:val="18"/>
        </w:rPr>
        <w:t>the</w:t>
      </w:r>
      <w:r w:rsidR="00FB2805" w:rsidRPr="00534B38">
        <w:rPr>
          <w:sz w:val="18"/>
          <w:szCs w:val="18"/>
        </w:rPr>
        <w:t xml:space="preserve"> </w:t>
      </w:r>
      <w:r w:rsidR="004F01FE" w:rsidRPr="00534B38">
        <w:rPr>
          <w:sz w:val="18"/>
          <w:szCs w:val="18"/>
        </w:rPr>
        <w:t>participants.</w:t>
      </w:r>
    </w:p>
    <w:p w14:paraId="7A602429" w14:textId="124241AF" w:rsidR="004F01FE" w:rsidRPr="00534B38" w:rsidRDefault="00C72407" w:rsidP="00534B38">
      <w:pPr>
        <w:rPr>
          <w:sz w:val="18"/>
          <w:szCs w:val="18"/>
        </w:rPr>
      </w:pPr>
      <w:r>
        <w:rPr>
          <w:sz w:val="18"/>
          <w:szCs w:val="18"/>
        </w:rPr>
        <w:t>Branch Out Support</w:t>
      </w:r>
      <w:r w:rsidR="00534B38">
        <w:rPr>
          <w:sz w:val="18"/>
          <w:szCs w:val="18"/>
        </w:rPr>
        <w:t xml:space="preserve"> will ensure t</w:t>
      </w:r>
      <w:r w:rsidR="004F01FE" w:rsidRPr="00534B38">
        <w:rPr>
          <w:sz w:val="18"/>
          <w:szCs w:val="18"/>
        </w:rPr>
        <w:t xml:space="preserve">wo </w:t>
      </w:r>
      <w:r w:rsidR="00534B38">
        <w:rPr>
          <w:sz w:val="18"/>
          <w:szCs w:val="18"/>
        </w:rPr>
        <w:t xml:space="preserve">(2) </w:t>
      </w:r>
      <w:r w:rsidR="004F01FE" w:rsidRPr="00534B38">
        <w:rPr>
          <w:sz w:val="18"/>
          <w:szCs w:val="18"/>
        </w:rPr>
        <w:t xml:space="preserve">buddy shifts are undertaken to provide feedback by a supervisor to </w:t>
      </w:r>
      <w:r w:rsidR="00534B38" w:rsidRPr="00534B38">
        <w:rPr>
          <w:sz w:val="18"/>
          <w:szCs w:val="18"/>
        </w:rPr>
        <w:t>confirm</w:t>
      </w:r>
      <w:r w:rsidR="004F01FE" w:rsidRPr="00534B38">
        <w:rPr>
          <w:sz w:val="18"/>
          <w:szCs w:val="18"/>
        </w:rPr>
        <w:t xml:space="preserve"> staff are supported in their roles.</w:t>
      </w:r>
    </w:p>
    <w:p w14:paraId="3EDBE593" w14:textId="12C11E6C" w:rsidR="004F01FE" w:rsidRPr="004E52B2" w:rsidRDefault="004F01FE" w:rsidP="004F01FE">
      <w:pPr>
        <w:rPr>
          <w:u w:val="single"/>
        </w:rPr>
      </w:pPr>
      <w:r w:rsidRPr="004E52B2">
        <w:rPr>
          <w:u w:val="single"/>
        </w:rPr>
        <w:t>4. Medication access and storage</w:t>
      </w:r>
    </w:p>
    <w:p w14:paraId="32699FFD" w14:textId="09502084" w:rsidR="004F01FE" w:rsidRPr="004F01FE" w:rsidRDefault="004E52B2" w:rsidP="004E52B2">
      <w:pPr>
        <w:rPr>
          <w:sz w:val="18"/>
          <w:szCs w:val="18"/>
        </w:rPr>
      </w:pPr>
      <w:r w:rsidRPr="004F01FE">
        <w:rPr>
          <w:sz w:val="18"/>
          <w:szCs w:val="18"/>
        </w:rPr>
        <w:t>Self-medicating</w:t>
      </w:r>
      <w:r w:rsidR="004F01FE" w:rsidRPr="004F01FE">
        <w:rPr>
          <w:sz w:val="18"/>
          <w:szCs w:val="18"/>
        </w:rPr>
        <w:t xml:space="preserve"> participant – on site</w:t>
      </w:r>
    </w:p>
    <w:p w14:paraId="2CA8375F" w14:textId="2F8A6135" w:rsidR="004F01FE" w:rsidRDefault="004E52B2" w:rsidP="004E52B2">
      <w:pPr>
        <w:pStyle w:val="ListParagraph"/>
        <w:numPr>
          <w:ilvl w:val="0"/>
          <w:numId w:val="235"/>
        </w:numPr>
        <w:rPr>
          <w:sz w:val="18"/>
          <w:szCs w:val="18"/>
        </w:rPr>
      </w:pPr>
      <w:r w:rsidRPr="004F01FE">
        <w:rPr>
          <w:sz w:val="18"/>
          <w:szCs w:val="18"/>
        </w:rPr>
        <w:t>Participants</w:t>
      </w:r>
      <w:r w:rsidR="004F01FE" w:rsidRPr="004F01FE">
        <w:rPr>
          <w:sz w:val="18"/>
          <w:szCs w:val="18"/>
        </w:rPr>
        <w:t xml:space="preserve"> will complete a Self-Medication Assessment Form and it will be kept on the participant’s record.</w:t>
      </w:r>
    </w:p>
    <w:p w14:paraId="6292CCA8" w14:textId="0F3B8953" w:rsidR="004F01FE" w:rsidRDefault="004E52B2" w:rsidP="004E52B2">
      <w:pPr>
        <w:pStyle w:val="ListParagraph"/>
        <w:numPr>
          <w:ilvl w:val="0"/>
          <w:numId w:val="235"/>
        </w:numPr>
        <w:rPr>
          <w:sz w:val="18"/>
          <w:szCs w:val="18"/>
        </w:rPr>
      </w:pPr>
      <w:r>
        <w:rPr>
          <w:sz w:val="18"/>
          <w:szCs w:val="18"/>
        </w:rPr>
        <w:t>The Director</w:t>
      </w:r>
      <w:r w:rsidR="004F01FE" w:rsidRPr="004F01FE">
        <w:rPr>
          <w:sz w:val="18"/>
          <w:szCs w:val="18"/>
        </w:rPr>
        <w:t xml:space="preserve"> will assess risks regarding participant self-administering medicines and determine their competency.</w:t>
      </w:r>
    </w:p>
    <w:p w14:paraId="41B61ACD" w14:textId="77777777" w:rsidR="004F01FE" w:rsidRDefault="004F01FE" w:rsidP="004E52B2">
      <w:pPr>
        <w:pStyle w:val="ListParagraph"/>
        <w:numPr>
          <w:ilvl w:val="0"/>
          <w:numId w:val="235"/>
        </w:numPr>
        <w:rPr>
          <w:sz w:val="18"/>
          <w:szCs w:val="18"/>
        </w:rPr>
      </w:pPr>
      <w:r w:rsidRPr="004F01FE">
        <w:rPr>
          <w:sz w:val="18"/>
          <w:szCs w:val="18"/>
        </w:rPr>
        <w:t>If approved to self-medicate, the participant will complete a Risk Indemnity Form relating to self-medication.</w:t>
      </w:r>
    </w:p>
    <w:p w14:paraId="2DE406DA" w14:textId="37F45252" w:rsidR="004F01FE" w:rsidRDefault="004E52B2" w:rsidP="004E52B2">
      <w:pPr>
        <w:pStyle w:val="ListParagraph"/>
        <w:numPr>
          <w:ilvl w:val="0"/>
          <w:numId w:val="235"/>
        </w:numPr>
        <w:rPr>
          <w:sz w:val="18"/>
          <w:szCs w:val="18"/>
        </w:rPr>
      </w:pPr>
      <w:r>
        <w:rPr>
          <w:sz w:val="18"/>
          <w:szCs w:val="18"/>
        </w:rPr>
        <w:t>The Director</w:t>
      </w:r>
      <w:r w:rsidR="004F01FE" w:rsidRPr="004F01FE">
        <w:rPr>
          <w:sz w:val="18"/>
          <w:szCs w:val="18"/>
        </w:rPr>
        <w:t xml:space="preserve"> will review the participant’s capacity for self-medication every three months.</w:t>
      </w:r>
    </w:p>
    <w:p w14:paraId="0DEE7B68" w14:textId="77777777" w:rsidR="004F01FE" w:rsidRDefault="004F01FE" w:rsidP="004E52B2">
      <w:pPr>
        <w:pStyle w:val="ListParagraph"/>
        <w:numPr>
          <w:ilvl w:val="0"/>
          <w:numId w:val="235"/>
        </w:numPr>
        <w:rPr>
          <w:sz w:val="18"/>
          <w:szCs w:val="18"/>
        </w:rPr>
      </w:pPr>
      <w:r w:rsidRPr="004F01FE">
        <w:rPr>
          <w:sz w:val="18"/>
          <w:szCs w:val="18"/>
        </w:rPr>
        <w:t>If approved to self-medicate, a predetermined locked cabinet either in the participant’s room or kitchen will be used to store their medication safely and securely.</w:t>
      </w:r>
    </w:p>
    <w:p w14:paraId="28781A42" w14:textId="31E43BE6" w:rsidR="004F01FE" w:rsidRDefault="004F01FE" w:rsidP="004E52B2">
      <w:pPr>
        <w:pStyle w:val="ListParagraph"/>
        <w:numPr>
          <w:ilvl w:val="0"/>
          <w:numId w:val="235"/>
        </w:numPr>
        <w:rPr>
          <w:sz w:val="18"/>
          <w:szCs w:val="18"/>
        </w:rPr>
      </w:pPr>
      <w:r w:rsidRPr="004F01FE">
        <w:rPr>
          <w:sz w:val="18"/>
          <w:szCs w:val="18"/>
        </w:rPr>
        <w:t xml:space="preserve">Only the </w:t>
      </w:r>
      <w:r w:rsidR="001F0BFE" w:rsidRPr="004F01FE">
        <w:rPr>
          <w:sz w:val="18"/>
          <w:szCs w:val="18"/>
        </w:rPr>
        <w:t>participants</w:t>
      </w:r>
      <w:r w:rsidR="004E52B2">
        <w:rPr>
          <w:sz w:val="18"/>
          <w:szCs w:val="18"/>
        </w:rPr>
        <w:t xml:space="preserve"> </w:t>
      </w:r>
      <w:r w:rsidRPr="004F01FE">
        <w:rPr>
          <w:sz w:val="18"/>
          <w:szCs w:val="18"/>
        </w:rPr>
        <w:t>and their support workers are provided key access.</w:t>
      </w:r>
    </w:p>
    <w:p w14:paraId="494411A4" w14:textId="3EB313F2" w:rsidR="00756B9E" w:rsidRPr="004A7CAA" w:rsidRDefault="004F01FE" w:rsidP="004E52B2">
      <w:pPr>
        <w:pStyle w:val="ListParagraph"/>
        <w:numPr>
          <w:ilvl w:val="0"/>
          <w:numId w:val="235"/>
        </w:numPr>
        <w:rPr>
          <w:sz w:val="18"/>
          <w:szCs w:val="18"/>
        </w:rPr>
      </w:pPr>
      <w:r w:rsidRPr="004F01FE">
        <w:rPr>
          <w:sz w:val="18"/>
          <w:szCs w:val="18"/>
        </w:rPr>
        <w:t>A Medication Storage Key Register will record details of individuals provided with key access.</w:t>
      </w:r>
    </w:p>
    <w:p w14:paraId="0D4F6985" w14:textId="5365959F" w:rsidR="004F01FE" w:rsidRPr="004F01FE" w:rsidRDefault="004F01FE" w:rsidP="004A7CAA">
      <w:pPr>
        <w:rPr>
          <w:sz w:val="18"/>
          <w:szCs w:val="18"/>
        </w:rPr>
      </w:pPr>
      <w:r w:rsidRPr="004F01FE">
        <w:rPr>
          <w:sz w:val="18"/>
          <w:szCs w:val="18"/>
        </w:rPr>
        <w:t>Self-medicating participant – in participant home</w:t>
      </w:r>
    </w:p>
    <w:p w14:paraId="137304E6" w14:textId="42E840DE" w:rsidR="004A7CAA" w:rsidRPr="004E52B2" w:rsidRDefault="004E52B2" w:rsidP="004E52B2">
      <w:pPr>
        <w:pStyle w:val="ListParagraph"/>
        <w:numPr>
          <w:ilvl w:val="0"/>
          <w:numId w:val="255"/>
        </w:numPr>
        <w:spacing w:before="60" w:after="60" w:line="240" w:lineRule="auto"/>
        <w:rPr>
          <w:sz w:val="18"/>
          <w:szCs w:val="18"/>
        </w:rPr>
      </w:pPr>
      <w:r w:rsidRPr="004E52B2">
        <w:rPr>
          <w:sz w:val="18"/>
          <w:szCs w:val="18"/>
        </w:rPr>
        <w:t>Participants</w:t>
      </w:r>
      <w:r w:rsidR="004F01FE" w:rsidRPr="004E52B2">
        <w:rPr>
          <w:sz w:val="18"/>
          <w:szCs w:val="18"/>
        </w:rPr>
        <w:t xml:space="preserve"> will complete a Self-Medication Assessment Form which is kept on the participant’s record.</w:t>
      </w:r>
    </w:p>
    <w:p w14:paraId="3AFD9212" w14:textId="77200CFF" w:rsidR="004F01FE" w:rsidRPr="004E52B2" w:rsidRDefault="004E52B2" w:rsidP="004E52B2">
      <w:pPr>
        <w:pStyle w:val="ListParagraph"/>
        <w:numPr>
          <w:ilvl w:val="0"/>
          <w:numId w:val="255"/>
        </w:numPr>
        <w:spacing w:before="60" w:after="60" w:line="240" w:lineRule="auto"/>
        <w:rPr>
          <w:sz w:val="18"/>
          <w:szCs w:val="18"/>
        </w:rPr>
      </w:pPr>
      <w:r>
        <w:rPr>
          <w:sz w:val="18"/>
          <w:szCs w:val="18"/>
        </w:rPr>
        <w:t xml:space="preserve">The </w:t>
      </w:r>
      <w:r w:rsidRPr="004E52B2">
        <w:rPr>
          <w:sz w:val="18"/>
          <w:szCs w:val="18"/>
        </w:rPr>
        <w:t>Director</w:t>
      </w:r>
      <w:r w:rsidR="004F01FE" w:rsidRPr="004E52B2">
        <w:rPr>
          <w:sz w:val="18"/>
          <w:szCs w:val="18"/>
        </w:rPr>
        <w:t xml:space="preserve"> will assess risks regarding participant self-administering medicines and determine their competency.</w:t>
      </w:r>
    </w:p>
    <w:p w14:paraId="2CD993D5" w14:textId="07CA18ED" w:rsidR="004F01FE" w:rsidRPr="004E52B2" w:rsidRDefault="004F01FE" w:rsidP="004E52B2">
      <w:pPr>
        <w:pStyle w:val="ListParagraph"/>
        <w:numPr>
          <w:ilvl w:val="0"/>
          <w:numId w:val="255"/>
        </w:numPr>
        <w:spacing w:before="60" w:after="60" w:line="240" w:lineRule="auto"/>
        <w:rPr>
          <w:sz w:val="18"/>
          <w:szCs w:val="18"/>
        </w:rPr>
      </w:pPr>
      <w:r w:rsidRPr="004E52B2">
        <w:rPr>
          <w:sz w:val="18"/>
          <w:szCs w:val="18"/>
        </w:rPr>
        <w:t>If approved to self-medicate, the participant will complete a Risk Indemnity Form relating to self-medication.</w:t>
      </w:r>
    </w:p>
    <w:p w14:paraId="32091D4F" w14:textId="45C33464" w:rsidR="004F01FE" w:rsidRPr="004E52B2" w:rsidRDefault="004E52B2" w:rsidP="004E52B2">
      <w:pPr>
        <w:pStyle w:val="ListParagraph"/>
        <w:numPr>
          <w:ilvl w:val="0"/>
          <w:numId w:val="255"/>
        </w:numPr>
        <w:spacing w:before="60" w:after="60" w:line="240" w:lineRule="auto"/>
        <w:rPr>
          <w:sz w:val="18"/>
          <w:szCs w:val="18"/>
        </w:rPr>
      </w:pPr>
      <w:r>
        <w:rPr>
          <w:sz w:val="18"/>
          <w:szCs w:val="18"/>
        </w:rPr>
        <w:t xml:space="preserve">The </w:t>
      </w:r>
      <w:r w:rsidRPr="004E52B2">
        <w:rPr>
          <w:sz w:val="18"/>
          <w:szCs w:val="18"/>
        </w:rPr>
        <w:t>Director</w:t>
      </w:r>
      <w:r w:rsidR="004F01FE" w:rsidRPr="004E52B2">
        <w:rPr>
          <w:sz w:val="18"/>
          <w:szCs w:val="18"/>
        </w:rPr>
        <w:t xml:space="preserve"> will review the participant’s capacity for self-medication every three months.</w:t>
      </w:r>
    </w:p>
    <w:p w14:paraId="22B62BC1" w14:textId="5B504BBB" w:rsidR="004F01FE" w:rsidRPr="004E52B2" w:rsidRDefault="004F01FE" w:rsidP="004E52B2">
      <w:pPr>
        <w:pStyle w:val="ListParagraph"/>
        <w:numPr>
          <w:ilvl w:val="0"/>
          <w:numId w:val="255"/>
        </w:numPr>
        <w:spacing w:before="60" w:after="60" w:line="240" w:lineRule="auto"/>
        <w:rPr>
          <w:sz w:val="18"/>
          <w:szCs w:val="18"/>
        </w:rPr>
      </w:pPr>
      <w:r w:rsidRPr="004E52B2">
        <w:rPr>
          <w:sz w:val="18"/>
          <w:szCs w:val="18"/>
        </w:rPr>
        <w:t>If approved to self-medicate, location of medication will be noted in the Safe Environment Checklist by the support worker</w:t>
      </w:r>
      <w:r w:rsidR="004E52B2">
        <w:rPr>
          <w:sz w:val="18"/>
          <w:szCs w:val="18"/>
        </w:rPr>
        <w:t>.</w:t>
      </w:r>
    </w:p>
    <w:p w14:paraId="41B94C9A" w14:textId="4BBAE0D6" w:rsidR="004F01FE" w:rsidRPr="004E52B2" w:rsidRDefault="004E52B2" w:rsidP="004E52B2">
      <w:pPr>
        <w:pStyle w:val="ListParagraph"/>
        <w:numPr>
          <w:ilvl w:val="0"/>
          <w:numId w:val="255"/>
        </w:numPr>
        <w:spacing w:before="60" w:after="60" w:line="240" w:lineRule="auto"/>
        <w:rPr>
          <w:sz w:val="18"/>
          <w:szCs w:val="18"/>
        </w:rPr>
      </w:pPr>
      <w:r>
        <w:rPr>
          <w:sz w:val="18"/>
          <w:szCs w:val="18"/>
        </w:rPr>
        <w:t xml:space="preserve">The </w:t>
      </w:r>
      <w:r w:rsidRPr="004E52B2">
        <w:rPr>
          <w:sz w:val="18"/>
          <w:szCs w:val="18"/>
        </w:rPr>
        <w:t>Director</w:t>
      </w:r>
      <w:r w:rsidR="004F01FE" w:rsidRPr="004E52B2">
        <w:rPr>
          <w:sz w:val="18"/>
          <w:szCs w:val="18"/>
        </w:rPr>
        <w:t xml:space="preserve"> will recommend to the participant that all medication be stored in a locked cabinet.</w:t>
      </w:r>
    </w:p>
    <w:p w14:paraId="7CBC8057" w14:textId="7D57926B" w:rsidR="004F01FE" w:rsidRPr="004E52B2" w:rsidRDefault="00C72407" w:rsidP="004E52B2">
      <w:pPr>
        <w:pStyle w:val="ListParagraph"/>
        <w:numPr>
          <w:ilvl w:val="0"/>
          <w:numId w:val="255"/>
        </w:numPr>
        <w:spacing w:before="60" w:after="60" w:line="240" w:lineRule="auto"/>
        <w:rPr>
          <w:sz w:val="18"/>
          <w:szCs w:val="18"/>
        </w:rPr>
      </w:pPr>
      <w:r>
        <w:rPr>
          <w:sz w:val="18"/>
          <w:szCs w:val="18"/>
        </w:rPr>
        <w:t>Branch Out Support</w:t>
      </w:r>
      <w:r w:rsidR="004E52B2">
        <w:rPr>
          <w:sz w:val="18"/>
          <w:szCs w:val="18"/>
        </w:rPr>
        <w:t xml:space="preserve"> will a</w:t>
      </w:r>
      <w:r w:rsidR="004F01FE" w:rsidRPr="004E52B2">
        <w:rPr>
          <w:sz w:val="18"/>
          <w:szCs w:val="18"/>
        </w:rPr>
        <w:t xml:space="preserve">ssist </w:t>
      </w:r>
      <w:r w:rsidR="004E52B2">
        <w:rPr>
          <w:sz w:val="18"/>
          <w:szCs w:val="18"/>
        </w:rPr>
        <w:t xml:space="preserve">in </w:t>
      </w:r>
      <w:r w:rsidR="004F01FE" w:rsidRPr="004E52B2">
        <w:rPr>
          <w:sz w:val="18"/>
          <w:szCs w:val="18"/>
        </w:rPr>
        <w:t>arrang</w:t>
      </w:r>
      <w:r w:rsidR="004E52B2">
        <w:rPr>
          <w:sz w:val="18"/>
          <w:szCs w:val="18"/>
        </w:rPr>
        <w:t>ing</w:t>
      </w:r>
      <w:r w:rsidR="004F01FE" w:rsidRPr="004E52B2">
        <w:rPr>
          <w:sz w:val="18"/>
          <w:szCs w:val="18"/>
        </w:rPr>
        <w:t xml:space="preserve"> a locked cabinet in the participant’s home if required.</w:t>
      </w:r>
    </w:p>
    <w:p w14:paraId="669485FC" w14:textId="0A65E654" w:rsidR="004F01FE" w:rsidRPr="004E52B2" w:rsidRDefault="004F01FE" w:rsidP="004E52B2">
      <w:pPr>
        <w:pStyle w:val="ListParagraph"/>
        <w:numPr>
          <w:ilvl w:val="0"/>
          <w:numId w:val="255"/>
        </w:numPr>
        <w:spacing w:before="60" w:after="60" w:line="240" w:lineRule="auto"/>
        <w:rPr>
          <w:sz w:val="18"/>
          <w:szCs w:val="18"/>
        </w:rPr>
      </w:pPr>
      <w:r w:rsidRPr="004E52B2">
        <w:rPr>
          <w:sz w:val="18"/>
          <w:szCs w:val="18"/>
        </w:rPr>
        <w:t>Only the participant and their support workers will be provided key access if medication is stored in a locked cabinet.</w:t>
      </w:r>
    </w:p>
    <w:p w14:paraId="6AE50277" w14:textId="734D6746" w:rsidR="004F01FE" w:rsidRPr="004E52B2" w:rsidRDefault="004F01FE" w:rsidP="004E52B2">
      <w:pPr>
        <w:pStyle w:val="ListParagraph"/>
        <w:numPr>
          <w:ilvl w:val="0"/>
          <w:numId w:val="255"/>
        </w:numPr>
        <w:spacing w:before="60" w:after="60" w:line="240" w:lineRule="auto"/>
        <w:rPr>
          <w:sz w:val="18"/>
          <w:szCs w:val="18"/>
        </w:rPr>
      </w:pPr>
      <w:r w:rsidRPr="004E52B2">
        <w:rPr>
          <w:sz w:val="18"/>
          <w:szCs w:val="18"/>
        </w:rPr>
        <w:t>A Medication Storage Key Register will record details of individuals provided with key access.</w:t>
      </w:r>
    </w:p>
    <w:p w14:paraId="6E9C7AFA" w14:textId="77777777" w:rsidR="004F01FE" w:rsidRPr="004F01FE" w:rsidRDefault="004F01FE" w:rsidP="004F01FE">
      <w:pPr>
        <w:rPr>
          <w:sz w:val="18"/>
          <w:szCs w:val="18"/>
        </w:rPr>
      </w:pPr>
    </w:p>
    <w:p w14:paraId="0426AA75" w14:textId="2F3A0B77" w:rsidR="004F01FE" w:rsidRPr="004F01FE" w:rsidRDefault="004F01FE" w:rsidP="004A7CAA">
      <w:pPr>
        <w:rPr>
          <w:sz w:val="18"/>
          <w:szCs w:val="18"/>
        </w:rPr>
      </w:pPr>
      <w:r w:rsidRPr="004F01FE">
        <w:rPr>
          <w:sz w:val="18"/>
          <w:szCs w:val="18"/>
        </w:rPr>
        <w:t>Provider medicating participants – on site</w:t>
      </w:r>
    </w:p>
    <w:p w14:paraId="13F5ED11" w14:textId="6123C1FB" w:rsidR="004F01FE" w:rsidRPr="004E52B2" w:rsidRDefault="004F01FE" w:rsidP="004E52B2">
      <w:pPr>
        <w:pStyle w:val="ListParagraph"/>
        <w:numPr>
          <w:ilvl w:val="0"/>
          <w:numId w:val="256"/>
        </w:numPr>
        <w:spacing w:before="60" w:after="60" w:line="240" w:lineRule="auto"/>
        <w:rPr>
          <w:sz w:val="18"/>
          <w:szCs w:val="18"/>
        </w:rPr>
      </w:pPr>
      <w:r w:rsidRPr="004E52B2">
        <w:rPr>
          <w:sz w:val="18"/>
          <w:szCs w:val="18"/>
        </w:rPr>
        <w:t>All medication will be stored in a predetermined locked cabinet either in the participant’s room or in the kitchen. The locked cabinet will be used to store medication safely and securely.</w:t>
      </w:r>
    </w:p>
    <w:p w14:paraId="5C946FE1" w14:textId="23A2A33F" w:rsidR="004F01FE" w:rsidRPr="004E52B2" w:rsidRDefault="004E52B2" w:rsidP="004E52B2">
      <w:pPr>
        <w:pStyle w:val="ListParagraph"/>
        <w:numPr>
          <w:ilvl w:val="0"/>
          <w:numId w:val="256"/>
        </w:numPr>
        <w:spacing w:before="60" w:after="60" w:line="240" w:lineRule="auto"/>
        <w:rPr>
          <w:sz w:val="18"/>
          <w:szCs w:val="18"/>
        </w:rPr>
      </w:pPr>
      <w:r w:rsidRPr="004E52B2">
        <w:rPr>
          <w:sz w:val="18"/>
          <w:szCs w:val="18"/>
        </w:rPr>
        <w:t>S</w:t>
      </w:r>
      <w:r w:rsidR="00D222FB" w:rsidRPr="004E52B2">
        <w:rPr>
          <w:sz w:val="18"/>
          <w:szCs w:val="18"/>
        </w:rPr>
        <w:t>taff</w:t>
      </w:r>
      <w:r w:rsidR="004F01FE" w:rsidRPr="004E52B2">
        <w:rPr>
          <w:sz w:val="18"/>
          <w:szCs w:val="18"/>
        </w:rPr>
        <w:t xml:space="preserve"> approved to provide a participant’s medication will be included </w:t>
      </w:r>
      <w:r w:rsidRPr="004E52B2">
        <w:rPr>
          <w:sz w:val="18"/>
          <w:szCs w:val="18"/>
        </w:rPr>
        <w:t>in</w:t>
      </w:r>
      <w:r w:rsidR="004F01FE" w:rsidRPr="004E52B2">
        <w:rPr>
          <w:sz w:val="18"/>
          <w:szCs w:val="18"/>
        </w:rPr>
        <w:t xml:space="preserve"> their </w:t>
      </w:r>
      <w:r w:rsidR="00A81DA7" w:rsidRPr="004E52B2">
        <w:rPr>
          <w:sz w:val="18"/>
          <w:szCs w:val="18"/>
        </w:rPr>
        <w:t>Support Plan</w:t>
      </w:r>
      <w:r w:rsidR="004F01FE" w:rsidRPr="004E52B2">
        <w:rPr>
          <w:sz w:val="18"/>
          <w:szCs w:val="18"/>
        </w:rPr>
        <w:t>.</w:t>
      </w:r>
    </w:p>
    <w:p w14:paraId="4594E840" w14:textId="19526522" w:rsidR="004F01FE" w:rsidRPr="004E52B2" w:rsidRDefault="004F01FE" w:rsidP="004E52B2">
      <w:pPr>
        <w:pStyle w:val="ListParagraph"/>
        <w:numPr>
          <w:ilvl w:val="0"/>
          <w:numId w:val="256"/>
        </w:numPr>
        <w:spacing w:before="60" w:after="60" w:line="240" w:lineRule="auto"/>
        <w:rPr>
          <w:sz w:val="18"/>
          <w:szCs w:val="18"/>
        </w:rPr>
      </w:pPr>
      <w:r w:rsidRPr="004E52B2">
        <w:rPr>
          <w:sz w:val="18"/>
          <w:szCs w:val="18"/>
        </w:rPr>
        <w:t>Only support workers who have approval are provided key access.</w:t>
      </w:r>
    </w:p>
    <w:p w14:paraId="7C9EAD19" w14:textId="03034938" w:rsidR="004F01FE" w:rsidRPr="004E52B2" w:rsidRDefault="004F01FE" w:rsidP="004E52B2">
      <w:pPr>
        <w:pStyle w:val="ListParagraph"/>
        <w:numPr>
          <w:ilvl w:val="0"/>
          <w:numId w:val="256"/>
        </w:numPr>
        <w:spacing w:before="60" w:after="60" w:line="240" w:lineRule="auto"/>
        <w:rPr>
          <w:sz w:val="18"/>
          <w:szCs w:val="18"/>
        </w:rPr>
      </w:pPr>
      <w:r w:rsidRPr="004E52B2">
        <w:rPr>
          <w:sz w:val="18"/>
          <w:szCs w:val="18"/>
        </w:rPr>
        <w:t>A Medication Storage Key Register will record details of individuals who have key access.</w:t>
      </w:r>
    </w:p>
    <w:p w14:paraId="6E638DB8" w14:textId="2D230281" w:rsidR="004F01FE" w:rsidRPr="004E52B2" w:rsidRDefault="004F01FE" w:rsidP="004E52B2">
      <w:pPr>
        <w:pStyle w:val="ListParagraph"/>
        <w:numPr>
          <w:ilvl w:val="0"/>
          <w:numId w:val="256"/>
        </w:numPr>
        <w:spacing w:before="60" w:after="60" w:line="240" w:lineRule="auto"/>
        <w:rPr>
          <w:sz w:val="18"/>
          <w:szCs w:val="18"/>
        </w:rPr>
      </w:pPr>
      <w:r w:rsidRPr="004E52B2">
        <w:rPr>
          <w:sz w:val="18"/>
          <w:szCs w:val="18"/>
        </w:rPr>
        <w:t xml:space="preserve">Support workers will track </w:t>
      </w:r>
      <w:r w:rsidR="004E52B2">
        <w:rPr>
          <w:sz w:val="18"/>
          <w:szCs w:val="18"/>
        </w:rPr>
        <w:t>the m</w:t>
      </w:r>
      <w:r w:rsidRPr="004E52B2">
        <w:rPr>
          <w:sz w:val="18"/>
          <w:szCs w:val="18"/>
        </w:rPr>
        <w:t>anagement of medication using the Medication Chart, as required.</w:t>
      </w:r>
    </w:p>
    <w:p w14:paraId="7C40AC93" w14:textId="33A044B7" w:rsidR="004F01FE" w:rsidRPr="004E52B2" w:rsidRDefault="004F01FE" w:rsidP="004E52B2">
      <w:pPr>
        <w:ind w:left="360"/>
        <w:rPr>
          <w:sz w:val="18"/>
          <w:szCs w:val="18"/>
        </w:rPr>
      </w:pPr>
    </w:p>
    <w:p w14:paraId="48CAC42A" w14:textId="784BBEC0" w:rsidR="004F01FE" w:rsidRPr="004E52B2" w:rsidRDefault="009230BB" w:rsidP="009230BB">
      <w:pPr>
        <w:rPr>
          <w:u w:val="single"/>
        </w:rPr>
      </w:pPr>
      <w:r w:rsidRPr="004E52B2">
        <w:rPr>
          <w:u w:val="single"/>
        </w:rPr>
        <w:t xml:space="preserve">5. </w:t>
      </w:r>
      <w:r w:rsidR="004F01FE" w:rsidRPr="004E52B2">
        <w:rPr>
          <w:u w:val="single"/>
        </w:rPr>
        <w:t xml:space="preserve">Roster of care procedure </w:t>
      </w:r>
    </w:p>
    <w:p w14:paraId="67288ED2" w14:textId="425DF2FF" w:rsidR="004F01FE" w:rsidRPr="004F01FE" w:rsidRDefault="009230BB" w:rsidP="009230BB">
      <w:pPr>
        <w:rPr>
          <w:sz w:val="18"/>
          <w:szCs w:val="18"/>
        </w:rPr>
      </w:pPr>
      <w:r w:rsidRPr="004F01FE">
        <w:rPr>
          <w:sz w:val="18"/>
          <w:szCs w:val="18"/>
        </w:rPr>
        <w:t xml:space="preserve">The </w:t>
      </w:r>
      <w:r w:rsidR="004E52B2">
        <w:rPr>
          <w:sz w:val="18"/>
          <w:szCs w:val="18"/>
        </w:rPr>
        <w:t>Director</w:t>
      </w:r>
      <w:r w:rsidRPr="004F01FE">
        <w:rPr>
          <w:sz w:val="18"/>
          <w:szCs w:val="18"/>
        </w:rPr>
        <w:t xml:space="preserve"> or their delegated officer will complete the Roster </w:t>
      </w:r>
      <w:r w:rsidR="004E52B2" w:rsidRPr="004F01FE">
        <w:rPr>
          <w:sz w:val="18"/>
          <w:szCs w:val="18"/>
        </w:rPr>
        <w:t>of</w:t>
      </w:r>
      <w:r w:rsidRPr="004F01FE">
        <w:rPr>
          <w:sz w:val="18"/>
          <w:szCs w:val="18"/>
        </w:rPr>
        <w:t xml:space="preserve"> Care Submission Tool which details the staffing mix and level of shared </w:t>
      </w:r>
      <w:r w:rsidR="001F0BFE" w:rsidRPr="004F01FE">
        <w:rPr>
          <w:sz w:val="18"/>
          <w:szCs w:val="18"/>
        </w:rPr>
        <w:t>support</w:t>
      </w:r>
      <w:r w:rsidRPr="004F01FE">
        <w:rPr>
          <w:sz w:val="18"/>
          <w:szCs w:val="18"/>
        </w:rPr>
        <w:t xml:space="preserve"> (through the ratio of supports), as well as the participant’s individual needs. </w:t>
      </w:r>
      <w:r w:rsidR="00C72407">
        <w:rPr>
          <w:sz w:val="18"/>
          <w:szCs w:val="18"/>
        </w:rPr>
        <w:t>Branch Out Support</w:t>
      </w:r>
      <w:r w:rsidR="004F01FE" w:rsidRPr="004F01FE">
        <w:rPr>
          <w:sz w:val="18"/>
          <w:szCs w:val="18"/>
        </w:rPr>
        <w:t xml:space="preserve"> acknowledges that while participants are funded for SIL individually based on their support needs and goals, the RoC Tool considers the support needs of all the residents in shared living arrangements (as a result the supports for both NDIS and non-NDIS participants who share supports must be captured in the submission). </w:t>
      </w:r>
    </w:p>
    <w:p w14:paraId="70DF81D4" w14:textId="742F98BF" w:rsidR="004F01FE" w:rsidRPr="004F01FE" w:rsidRDefault="004F01FE" w:rsidP="009230BB">
      <w:pPr>
        <w:rPr>
          <w:sz w:val="18"/>
          <w:szCs w:val="18"/>
        </w:rPr>
      </w:pPr>
      <w:r w:rsidRPr="004F01FE">
        <w:rPr>
          <w:sz w:val="18"/>
          <w:szCs w:val="18"/>
        </w:rPr>
        <w:t xml:space="preserve">Together the RoC Tool, the RoC Template and any supporting documentation is sent for assessment and review to the NDIS via the following email address: SIL@ndis.gov.au </w:t>
      </w:r>
    </w:p>
    <w:p w14:paraId="49849B79" w14:textId="77777777" w:rsidR="004F01FE" w:rsidRPr="004F01FE" w:rsidRDefault="004F01FE" w:rsidP="004F01FE">
      <w:pPr>
        <w:rPr>
          <w:sz w:val="18"/>
          <w:szCs w:val="18"/>
        </w:rPr>
      </w:pPr>
      <w:r w:rsidRPr="004F01FE">
        <w:rPr>
          <w:sz w:val="18"/>
          <w:szCs w:val="18"/>
        </w:rPr>
        <w:t>The RoC Tool combines a Roster of Care and Hourly Breakdown spreadsheets into one spreadsheet called Hourly Breakdown and automates the calculation of weekly summaries; this should, in turn:</w:t>
      </w:r>
    </w:p>
    <w:p w14:paraId="0A97425C" w14:textId="5E699476" w:rsidR="009230BB" w:rsidRDefault="004E52B2" w:rsidP="004E52B2">
      <w:pPr>
        <w:pStyle w:val="ListParagraph"/>
        <w:numPr>
          <w:ilvl w:val="0"/>
          <w:numId w:val="236"/>
        </w:numPr>
        <w:rPr>
          <w:sz w:val="18"/>
          <w:szCs w:val="18"/>
        </w:rPr>
      </w:pPr>
      <w:r>
        <w:rPr>
          <w:sz w:val="18"/>
          <w:szCs w:val="18"/>
        </w:rPr>
        <w:t>R</w:t>
      </w:r>
      <w:r w:rsidR="004F01FE" w:rsidRPr="009230BB">
        <w:rPr>
          <w:sz w:val="18"/>
          <w:szCs w:val="18"/>
        </w:rPr>
        <w:t>educe duplicate information provided to the National Disability Insurance Agency.</w:t>
      </w:r>
    </w:p>
    <w:p w14:paraId="360381F5" w14:textId="64850D7B" w:rsidR="009230BB" w:rsidRPr="00AB755A" w:rsidRDefault="004E52B2" w:rsidP="004F01FE">
      <w:pPr>
        <w:pStyle w:val="ListParagraph"/>
        <w:numPr>
          <w:ilvl w:val="0"/>
          <w:numId w:val="236"/>
        </w:numPr>
        <w:rPr>
          <w:sz w:val="18"/>
          <w:szCs w:val="18"/>
        </w:rPr>
      </w:pPr>
      <w:r>
        <w:rPr>
          <w:sz w:val="18"/>
          <w:szCs w:val="18"/>
        </w:rPr>
        <w:t>I</w:t>
      </w:r>
      <w:r w:rsidR="004F01FE" w:rsidRPr="009230BB">
        <w:rPr>
          <w:sz w:val="18"/>
          <w:szCs w:val="18"/>
        </w:rPr>
        <w:t>mprove the accuracy of information shared between the National Disability Insurance Agency and providers.</w:t>
      </w:r>
    </w:p>
    <w:p w14:paraId="610494C9" w14:textId="3F9D67A0" w:rsidR="004F01FE" w:rsidRPr="004E52B2" w:rsidRDefault="009230BB" w:rsidP="009230BB">
      <w:pPr>
        <w:rPr>
          <w:u w:val="single"/>
        </w:rPr>
      </w:pPr>
      <w:r w:rsidRPr="004E52B2">
        <w:rPr>
          <w:u w:val="single"/>
        </w:rPr>
        <w:t xml:space="preserve">6. </w:t>
      </w:r>
      <w:r w:rsidR="004F01FE" w:rsidRPr="004E52B2">
        <w:rPr>
          <w:u w:val="single"/>
        </w:rPr>
        <w:t>SIL submission process</w:t>
      </w:r>
    </w:p>
    <w:p w14:paraId="07CCD477" w14:textId="4B8753CE" w:rsidR="004F01FE" w:rsidRPr="004F01FE" w:rsidRDefault="004E52B2" w:rsidP="004F01FE">
      <w:pPr>
        <w:rPr>
          <w:sz w:val="18"/>
          <w:szCs w:val="18"/>
        </w:rPr>
      </w:pPr>
      <w:r>
        <w:rPr>
          <w:sz w:val="18"/>
          <w:szCs w:val="18"/>
        </w:rPr>
        <w:t>The Director</w:t>
      </w:r>
      <w:r w:rsidR="004F01FE" w:rsidRPr="004F01FE">
        <w:rPr>
          <w:sz w:val="18"/>
          <w:szCs w:val="18"/>
        </w:rPr>
        <w:t xml:space="preserve"> will </w:t>
      </w:r>
      <w:r w:rsidR="00AB755A">
        <w:rPr>
          <w:sz w:val="18"/>
          <w:szCs w:val="18"/>
        </w:rPr>
        <w:t xml:space="preserve">conduct </w:t>
      </w:r>
      <w:r w:rsidR="004F01FE" w:rsidRPr="004F01FE">
        <w:rPr>
          <w:sz w:val="18"/>
          <w:szCs w:val="18"/>
        </w:rPr>
        <w:t>review</w:t>
      </w:r>
      <w:r w:rsidR="00AB755A">
        <w:rPr>
          <w:sz w:val="18"/>
          <w:szCs w:val="18"/>
        </w:rPr>
        <w:t>s</w:t>
      </w:r>
      <w:r w:rsidR="004F01FE" w:rsidRPr="004F01FE">
        <w:rPr>
          <w:sz w:val="18"/>
          <w:szCs w:val="18"/>
        </w:rPr>
        <w:t xml:space="preserve"> (annually) and follow the NDIS Operational Guidelines for Supported Independent Living. The delegated officer will undertake the following: </w:t>
      </w:r>
    </w:p>
    <w:p w14:paraId="44ECACBC" w14:textId="177300BE" w:rsidR="009230BB" w:rsidRDefault="004F01FE" w:rsidP="004E52B2">
      <w:pPr>
        <w:pStyle w:val="ListParagraph"/>
        <w:numPr>
          <w:ilvl w:val="0"/>
          <w:numId w:val="237"/>
        </w:numPr>
        <w:rPr>
          <w:sz w:val="18"/>
          <w:szCs w:val="18"/>
        </w:rPr>
      </w:pPr>
      <w:r w:rsidRPr="009230BB">
        <w:rPr>
          <w:sz w:val="18"/>
          <w:szCs w:val="18"/>
        </w:rPr>
        <w:t xml:space="preserve">Confirm with the participant or their nominee (through the declaration section in the SIL RoC Template document) that they have been involved in developing the RoC with </w:t>
      </w:r>
      <w:r w:rsidR="00C72407">
        <w:rPr>
          <w:sz w:val="18"/>
          <w:szCs w:val="18"/>
        </w:rPr>
        <w:t>Branch Out Support</w:t>
      </w:r>
      <w:r w:rsidRPr="009230BB">
        <w:rPr>
          <w:sz w:val="18"/>
          <w:szCs w:val="18"/>
        </w:rPr>
        <w:t xml:space="preserve"> and have been provided with a copy before it is submitted to the NDIA.</w:t>
      </w:r>
    </w:p>
    <w:p w14:paraId="78F37BC4" w14:textId="568137CF" w:rsidR="004F01FE" w:rsidRPr="009230BB" w:rsidRDefault="004F01FE" w:rsidP="004E52B2">
      <w:pPr>
        <w:pStyle w:val="ListParagraph"/>
        <w:numPr>
          <w:ilvl w:val="0"/>
          <w:numId w:val="237"/>
        </w:numPr>
        <w:rPr>
          <w:sz w:val="18"/>
          <w:szCs w:val="18"/>
        </w:rPr>
      </w:pPr>
      <w:r w:rsidRPr="009230BB">
        <w:rPr>
          <w:sz w:val="18"/>
          <w:szCs w:val="18"/>
        </w:rPr>
        <w:t>Send the submission (SIL RoC Tool and Template) on behalf of the participant to SIL@ndis.gov.au</w:t>
      </w:r>
    </w:p>
    <w:p w14:paraId="18D77778" w14:textId="6999B19F" w:rsidR="001C3734" w:rsidRPr="001C3734" w:rsidRDefault="004F01FE" w:rsidP="004F01FE">
      <w:pPr>
        <w:rPr>
          <w:sz w:val="18"/>
          <w:szCs w:val="18"/>
        </w:rPr>
      </w:pPr>
      <w:r w:rsidRPr="004F01FE">
        <w:rPr>
          <w:sz w:val="18"/>
          <w:szCs w:val="18"/>
        </w:rPr>
        <w:t xml:space="preserve">Unless the participant has a change in circumstance, the same RoC as the previous plan will </w:t>
      </w:r>
      <w:r w:rsidR="00020CFF" w:rsidRPr="004F01FE">
        <w:rPr>
          <w:sz w:val="18"/>
          <w:szCs w:val="18"/>
        </w:rPr>
        <w:t>be</w:t>
      </w:r>
      <w:r w:rsidRPr="004F01FE">
        <w:rPr>
          <w:sz w:val="18"/>
          <w:szCs w:val="18"/>
        </w:rPr>
        <w:t xml:space="preserve"> used. If there has been a change of circumstance, </w:t>
      </w:r>
      <w:r w:rsidR="00C72407">
        <w:rPr>
          <w:sz w:val="18"/>
          <w:szCs w:val="18"/>
        </w:rPr>
        <w:t>Branch Out Support</w:t>
      </w:r>
      <w:r w:rsidRPr="004F01FE">
        <w:rPr>
          <w:sz w:val="18"/>
          <w:szCs w:val="18"/>
        </w:rPr>
        <w:t xml:space="preserve"> will submit evidence to support this and then repeat the above process to develop a new RoC.</w:t>
      </w:r>
    </w:p>
    <w:p w14:paraId="53E628B9" w14:textId="77777777" w:rsidR="000472E1" w:rsidRPr="00756B9E" w:rsidRDefault="000472E1" w:rsidP="00756B9E">
      <w:pPr>
        <w:rPr>
          <w:b/>
          <w:bCs/>
        </w:rPr>
      </w:pPr>
      <w:bookmarkStart w:id="675" w:name="_Toc73369116"/>
      <w:bookmarkStart w:id="676" w:name="_Toc75433318"/>
      <w:bookmarkStart w:id="677" w:name="_Toc75436374"/>
      <w:r w:rsidRPr="00756B9E">
        <w:rPr>
          <w:b/>
          <w:bCs/>
        </w:rPr>
        <w:t>Monitoring and Review</w:t>
      </w:r>
      <w:bookmarkEnd w:id="675"/>
      <w:bookmarkEnd w:id="676"/>
      <w:bookmarkEnd w:id="677"/>
    </w:p>
    <w:p w14:paraId="0DF6ED3C" w14:textId="43CF23B9"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54F7D789" w14:textId="09CCB776"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55D6943D" w14:textId="2F24A6CC" w:rsidR="00F23A50" w:rsidRDefault="00F23A50" w:rsidP="00F23A50">
      <w:pPr>
        <w:rPr>
          <w:rFonts w:eastAsiaTheme="minorHAnsi"/>
          <w:sz w:val="18"/>
          <w:szCs w:val="18"/>
        </w:rPr>
      </w:pPr>
    </w:p>
    <w:p w14:paraId="2C1FBCDF" w14:textId="589D8BE8" w:rsidR="00756B9E" w:rsidRDefault="00756B9E" w:rsidP="00F23A50">
      <w:pPr>
        <w:rPr>
          <w:rFonts w:eastAsiaTheme="minorHAnsi"/>
          <w:sz w:val="18"/>
          <w:szCs w:val="18"/>
        </w:rPr>
      </w:pPr>
    </w:p>
    <w:p w14:paraId="2F0D1567" w14:textId="2107C053" w:rsidR="00756B9E" w:rsidRDefault="00756B9E" w:rsidP="00F23A50">
      <w:pPr>
        <w:rPr>
          <w:rFonts w:eastAsiaTheme="minorHAnsi"/>
          <w:sz w:val="18"/>
          <w:szCs w:val="18"/>
        </w:rPr>
      </w:pPr>
    </w:p>
    <w:p w14:paraId="4169E713" w14:textId="187DDF13" w:rsidR="00756B9E" w:rsidRDefault="00756B9E" w:rsidP="00F23A50">
      <w:pPr>
        <w:rPr>
          <w:rFonts w:eastAsiaTheme="minorHAnsi"/>
          <w:sz w:val="18"/>
          <w:szCs w:val="18"/>
        </w:rPr>
      </w:pPr>
    </w:p>
    <w:p w14:paraId="2FE39F1D" w14:textId="7B2F9B13" w:rsidR="00756B9E" w:rsidRDefault="00756B9E" w:rsidP="00F23A50">
      <w:pPr>
        <w:rPr>
          <w:rFonts w:eastAsiaTheme="minorHAnsi"/>
          <w:sz w:val="18"/>
          <w:szCs w:val="18"/>
        </w:rPr>
      </w:pPr>
    </w:p>
    <w:p w14:paraId="6C5D0F60" w14:textId="3B7F02FA" w:rsidR="00756B9E" w:rsidRDefault="00756B9E" w:rsidP="00F23A50">
      <w:pPr>
        <w:rPr>
          <w:rFonts w:eastAsiaTheme="minorHAnsi"/>
          <w:sz w:val="18"/>
          <w:szCs w:val="18"/>
        </w:rPr>
      </w:pPr>
    </w:p>
    <w:p w14:paraId="12A20412" w14:textId="5EBAE722" w:rsidR="00756B9E" w:rsidRDefault="00756B9E" w:rsidP="00F23A50">
      <w:pPr>
        <w:rPr>
          <w:rFonts w:eastAsiaTheme="minorHAnsi"/>
          <w:sz w:val="18"/>
          <w:szCs w:val="18"/>
        </w:rPr>
      </w:pPr>
    </w:p>
    <w:p w14:paraId="4341D925" w14:textId="048EEA9D" w:rsidR="00756B9E" w:rsidRDefault="00756B9E" w:rsidP="00F23A50">
      <w:pPr>
        <w:rPr>
          <w:rFonts w:eastAsiaTheme="minorHAnsi"/>
          <w:sz w:val="18"/>
          <w:szCs w:val="18"/>
        </w:rPr>
      </w:pPr>
    </w:p>
    <w:p w14:paraId="79CB2CEC" w14:textId="546957BA" w:rsidR="00756B9E" w:rsidRDefault="00756B9E" w:rsidP="00F23A50">
      <w:pPr>
        <w:rPr>
          <w:rFonts w:eastAsiaTheme="minorHAnsi"/>
          <w:sz w:val="18"/>
          <w:szCs w:val="18"/>
        </w:rPr>
      </w:pPr>
    </w:p>
    <w:p w14:paraId="685758AE" w14:textId="545CC55C" w:rsidR="00756B9E" w:rsidRDefault="00756B9E" w:rsidP="00F23A50">
      <w:pPr>
        <w:rPr>
          <w:rFonts w:eastAsiaTheme="minorHAnsi"/>
          <w:sz w:val="18"/>
          <w:szCs w:val="18"/>
        </w:rPr>
      </w:pPr>
    </w:p>
    <w:p w14:paraId="060C2B33" w14:textId="77777777" w:rsidR="00756B9E" w:rsidRPr="00F23A50" w:rsidRDefault="00756B9E" w:rsidP="00F23A50">
      <w:pPr>
        <w:rPr>
          <w:rFonts w:eastAsiaTheme="minorHAnsi"/>
          <w:sz w:val="18"/>
          <w:szCs w:val="18"/>
        </w:rPr>
      </w:pPr>
    </w:p>
    <w:p w14:paraId="41109FA1" w14:textId="61CBE0E1" w:rsidR="000472E1" w:rsidRPr="000472E1" w:rsidRDefault="0037096F" w:rsidP="000472E1">
      <w:pPr>
        <w:pStyle w:val="Heading1"/>
        <w:rPr>
          <w:sz w:val="28"/>
          <w:szCs w:val="28"/>
          <w:lang w:val="en-GB"/>
        </w:rPr>
      </w:pPr>
      <w:bookmarkStart w:id="678" w:name="_Toc73369117"/>
      <w:bookmarkStart w:id="679" w:name="_Toc75433319"/>
      <w:bookmarkStart w:id="680" w:name="_Toc75436375"/>
      <w:bookmarkStart w:id="681" w:name="_Toc176174160"/>
      <w:r w:rsidRPr="000472E1">
        <w:rPr>
          <w:caps w:val="0"/>
          <w:sz w:val="28"/>
          <w:szCs w:val="28"/>
          <w:lang w:val="en-GB"/>
        </w:rPr>
        <w:t>NON-RESPONSE TO SCHEDULED VISIT POLICY AND PROCEDURE</w:t>
      </w:r>
      <w:bookmarkEnd w:id="678"/>
      <w:bookmarkEnd w:id="679"/>
      <w:bookmarkEnd w:id="680"/>
      <w:bookmarkEnd w:id="681"/>
    </w:p>
    <w:p w14:paraId="35C8ADE5" w14:textId="54C2D36F" w:rsidR="000472E1" w:rsidRPr="00141B2B" w:rsidRDefault="000472E1" w:rsidP="000472E1">
      <w:pPr>
        <w:rPr>
          <w:sz w:val="18"/>
          <w:szCs w:val="18"/>
        </w:rPr>
      </w:pPr>
      <w:r w:rsidRPr="00141B2B">
        <w:rPr>
          <w:sz w:val="18"/>
          <w:szCs w:val="18"/>
        </w:rPr>
        <w:t xml:space="preserve">The purpose of this policy and procedure is to outline </w:t>
      </w:r>
      <w:r w:rsidR="00C72407">
        <w:rPr>
          <w:sz w:val="18"/>
          <w:szCs w:val="18"/>
        </w:rPr>
        <w:t>Branch Out Support</w:t>
      </w:r>
      <w:r w:rsidRPr="00141B2B">
        <w:rPr>
          <w:sz w:val="18"/>
          <w:szCs w:val="18"/>
        </w:rPr>
        <w:t xml:space="preserve">’s response to participants who do not respond during a scheduled home visit. </w:t>
      </w:r>
    </w:p>
    <w:p w14:paraId="6EC3EBD3" w14:textId="77777777" w:rsidR="000472E1" w:rsidRPr="00DC71BA" w:rsidRDefault="000472E1" w:rsidP="00DC71BA">
      <w:pPr>
        <w:pStyle w:val="Heading2"/>
        <w:rPr>
          <w:sz w:val="28"/>
          <w:szCs w:val="28"/>
        </w:rPr>
      </w:pPr>
      <w:bookmarkStart w:id="682" w:name="_Toc73369118"/>
      <w:bookmarkStart w:id="683" w:name="_Toc75433320"/>
      <w:bookmarkStart w:id="684" w:name="_Toc75436376"/>
      <w:bookmarkStart w:id="685" w:name="_Toc176174161"/>
      <w:r w:rsidRPr="00DC71BA">
        <w:rPr>
          <w:sz w:val="28"/>
          <w:szCs w:val="28"/>
        </w:rPr>
        <w:t>Policy</w:t>
      </w:r>
      <w:bookmarkEnd w:id="682"/>
      <w:bookmarkEnd w:id="683"/>
      <w:bookmarkEnd w:id="684"/>
      <w:bookmarkEnd w:id="685"/>
    </w:p>
    <w:p w14:paraId="2C793E36" w14:textId="4AC48EDA" w:rsidR="000472E1" w:rsidRPr="00141B2B" w:rsidRDefault="00C72407" w:rsidP="00141B2B">
      <w:pPr>
        <w:rPr>
          <w:sz w:val="18"/>
          <w:szCs w:val="18"/>
        </w:rPr>
      </w:pPr>
      <w:r>
        <w:rPr>
          <w:sz w:val="18"/>
          <w:szCs w:val="18"/>
        </w:rPr>
        <w:t>Branch Out Support</w:t>
      </w:r>
      <w:r w:rsidR="000472E1" w:rsidRPr="00141B2B">
        <w:rPr>
          <w:sz w:val="18"/>
          <w:szCs w:val="18"/>
        </w:rPr>
        <w:t xml:space="preserve"> is responsive to the individual needs of participants.</w:t>
      </w:r>
      <w:r w:rsidR="00141B2B">
        <w:rPr>
          <w:sz w:val="18"/>
          <w:szCs w:val="18"/>
        </w:rPr>
        <w:t xml:space="preserve"> </w:t>
      </w:r>
      <w:r>
        <w:rPr>
          <w:rFonts w:eastAsia="Arial" w:cs="Times New Roman"/>
          <w:sz w:val="18"/>
          <w:szCs w:val="18"/>
        </w:rPr>
        <w:t>Branch Out Support</w:t>
      </w:r>
      <w:r w:rsidR="00946337">
        <w:rPr>
          <w:rFonts w:eastAsia="Arial" w:cs="Times New Roman"/>
          <w:sz w:val="18"/>
          <w:szCs w:val="18"/>
        </w:rPr>
        <w:t xml:space="preserve"> </w:t>
      </w:r>
      <w:r w:rsidR="000472E1" w:rsidRPr="00141B2B">
        <w:rPr>
          <w:sz w:val="18"/>
          <w:szCs w:val="18"/>
        </w:rPr>
        <w:t xml:space="preserve">will </w:t>
      </w:r>
      <w:r w:rsidR="004E52B2" w:rsidRPr="00141B2B">
        <w:rPr>
          <w:sz w:val="18"/>
          <w:szCs w:val="18"/>
        </w:rPr>
        <w:t>always uphold participant’s rights</w:t>
      </w:r>
      <w:r w:rsidR="000472E1" w:rsidRPr="00141B2B">
        <w:rPr>
          <w:sz w:val="18"/>
          <w:szCs w:val="18"/>
        </w:rPr>
        <w:t>.</w:t>
      </w:r>
      <w:r w:rsidR="00141B2B">
        <w:rPr>
          <w:sz w:val="18"/>
          <w:szCs w:val="18"/>
        </w:rPr>
        <w:t xml:space="preserve"> </w:t>
      </w:r>
      <w:r>
        <w:rPr>
          <w:rFonts w:eastAsia="Arial" w:cs="Times New Roman"/>
          <w:sz w:val="18"/>
          <w:szCs w:val="18"/>
        </w:rPr>
        <w:t>Branch Out Support</w:t>
      </w:r>
      <w:r w:rsidR="00946337">
        <w:rPr>
          <w:rFonts w:eastAsia="Arial" w:cs="Times New Roman"/>
          <w:sz w:val="18"/>
          <w:szCs w:val="18"/>
        </w:rPr>
        <w:t xml:space="preserve"> </w:t>
      </w:r>
      <w:r w:rsidR="000472E1" w:rsidRPr="00141B2B">
        <w:rPr>
          <w:sz w:val="18"/>
          <w:szCs w:val="18"/>
        </w:rPr>
        <w:t xml:space="preserve">will ensure participants have a plan in place to no response </w:t>
      </w:r>
      <w:r w:rsidR="004E52B2">
        <w:rPr>
          <w:sz w:val="18"/>
          <w:szCs w:val="18"/>
        </w:rPr>
        <w:t>for a</w:t>
      </w:r>
      <w:r w:rsidR="000472E1" w:rsidRPr="00141B2B">
        <w:rPr>
          <w:sz w:val="18"/>
          <w:szCs w:val="18"/>
        </w:rPr>
        <w:t xml:space="preserve"> scheduled visit. </w:t>
      </w:r>
    </w:p>
    <w:p w14:paraId="42545ECE" w14:textId="026A6F53" w:rsidR="000472E1" w:rsidRPr="00141B2B" w:rsidRDefault="00C72407" w:rsidP="00141B2B">
      <w:pPr>
        <w:rPr>
          <w:sz w:val="18"/>
          <w:szCs w:val="18"/>
        </w:rPr>
      </w:pPr>
      <w:r>
        <w:rPr>
          <w:sz w:val="18"/>
          <w:szCs w:val="18"/>
        </w:rPr>
        <w:t>Branch Out Support</w:t>
      </w:r>
      <w:r w:rsidR="004E52B2">
        <w:rPr>
          <w:sz w:val="18"/>
          <w:szCs w:val="18"/>
        </w:rPr>
        <w:t xml:space="preserve">’s </w:t>
      </w:r>
      <w:r w:rsidR="000472E1" w:rsidRPr="00141B2B">
        <w:rPr>
          <w:sz w:val="18"/>
          <w:szCs w:val="18"/>
        </w:rPr>
        <w:t xml:space="preserve">no response </w:t>
      </w:r>
      <w:r w:rsidR="004E52B2">
        <w:rPr>
          <w:sz w:val="18"/>
          <w:szCs w:val="18"/>
        </w:rPr>
        <w:t xml:space="preserve">plan </w:t>
      </w:r>
      <w:r w:rsidR="000472E1" w:rsidRPr="00141B2B">
        <w:rPr>
          <w:sz w:val="18"/>
          <w:szCs w:val="18"/>
        </w:rPr>
        <w:t xml:space="preserve">to scheduled visits will be individualised for each participant based on their assessed needs. </w:t>
      </w:r>
    </w:p>
    <w:p w14:paraId="39C5DFBA" w14:textId="77777777" w:rsidR="000472E1" w:rsidRPr="00DC71BA" w:rsidRDefault="000472E1" w:rsidP="00DC71BA">
      <w:pPr>
        <w:pStyle w:val="Heading2"/>
        <w:rPr>
          <w:bCs/>
          <w:sz w:val="28"/>
          <w:szCs w:val="28"/>
        </w:rPr>
      </w:pPr>
      <w:bookmarkStart w:id="686" w:name="_Toc73369119"/>
      <w:bookmarkStart w:id="687" w:name="_Toc75433321"/>
      <w:bookmarkStart w:id="688" w:name="_Toc75436377"/>
      <w:bookmarkStart w:id="689" w:name="_Toc176174162"/>
      <w:r w:rsidRPr="00DC71BA">
        <w:rPr>
          <w:sz w:val="28"/>
          <w:szCs w:val="28"/>
        </w:rPr>
        <w:t>Procedures</w:t>
      </w:r>
      <w:bookmarkEnd w:id="686"/>
      <w:bookmarkEnd w:id="687"/>
      <w:bookmarkEnd w:id="688"/>
      <w:bookmarkEnd w:id="689"/>
    </w:p>
    <w:p w14:paraId="7724A2B5" w14:textId="77FA1BCC" w:rsidR="000472E1" w:rsidRPr="004E52B2" w:rsidRDefault="00C72407" w:rsidP="004E52B2">
      <w:pPr>
        <w:rPr>
          <w:sz w:val="18"/>
          <w:szCs w:val="18"/>
        </w:rPr>
      </w:pPr>
      <w:r>
        <w:rPr>
          <w:sz w:val="18"/>
          <w:szCs w:val="18"/>
        </w:rPr>
        <w:t>Branch Out Support</w:t>
      </w:r>
      <w:r w:rsidR="000472E1" w:rsidRPr="004E52B2">
        <w:rPr>
          <w:sz w:val="18"/>
          <w:szCs w:val="18"/>
        </w:rPr>
        <w:t xml:space="preserve"> will develop an agreed plan of action with all participants and or their representative for </w:t>
      </w:r>
      <w:r w:rsidR="00020CFF" w:rsidRPr="004E52B2">
        <w:rPr>
          <w:sz w:val="18"/>
          <w:szCs w:val="18"/>
        </w:rPr>
        <w:t>situations</w:t>
      </w:r>
      <w:r w:rsidR="000472E1" w:rsidRPr="004E52B2">
        <w:rPr>
          <w:sz w:val="18"/>
          <w:szCs w:val="18"/>
        </w:rPr>
        <w:t xml:space="preserve"> where staff arrive for a scheduled visit and find the participant does not respond.</w:t>
      </w:r>
    </w:p>
    <w:p w14:paraId="5382E62D" w14:textId="715F9AF1" w:rsidR="000472E1" w:rsidRPr="004E52B2" w:rsidRDefault="00C72407" w:rsidP="004E52B2">
      <w:pPr>
        <w:rPr>
          <w:sz w:val="18"/>
          <w:szCs w:val="18"/>
        </w:rPr>
      </w:pPr>
      <w:r>
        <w:rPr>
          <w:rFonts w:eastAsia="Arial" w:cs="Times New Roman"/>
          <w:sz w:val="18"/>
          <w:szCs w:val="18"/>
        </w:rPr>
        <w:t>Branch Out Support</w:t>
      </w:r>
      <w:r w:rsidR="00946337" w:rsidRPr="004E52B2">
        <w:rPr>
          <w:rFonts w:eastAsia="Arial" w:cs="Times New Roman"/>
          <w:sz w:val="18"/>
          <w:szCs w:val="18"/>
        </w:rPr>
        <w:t xml:space="preserve"> </w:t>
      </w:r>
      <w:r w:rsidR="000472E1" w:rsidRPr="004E52B2">
        <w:rPr>
          <w:sz w:val="18"/>
          <w:szCs w:val="18"/>
        </w:rPr>
        <w:t>will identify action to be followed by employees in the</w:t>
      </w:r>
      <w:r w:rsidR="004E52B2">
        <w:rPr>
          <w:sz w:val="18"/>
          <w:szCs w:val="18"/>
        </w:rPr>
        <w:t>ir Support</w:t>
      </w:r>
      <w:r w:rsidR="000472E1" w:rsidRPr="004E52B2">
        <w:rPr>
          <w:sz w:val="18"/>
          <w:szCs w:val="18"/>
        </w:rPr>
        <w:t xml:space="preserve"> </w:t>
      </w:r>
      <w:r w:rsidR="004E52B2">
        <w:rPr>
          <w:sz w:val="18"/>
          <w:szCs w:val="18"/>
        </w:rPr>
        <w:t>P</w:t>
      </w:r>
      <w:r w:rsidR="000472E1" w:rsidRPr="004E52B2">
        <w:rPr>
          <w:sz w:val="18"/>
          <w:szCs w:val="18"/>
        </w:rPr>
        <w:t>lan.</w:t>
      </w:r>
    </w:p>
    <w:p w14:paraId="5FC51FE4" w14:textId="40EC80A8" w:rsidR="000472E1" w:rsidRPr="004E52B2" w:rsidRDefault="00C72407" w:rsidP="004E52B2">
      <w:pPr>
        <w:rPr>
          <w:sz w:val="18"/>
          <w:szCs w:val="18"/>
        </w:rPr>
      </w:pPr>
      <w:r>
        <w:rPr>
          <w:rFonts w:eastAsia="Arial" w:cs="Times New Roman"/>
          <w:sz w:val="18"/>
          <w:szCs w:val="18"/>
        </w:rPr>
        <w:t>Branch Out Support</w:t>
      </w:r>
      <w:r w:rsidR="00946337" w:rsidRPr="004E52B2">
        <w:rPr>
          <w:rFonts w:eastAsia="Arial" w:cs="Times New Roman"/>
          <w:sz w:val="18"/>
          <w:szCs w:val="18"/>
        </w:rPr>
        <w:t xml:space="preserve"> </w:t>
      </w:r>
      <w:r w:rsidR="000472E1" w:rsidRPr="004E52B2">
        <w:rPr>
          <w:sz w:val="18"/>
          <w:szCs w:val="18"/>
        </w:rPr>
        <w:t>will ensure</w:t>
      </w:r>
      <w:r w:rsidR="004E52B2">
        <w:rPr>
          <w:sz w:val="18"/>
          <w:szCs w:val="18"/>
        </w:rPr>
        <w:t xml:space="preserve"> the</w:t>
      </w:r>
      <w:r w:rsidR="000472E1" w:rsidRPr="004E52B2">
        <w:rPr>
          <w:sz w:val="18"/>
          <w:szCs w:val="18"/>
        </w:rPr>
        <w:t xml:space="preserve"> participant is clear about </w:t>
      </w:r>
      <w:r w:rsidR="004E52B2">
        <w:rPr>
          <w:sz w:val="18"/>
          <w:szCs w:val="18"/>
        </w:rPr>
        <w:t>their</w:t>
      </w:r>
      <w:r w:rsidR="000472E1" w:rsidRPr="004E52B2">
        <w:rPr>
          <w:sz w:val="18"/>
          <w:szCs w:val="18"/>
        </w:rPr>
        <w:t xml:space="preserve"> responsibilities to communicate with employees if participant will not be available for a scheduled visit.</w:t>
      </w:r>
    </w:p>
    <w:p w14:paraId="28655BF9" w14:textId="31076B34" w:rsidR="000472E1" w:rsidRPr="004E52B2" w:rsidRDefault="000472E1" w:rsidP="004E52B2">
      <w:pPr>
        <w:rPr>
          <w:sz w:val="18"/>
          <w:szCs w:val="18"/>
        </w:rPr>
      </w:pPr>
      <w:r w:rsidRPr="004E52B2">
        <w:rPr>
          <w:sz w:val="18"/>
          <w:szCs w:val="18"/>
        </w:rPr>
        <w:t>Ensure participant</w:t>
      </w:r>
      <w:r w:rsidR="004E52B2">
        <w:rPr>
          <w:sz w:val="18"/>
          <w:szCs w:val="18"/>
        </w:rPr>
        <w:t>s</w:t>
      </w:r>
      <w:r w:rsidRPr="004E52B2">
        <w:rPr>
          <w:sz w:val="18"/>
          <w:szCs w:val="18"/>
        </w:rPr>
        <w:t xml:space="preserve"> </w:t>
      </w:r>
      <w:r w:rsidR="004E52B2">
        <w:rPr>
          <w:sz w:val="18"/>
          <w:szCs w:val="18"/>
        </w:rPr>
        <w:t>are</w:t>
      </w:r>
      <w:r w:rsidRPr="004E52B2">
        <w:rPr>
          <w:sz w:val="18"/>
          <w:szCs w:val="18"/>
        </w:rPr>
        <w:t xml:space="preserve"> clear about who </w:t>
      </w:r>
      <w:r w:rsidR="00C72407">
        <w:rPr>
          <w:sz w:val="18"/>
          <w:szCs w:val="18"/>
        </w:rPr>
        <w:t>Branch Out Support</w:t>
      </w:r>
      <w:r w:rsidRPr="004E52B2">
        <w:rPr>
          <w:sz w:val="18"/>
          <w:szCs w:val="18"/>
        </w:rPr>
        <w:t xml:space="preserve"> should contact if </w:t>
      </w:r>
      <w:r w:rsidR="004E52B2">
        <w:rPr>
          <w:sz w:val="18"/>
          <w:szCs w:val="18"/>
        </w:rPr>
        <w:t xml:space="preserve">the </w:t>
      </w:r>
      <w:r w:rsidRPr="004E52B2">
        <w:rPr>
          <w:sz w:val="18"/>
          <w:szCs w:val="18"/>
        </w:rPr>
        <w:t>staff</w:t>
      </w:r>
      <w:r w:rsidR="004E52B2">
        <w:rPr>
          <w:sz w:val="18"/>
          <w:szCs w:val="18"/>
        </w:rPr>
        <w:t xml:space="preserve"> member</w:t>
      </w:r>
      <w:r w:rsidRPr="004E52B2">
        <w:rPr>
          <w:sz w:val="18"/>
          <w:szCs w:val="18"/>
        </w:rPr>
        <w:t xml:space="preserve"> finds </w:t>
      </w:r>
      <w:r w:rsidR="004E52B2">
        <w:rPr>
          <w:sz w:val="18"/>
          <w:szCs w:val="18"/>
        </w:rPr>
        <w:t xml:space="preserve">the </w:t>
      </w:r>
      <w:r w:rsidRPr="004E52B2">
        <w:rPr>
          <w:sz w:val="18"/>
          <w:szCs w:val="18"/>
        </w:rPr>
        <w:t>participant is not at home and cannot enter the premises.</w:t>
      </w:r>
    </w:p>
    <w:p w14:paraId="538639BF" w14:textId="4C79D525" w:rsidR="000472E1" w:rsidRPr="004E52B2" w:rsidRDefault="00C72407" w:rsidP="004E52B2">
      <w:pPr>
        <w:rPr>
          <w:sz w:val="18"/>
          <w:szCs w:val="18"/>
        </w:rPr>
      </w:pPr>
      <w:r>
        <w:rPr>
          <w:rFonts w:eastAsia="Arial" w:cs="Times New Roman"/>
          <w:sz w:val="18"/>
          <w:szCs w:val="18"/>
        </w:rPr>
        <w:t>Branch Out Support</w:t>
      </w:r>
      <w:r w:rsidR="00946337" w:rsidRPr="004E52B2">
        <w:rPr>
          <w:rFonts w:eastAsia="Arial" w:cs="Times New Roman"/>
          <w:sz w:val="18"/>
          <w:szCs w:val="18"/>
        </w:rPr>
        <w:t xml:space="preserve"> </w:t>
      </w:r>
      <w:r w:rsidR="000472E1" w:rsidRPr="004E52B2">
        <w:rPr>
          <w:sz w:val="18"/>
          <w:szCs w:val="18"/>
        </w:rPr>
        <w:t xml:space="preserve">will ensure </w:t>
      </w:r>
      <w:r w:rsidR="004E52B2">
        <w:rPr>
          <w:sz w:val="18"/>
          <w:szCs w:val="18"/>
        </w:rPr>
        <w:t xml:space="preserve">the </w:t>
      </w:r>
      <w:r w:rsidR="000472E1" w:rsidRPr="004E52B2">
        <w:rPr>
          <w:sz w:val="18"/>
          <w:szCs w:val="18"/>
        </w:rPr>
        <w:t>participant has agreed and signed off on the possible course of action in a non-response situation.</w:t>
      </w:r>
    </w:p>
    <w:p w14:paraId="5F622981" w14:textId="14AD89D5" w:rsidR="000472E1" w:rsidRPr="004E52B2" w:rsidRDefault="000472E1" w:rsidP="004E52B2">
      <w:pPr>
        <w:rPr>
          <w:sz w:val="18"/>
          <w:szCs w:val="18"/>
        </w:rPr>
      </w:pPr>
      <w:r w:rsidRPr="004E52B2">
        <w:rPr>
          <w:sz w:val="18"/>
          <w:szCs w:val="18"/>
        </w:rPr>
        <w:t xml:space="preserve">If staff arrives for a scheduled visit and there is no answer </w:t>
      </w:r>
      <w:r w:rsidR="00C72407">
        <w:rPr>
          <w:sz w:val="18"/>
          <w:szCs w:val="18"/>
        </w:rPr>
        <w:t>Branch Out Support</w:t>
      </w:r>
      <w:r w:rsidRPr="004E52B2">
        <w:rPr>
          <w:sz w:val="18"/>
          <w:szCs w:val="18"/>
        </w:rPr>
        <w:t xml:space="preserve"> will implement the agreed non-response plan.</w:t>
      </w:r>
    </w:p>
    <w:p w14:paraId="67665002" w14:textId="0920C10E" w:rsidR="000472E1" w:rsidRPr="004E52B2" w:rsidRDefault="000472E1" w:rsidP="004E52B2">
      <w:pPr>
        <w:rPr>
          <w:sz w:val="18"/>
          <w:szCs w:val="18"/>
        </w:rPr>
      </w:pPr>
      <w:r w:rsidRPr="004E52B2">
        <w:rPr>
          <w:sz w:val="18"/>
          <w:szCs w:val="18"/>
        </w:rPr>
        <w:t>Management must be notified as soon as possible.</w:t>
      </w:r>
      <w:r w:rsidR="00AB755A">
        <w:rPr>
          <w:sz w:val="18"/>
          <w:szCs w:val="18"/>
        </w:rPr>
        <w:t xml:space="preserve"> </w:t>
      </w:r>
      <w:r w:rsidRPr="004E52B2">
        <w:rPr>
          <w:sz w:val="18"/>
          <w:szCs w:val="18"/>
        </w:rPr>
        <w:t xml:space="preserve">Management will notify the persons(s) listed in </w:t>
      </w:r>
      <w:r w:rsidR="004E52B2">
        <w:rPr>
          <w:sz w:val="18"/>
          <w:szCs w:val="18"/>
        </w:rPr>
        <w:t>the plan</w:t>
      </w:r>
      <w:r w:rsidRPr="004E52B2">
        <w:rPr>
          <w:sz w:val="18"/>
          <w:szCs w:val="18"/>
        </w:rPr>
        <w:t xml:space="preserve"> for a non-response to a scheduled visit.</w:t>
      </w:r>
      <w:r w:rsidR="00AB755A">
        <w:rPr>
          <w:sz w:val="18"/>
          <w:szCs w:val="18"/>
        </w:rPr>
        <w:t xml:space="preserve"> </w:t>
      </w:r>
      <w:r w:rsidRPr="004E52B2">
        <w:rPr>
          <w:sz w:val="18"/>
          <w:szCs w:val="18"/>
        </w:rPr>
        <w:t>A revisit to the home may be necessary as soon as possible.</w:t>
      </w:r>
      <w:r w:rsidR="00AB755A">
        <w:rPr>
          <w:sz w:val="18"/>
          <w:szCs w:val="18"/>
        </w:rPr>
        <w:t xml:space="preserve"> </w:t>
      </w:r>
      <w:r w:rsidRPr="004E52B2">
        <w:rPr>
          <w:sz w:val="18"/>
          <w:szCs w:val="18"/>
        </w:rPr>
        <w:t>Management may notify emergency services.</w:t>
      </w:r>
      <w:r w:rsidR="00AB755A">
        <w:rPr>
          <w:sz w:val="18"/>
          <w:szCs w:val="18"/>
        </w:rPr>
        <w:t xml:space="preserve"> </w:t>
      </w:r>
      <w:r w:rsidRPr="004E52B2">
        <w:rPr>
          <w:sz w:val="18"/>
          <w:szCs w:val="18"/>
        </w:rPr>
        <w:t xml:space="preserve">If </w:t>
      </w:r>
      <w:r w:rsidR="004E52B2">
        <w:rPr>
          <w:sz w:val="18"/>
          <w:szCs w:val="18"/>
        </w:rPr>
        <w:t xml:space="preserve">the </w:t>
      </w:r>
      <w:r w:rsidRPr="004E52B2">
        <w:rPr>
          <w:sz w:val="18"/>
          <w:szCs w:val="18"/>
        </w:rPr>
        <w:t>participant is found Management and staff member</w:t>
      </w:r>
      <w:r w:rsidR="004E52B2">
        <w:rPr>
          <w:sz w:val="18"/>
          <w:szCs w:val="18"/>
        </w:rPr>
        <w:t>s</w:t>
      </w:r>
      <w:r w:rsidRPr="004E52B2">
        <w:rPr>
          <w:sz w:val="18"/>
          <w:szCs w:val="18"/>
        </w:rPr>
        <w:t xml:space="preserve"> must document all steps followed.</w:t>
      </w:r>
      <w:r w:rsidR="00AB755A">
        <w:rPr>
          <w:sz w:val="18"/>
          <w:szCs w:val="18"/>
        </w:rPr>
        <w:t xml:space="preserve"> </w:t>
      </w:r>
      <w:r w:rsidRPr="004E52B2">
        <w:rPr>
          <w:sz w:val="18"/>
          <w:szCs w:val="18"/>
        </w:rPr>
        <w:t xml:space="preserve">Management will meet with </w:t>
      </w:r>
      <w:r w:rsidR="00AB755A" w:rsidRPr="004E52B2">
        <w:rPr>
          <w:sz w:val="18"/>
          <w:szCs w:val="18"/>
        </w:rPr>
        <w:t>participants</w:t>
      </w:r>
      <w:r w:rsidRPr="004E52B2">
        <w:rPr>
          <w:sz w:val="18"/>
          <w:szCs w:val="18"/>
        </w:rPr>
        <w:t xml:space="preserve"> and next of kin to discuss the event and their feedback.</w:t>
      </w:r>
      <w:r w:rsidR="00AB755A">
        <w:rPr>
          <w:sz w:val="18"/>
          <w:szCs w:val="18"/>
        </w:rPr>
        <w:t xml:space="preserve"> </w:t>
      </w:r>
      <w:r w:rsidRPr="004E52B2">
        <w:rPr>
          <w:sz w:val="18"/>
          <w:szCs w:val="18"/>
        </w:rPr>
        <w:t>Management will debrief employees if the event has been traumatic.</w:t>
      </w:r>
    </w:p>
    <w:p w14:paraId="4B68050B" w14:textId="2B311AC0" w:rsidR="000472E1" w:rsidRPr="004E52B2" w:rsidRDefault="00C72407" w:rsidP="004E52B2">
      <w:pPr>
        <w:rPr>
          <w:sz w:val="18"/>
          <w:szCs w:val="18"/>
        </w:rPr>
      </w:pPr>
      <w:r>
        <w:rPr>
          <w:rFonts w:eastAsia="Arial" w:cs="Times New Roman"/>
          <w:sz w:val="18"/>
          <w:szCs w:val="18"/>
        </w:rPr>
        <w:t>Branch Out Support</w:t>
      </w:r>
      <w:r w:rsidR="00946337" w:rsidRPr="004E52B2">
        <w:rPr>
          <w:rFonts w:eastAsia="Arial" w:cs="Times New Roman"/>
          <w:sz w:val="18"/>
          <w:szCs w:val="18"/>
        </w:rPr>
        <w:t xml:space="preserve"> </w:t>
      </w:r>
      <w:r w:rsidR="000472E1" w:rsidRPr="004E52B2">
        <w:rPr>
          <w:sz w:val="18"/>
          <w:szCs w:val="18"/>
        </w:rPr>
        <w:t>will consider suggestions</w:t>
      </w:r>
      <w:r w:rsidR="004E52B2">
        <w:rPr>
          <w:sz w:val="18"/>
          <w:szCs w:val="18"/>
        </w:rPr>
        <w:t xml:space="preserve"> or</w:t>
      </w:r>
      <w:r w:rsidR="000472E1" w:rsidRPr="004E52B2">
        <w:rPr>
          <w:sz w:val="18"/>
          <w:szCs w:val="18"/>
        </w:rPr>
        <w:t xml:space="preserve"> improvements that could be made for future situations</w:t>
      </w:r>
      <w:r w:rsidR="00AB755A">
        <w:rPr>
          <w:sz w:val="18"/>
          <w:szCs w:val="18"/>
        </w:rPr>
        <w:t xml:space="preserve"> and will review</w:t>
      </w:r>
      <w:r w:rsidR="000472E1" w:rsidRPr="004E52B2">
        <w:rPr>
          <w:sz w:val="18"/>
          <w:szCs w:val="18"/>
        </w:rPr>
        <w:t xml:space="preserve"> the no response plan</w:t>
      </w:r>
      <w:r w:rsidR="00141B2B" w:rsidRPr="004E52B2">
        <w:rPr>
          <w:sz w:val="18"/>
          <w:szCs w:val="18"/>
        </w:rPr>
        <w:t xml:space="preserve"> as needed</w:t>
      </w:r>
      <w:r w:rsidR="000472E1" w:rsidRPr="004E52B2">
        <w:rPr>
          <w:sz w:val="18"/>
          <w:szCs w:val="18"/>
        </w:rPr>
        <w:t xml:space="preserve">. </w:t>
      </w:r>
    </w:p>
    <w:p w14:paraId="7096673C" w14:textId="77777777" w:rsidR="000472E1" w:rsidRPr="00756B9E" w:rsidRDefault="000472E1" w:rsidP="00756B9E">
      <w:pPr>
        <w:rPr>
          <w:b/>
          <w:bCs/>
        </w:rPr>
      </w:pPr>
      <w:bookmarkStart w:id="690" w:name="_Toc73369120"/>
      <w:bookmarkStart w:id="691" w:name="_Toc75433322"/>
      <w:bookmarkStart w:id="692" w:name="_Toc75436378"/>
      <w:r w:rsidRPr="00756B9E">
        <w:rPr>
          <w:b/>
          <w:bCs/>
        </w:rPr>
        <w:t>Monitoring and Review</w:t>
      </w:r>
      <w:bookmarkEnd w:id="690"/>
      <w:bookmarkEnd w:id="691"/>
      <w:bookmarkEnd w:id="692"/>
    </w:p>
    <w:p w14:paraId="37AD9123" w14:textId="6DD72F1F" w:rsidR="001E0C69" w:rsidRPr="00FB5C78" w:rsidRDefault="00C72407" w:rsidP="001E0C69">
      <w:pPr>
        <w:rPr>
          <w:sz w:val="18"/>
          <w:szCs w:val="18"/>
          <w:lang w:val="en-AU"/>
        </w:rPr>
      </w:pPr>
      <w:bookmarkStart w:id="693" w:name="_Toc44745730"/>
      <w:bookmarkStart w:id="694" w:name="_Toc73369121"/>
      <w:bookmarkStart w:id="695" w:name="_Toc75433323"/>
      <w:bookmarkStart w:id="696" w:name="_Toc75436379"/>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8A5C1E3" w14:textId="16F53679"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83D59A9" w14:textId="04A5744D" w:rsidR="00756B9E" w:rsidRDefault="00756B9E" w:rsidP="001321A2"/>
    <w:p w14:paraId="5A6B6186" w14:textId="377D4B0D" w:rsidR="00756B9E" w:rsidRDefault="00756B9E" w:rsidP="001321A2"/>
    <w:p w14:paraId="4552ABCB" w14:textId="77777777" w:rsidR="00914F08" w:rsidRDefault="00914F08" w:rsidP="001321A2"/>
    <w:p w14:paraId="5CB4FA07" w14:textId="25E8C340" w:rsidR="00756B9E" w:rsidRDefault="00756B9E" w:rsidP="001321A2"/>
    <w:p w14:paraId="6D972685" w14:textId="5AADA5F7" w:rsidR="00756B9E" w:rsidRDefault="00756B9E" w:rsidP="001321A2"/>
    <w:p w14:paraId="52C4D310" w14:textId="63E200F3" w:rsidR="00756B9E" w:rsidRDefault="00756B9E" w:rsidP="001321A2"/>
    <w:p w14:paraId="704B58F2" w14:textId="15A0209F" w:rsidR="00756B9E" w:rsidRDefault="00756B9E" w:rsidP="001321A2"/>
    <w:p w14:paraId="3B102C09" w14:textId="7676188D" w:rsidR="00756B9E" w:rsidRDefault="00756B9E" w:rsidP="001321A2"/>
    <w:p w14:paraId="2B98DDC6" w14:textId="2280B4D8" w:rsidR="00756B9E" w:rsidRDefault="00756B9E" w:rsidP="001321A2"/>
    <w:p w14:paraId="3EA699FC" w14:textId="186E3862" w:rsidR="00756B9E" w:rsidRDefault="00756B9E" w:rsidP="001321A2"/>
    <w:p w14:paraId="5775C74A" w14:textId="5C6B4ADB" w:rsidR="00756B9E" w:rsidRDefault="00756B9E" w:rsidP="001321A2"/>
    <w:p w14:paraId="1B239FC2" w14:textId="40B4940B" w:rsidR="00756B9E" w:rsidRDefault="00756B9E" w:rsidP="001321A2"/>
    <w:p w14:paraId="6AA0372C" w14:textId="1F717046" w:rsidR="00756B9E" w:rsidRDefault="00756B9E" w:rsidP="001321A2"/>
    <w:p w14:paraId="5DECE660" w14:textId="644ECC83" w:rsidR="00756B9E" w:rsidRDefault="00756B9E" w:rsidP="001321A2"/>
    <w:p w14:paraId="3E089D0D" w14:textId="6B7DBEEE" w:rsidR="00756B9E" w:rsidRDefault="00756B9E" w:rsidP="001321A2"/>
    <w:p w14:paraId="61838446" w14:textId="77777777" w:rsidR="00AB755A" w:rsidRDefault="00AB755A" w:rsidP="001321A2"/>
    <w:p w14:paraId="101DF1A0" w14:textId="77777777" w:rsidR="00AB755A" w:rsidRDefault="00AB755A" w:rsidP="001321A2"/>
    <w:p w14:paraId="5212AE0A" w14:textId="31AB9FF5" w:rsidR="00756B9E" w:rsidRDefault="00756B9E" w:rsidP="001321A2"/>
    <w:p w14:paraId="20244A2E" w14:textId="2B3E87D3" w:rsidR="00756B9E" w:rsidRDefault="00756B9E" w:rsidP="001321A2"/>
    <w:p w14:paraId="560D1650" w14:textId="77777777" w:rsidR="000B0D25" w:rsidRPr="004B7C9F" w:rsidRDefault="000B0D25" w:rsidP="000B0D25">
      <w:pPr>
        <w:rPr>
          <w:sz w:val="18"/>
          <w:szCs w:val="18"/>
          <w:lang w:val="en-AU"/>
        </w:rPr>
      </w:pPr>
    </w:p>
    <w:p w14:paraId="4F1DE982" w14:textId="77777777" w:rsidR="000B0D25" w:rsidRPr="00B13E22" w:rsidRDefault="000B0D25" w:rsidP="000B0D25">
      <w:pPr>
        <w:pStyle w:val="Heading1"/>
        <w:rPr>
          <w:caps w:val="0"/>
          <w:sz w:val="28"/>
          <w:szCs w:val="28"/>
        </w:rPr>
      </w:pPr>
      <w:bookmarkStart w:id="697" w:name="_Toc142986827"/>
      <w:bookmarkStart w:id="698" w:name="_Toc176174163"/>
      <w:r w:rsidRPr="00B13E22">
        <w:rPr>
          <w:caps w:val="0"/>
          <w:sz w:val="28"/>
          <w:szCs w:val="28"/>
        </w:rPr>
        <w:t>P</w:t>
      </w:r>
      <w:r>
        <w:rPr>
          <w:caps w:val="0"/>
          <w:sz w:val="28"/>
          <w:szCs w:val="28"/>
        </w:rPr>
        <w:t>REFFERED METHOD OF COMMUNICATION POLICY AND PROCEDURE</w:t>
      </w:r>
      <w:bookmarkEnd w:id="697"/>
      <w:bookmarkEnd w:id="698"/>
    </w:p>
    <w:p w14:paraId="104C0F7B" w14:textId="7AB3AEA1" w:rsidR="004E52B2" w:rsidRDefault="000B0D25" w:rsidP="000B0D25">
      <w:pPr>
        <w:rPr>
          <w:sz w:val="18"/>
          <w:szCs w:val="18"/>
        </w:rPr>
      </w:pPr>
      <w:r w:rsidRPr="005039E6">
        <w:rPr>
          <w:sz w:val="18"/>
          <w:szCs w:val="18"/>
        </w:rPr>
        <w:t>All participants have the right to access supports that promote, uphold, and respect their legal and human rights</w:t>
      </w:r>
      <w:r w:rsidR="004E52B2">
        <w:rPr>
          <w:sz w:val="18"/>
          <w:szCs w:val="18"/>
        </w:rPr>
        <w:t>. T</w:t>
      </w:r>
      <w:r w:rsidRPr="005039E6">
        <w:rPr>
          <w:sz w:val="18"/>
          <w:szCs w:val="18"/>
        </w:rPr>
        <w:t>o enable them to exercise choice and control</w:t>
      </w:r>
      <w:r w:rsidR="008E63A0" w:rsidRPr="005039E6">
        <w:rPr>
          <w:sz w:val="18"/>
          <w:szCs w:val="18"/>
        </w:rPr>
        <w:t xml:space="preserve">. </w:t>
      </w:r>
      <w:r w:rsidRPr="005039E6">
        <w:rPr>
          <w:sz w:val="18"/>
          <w:szCs w:val="18"/>
        </w:rPr>
        <w:t xml:space="preserve">Due to the variation in types of disability, there is a variation in the modes of communication that each participant will require. </w:t>
      </w:r>
    </w:p>
    <w:p w14:paraId="4993F006" w14:textId="3A893CED" w:rsidR="000B0D25" w:rsidRPr="005039E6" w:rsidRDefault="000B0D25" w:rsidP="000B0D25">
      <w:pPr>
        <w:rPr>
          <w:sz w:val="18"/>
          <w:szCs w:val="18"/>
        </w:rPr>
      </w:pPr>
      <w:r w:rsidRPr="005039E6">
        <w:rPr>
          <w:sz w:val="18"/>
          <w:szCs w:val="18"/>
        </w:rPr>
        <w:t xml:space="preserve">This policy is designed to ensure that our employees understand each participant’s preferred method of communication. This preferred method of communication will then be embedded in the </w:t>
      </w:r>
      <w:r w:rsidR="004E52B2" w:rsidRPr="005039E6">
        <w:rPr>
          <w:sz w:val="18"/>
          <w:szCs w:val="18"/>
        </w:rPr>
        <w:t>support</w:t>
      </w:r>
      <w:r w:rsidRPr="005039E6">
        <w:rPr>
          <w:sz w:val="18"/>
          <w:szCs w:val="18"/>
        </w:rPr>
        <w:t xml:space="preserve"> and services provided to the participant. </w:t>
      </w:r>
    </w:p>
    <w:p w14:paraId="4B6C012D" w14:textId="3C555782" w:rsidR="000B0D25" w:rsidRPr="005039E6" w:rsidRDefault="004E52B2" w:rsidP="000B0D25">
      <w:pPr>
        <w:rPr>
          <w:sz w:val="18"/>
          <w:szCs w:val="18"/>
        </w:rPr>
      </w:pPr>
      <w:r>
        <w:rPr>
          <w:sz w:val="18"/>
          <w:szCs w:val="18"/>
        </w:rPr>
        <w:t>S</w:t>
      </w:r>
      <w:r w:rsidR="00D222FB">
        <w:rPr>
          <w:sz w:val="18"/>
          <w:szCs w:val="18"/>
        </w:rPr>
        <w:t>taff</w:t>
      </w:r>
      <w:r w:rsidR="000B0D25" w:rsidRPr="005039E6">
        <w:rPr>
          <w:sz w:val="18"/>
          <w:szCs w:val="18"/>
        </w:rPr>
        <w:t xml:space="preserve"> at initial contact and those who work with our participants must understand the participant’s preferred method of communication and put that preference </w:t>
      </w:r>
      <w:r w:rsidRPr="005039E6">
        <w:rPr>
          <w:sz w:val="18"/>
          <w:szCs w:val="18"/>
        </w:rPr>
        <w:t>into</w:t>
      </w:r>
      <w:r w:rsidR="000B0D25" w:rsidRPr="005039E6">
        <w:rPr>
          <w:sz w:val="18"/>
          <w:szCs w:val="18"/>
        </w:rPr>
        <w:t xml:space="preserve"> practice wherever possible. The Director will inform the staff </w:t>
      </w:r>
      <w:r>
        <w:rPr>
          <w:sz w:val="18"/>
          <w:szCs w:val="18"/>
        </w:rPr>
        <w:t>members</w:t>
      </w:r>
      <w:r w:rsidR="000B0D25" w:rsidRPr="005039E6">
        <w:rPr>
          <w:sz w:val="18"/>
          <w:szCs w:val="18"/>
        </w:rPr>
        <w:t xml:space="preserve"> of each participant’s communication requirements and will always endeavour to place staff that can communicate effectively with a participant. </w:t>
      </w:r>
    </w:p>
    <w:p w14:paraId="097603E0" w14:textId="77777777" w:rsidR="000B0D25" w:rsidRPr="005039E6" w:rsidRDefault="000B0D25" w:rsidP="000B0D25">
      <w:pPr>
        <w:rPr>
          <w:b/>
          <w:bCs/>
          <w:sz w:val="18"/>
          <w:szCs w:val="18"/>
        </w:rPr>
      </w:pPr>
      <w:r w:rsidRPr="005039E6">
        <w:rPr>
          <w:b/>
          <w:bCs/>
          <w:sz w:val="18"/>
          <w:szCs w:val="18"/>
        </w:rPr>
        <w:t>Definitions</w:t>
      </w:r>
      <w:r>
        <w:rPr>
          <w:b/>
          <w:bCs/>
          <w:sz w:val="18"/>
          <w:szCs w:val="18"/>
        </w:rPr>
        <w:t>:</w:t>
      </w:r>
    </w:p>
    <w:p w14:paraId="0F7F6AC4" w14:textId="39B750C0" w:rsidR="000B0D25" w:rsidRPr="004E52B2" w:rsidRDefault="000B0D25" w:rsidP="004E52B2">
      <w:pPr>
        <w:rPr>
          <w:sz w:val="18"/>
          <w:szCs w:val="18"/>
        </w:rPr>
      </w:pPr>
      <w:r w:rsidRPr="004E52B2">
        <w:rPr>
          <w:b/>
          <w:bCs/>
          <w:sz w:val="18"/>
          <w:szCs w:val="18"/>
        </w:rPr>
        <w:t>Interpreter</w:t>
      </w:r>
      <w:r w:rsidR="004E52B2">
        <w:rPr>
          <w:sz w:val="18"/>
          <w:szCs w:val="18"/>
        </w:rPr>
        <w:t xml:space="preserve"> -</w:t>
      </w:r>
      <w:r w:rsidRPr="004E52B2">
        <w:rPr>
          <w:sz w:val="18"/>
          <w:szCs w:val="18"/>
        </w:rPr>
        <w:t xml:space="preserve"> A person who interprets, especially one who translates speech orally or in sign language. An interpreter translates the spoken words based on whatever grammatical knowledge they have of the language from which they interpret. Their interpretation is based on their expertise in the subject.</w:t>
      </w:r>
    </w:p>
    <w:p w14:paraId="262F9222" w14:textId="483BD660" w:rsidR="000B0D25" w:rsidRPr="004E52B2" w:rsidRDefault="000B0D25" w:rsidP="004E52B2">
      <w:pPr>
        <w:rPr>
          <w:sz w:val="18"/>
          <w:szCs w:val="18"/>
        </w:rPr>
      </w:pPr>
      <w:r w:rsidRPr="004E52B2">
        <w:rPr>
          <w:b/>
          <w:bCs/>
          <w:sz w:val="18"/>
          <w:szCs w:val="18"/>
        </w:rPr>
        <w:t>Translator</w:t>
      </w:r>
      <w:r w:rsidR="004E52B2">
        <w:rPr>
          <w:sz w:val="18"/>
          <w:szCs w:val="18"/>
        </w:rPr>
        <w:t xml:space="preserve"> -</w:t>
      </w:r>
      <w:r w:rsidRPr="004E52B2">
        <w:rPr>
          <w:sz w:val="18"/>
          <w:szCs w:val="18"/>
        </w:rPr>
        <w:t xml:space="preserve"> A person who professionally translates from one language into another.</w:t>
      </w:r>
    </w:p>
    <w:p w14:paraId="0A05ED49" w14:textId="13A499F5" w:rsidR="000B0D25" w:rsidRPr="004E52B2" w:rsidRDefault="000B0D25" w:rsidP="004E52B2">
      <w:pPr>
        <w:rPr>
          <w:sz w:val="18"/>
          <w:szCs w:val="18"/>
        </w:rPr>
      </w:pPr>
      <w:r w:rsidRPr="004E52B2">
        <w:rPr>
          <w:sz w:val="18"/>
          <w:szCs w:val="18"/>
        </w:rPr>
        <w:t xml:space="preserve">A translator must be equipped with great linguistic skills. They must have a sound knowledge of grammar and should be </w:t>
      </w:r>
      <w:r w:rsidR="004E52B2" w:rsidRPr="004E52B2">
        <w:rPr>
          <w:sz w:val="18"/>
          <w:szCs w:val="18"/>
        </w:rPr>
        <w:t>able</w:t>
      </w:r>
      <w:r w:rsidRPr="004E52B2">
        <w:rPr>
          <w:sz w:val="18"/>
          <w:szCs w:val="18"/>
        </w:rPr>
        <w:t xml:space="preserve"> to express the thoughts presented in the language to a participant. </w:t>
      </w:r>
    </w:p>
    <w:p w14:paraId="206CAF36" w14:textId="402204E7" w:rsidR="000B0D25" w:rsidRPr="004E52B2" w:rsidRDefault="000B0D25" w:rsidP="004E52B2">
      <w:pPr>
        <w:rPr>
          <w:sz w:val="18"/>
          <w:szCs w:val="18"/>
        </w:rPr>
      </w:pPr>
      <w:r w:rsidRPr="004E52B2">
        <w:rPr>
          <w:b/>
          <w:bCs/>
          <w:sz w:val="18"/>
          <w:szCs w:val="18"/>
        </w:rPr>
        <w:t>Mode of communication</w:t>
      </w:r>
      <w:r w:rsidR="004E52B2">
        <w:rPr>
          <w:sz w:val="18"/>
          <w:szCs w:val="18"/>
        </w:rPr>
        <w:t xml:space="preserve"> -</w:t>
      </w:r>
      <w:r w:rsidRPr="004E52B2">
        <w:rPr>
          <w:sz w:val="18"/>
          <w:szCs w:val="18"/>
        </w:rPr>
        <w:t xml:space="preserve"> The medium or channel through which communicative intent is expressed. Typical communication modes include natural speech, facial expression, and </w:t>
      </w:r>
      <w:r w:rsidR="004E52B2" w:rsidRPr="004E52B2">
        <w:rPr>
          <w:sz w:val="18"/>
          <w:szCs w:val="18"/>
        </w:rPr>
        <w:t>gestures</w:t>
      </w:r>
      <w:r w:rsidRPr="004E52B2">
        <w:rPr>
          <w:sz w:val="18"/>
          <w:szCs w:val="18"/>
        </w:rPr>
        <w:t>. Exceptional communication modes include the use of graphic symbols or synthetic speech.</w:t>
      </w:r>
    </w:p>
    <w:p w14:paraId="048A6C1C" w14:textId="48C2958D" w:rsidR="000B0D25" w:rsidRPr="004E52B2" w:rsidRDefault="000B0D25" w:rsidP="004E52B2">
      <w:pPr>
        <w:rPr>
          <w:sz w:val="18"/>
          <w:szCs w:val="18"/>
        </w:rPr>
      </w:pPr>
      <w:r w:rsidRPr="004E52B2">
        <w:rPr>
          <w:b/>
          <w:bCs/>
          <w:sz w:val="18"/>
          <w:szCs w:val="18"/>
        </w:rPr>
        <w:t>Easy Read documents</w:t>
      </w:r>
      <w:r w:rsidR="004E52B2">
        <w:rPr>
          <w:sz w:val="18"/>
          <w:szCs w:val="18"/>
        </w:rPr>
        <w:t xml:space="preserve"> -</w:t>
      </w:r>
      <w:r w:rsidRPr="004E52B2">
        <w:rPr>
          <w:sz w:val="18"/>
          <w:szCs w:val="18"/>
        </w:rPr>
        <w:t xml:space="preserve"> Easy Read documents simplify information, so it is easy to understand </w:t>
      </w:r>
      <w:r w:rsidR="00110D1F" w:rsidRPr="004E52B2">
        <w:rPr>
          <w:sz w:val="18"/>
          <w:szCs w:val="18"/>
        </w:rPr>
        <w:t>for</w:t>
      </w:r>
      <w:r w:rsidRPr="004E52B2">
        <w:rPr>
          <w:sz w:val="18"/>
          <w:szCs w:val="18"/>
        </w:rPr>
        <w:t xml:space="preserve"> the participant. Typically, it uses </w:t>
      </w:r>
      <w:r w:rsidR="00E15CED" w:rsidRPr="004E52B2">
        <w:rPr>
          <w:sz w:val="18"/>
          <w:szCs w:val="18"/>
        </w:rPr>
        <w:t>plain text</w:t>
      </w:r>
      <w:r w:rsidRPr="004E52B2">
        <w:rPr>
          <w:sz w:val="18"/>
          <w:szCs w:val="18"/>
        </w:rPr>
        <w:t>, pictures to assist in explaining text and has lots of white space.</w:t>
      </w:r>
    </w:p>
    <w:p w14:paraId="4D621835" w14:textId="77777777" w:rsidR="000B0D25" w:rsidRPr="00DC71BA" w:rsidRDefault="000B0D25" w:rsidP="000B0D25">
      <w:pPr>
        <w:pStyle w:val="Heading2"/>
        <w:rPr>
          <w:sz w:val="28"/>
          <w:szCs w:val="28"/>
        </w:rPr>
      </w:pPr>
      <w:bookmarkStart w:id="699" w:name="_Toc142986828"/>
      <w:bookmarkStart w:id="700" w:name="_Toc176174164"/>
      <w:r w:rsidRPr="00DC71BA">
        <w:rPr>
          <w:sz w:val="28"/>
          <w:szCs w:val="28"/>
        </w:rPr>
        <w:t>Policy</w:t>
      </w:r>
      <w:bookmarkEnd w:id="699"/>
      <w:bookmarkEnd w:id="700"/>
    </w:p>
    <w:p w14:paraId="47477F45" w14:textId="4C6BE4C6" w:rsidR="000B0D25" w:rsidRPr="00BA1941" w:rsidRDefault="000B0D25" w:rsidP="000B0D25">
      <w:pPr>
        <w:rPr>
          <w:sz w:val="18"/>
          <w:szCs w:val="18"/>
        </w:rPr>
      </w:pPr>
      <w:r w:rsidRPr="00BA1941">
        <w:rPr>
          <w:sz w:val="18"/>
          <w:szCs w:val="18"/>
        </w:rPr>
        <w:t>The best means of communicating with a participant is determined at the initial contact and will be recorded and used from that point forward</w:t>
      </w:r>
      <w:r w:rsidR="008E63A0" w:rsidRPr="00BA1941">
        <w:rPr>
          <w:sz w:val="18"/>
          <w:szCs w:val="18"/>
        </w:rPr>
        <w:t xml:space="preserve">. </w:t>
      </w:r>
      <w:r w:rsidR="004E52B2">
        <w:rPr>
          <w:sz w:val="18"/>
          <w:szCs w:val="18"/>
        </w:rPr>
        <w:t>S</w:t>
      </w:r>
      <w:r w:rsidR="00D222FB">
        <w:rPr>
          <w:sz w:val="18"/>
          <w:szCs w:val="18"/>
        </w:rPr>
        <w:t>taff</w:t>
      </w:r>
      <w:r w:rsidRPr="00BA1941">
        <w:rPr>
          <w:sz w:val="18"/>
          <w:szCs w:val="18"/>
        </w:rPr>
        <w:t xml:space="preserve"> are required to treat all participants with respect and use their preferred mode of communication wherever possible. Variations in the mode of communication may include:</w:t>
      </w:r>
    </w:p>
    <w:p w14:paraId="1CEA67FD" w14:textId="7D4A1C68"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Written documents with no adjustments</w:t>
      </w:r>
      <w:r w:rsidR="004E52B2">
        <w:rPr>
          <w:sz w:val="18"/>
          <w:szCs w:val="18"/>
        </w:rPr>
        <w:t>.</w:t>
      </w:r>
    </w:p>
    <w:p w14:paraId="67A41A4B" w14:textId="2947580F"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Verbal explanations</w:t>
      </w:r>
      <w:r w:rsidR="004E52B2">
        <w:rPr>
          <w:sz w:val="18"/>
          <w:szCs w:val="18"/>
        </w:rPr>
        <w:t>.</w:t>
      </w:r>
    </w:p>
    <w:p w14:paraId="1D9190BB" w14:textId="679CD434"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Demonstration</w:t>
      </w:r>
      <w:r w:rsidR="004E52B2">
        <w:rPr>
          <w:sz w:val="18"/>
          <w:szCs w:val="18"/>
        </w:rPr>
        <w:t>.</w:t>
      </w:r>
    </w:p>
    <w:p w14:paraId="746A1578" w14:textId="533921FD"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Easy Read documents – explanations and forms</w:t>
      </w:r>
      <w:r w:rsidR="004E52B2">
        <w:rPr>
          <w:sz w:val="18"/>
          <w:szCs w:val="18"/>
        </w:rPr>
        <w:t>.</w:t>
      </w:r>
    </w:p>
    <w:p w14:paraId="24C69DFF" w14:textId="2516F3DE"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Interpreters (oral)</w:t>
      </w:r>
      <w:r w:rsidR="004E52B2">
        <w:rPr>
          <w:sz w:val="18"/>
          <w:szCs w:val="18"/>
        </w:rPr>
        <w:t>.</w:t>
      </w:r>
      <w:r w:rsidRPr="00BA1941">
        <w:rPr>
          <w:sz w:val="18"/>
          <w:szCs w:val="18"/>
        </w:rPr>
        <w:t xml:space="preserve"> </w:t>
      </w:r>
    </w:p>
    <w:p w14:paraId="72A80DC9" w14:textId="7C9657B3"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Translators (written)</w:t>
      </w:r>
      <w:r w:rsidR="004E52B2">
        <w:rPr>
          <w:sz w:val="18"/>
          <w:szCs w:val="18"/>
        </w:rPr>
        <w:t>.</w:t>
      </w:r>
    </w:p>
    <w:p w14:paraId="3425C32B" w14:textId="0BACE007" w:rsidR="000B0D25" w:rsidRPr="00BA1941" w:rsidRDefault="000B0D25" w:rsidP="004E52B2">
      <w:pPr>
        <w:pStyle w:val="ListParagraph"/>
        <w:numPr>
          <w:ilvl w:val="0"/>
          <w:numId w:val="211"/>
        </w:numPr>
        <w:spacing w:before="0" w:after="160" w:line="240" w:lineRule="auto"/>
        <w:ind w:left="567" w:hanging="283"/>
        <w:rPr>
          <w:sz w:val="18"/>
          <w:szCs w:val="18"/>
        </w:rPr>
      </w:pPr>
      <w:r w:rsidRPr="00BA1941">
        <w:rPr>
          <w:sz w:val="18"/>
          <w:szCs w:val="18"/>
        </w:rPr>
        <w:t>Participants may use their own interpreters and access their advocate to assist them</w:t>
      </w:r>
      <w:r w:rsidR="008E63A0" w:rsidRPr="00BA1941">
        <w:rPr>
          <w:sz w:val="18"/>
          <w:szCs w:val="18"/>
        </w:rPr>
        <w:t xml:space="preserve">. </w:t>
      </w:r>
    </w:p>
    <w:p w14:paraId="27BD18DF" w14:textId="77777777" w:rsidR="000B0D25" w:rsidRPr="00DC71BA" w:rsidRDefault="000B0D25" w:rsidP="000B0D25">
      <w:pPr>
        <w:pStyle w:val="Heading2"/>
        <w:rPr>
          <w:sz w:val="28"/>
          <w:szCs w:val="28"/>
        </w:rPr>
      </w:pPr>
      <w:bookmarkStart w:id="701" w:name="_Toc142986829"/>
      <w:bookmarkStart w:id="702" w:name="_Toc176174165"/>
      <w:r w:rsidRPr="00DC71BA">
        <w:rPr>
          <w:sz w:val="28"/>
          <w:szCs w:val="28"/>
        </w:rPr>
        <w:t>Procedures</w:t>
      </w:r>
      <w:bookmarkEnd w:id="701"/>
      <w:bookmarkEnd w:id="702"/>
    </w:p>
    <w:p w14:paraId="1C6FEB18" w14:textId="3A08BD38" w:rsidR="000B0D25" w:rsidRPr="00895F76" w:rsidRDefault="000B0D25" w:rsidP="000B0D25">
      <w:pPr>
        <w:rPr>
          <w:sz w:val="18"/>
          <w:szCs w:val="18"/>
        </w:rPr>
      </w:pPr>
      <w:r w:rsidRPr="00895F76">
        <w:rPr>
          <w:sz w:val="18"/>
          <w:szCs w:val="18"/>
        </w:rPr>
        <w:t>At the initial contact meeting, staff will consult with the participant, and their family or advocate to determine the most preferred mode of communication</w:t>
      </w:r>
      <w:r w:rsidR="00BA236C" w:rsidRPr="00895F76">
        <w:rPr>
          <w:sz w:val="18"/>
          <w:szCs w:val="18"/>
        </w:rPr>
        <w:t xml:space="preserve">. </w:t>
      </w:r>
    </w:p>
    <w:p w14:paraId="0C9AC785" w14:textId="77777777" w:rsidR="000B0D25" w:rsidRPr="00895F76" w:rsidRDefault="000B0D25" w:rsidP="000B0D25">
      <w:pPr>
        <w:rPr>
          <w:b/>
          <w:bCs/>
          <w:sz w:val="18"/>
          <w:szCs w:val="18"/>
        </w:rPr>
      </w:pPr>
      <w:r w:rsidRPr="00895F76">
        <w:rPr>
          <w:b/>
          <w:bCs/>
          <w:sz w:val="18"/>
          <w:szCs w:val="18"/>
        </w:rPr>
        <w:t xml:space="preserve">Initial Meeting </w:t>
      </w:r>
    </w:p>
    <w:p w14:paraId="28E4FDF4" w14:textId="77777777" w:rsidR="000B0D25" w:rsidRPr="00895F76" w:rsidRDefault="000B0D25" w:rsidP="000B0D25">
      <w:pPr>
        <w:rPr>
          <w:sz w:val="18"/>
          <w:szCs w:val="18"/>
        </w:rPr>
      </w:pPr>
      <w:r w:rsidRPr="00895F76">
        <w:rPr>
          <w:sz w:val="18"/>
          <w:szCs w:val="18"/>
        </w:rPr>
        <w:t>The Director will undertake the following steps:</w:t>
      </w:r>
    </w:p>
    <w:p w14:paraId="73EF3BCD" w14:textId="77777777" w:rsidR="000B0D25" w:rsidRPr="00895F76" w:rsidRDefault="000B0D25" w:rsidP="004E52B2">
      <w:pPr>
        <w:pStyle w:val="ListParagraph"/>
        <w:numPr>
          <w:ilvl w:val="0"/>
          <w:numId w:val="212"/>
        </w:numPr>
        <w:spacing w:before="0" w:after="160" w:line="240" w:lineRule="auto"/>
        <w:ind w:left="567" w:hanging="283"/>
        <w:rPr>
          <w:sz w:val="18"/>
          <w:szCs w:val="18"/>
        </w:rPr>
      </w:pPr>
      <w:r w:rsidRPr="00895F76">
        <w:rPr>
          <w:sz w:val="18"/>
          <w:szCs w:val="18"/>
        </w:rPr>
        <w:t>Determine the best means of communication via discussion or assessment.</w:t>
      </w:r>
    </w:p>
    <w:p w14:paraId="3BD61039" w14:textId="6C51C878" w:rsidR="000B0D25" w:rsidRPr="00895F76" w:rsidRDefault="000B0D25" w:rsidP="004E52B2">
      <w:pPr>
        <w:pStyle w:val="ListParagraph"/>
        <w:numPr>
          <w:ilvl w:val="0"/>
          <w:numId w:val="212"/>
        </w:numPr>
        <w:spacing w:before="0" w:after="160" w:line="240" w:lineRule="auto"/>
        <w:ind w:left="567" w:hanging="283"/>
        <w:rPr>
          <w:sz w:val="18"/>
          <w:szCs w:val="18"/>
        </w:rPr>
      </w:pPr>
      <w:r w:rsidRPr="00895F76">
        <w:rPr>
          <w:sz w:val="18"/>
          <w:szCs w:val="18"/>
        </w:rPr>
        <w:t xml:space="preserve">Record this mode of communication in the </w:t>
      </w:r>
      <w:r w:rsidR="00A81DA7">
        <w:rPr>
          <w:sz w:val="18"/>
          <w:szCs w:val="18"/>
        </w:rPr>
        <w:t>Support Plan</w:t>
      </w:r>
      <w:r w:rsidRPr="00895F76">
        <w:rPr>
          <w:sz w:val="18"/>
          <w:szCs w:val="18"/>
        </w:rPr>
        <w:t>.</w:t>
      </w:r>
    </w:p>
    <w:p w14:paraId="1E393227" w14:textId="77777777" w:rsidR="000B0D25" w:rsidRPr="00895F76" w:rsidRDefault="000B0D25" w:rsidP="004E52B2">
      <w:pPr>
        <w:pStyle w:val="ListParagraph"/>
        <w:numPr>
          <w:ilvl w:val="0"/>
          <w:numId w:val="212"/>
        </w:numPr>
        <w:spacing w:before="0" w:after="160" w:line="240" w:lineRule="auto"/>
        <w:ind w:left="567" w:hanging="283"/>
        <w:rPr>
          <w:sz w:val="18"/>
          <w:szCs w:val="18"/>
        </w:rPr>
      </w:pPr>
      <w:r w:rsidRPr="00895F76">
        <w:rPr>
          <w:sz w:val="18"/>
          <w:szCs w:val="18"/>
        </w:rPr>
        <w:t>Inform all staff workers who work with the participant.</w:t>
      </w:r>
    </w:p>
    <w:p w14:paraId="1345B4AC" w14:textId="77777777" w:rsidR="000B0D25" w:rsidRPr="00895F76" w:rsidRDefault="000B0D25" w:rsidP="004E52B2">
      <w:pPr>
        <w:pStyle w:val="ListParagraph"/>
        <w:numPr>
          <w:ilvl w:val="0"/>
          <w:numId w:val="212"/>
        </w:numPr>
        <w:spacing w:before="0" w:after="160" w:line="240" w:lineRule="auto"/>
        <w:ind w:left="567" w:hanging="283"/>
        <w:rPr>
          <w:sz w:val="18"/>
          <w:szCs w:val="18"/>
        </w:rPr>
      </w:pPr>
      <w:r w:rsidRPr="00895F76">
        <w:rPr>
          <w:sz w:val="18"/>
          <w:szCs w:val="18"/>
        </w:rPr>
        <w:t>Match staff with these skills, or train and support staff in how to communicate.</w:t>
      </w:r>
    </w:p>
    <w:p w14:paraId="7430EE4B" w14:textId="6799F979" w:rsidR="000B0D25" w:rsidRPr="00895F76" w:rsidRDefault="000B0D25" w:rsidP="004E52B2">
      <w:pPr>
        <w:pStyle w:val="ListParagraph"/>
        <w:numPr>
          <w:ilvl w:val="0"/>
          <w:numId w:val="212"/>
        </w:numPr>
        <w:spacing w:before="0" w:after="160" w:line="240" w:lineRule="auto"/>
        <w:ind w:left="567" w:hanging="283"/>
        <w:rPr>
          <w:sz w:val="18"/>
          <w:szCs w:val="18"/>
        </w:rPr>
      </w:pPr>
      <w:r w:rsidRPr="00895F76">
        <w:rPr>
          <w:sz w:val="18"/>
          <w:szCs w:val="18"/>
        </w:rPr>
        <w:t xml:space="preserve">Arrange for </w:t>
      </w:r>
      <w:r w:rsidR="004E52B2" w:rsidRPr="00895F76">
        <w:rPr>
          <w:sz w:val="18"/>
          <w:szCs w:val="18"/>
        </w:rPr>
        <w:t>an interpreter</w:t>
      </w:r>
      <w:r w:rsidRPr="00895F76">
        <w:rPr>
          <w:sz w:val="18"/>
          <w:szCs w:val="18"/>
        </w:rPr>
        <w:t xml:space="preserve"> or translator (if required).</w:t>
      </w:r>
    </w:p>
    <w:p w14:paraId="14329BD9" w14:textId="77777777" w:rsidR="000B0D25" w:rsidRPr="00895F76" w:rsidRDefault="000B0D25" w:rsidP="000B0D25">
      <w:pPr>
        <w:pStyle w:val="ListParagraph"/>
        <w:spacing w:line="240" w:lineRule="auto"/>
        <w:rPr>
          <w:sz w:val="18"/>
          <w:szCs w:val="18"/>
        </w:rPr>
      </w:pPr>
    </w:p>
    <w:p w14:paraId="74919D2F" w14:textId="77777777" w:rsidR="000B0D25" w:rsidRPr="00895F76" w:rsidRDefault="000B0D25" w:rsidP="000B0D25">
      <w:pPr>
        <w:rPr>
          <w:b/>
          <w:bCs/>
          <w:sz w:val="18"/>
          <w:szCs w:val="18"/>
        </w:rPr>
      </w:pPr>
      <w:r w:rsidRPr="00895F76">
        <w:rPr>
          <w:b/>
          <w:bCs/>
          <w:sz w:val="18"/>
          <w:szCs w:val="18"/>
        </w:rPr>
        <w:t xml:space="preserve">Provision of Information </w:t>
      </w:r>
    </w:p>
    <w:p w14:paraId="11480D9C" w14:textId="5C2E3F59" w:rsidR="000B0D25" w:rsidRPr="00895F76" w:rsidRDefault="004E52B2" w:rsidP="000B0D25">
      <w:pPr>
        <w:rPr>
          <w:sz w:val="18"/>
          <w:szCs w:val="18"/>
        </w:rPr>
      </w:pPr>
      <w:r>
        <w:rPr>
          <w:sz w:val="18"/>
          <w:szCs w:val="18"/>
        </w:rPr>
        <w:t>S</w:t>
      </w:r>
      <w:r w:rsidR="00D222FB">
        <w:rPr>
          <w:sz w:val="18"/>
          <w:szCs w:val="18"/>
        </w:rPr>
        <w:t>taff</w:t>
      </w:r>
      <w:r w:rsidR="000B0D25" w:rsidRPr="00895F76">
        <w:rPr>
          <w:sz w:val="18"/>
          <w:szCs w:val="18"/>
        </w:rPr>
        <w:t xml:space="preserve"> are to use the information gained in the initial meeting to provide information to the participant in their mode of communication where information must be discussed with the participant. Methods that will be used may include:</w:t>
      </w:r>
    </w:p>
    <w:p w14:paraId="143EE521" w14:textId="5CA04F9F" w:rsidR="000B0D25" w:rsidRPr="00895F76" w:rsidRDefault="004E52B2" w:rsidP="004E52B2">
      <w:pPr>
        <w:pStyle w:val="ListParagraph"/>
        <w:numPr>
          <w:ilvl w:val="0"/>
          <w:numId w:val="213"/>
        </w:numPr>
        <w:spacing w:before="0" w:after="160" w:line="240" w:lineRule="auto"/>
        <w:ind w:left="567" w:hanging="283"/>
        <w:rPr>
          <w:sz w:val="18"/>
          <w:szCs w:val="18"/>
        </w:rPr>
      </w:pPr>
      <w:r>
        <w:rPr>
          <w:sz w:val="18"/>
          <w:szCs w:val="18"/>
        </w:rPr>
        <w:t>P</w:t>
      </w:r>
      <w:r w:rsidR="000B0D25" w:rsidRPr="00895F76">
        <w:rPr>
          <w:sz w:val="18"/>
          <w:szCs w:val="18"/>
        </w:rPr>
        <w:t>roviding information in written form without any adjustments.</w:t>
      </w:r>
    </w:p>
    <w:p w14:paraId="4BE8D318" w14:textId="6F193CD2" w:rsidR="000B0D25" w:rsidRPr="00895F76" w:rsidRDefault="004E52B2" w:rsidP="004E52B2">
      <w:pPr>
        <w:pStyle w:val="ListParagraph"/>
        <w:numPr>
          <w:ilvl w:val="0"/>
          <w:numId w:val="213"/>
        </w:numPr>
        <w:spacing w:before="0" w:after="160" w:line="240" w:lineRule="auto"/>
        <w:ind w:left="567" w:hanging="283"/>
        <w:rPr>
          <w:sz w:val="18"/>
          <w:szCs w:val="18"/>
        </w:rPr>
      </w:pPr>
      <w:r>
        <w:rPr>
          <w:sz w:val="18"/>
          <w:szCs w:val="18"/>
        </w:rPr>
        <w:t>P</w:t>
      </w:r>
      <w:r w:rsidR="000B0D25" w:rsidRPr="00895F76">
        <w:rPr>
          <w:sz w:val="18"/>
          <w:szCs w:val="18"/>
        </w:rPr>
        <w:t>roviding information in written form using Easy Read Documents.</w:t>
      </w:r>
    </w:p>
    <w:p w14:paraId="3DF70AB9" w14:textId="3261BC79" w:rsidR="000B0D25" w:rsidRPr="00895F76" w:rsidRDefault="004E52B2" w:rsidP="004E52B2">
      <w:pPr>
        <w:pStyle w:val="ListParagraph"/>
        <w:numPr>
          <w:ilvl w:val="0"/>
          <w:numId w:val="213"/>
        </w:numPr>
        <w:spacing w:before="0" w:after="160" w:line="240" w:lineRule="auto"/>
        <w:ind w:left="567" w:hanging="283"/>
        <w:rPr>
          <w:sz w:val="18"/>
          <w:szCs w:val="18"/>
        </w:rPr>
      </w:pPr>
      <w:r>
        <w:rPr>
          <w:sz w:val="18"/>
          <w:szCs w:val="18"/>
        </w:rPr>
        <w:t>E</w:t>
      </w:r>
      <w:r w:rsidR="000B0D25" w:rsidRPr="00895F76">
        <w:rPr>
          <w:sz w:val="18"/>
          <w:szCs w:val="18"/>
        </w:rPr>
        <w:t>xplaining the information orally for those with issues with reading or comprehending written documents.</w:t>
      </w:r>
    </w:p>
    <w:p w14:paraId="49632E3A" w14:textId="06C1AB1B" w:rsidR="000B0D25" w:rsidRPr="00895F76" w:rsidRDefault="004E52B2" w:rsidP="004E52B2">
      <w:pPr>
        <w:pStyle w:val="ListParagraph"/>
        <w:numPr>
          <w:ilvl w:val="0"/>
          <w:numId w:val="213"/>
        </w:numPr>
        <w:spacing w:before="0" w:after="160" w:line="240" w:lineRule="auto"/>
        <w:ind w:left="567" w:hanging="283"/>
        <w:rPr>
          <w:sz w:val="18"/>
          <w:szCs w:val="18"/>
        </w:rPr>
      </w:pPr>
      <w:r>
        <w:rPr>
          <w:sz w:val="18"/>
          <w:szCs w:val="18"/>
        </w:rPr>
        <w:t>D</w:t>
      </w:r>
      <w:r w:rsidR="000B0D25" w:rsidRPr="00895F76">
        <w:rPr>
          <w:sz w:val="18"/>
          <w:szCs w:val="18"/>
        </w:rPr>
        <w:t>emonstrating information (if able to do so).</w:t>
      </w:r>
    </w:p>
    <w:p w14:paraId="7CF14ACC" w14:textId="4DC9662E" w:rsidR="000B0D25" w:rsidRPr="00895F76" w:rsidRDefault="004E52B2" w:rsidP="004E52B2">
      <w:pPr>
        <w:pStyle w:val="ListParagraph"/>
        <w:numPr>
          <w:ilvl w:val="0"/>
          <w:numId w:val="213"/>
        </w:numPr>
        <w:spacing w:before="0" w:after="160" w:line="240" w:lineRule="auto"/>
        <w:ind w:left="567" w:hanging="283"/>
        <w:rPr>
          <w:sz w:val="18"/>
          <w:szCs w:val="18"/>
        </w:rPr>
      </w:pPr>
      <w:r>
        <w:rPr>
          <w:sz w:val="18"/>
          <w:szCs w:val="18"/>
        </w:rPr>
        <w:t>A</w:t>
      </w:r>
      <w:r w:rsidR="000B0D25" w:rsidRPr="00895F76">
        <w:rPr>
          <w:sz w:val="18"/>
          <w:szCs w:val="18"/>
        </w:rPr>
        <w:t>ccessing an interpreter via Translating and Interpreting Services, Department of Home Affairs.</w:t>
      </w:r>
    </w:p>
    <w:p w14:paraId="5FC3F631" w14:textId="7BC88D8A" w:rsidR="001321A2" w:rsidRDefault="001321A2" w:rsidP="001321A2"/>
    <w:p w14:paraId="26940D59" w14:textId="77777777" w:rsidR="000B0D25" w:rsidRDefault="000B0D25" w:rsidP="001321A2"/>
    <w:p w14:paraId="55D81381" w14:textId="77777777" w:rsidR="000B0D25" w:rsidRDefault="000B0D25" w:rsidP="001321A2"/>
    <w:p w14:paraId="54E7D78B" w14:textId="77777777" w:rsidR="000B0D25" w:rsidRDefault="000B0D25" w:rsidP="001321A2"/>
    <w:p w14:paraId="0A673442" w14:textId="77777777" w:rsidR="000B0D25" w:rsidRDefault="000B0D25" w:rsidP="001321A2"/>
    <w:p w14:paraId="5D630E8B" w14:textId="77777777" w:rsidR="000B0D25" w:rsidRDefault="000B0D25" w:rsidP="001321A2"/>
    <w:p w14:paraId="21BC6F75" w14:textId="77777777" w:rsidR="000B0D25" w:rsidRDefault="000B0D25" w:rsidP="001321A2"/>
    <w:p w14:paraId="730EBE26" w14:textId="77777777" w:rsidR="000B0D25" w:rsidRDefault="000B0D25" w:rsidP="001321A2"/>
    <w:p w14:paraId="2887EDB5" w14:textId="77777777" w:rsidR="000B0D25" w:rsidRDefault="000B0D25" w:rsidP="001321A2"/>
    <w:p w14:paraId="1558BBB4" w14:textId="77777777" w:rsidR="000B0D25" w:rsidRDefault="000B0D25" w:rsidP="001321A2"/>
    <w:p w14:paraId="5ADFFFE5" w14:textId="77777777" w:rsidR="000B0D25" w:rsidRDefault="000B0D25" w:rsidP="001321A2"/>
    <w:p w14:paraId="327CB570" w14:textId="77777777" w:rsidR="00873C03" w:rsidRPr="0017409F" w:rsidRDefault="00873C03" w:rsidP="00873C03">
      <w:pPr>
        <w:rPr>
          <w:sz w:val="18"/>
          <w:szCs w:val="18"/>
        </w:rPr>
      </w:pPr>
    </w:p>
    <w:p w14:paraId="75495A9B" w14:textId="77777777" w:rsidR="00873C03" w:rsidRPr="000472E1" w:rsidRDefault="00873C03" w:rsidP="00873C03">
      <w:pPr>
        <w:pStyle w:val="Heading1"/>
        <w:rPr>
          <w:sz w:val="28"/>
          <w:szCs w:val="28"/>
        </w:rPr>
      </w:pPr>
      <w:bookmarkStart w:id="703" w:name="_Toc142986833"/>
      <w:bookmarkStart w:id="704" w:name="_Toc176174166"/>
      <w:r>
        <w:rPr>
          <w:caps w:val="0"/>
          <w:sz w:val="28"/>
          <w:szCs w:val="28"/>
        </w:rPr>
        <w:t>DAILY PERSONAL CARE FOR PARTICIPANT LIVING ALONE</w:t>
      </w:r>
      <w:r w:rsidRPr="000472E1">
        <w:rPr>
          <w:caps w:val="0"/>
          <w:sz w:val="28"/>
          <w:szCs w:val="28"/>
        </w:rPr>
        <w:t xml:space="preserve"> POLICY AND PROCEDURE</w:t>
      </w:r>
      <w:bookmarkEnd w:id="703"/>
      <w:bookmarkEnd w:id="704"/>
    </w:p>
    <w:p w14:paraId="1A25F31B" w14:textId="77777777" w:rsidR="00873C03" w:rsidRDefault="00873C03" w:rsidP="00873C03">
      <w:pPr>
        <w:rPr>
          <w:sz w:val="18"/>
          <w:szCs w:val="18"/>
        </w:rPr>
      </w:pPr>
      <w:r w:rsidRPr="007773CA">
        <w:rPr>
          <w:sz w:val="18"/>
          <w:szCs w:val="18"/>
        </w:rPr>
        <w:t xml:space="preserve">Participants have a right and choice and control to live where they feel comfortable. It can be living at home with family or alone. Their choice must be respected, and we will ensure their safety and wellbeing is always maintained by taking necessary steps to prevent any complications. </w:t>
      </w:r>
    </w:p>
    <w:p w14:paraId="3CEC23F5" w14:textId="77777777" w:rsidR="00873C03" w:rsidRPr="00DC71BA" w:rsidRDefault="00873C03" w:rsidP="00873C03">
      <w:pPr>
        <w:pStyle w:val="Heading2"/>
        <w:rPr>
          <w:sz w:val="28"/>
          <w:szCs w:val="28"/>
        </w:rPr>
      </w:pPr>
      <w:bookmarkStart w:id="705" w:name="_Toc142986834"/>
      <w:bookmarkStart w:id="706" w:name="_Toc176174167"/>
      <w:r w:rsidRPr="00DC71BA">
        <w:rPr>
          <w:sz w:val="28"/>
          <w:szCs w:val="28"/>
        </w:rPr>
        <w:t>Policy</w:t>
      </w:r>
      <w:bookmarkEnd w:id="705"/>
      <w:bookmarkEnd w:id="706"/>
    </w:p>
    <w:p w14:paraId="74804DBB" w14:textId="4B0BFDB1" w:rsidR="008170D0" w:rsidRDefault="00873C03" w:rsidP="00873C03">
      <w:pPr>
        <w:rPr>
          <w:sz w:val="18"/>
          <w:szCs w:val="18"/>
        </w:rPr>
      </w:pPr>
      <w:r w:rsidRPr="007D3E0D">
        <w:rPr>
          <w:sz w:val="18"/>
          <w:szCs w:val="18"/>
        </w:rPr>
        <w:t xml:space="preserve">At </w:t>
      </w:r>
      <w:r w:rsidR="00C72407">
        <w:rPr>
          <w:sz w:val="18"/>
          <w:szCs w:val="18"/>
        </w:rPr>
        <w:t>Branch Out Support</w:t>
      </w:r>
      <w:r w:rsidRPr="007D3E0D">
        <w:rPr>
          <w:sz w:val="18"/>
          <w:szCs w:val="18"/>
        </w:rPr>
        <w:t xml:space="preserve">, we prioritise the safety, wellbeing, and autonomy of </w:t>
      </w:r>
      <w:r w:rsidR="004E52B2">
        <w:rPr>
          <w:sz w:val="18"/>
          <w:szCs w:val="18"/>
        </w:rPr>
        <w:t>the organisation’s</w:t>
      </w:r>
      <w:r w:rsidRPr="007D3E0D">
        <w:rPr>
          <w:sz w:val="18"/>
          <w:szCs w:val="18"/>
        </w:rPr>
        <w:t xml:space="preserve"> participants who choose to live alone. Our Daily Personal Care for Participants Living Alone Policy and Procedure is designed to respect their rights and choices while ensuring </w:t>
      </w:r>
      <w:r w:rsidR="004E52B2">
        <w:rPr>
          <w:sz w:val="18"/>
          <w:szCs w:val="18"/>
        </w:rPr>
        <w:t>participants</w:t>
      </w:r>
      <w:r w:rsidRPr="007D3E0D">
        <w:rPr>
          <w:sz w:val="18"/>
          <w:szCs w:val="18"/>
        </w:rPr>
        <w:t xml:space="preserve"> receive the necessary support and care. Through active listening and collaboration, </w:t>
      </w:r>
      <w:r w:rsidR="00C72407">
        <w:rPr>
          <w:sz w:val="18"/>
          <w:szCs w:val="18"/>
        </w:rPr>
        <w:t>Branch Out Support</w:t>
      </w:r>
      <w:r w:rsidRPr="007D3E0D">
        <w:rPr>
          <w:sz w:val="18"/>
          <w:szCs w:val="18"/>
        </w:rPr>
        <w:t xml:space="preserve"> incorporate participant preferences into their </w:t>
      </w:r>
      <w:r w:rsidR="00A81DA7">
        <w:rPr>
          <w:sz w:val="18"/>
          <w:szCs w:val="18"/>
        </w:rPr>
        <w:t>Support Plan</w:t>
      </w:r>
      <w:r w:rsidRPr="007D3E0D">
        <w:rPr>
          <w:sz w:val="18"/>
          <w:szCs w:val="18"/>
        </w:rPr>
        <w:t xml:space="preserve">, including the selection of care workers and specific activities required. </w:t>
      </w:r>
    </w:p>
    <w:p w14:paraId="4A2C3CFA" w14:textId="577CD6A6" w:rsidR="00873C03" w:rsidRDefault="00873C03" w:rsidP="00873C03">
      <w:pPr>
        <w:rPr>
          <w:sz w:val="18"/>
          <w:szCs w:val="18"/>
        </w:rPr>
      </w:pPr>
      <w:r w:rsidRPr="007D3E0D">
        <w:rPr>
          <w:sz w:val="18"/>
          <w:szCs w:val="18"/>
        </w:rPr>
        <w:t xml:space="preserve">Our professional carers undergo comprehensive training and supervision to deliver high-quality services that align with the NDIS standards. We conduct regular home visits and risk assessments to create a safe environment for both participants and staff. Participant feedback is </w:t>
      </w:r>
      <w:r w:rsidR="004E52B2" w:rsidRPr="007D3E0D">
        <w:rPr>
          <w:sz w:val="18"/>
          <w:szCs w:val="18"/>
        </w:rPr>
        <w:t>essential,</w:t>
      </w:r>
      <w:r w:rsidRPr="007D3E0D">
        <w:rPr>
          <w:sz w:val="18"/>
          <w:szCs w:val="18"/>
        </w:rPr>
        <w:t xml:space="preserve"> and we actively seek their input to continually improve </w:t>
      </w:r>
      <w:r w:rsidR="004E52B2">
        <w:rPr>
          <w:sz w:val="18"/>
          <w:szCs w:val="18"/>
        </w:rPr>
        <w:t>the organisation’s</w:t>
      </w:r>
      <w:r w:rsidRPr="007D3E0D">
        <w:rPr>
          <w:sz w:val="18"/>
          <w:szCs w:val="18"/>
        </w:rPr>
        <w:t xml:space="preserve"> services. With </w:t>
      </w:r>
      <w:r w:rsidR="00C72407">
        <w:rPr>
          <w:sz w:val="18"/>
          <w:szCs w:val="18"/>
        </w:rPr>
        <w:t>Branch Out Support</w:t>
      </w:r>
      <w:r w:rsidR="004E52B2">
        <w:rPr>
          <w:sz w:val="18"/>
          <w:szCs w:val="18"/>
        </w:rPr>
        <w:t>’s</w:t>
      </w:r>
      <w:r w:rsidRPr="007D3E0D">
        <w:rPr>
          <w:sz w:val="18"/>
          <w:szCs w:val="18"/>
        </w:rPr>
        <w:t xml:space="preserve"> dedicated team and personalised approach, </w:t>
      </w:r>
      <w:r w:rsidR="004E52B2">
        <w:rPr>
          <w:sz w:val="18"/>
          <w:szCs w:val="18"/>
        </w:rPr>
        <w:t>the organisation</w:t>
      </w:r>
      <w:r w:rsidRPr="007D3E0D">
        <w:rPr>
          <w:sz w:val="18"/>
          <w:szCs w:val="18"/>
        </w:rPr>
        <w:t xml:space="preserve"> aim</w:t>
      </w:r>
      <w:r w:rsidR="004E52B2">
        <w:rPr>
          <w:sz w:val="18"/>
          <w:szCs w:val="18"/>
        </w:rPr>
        <w:t>s</w:t>
      </w:r>
      <w:r w:rsidRPr="007D3E0D">
        <w:rPr>
          <w:sz w:val="18"/>
          <w:szCs w:val="18"/>
        </w:rPr>
        <w:t xml:space="preserve"> to empower participants to lead fulfilling lives in their own homes.</w:t>
      </w:r>
    </w:p>
    <w:p w14:paraId="1E2C2DE5" w14:textId="77777777" w:rsidR="00873C03" w:rsidRPr="00DC71BA" w:rsidRDefault="00873C03" w:rsidP="00873C03">
      <w:pPr>
        <w:pStyle w:val="Heading2"/>
        <w:rPr>
          <w:sz w:val="28"/>
          <w:szCs w:val="28"/>
        </w:rPr>
      </w:pPr>
      <w:bookmarkStart w:id="707" w:name="_Toc142986835"/>
      <w:bookmarkStart w:id="708" w:name="_Toc176174168"/>
      <w:r w:rsidRPr="00DC71BA">
        <w:rPr>
          <w:sz w:val="28"/>
          <w:szCs w:val="28"/>
        </w:rPr>
        <w:t>Procedures</w:t>
      </w:r>
      <w:bookmarkEnd w:id="707"/>
      <w:bookmarkEnd w:id="708"/>
    </w:p>
    <w:p w14:paraId="1FE97353" w14:textId="77777777" w:rsidR="00873C03" w:rsidRDefault="00873C03" w:rsidP="00873C03">
      <w:pPr>
        <w:spacing w:before="0" w:after="0" w:line="240" w:lineRule="auto"/>
        <w:rPr>
          <w:sz w:val="18"/>
          <w:szCs w:val="18"/>
        </w:rPr>
      </w:pPr>
    </w:p>
    <w:p w14:paraId="59F9F56B" w14:textId="77777777" w:rsidR="00873C03" w:rsidRPr="004244A6" w:rsidRDefault="00873C03" w:rsidP="00873C03">
      <w:pPr>
        <w:spacing w:before="0" w:after="0" w:line="240" w:lineRule="auto"/>
        <w:rPr>
          <w:b/>
          <w:bCs/>
          <w:sz w:val="18"/>
          <w:szCs w:val="18"/>
        </w:rPr>
      </w:pPr>
      <w:r w:rsidRPr="004244A6">
        <w:rPr>
          <w:b/>
          <w:bCs/>
          <w:sz w:val="18"/>
          <w:szCs w:val="18"/>
        </w:rPr>
        <w:t>Participant-Centred Support Plan: </w:t>
      </w:r>
    </w:p>
    <w:p w14:paraId="6548E189" w14:textId="184D9F21" w:rsidR="00873C03" w:rsidRPr="004244A6" w:rsidRDefault="00C72407" w:rsidP="00873C03">
      <w:pPr>
        <w:rPr>
          <w:sz w:val="18"/>
          <w:szCs w:val="18"/>
        </w:rPr>
      </w:pPr>
      <w:r>
        <w:rPr>
          <w:sz w:val="18"/>
          <w:szCs w:val="18"/>
        </w:rPr>
        <w:t>Branch Out Support</w:t>
      </w:r>
      <w:r w:rsidR="00873C03" w:rsidRPr="004244A6">
        <w:rPr>
          <w:sz w:val="18"/>
          <w:szCs w:val="18"/>
        </w:rPr>
        <w:t xml:space="preserve"> ensures that participants' choices and decisions are integrated into the </w:t>
      </w:r>
      <w:r w:rsidR="00A81DA7">
        <w:rPr>
          <w:sz w:val="18"/>
          <w:szCs w:val="18"/>
        </w:rPr>
        <w:t>Support Plan</w:t>
      </w:r>
      <w:r w:rsidR="00873C03" w:rsidRPr="004244A6">
        <w:rPr>
          <w:sz w:val="18"/>
          <w:szCs w:val="18"/>
        </w:rPr>
        <w:t xml:space="preserve">. This includes preferences for the type of care worker, specific activities, </w:t>
      </w:r>
      <w:r w:rsidR="00AD770E" w:rsidRPr="004244A6">
        <w:rPr>
          <w:sz w:val="18"/>
          <w:szCs w:val="18"/>
        </w:rPr>
        <w:t>time limits</w:t>
      </w:r>
      <w:r w:rsidR="00873C03" w:rsidRPr="004244A6">
        <w:rPr>
          <w:sz w:val="18"/>
          <w:szCs w:val="18"/>
        </w:rPr>
        <w:t xml:space="preserve">, and overnight </w:t>
      </w:r>
      <w:r w:rsidR="008170D0" w:rsidRPr="004244A6">
        <w:rPr>
          <w:sz w:val="18"/>
          <w:szCs w:val="18"/>
        </w:rPr>
        <w:t>support</w:t>
      </w:r>
      <w:r w:rsidR="00873C03" w:rsidRPr="004244A6">
        <w:rPr>
          <w:sz w:val="18"/>
          <w:szCs w:val="18"/>
        </w:rPr>
        <w:t xml:space="preserve"> if required.</w:t>
      </w:r>
    </w:p>
    <w:p w14:paraId="3801328A" w14:textId="77777777" w:rsidR="00873C03" w:rsidRPr="004244A6" w:rsidRDefault="00873C03" w:rsidP="00873C03">
      <w:pPr>
        <w:spacing w:before="0" w:after="0" w:line="240" w:lineRule="auto"/>
        <w:rPr>
          <w:b/>
          <w:bCs/>
          <w:sz w:val="18"/>
          <w:szCs w:val="18"/>
        </w:rPr>
      </w:pPr>
      <w:r w:rsidRPr="004244A6">
        <w:rPr>
          <w:b/>
          <w:bCs/>
          <w:sz w:val="18"/>
          <w:szCs w:val="18"/>
        </w:rPr>
        <w:t>Autonomy and Safety in Home Living: </w:t>
      </w:r>
    </w:p>
    <w:p w14:paraId="20FCB5F2" w14:textId="1787BECC" w:rsidR="00873C03" w:rsidRPr="004244A6" w:rsidRDefault="00873C03" w:rsidP="00873C03">
      <w:pPr>
        <w:rPr>
          <w:sz w:val="18"/>
          <w:szCs w:val="18"/>
        </w:rPr>
      </w:pPr>
      <w:r w:rsidRPr="004244A6">
        <w:rPr>
          <w:sz w:val="18"/>
          <w:szCs w:val="18"/>
        </w:rPr>
        <w:t xml:space="preserve">Participants residing in their own homes have the right to live safely and as autonomously as possible within their environment. </w:t>
      </w:r>
      <w:r w:rsidR="00C72407">
        <w:rPr>
          <w:sz w:val="18"/>
          <w:szCs w:val="18"/>
        </w:rPr>
        <w:t>Branch Out Support</w:t>
      </w:r>
      <w:r w:rsidRPr="004244A6">
        <w:rPr>
          <w:sz w:val="18"/>
          <w:szCs w:val="18"/>
        </w:rPr>
        <w:t xml:space="preserve">'s objective is to effectively manage professional carers to provide services and </w:t>
      </w:r>
      <w:r w:rsidR="008170D0" w:rsidRPr="004244A6">
        <w:rPr>
          <w:sz w:val="18"/>
          <w:szCs w:val="18"/>
        </w:rPr>
        <w:t>support</w:t>
      </w:r>
      <w:r w:rsidRPr="004244A6">
        <w:rPr>
          <w:sz w:val="18"/>
          <w:szCs w:val="18"/>
        </w:rPr>
        <w:t xml:space="preserve"> that meet each participant's requirements.</w:t>
      </w:r>
    </w:p>
    <w:p w14:paraId="19DCC847" w14:textId="77777777" w:rsidR="00873C03" w:rsidRPr="004244A6" w:rsidRDefault="00873C03" w:rsidP="00873C03">
      <w:pPr>
        <w:spacing w:before="0" w:after="0" w:line="240" w:lineRule="auto"/>
        <w:rPr>
          <w:b/>
          <w:bCs/>
          <w:sz w:val="18"/>
          <w:szCs w:val="18"/>
        </w:rPr>
      </w:pPr>
      <w:r w:rsidRPr="004244A6">
        <w:rPr>
          <w:b/>
          <w:bCs/>
          <w:sz w:val="18"/>
          <w:szCs w:val="18"/>
        </w:rPr>
        <w:t>Personal Care Supports: </w:t>
      </w:r>
    </w:p>
    <w:p w14:paraId="45FC0A95" w14:textId="2852E3F2" w:rsidR="00873C03" w:rsidRPr="004244A6" w:rsidRDefault="00873C03" w:rsidP="00873C03">
      <w:pPr>
        <w:rPr>
          <w:sz w:val="18"/>
          <w:szCs w:val="18"/>
        </w:rPr>
      </w:pPr>
      <w:r w:rsidRPr="004244A6">
        <w:rPr>
          <w:sz w:val="18"/>
          <w:szCs w:val="18"/>
        </w:rPr>
        <w:t xml:space="preserve">Personal care </w:t>
      </w:r>
      <w:r w:rsidR="008170D0" w:rsidRPr="004244A6">
        <w:rPr>
          <w:sz w:val="18"/>
          <w:szCs w:val="18"/>
        </w:rPr>
        <w:t>support encompasses</w:t>
      </w:r>
      <w:r w:rsidRPr="004244A6">
        <w:rPr>
          <w:sz w:val="18"/>
          <w:szCs w:val="18"/>
        </w:rPr>
        <w:t xml:space="preserve"> assistance with daily personal activities such as personal hygiene, toileting, eating, attending appointments, using aids, and mobility.</w:t>
      </w:r>
    </w:p>
    <w:p w14:paraId="712ED835" w14:textId="77777777" w:rsidR="00873C03" w:rsidRPr="004244A6" w:rsidRDefault="00873C03" w:rsidP="00873C03">
      <w:pPr>
        <w:spacing w:before="0" w:after="0" w:line="240" w:lineRule="auto"/>
        <w:rPr>
          <w:b/>
          <w:bCs/>
          <w:sz w:val="18"/>
          <w:szCs w:val="18"/>
        </w:rPr>
      </w:pPr>
      <w:r w:rsidRPr="004244A6">
        <w:rPr>
          <w:b/>
          <w:bCs/>
          <w:sz w:val="18"/>
          <w:szCs w:val="18"/>
        </w:rPr>
        <w:t>Active Listening and Collaborative Planning: </w:t>
      </w:r>
    </w:p>
    <w:p w14:paraId="2D29608B" w14:textId="45D32CD0" w:rsidR="00873C03" w:rsidRDefault="00873C03" w:rsidP="00873C03">
      <w:pPr>
        <w:rPr>
          <w:sz w:val="18"/>
          <w:szCs w:val="18"/>
        </w:rPr>
      </w:pPr>
      <w:r w:rsidRPr="004244A6">
        <w:rPr>
          <w:sz w:val="18"/>
          <w:szCs w:val="18"/>
        </w:rPr>
        <w:t xml:space="preserve">During the </w:t>
      </w:r>
      <w:r w:rsidR="00A81DA7">
        <w:rPr>
          <w:sz w:val="18"/>
          <w:szCs w:val="18"/>
        </w:rPr>
        <w:t>Support Plan</w:t>
      </w:r>
      <w:r w:rsidRPr="004244A6">
        <w:rPr>
          <w:sz w:val="18"/>
          <w:szCs w:val="18"/>
        </w:rPr>
        <w:t xml:space="preserve"> and </w:t>
      </w:r>
      <w:r w:rsidR="00A81DA7">
        <w:rPr>
          <w:sz w:val="18"/>
          <w:szCs w:val="18"/>
        </w:rPr>
        <w:t>Service Agreement</w:t>
      </w:r>
      <w:r w:rsidRPr="004244A6">
        <w:rPr>
          <w:sz w:val="18"/>
          <w:szCs w:val="18"/>
        </w:rPr>
        <w:t xml:space="preserve"> development, staff actively listen to the participant and their support network to determine their goals, interests, and needs. This information is used to design supports that maximise independence, suit the participant's age</w:t>
      </w:r>
      <w:r w:rsidR="0056051A">
        <w:rPr>
          <w:sz w:val="18"/>
          <w:szCs w:val="18"/>
        </w:rPr>
        <w:t>,</w:t>
      </w:r>
      <w:r w:rsidRPr="004244A6">
        <w:rPr>
          <w:sz w:val="18"/>
          <w:szCs w:val="18"/>
        </w:rPr>
        <w:t xml:space="preserve"> circumstances, and meet their needs in a less intrusive manner.</w:t>
      </w:r>
    </w:p>
    <w:p w14:paraId="133E05C8" w14:textId="77777777" w:rsidR="0056051A" w:rsidRPr="004244A6" w:rsidRDefault="0056051A" w:rsidP="00873C03">
      <w:pPr>
        <w:rPr>
          <w:sz w:val="18"/>
          <w:szCs w:val="18"/>
        </w:rPr>
      </w:pPr>
    </w:p>
    <w:p w14:paraId="27696E91" w14:textId="77777777" w:rsidR="00873C03" w:rsidRPr="004244A6" w:rsidRDefault="00873C03" w:rsidP="00873C03">
      <w:pPr>
        <w:spacing w:before="0" w:after="0" w:line="240" w:lineRule="auto"/>
        <w:rPr>
          <w:b/>
          <w:bCs/>
          <w:sz w:val="18"/>
          <w:szCs w:val="18"/>
        </w:rPr>
      </w:pPr>
      <w:r w:rsidRPr="004244A6">
        <w:rPr>
          <w:b/>
          <w:bCs/>
          <w:sz w:val="18"/>
          <w:szCs w:val="18"/>
        </w:rPr>
        <w:t>Sole Carer Request Process: </w:t>
      </w:r>
    </w:p>
    <w:p w14:paraId="12C381C0" w14:textId="59218918" w:rsidR="00873C03" w:rsidRPr="004244A6" w:rsidRDefault="00873C03" w:rsidP="00873C03">
      <w:pPr>
        <w:rPr>
          <w:sz w:val="18"/>
          <w:szCs w:val="18"/>
        </w:rPr>
      </w:pPr>
      <w:r w:rsidRPr="004244A6">
        <w:rPr>
          <w:sz w:val="18"/>
          <w:szCs w:val="18"/>
        </w:rPr>
        <w:t xml:space="preserve">For participants requesting a sole carer while living in their own home, </w:t>
      </w:r>
      <w:r w:rsidR="00C72407">
        <w:rPr>
          <w:sz w:val="18"/>
          <w:szCs w:val="18"/>
        </w:rPr>
        <w:t>Branch Out Support</w:t>
      </w:r>
      <w:r w:rsidRPr="004244A6">
        <w:rPr>
          <w:sz w:val="18"/>
          <w:szCs w:val="18"/>
        </w:rPr>
        <w:t xml:space="preserve"> follows specific steps: </w:t>
      </w:r>
    </w:p>
    <w:p w14:paraId="71556AC1" w14:textId="77777777" w:rsidR="00873C03" w:rsidRPr="00D26D65" w:rsidRDefault="00873C03" w:rsidP="00D26D65">
      <w:pPr>
        <w:rPr>
          <w:b/>
          <w:bCs/>
          <w:sz w:val="18"/>
          <w:szCs w:val="18"/>
        </w:rPr>
      </w:pPr>
      <w:r w:rsidRPr="00D26D65">
        <w:rPr>
          <w:b/>
          <w:bCs/>
          <w:sz w:val="18"/>
          <w:szCs w:val="18"/>
        </w:rPr>
        <w:t xml:space="preserve">Designing Daily Personal Activities: </w:t>
      </w:r>
    </w:p>
    <w:p w14:paraId="74ED5D4E" w14:textId="65272B5E" w:rsidR="00873C03" w:rsidRPr="00D26D65" w:rsidRDefault="00873C03" w:rsidP="00D26D65">
      <w:pPr>
        <w:rPr>
          <w:sz w:val="18"/>
          <w:szCs w:val="18"/>
        </w:rPr>
      </w:pPr>
      <w:r w:rsidRPr="00D26D65">
        <w:rPr>
          <w:sz w:val="18"/>
          <w:szCs w:val="18"/>
        </w:rPr>
        <w:t xml:space="preserve">Activities are detailed and recorded as per the </w:t>
      </w:r>
      <w:r w:rsidR="00A81DA7" w:rsidRPr="00D26D65">
        <w:rPr>
          <w:sz w:val="18"/>
          <w:szCs w:val="18"/>
        </w:rPr>
        <w:t>Service Agreement</w:t>
      </w:r>
      <w:r w:rsidRPr="00D26D65">
        <w:rPr>
          <w:sz w:val="18"/>
          <w:szCs w:val="18"/>
        </w:rPr>
        <w:t xml:space="preserve">, </w:t>
      </w:r>
      <w:r w:rsidR="00D26D65" w:rsidRPr="00D26D65">
        <w:rPr>
          <w:sz w:val="18"/>
          <w:szCs w:val="18"/>
        </w:rPr>
        <w:t>considering</w:t>
      </w:r>
      <w:r w:rsidRPr="00D26D65">
        <w:rPr>
          <w:sz w:val="18"/>
          <w:szCs w:val="18"/>
        </w:rPr>
        <w:t xml:space="preserve"> the participant's preferences and </w:t>
      </w:r>
      <w:r w:rsidR="00AD770E" w:rsidRPr="00D26D65">
        <w:rPr>
          <w:sz w:val="18"/>
          <w:szCs w:val="18"/>
        </w:rPr>
        <w:t>time limits</w:t>
      </w:r>
      <w:r w:rsidRPr="00D26D65">
        <w:rPr>
          <w:sz w:val="18"/>
          <w:szCs w:val="18"/>
        </w:rPr>
        <w:t>. </w:t>
      </w:r>
    </w:p>
    <w:p w14:paraId="61A7D299" w14:textId="77777777" w:rsidR="00D26D65" w:rsidRPr="00D26D65" w:rsidRDefault="00873C03" w:rsidP="00D26D65">
      <w:pPr>
        <w:rPr>
          <w:b/>
          <w:bCs/>
          <w:sz w:val="18"/>
          <w:szCs w:val="18"/>
        </w:rPr>
      </w:pPr>
      <w:r w:rsidRPr="00D26D65">
        <w:rPr>
          <w:b/>
          <w:bCs/>
          <w:sz w:val="18"/>
          <w:szCs w:val="18"/>
        </w:rPr>
        <w:t xml:space="preserve">Identifying Preferred Carers: </w:t>
      </w:r>
    </w:p>
    <w:p w14:paraId="09B1125F" w14:textId="570DE8C6" w:rsidR="00873C03" w:rsidRPr="00D26D65" w:rsidRDefault="00C72407" w:rsidP="00D26D65">
      <w:pPr>
        <w:rPr>
          <w:sz w:val="18"/>
          <w:szCs w:val="18"/>
        </w:rPr>
      </w:pPr>
      <w:r>
        <w:rPr>
          <w:sz w:val="18"/>
          <w:szCs w:val="18"/>
        </w:rPr>
        <w:t>Branch Out Support</w:t>
      </w:r>
      <w:r w:rsidR="00D816C2">
        <w:rPr>
          <w:sz w:val="18"/>
          <w:szCs w:val="18"/>
        </w:rPr>
        <w:t xml:space="preserve">’s </w:t>
      </w:r>
      <w:r w:rsidR="00873C03" w:rsidRPr="00D26D65">
        <w:rPr>
          <w:sz w:val="18"/>
          <w:szCs w:val="18"/>
        </w:rPr>
        <w:t xml:space="preserve">Director listens to the </w:t>
      </w:r>
      <w:r w:rsidR="00D816C2" w:rsidRPr="00D26D65">
        <w:rPr>
          <w:sz w:val="18"/>
          <w:szCs w:val="18"/>
        </w:rPr>
        <w:t>participant’s</w:t>
      </w:r>
      <w:r w:rsidR="00873C03" w:rsidRPr="00D26D65">
        <w:rPr>
          <w:sz w:val="18"/>
          <w:szCs w:val="18"/>
        </w:rPr>
        <w:t xml:space="preserve"> requirements and identifies suitable carers based on their skills and preferences. They review current care workers to determine </w:t>
      </w:r>
      <w:r w:rsidR="00E15CED" w:rsidRPr="00D26D65">
        <w:rPr>
          <w:sz w:val="18"/>
          <w:szCs w:val="18"/>
        </w:rPr>
        <w:t>potential matches</w:t>
      </w:r>
      <w:r w:rsidR="00873C03" w:rsidRPr="00D26D65">
        <w:rPr>
          <w:sz w:val="18"/>
          <w:szCs w:val="18"/>
        </w:rPr>
        <w:t xml:space="preserve">. If no matches are found in our current workforce, the Director will locate appropriate care workers. For each participant, at least two to three carers will be located to meet their needs and preferences. </w:t>
      </w:r>
    </w:p>
    <w:p w14:paraId="691A6D06" w14:textId="77777777" w:rsidR="00873C03" w:rsidRPr="00D816C2" w:rsidRDefault="00873C03" w:rsidP="00D816C2">
      <w:pPr>
        <w:rPr>
          <w:b/>
          <w:bCs/>
          <w:sz w:val="18"/>
          <w:szCs w:val="18"/>
        </w:rPr>
      </w:pPr>
      <w:r w:rsidRPr="00D816C2">
        <w:rPr>
          <w:b/>
          <w:bCs/>
          <w:sz w:val="18"/>
          <w:szCs w:val="18"/>
        </w:rPr>
        <w:t xml:space="preserve">Completing Safety Checks and Risk Assessment: </w:t>
      </w:r>
    </w:p>
    <w:p w14:paraId="35D566F5" w14:textId="705EECB0" w:rsidR="00873C03" w:rsidRPr="00D816C2" w:rsidRDefault="00873C03" w:rsidP="00D816C2">
      <w:pPr>
        <w:rPr>
          <w:sz w:val="18"/>
          <w:szCs w:val="18"/>
        </w:rPr>
      </w:pPr>
      <w:r w:rsidRPr="00D816C2">
        <w:rPr>
          <w:sz w:val="18"/>
          <w:szCs w:val="18"/>
        </w:rPr>
        <w:t xml:space="preserve">A staff member conducts a </w:t>
      </w:r>
      <w:r w:rsidR="00D816C2">
        <w:rPr>
          <w:sz w:val="18"/>
          <w:szCs w:val="18"/>
        </w:rPr>
        <w:t>Home Safety</w:t>
      </w:r>
      <w:r w:rsidRPr="00D816C2">
        <w:rPr>
          <w:sz w:val="18"/>
          <w:szCs w:val="18"/>
        </w:rPr>
        <w:t xml:space="preserve"> Checklist visit to ensure safety for both the participant and staff. The Individual Risk Assessment Form is completed with the participant to develop appropriate risk strategies in the </w:t>
      </w:r>
      <w:r w:rsidR="00A81DA7" w:rsidRPr="00D816C2">
        <w:rPr>
          <w:sz w:val="18"/>
          <w:szCs w:val="18"/>
        </w:rPr>
        <w:t>Support Plan</w:t>
      </w:r>
      <w:r w:rsidRPr="00D816C2">
        <w:rPr>
          <w:sz w:val="18"/>
          <w:szCs w:val="18"/>
        </w:rPr>
        <w:t>. </w:t>
      </w:r>
    </w:p>
    <w:p w14:paraId="56DB8E6F" w14:textId="77777777" w:rsidR="00873C03" w:rsidRPr="00D816C2" w:rsidRDefault="00873C03" w:rsidP="00D816C2">
      <w:pPr>
        <w:rPr>
          <w:b/>
          <w:bCs/>
          <w:sz w:val="18"/>
          <w:szCs w:val="18"/>
        </w:rPr>
      </w:pPr>
      <w:r w:rsidRPr="00D816C2">
        <w:rPr>
          <w:b/>
          <w:bCs/>
          <w:sz w:val="18"/>
          <w:szCs w:val="18"/>
        </w:rPr>
        <w:t xml:space="preserve">Support Plan Finalisation: </w:t>
      </w:r>
    </w:p>
    <w:p w14:paraId="3FF41277" w14:textId="45CA7B25" w:rsidR="00873C03" w:rsidRPr="00D816C2" w:rsidRDefault="00873C03" w:rsidP="00D816C2">
      <w:pPr>
        <w:rPr>
          <w:sz w:val="18"/>
          <w:szCs w:val="18"/>
        </w:rPr>
      </w:pPr>
      <w:r w:rsidRPr="00D816C2">
        <w:rPr>
          <w:sz w:val="18"/>
          <w:szCs w:val="18"/>
        </w:rPr>
        <w:t xml:space="preserve">The </w:t>
      </w:r>
      <w:r w:rsidR="004E52B2" w:rsidRPr="00D816C2">
        <w:rPr>
          <w:sz w:val="18"/>
          <w:szCs w:val="18"/>
        </w:rPr>
        <w:t>Director</w:t>
      </w:r>
      <w:r w:rsidRPr="00D816C2">
        <w:rPr>
          <w:sz w:val="18"/>
          <w:szCs w:val="18"/>
        </w:rPr>
        <w:t xml:space="preserve"> collaborates with the </w:t>
      </w:r>
      <w:r w:rsidR="00D816C2" w:rsidRPr="00D816C2">
        <w:rPr>
          <w:sz w:val="18"/>
          <w:szCs w:val="18"/>
        </w:rPr>
        <w:t>participants</w:t>
      </w:r>
      <w:r w:rsidRPr="00D816C2">
        <w:rPr>
          <w:sz w:val="18"/>
          <w:szCs w:val="18"/>
        </w:rPr>
        <w:t xml:space="preserve">, their family, or advocate to develop, finalise, and detail </w:t>
      </w:r>
      <w:r w:rsidR="00D816C2">
        <w:rPr>
          <w:sz w:val="18"/>
          <w:szCs w:val="18"/>
        </w:rPr>
        <w:t xml:space="preserve">the </w:t>
      </w:r>
      <w:r w:rsidR="00A81DA7" w:rsidRPr="00D816C2">
        <w:rPr>
          <w:sz w:val="18"/>
          <w:szCs w:val="18"/>
        </w:rPr>
        <w:t>Support Plan</w:t>
      </w:r>
      <w:r w:rsidRPr="00D816C2">
        <w:rPr>
          <w:sz w:val="18"/>
          <w:szCs w:val="18"/>
        </w:rPr>
        <w:t xml:space="preserve"> strategies and objectives. </w:t>
      </w:r>
    </w:p>
    <w:p w14:paraId="1175266A" w14:textId="77777777" w:rsidR="00873C03" w:rsidRPr="00D816C2" w:rsidRDefault="00873C03" w:rsidP="00D816C2">
      <w:pPr>
        <w:rPr>
          <w:b/>
          <w:bCs/>
          <w:sz w:val="18"/>
          <w:szCs w:val="18"/>
        </w:rPr>
      </w:pPr>
      <w:r w:rsidRPr="00D816C2">
        <w:rPr>
          <w:b/>
          <w:bCs/>
          <w:sz w:val="18"/>
          <w:szCs w:val="18"/>
        </w:rPr>
        <w:t xml:space="preserve">Ongoing Risk Assessment Review: </w:t>
      </w:r>
    </w:p>
    <w:p w14:paraId="41F1A73B" w14:textId="1E180715" w:rsidR="00873C03" w:rsidRPr="00D816C2" w:rsidRDefault="00873C03" w:rsidP="00D816C2">
      <w:pPr>
        <w:rPr>
          <w:sz w:val="18"/>
          <w:szCs w:val="18"/>
        </w:rPr>
      </w:pPr>
      <w:r w:rsidRPr="00D816C2">
        <w:rPr>
          <w:sz w:val="18"/>
          <w:szCs w:val="18"/>
        </w:rPr>
        <w:t>The risk assessment must be reviewed quarterly or earlier if the participant's circumstances change.</w:t>
      </w:r>
    </w:p>
    <w:p w14:paraId="6EA96676" w14:textId="3383017A" w:rsidR="00873C03" w:rsidRPr="004244A6" w:rsidRDefault="00D816C2" w:rsidP="00873C03">
      <w:pPr>
        <w:spacing w:before="0" w:after="0" w:line="240" w:lineRule="auto"/>
        <w:rPr>
          <w:b/>
          <w:bCs/>
          <w:sz w:val="18"/>
          <w:szCs w:val="18"/>
        </w:rPr>
      </w:pPr>
      <w:r>
        <w:rPr>
          <w:b/>
          <w:bCs/>
          <w:sz w:val="18"/>
          <w:szCs w:val="18"/>
        </w:rPr>
        <w:t>S</w:t>
      </w:r>
      <w:r w:rsidR="00D222FB">
        <w:rPr>
          <w:b/>
          <w:bCs/>
          <w:sz w:val="18"/>
          <w:szCs w:val="18"/>
        </w:rPr>
        <w:t>taff</w:t>
      </w:r>
      <w:r w:rsidR="00873C03" w:rsidRPr="004244A6">
        <w:rPr>
          <w:b/>
          <w:bCs/>
          <w:sz w:val="18"/>
          <w:szCs w:val="18"/>
        </w:rPr>
        <w:t xml:space="preserve"> Training: </w:t>
      </w:r>
    </w:p>
    <w:p w14:paraId="73CCA983" w14:textId="6F17D598" w:rsidR="00873C03" w:rsidRPr="004244A6" w:rsidRDefault="00FD4F89" w:rsidP="00873C03">
      <w:pPr>
        <w:rPr>
          <w:sz w:val="18"/>
          <w:szCs w:val="18"/>
        </w:rPr>
      </w:pPr>
      <w:r>
        <w:rPr>
          <w:sz w:val="18"/>
          <w:szCs w:val="18"/>
        </w:rPr>
        <w:t>S</w:t>
      </w:r>
      <w:r w:rsidR="00D222FB">
        <w:rPr>
          <w:sz w:val="18"/>
          <w:szCs w:val="18"/>
        </w:rPr>
        <w:t>taff</w:t>
      </w:r>
      <w:r w:rsidR="00873C03" w:rsidRPr="004244A6">
        <w:rPr>
          <w:sz w:val="18"/>
          <w:szCs w:val="18"/>
        </w:rPr>
        <w:t xml:space="preserve"> selected by the participant receive comprehensive training in all aspects of care. The </w:t>
      </w:r>
      <w:r w:rsidR="004E52B2">
        <w:rPr>
          <w:sz w:val="18"/>
          <w:szCs w:val="18"/>
        </w:rPr>
        <w:t>Director</w:t>
      </w:r>
      <w:r w:rsidR="00873C03" w:rsidRPr="004244A6">
        <w:rPr>
          <w:sz w:val="18"/>
          <w:szCs w:val="18"/>
        </w:rPr>
        <w:t xml:space="preserve"> or their delegate provides the necessary </w:t>
      </w:r>
      <w:r w:rsidR="00542AFA" w:rsidRPr="004244A6">
        <w:rPr>
          <w:sz w:val="18"/>
          <w:szCs w:val="18"/>
        </w:rPr>
        <w:t>training,</w:t>
      </w:r>
      <w:r w:rsidR="00873C03" w:rsidRPr="004244A6">
        <w:rPr>
          <w:sz w:val="18"/>
          <w:szCs w:val="18"/>
        </w:rPr>
        <w:t xml:space="preserve"> and a buddy system is implemented to ensure full compliance with participant requirements.</w:t>
      </w:r>
    </w:p>
    <w:p w14:paraId="0D8FEF1E" w14:textId="77777777" w:rsidR="00873C03" w:rsidRPr="004244A6" w:rsidRDefault="00873C03" w:rsidP="00873C03">
      <w:pPr>
        <w:spacing w:before="0" w:after="0" w:line="240" w:lineRule="auto"/>
        <w:rPr>
          <w:b/>
          <w:bCs/>
          <w:sz w:val="18"/>
          <w:szCs w:val="18"/>
        </w:rPr>
      </w:pPr>
      <w:r w:rsidRPr="004244A6">
        <w:rPr>
          <w:b/>
          <w:bCs/>
          <w:sz w:val="18"/>
          <w:szCs w:val="18"/>
        </w:rPr>
        <w:t>Supervision and Home Visits: </w:t>
      </w:r>
    </w:p>
    <w:p w14:paraId="65D5145C" w14:textId="77777777" w:rsidR="00873C03" w:rsidRPr="004244A6" w:rsidRDefault="00873C03" w:rsidP="00873C03">
      <w:pPr>
        <w:rPr>
          <w:sz w:val="18"/>
          <w:szCs w:val="18"/>
        </w:rPr>
      </w:pPr>
      <w:r w:rsidRPr="004244A6">
        <w:rPr>
          <w:sz w:val="18"/>
          <w:szCs w:val="18"/>
        </w:rPr>
        <w:t>An appropriate supervisor visits the participant's home environment at least every two months. The supervisor completes the</w:t>
      </w:r>
      <w:r w:rsidRPr="005B08FE">
        <w:rPr>
          <w:sz w:val="18"/>
          <w:szCs w:val="18"/>
        </w:rPr>
        <w:t xml:space="preserve"> Home Safety Checklist</w:t>
      </w:r>
      <w:r w:rsidRPr="004244A6">
        <w:rPr>
          <w:sz w:val="18"/>
          <w:szCs w:val="18"/>
        </w:rPr>
        <w:t>, and the findings are discussed with management to identify risks or issues and inform continuous improvement efforts.</w:t>
      </w:r>
    </w:p>
    <w:p w14:paraId="3A7AEBAF" w14:textId="77777777" w:rsidR="00873C03" w:rsidRPr="004244A6" w:rsidRDefault="00873C03" w:rsidP="00873C03">
      <w:pPr>
        <w:spacing w:before="0" w:after="0" w:line="240" w:lineRule="auto"/>
        <w:rPr>
          <w:b/>
          <w:bCs/>
          <w:sz w:val="18"/>
          <w:szCs w:val="18"/>
        </w:rPr>
      </w:pPr>
      <w:r w:rsidRPr="004244A6">
        <w:rPr>
          <w:b/>
          <w:bCs/>
          <w:sz w:val="18"/>
          <w:szCs w:val="18"/>
        </w:rPr>
        <w:t>Seeking Participant Feedback: </w:t>
      </w:r>
    </w:p>
    <w:p w14:paraId="18B05F62" w14:textId="641604FF" w:rsidR="00873C03" w:rsidRPr="004244A6" w:rsidRDefault="00873C03" w:rsidP="00873C03">
      <w:pPr>
        <w:rPr>
          <w:sz w:val="18"/>
          <w:szCs w:val="18"/>
        </w:rPr>
      </w:pPr>
      <w:r w:rsidRPr="004244A6">
        <w:rPr>
          <w:sz w:val="18"/>
          <w:szCs w:val="18"/>
        </w:rPr>
        <w:t xml:space="preserve">The </w:t>
      </w:r>
      <w:r w:rsidR="004E52B2">
        <w:rPr>
          <w:sz w:val="18"/>
          <w:szCs w:val="18"/>
        </w:rPr>
        <w:t>Director</w:t>
      </w:r>
      <w:r w:rsidRPr="004244A6">
        <w:rPr>
          <w:sz w:val="18"/>
          <w:szCs w:val="18"/>
        </w:rPr>
        <w:t xml:space="preserve"> actively seeks participant feedback regarding staff performance at least every two months. Participants may provide feedback verbally, via email/letter, through the Complaints and Feedback Form, or complete the Annual Participant Survey. This feedback is essential for enhancing service quality and meeting participant needs effectively.</w:t>
      </w:r>
    </w:p>
    <w:p w14:paraId="011E5CC1" w14:textId="77777777" w:rsidR="00410162" w:rsidRDefault="00410162" w:rsidP="001321A2"/>
    <w:p w14:paraId="7ACA8C46" w14:textId="32E5696E" w:rsidR="000472E1" w:rsidRPr="000472E1" w:rsidRDefault="0037096F" w:rsidP="000472E1">
      <w:pPr>
        <w:pStyle w:val="Heading1"/>
        <w:rPr>
          <w:sz w:val="28"/>
          <w:szCs w:val="28"/>
        </w:rPr>
      </w:pPr>
      <w:bookmarkStart w:id="709" w:name="_Toc176174169"/>
      <w:r w:rsidRPr="000472E1">
        <w:rPr>
          <w:caps w:val="0"/>
          <w:sz w:val="28"/>
          <w:szCs w:val="28"/>
        </w:rPr>
        <w:t>TELEHEALTH POLICY</w:t>
      </w:r>
      <w:bookmarkEnd w:id="693"/>
      <w:bookmarkEnd w:id="694"/>
      <w:bookmarkEnd w:id="695"/>
      <w:bookmarkEnd w:id="696"/>
      <w:r w:rsidR="00AC3959">
        <w:rPr>
          <w:caps w:val="0"/>
          <w:sz w:val="28"/>
          <w:szCs w:val="28"/>
        </w:rPr>
        <w:t xml:space="preserve"> AND PROCEDURE</w:t>
      </w:r>
      <w:bookmarkEnd w:id="709"/>
    </w:p>
    <w:p w14:paraId="5612686D" w14:textId="46FF50B6" w:rsidR="000472E1" w:rsidRPr="00141B2B" w:rsidRDefault="000472E1" w:rsidP="000472E1">
      <w:pPr>
        <w:rPr>
          <w:sz w:val="18"/>
          <w:szCs w:val="18"/>
        </w:rPr>
      </w:pPr>
      <w:r w:rsidRPr="00AB755A">
        <w:rPr>
          <w:sz w:val="18"/>
          <w:szCs w:val="18"/>
        </w:rPr>
        <w:t>Telehealth, in the context of the Australian healthcare setting, can be defined as the use of videoconferencing technologies to conduct</w:t>
      </w:r>
      <w:r w:rsidRPr="00141B2B">
        <w:rPr>
          <w:sz w:val="18"/>
          <w:szCs w:val="18"/>
        </w:rPr>
        <w:t xml:space="preserve"> a consultation where audio and visual information is exchanged in real-time. Telehealth can be conducted between </w:t>
      </w:r>
      <w:r w:rsidR="00C72407">
        <w:rPr>
          <w:sz w:val="18"/>
          <w:szCs w:val="18"/>
        </w:rPr>
        <w:t>Branch Out Support</w:t>
      </w:r>
      <w:r w:rsidR="00AB755A">
        <w:rPr>
          <w:sz w:val="18"/>
          <w:szCs w:val="18"/>
        </w:rPr>
        <w:t>’s</w:t>
      </w:r>
      <w:r w:rsidRPr="00141B2B">
        <w:rPr>
          <w:sz w:val="18"/>
          <w:szCs w:val="18"/>
        </w:rPr>
        <w:t xml:space="preserve"> clinician and a participant in a supported or unsupported format.</w:t>
      </w:r>
    </w:p>
    <w:p w14:paraId="0C327DC5" w14:textId="593DE32D" w:rsidR="000472E1" w:rsidRPr="00141B2B" w:rsidRDefault="00C72407" w:rsidP="000472E1">
      <w:pPr>
        <w:rPr>
          <w:sz w:val="18"/>
          <w:szCs w:val="18"/>
        </w:rPr>
      </w:pPr>
      <w:r>
        <w:rPr>
          <w:sz w:val="18"/>
          <w:szCs w:val="18"/>
        </w:rPr>
        <w:t>Branch Out Support</w:t>
      </w:r>
      <w:r w:rsidR="00AB755A">
        <w:rPr>
          <w:sz w:val="18"/>
          <w:szCs w:val="18"/>
        </w:rPr>
        <w:t>’s</w:t>
      </w:r>
      <w:r w:rsidR="000472E1" w:rsidRPr="00141B2B">
        <w:rPr>
          <w:sz w:val="18"/>
          <w:szCs w:val="18"/>
        </w:rPr>
        <w:t xml:space="preserve"> clinicians will review </w:t>
      </w:r>
      <w:r w:rsidR="00AB755A">
        <w:rPr>
          <w:sz w:val="18"/>
          <w:szCs w:val="18"/>
        </w:rPr>
        <w:t xml:space="preserve">the </w:t>
      </w:r>
      <w:r w:rsidR="000472E1" w:rsidRPr="00141B2B">
        <w:rPr>
          <w:sz w:val="18"/>
          <w:szCs w:val="18"/>
        </w:rPr>
        <w:t>participants</w:t>
      </w:r>
      <w:r w:rsidR="00AB755A">
        <w:rPr>
          <w:sz w:val="18"/>
          <w:szCs w:val="18"/>
        </w:rPr>
        <w:t xml:space="preserve"> and </w:t>
      </w:r>
      <w:r w:rsidR="000472E1" w:rsidRPr="00141B2B">
        <w:rPr>
          <w:sz w:val="18"/>
          <w:szCs w:val="18"/>
        </w:rPr>
        <w:t>only undertake telehealth consultation with participants who have the capacity to participate in a videoconference, to ensure appropriate provision of support and access.</w:t>
      </w:r>
    </w:p>
    <w:p w14:paraId="080FA0EC" w14:textId="77777777" w:rsidR="000472E1" w:rsidRPr="00DC71BA" w:rsidRDefault="000472E1" w:rsidP="00DC71BA">
      <w:pPr>
        <w:pStyle w:val="Heading2"/>
        <w:rPr>
          <w:sz w:val="28"/>
          <w:szCs w:val="28"/>
        </w:rPr>
      </w:pPr>
      <w:bookmarkStart w:id="710" w:name="_Toc44745733"/>
      <w:bookmarkStart w:id="711" w:name="_Toc73369122"/>
      <w:bookmarkStart w:id="712" w:name="_Toc75433324"/>
      <w:bookmarkStart w:id="713" w:name="_Toc75436380"/>
      <w:bookmarkStart w:id="714" w:name="_Toc176174170"/>
      <w:r w:rsidRPr="00DC71BA">
        <w:rPr>
          <w:sz w:val="28"/>
          <w:szCs w:val="28"/>
        </w:rPr>
        <w:t>Policy</w:t>
      </w:r>
      <w:bookmarkEnd w:id="710"/>
      <w:bookmarkEnd w:id="711"/>
      <w:bookmarkEnd w:id="712"/>
      <w:bookmarkEnd w:id="713"/>
      <w:bookmarkEnd w:id="714"/>
    </w:p>
    <w:p w14:paraId="5A9D339B" w14:textId="6F431E52" w:rsidR="000472E1" w:rsidRPr="00141B2B" w:rsidRDefault="000472E1" w:rsidP="000472E1">
      <w:pPr>
        <w:rPr>
          <w:sz w:val="18"/>
          <w:szCs w:val="18"/>
        </w:rPr>
      </w:pPr>
      <w:r w:rsidRPr="00141B2B">
        <w:rPr>
          <w:sz w:val="18"/>
          <w:szCs w:val="18"/>
        </w:rPr>
        <w:t xml:space="preserve">This policy has been designed to allow </w:t>
      </w:r>
      <w:r w:rsidR="00C72407">
        <w:rPr>
          <w:sz w:val="18"/>
          <w:szCs w:val="18"/>
        </w:rPr>
        <w:t>Branch Out Support</w:t>
      </w:r>
      <w:r w:rsidRPr="00141B2B">
        <w:rPr>
          <w:sz w:val="18"/>
          <w:szCs w:val="18"/>
        </w:rPr>
        <w:t xml:space="preserve"> to meet the needs, interests and goals of </w:t>
      </w:r>
      <w:r w:rsidR="00AB755A">
        <w:rPr>
          <w:rFonts w:eastAsia="Arial" w:cs="Times New Roman"/>
          <w:sz w:val="18"/>
          <w:szCs w:val="18"/>
        </w:rPr>
        <w:t>the organisation’s</w:t>
      </w:r>
      <w:r w:rsidR="00FB2805" w:rsidRPr="00141B2B">
        <w:rPr>
          <w:sz w:val="18"/>
          <w:szCs w:val="18"/>
        </w:rPr>
        <w:t xml:space="preserve"> </w:t>
      </w:r>
      <w:r w:rsidRPr="00141B2B">
        <w:rPr>
          <w:sz w:val="18"/>
          <w:szCs w:val="18"/>
        </w:rPr>
        <w:t xml:space="preserve">participants during natural disasters, pandemics, or when specific circumstances warrant this approach. During events of this type, changes and adjustments to </w:t>
      </w:r>
      <w:r w:rsidR="00C72407">
        <w:rPr>
          <w:rFonts w:eastAsia="Arial" w:cs="Times New Roman"/>
          <w:sz w:val="18"/>
          <w:szCs w:val="18"/>
        </w:rPr>
        <w:t>Branch Out Support</w:t>
      </w:r>
      <w:r w:rsidR="00FB2805">
        <w:rPr>
          <w:rFonts w:eastAsia="Arial" w:cs="Times New Roman"/>
          <w:sz w:val="18"/>
          <w:szCs w:val="18"/>
        </w:rPr>
        <w:t>’s</w:t>
      </w:r>
      <w:r w:rsidR="00FB2805" w:rsidRPr="00141B2B">
        <w:rPr>
          <w:sz w:val="18"/>
          <w:szCs w:val="18"/>
        </w:rPr>
        <w:t xml:space="preserve"> </w:t>
      </w:r>
      <w:r w:rsidRPr="00141B2B">
        <w:rPr>
          <w:sz w:val="18"/>
          <w:szCs w:val="18"/>
        </w:rPr>
        <w:t xml:space="preserve">service provision may occur, requiring the </w:t>
      </w:r>
      <w:r w:rsidR="00AB755A" w:rsidRPr="00141B2B">
        <w:rPr>
          <w:sz w:val="18"/>
          <w:szCs w:val="18"/>
        </w:rPr>
        <w:t>adaptation</w:t>
      </w:r>
      <w:r w:rsidRPr="00141B2B">
        <w:rPr>
          <w:sz w:val="18"/>
          <w:szCs w:val="18"/>
        </w:rPr>
        <w:t xml:space="preserve"> of current practices to meet government or participant requirements.</w:t>
      </w:r>
    </w:p>
    <w:p w14:paraId="5BD1B226" w14:textId="7D87D6B3" w:rsidR="000472E1" w:rsidRDefault="000472E1" w:rsidP="000472E1">
      <w:pPr>
        <w:rPr>
          <w:sz w:val="18"/>
          <w:szCs w:val="18"/>
        </w:rPr>
      </w:pPr>
      <w:r w:rsidRPr="00141B2B">
        <w:rPr>
          <w:sz w:val="18"/>
          <w:szCs w:val="18"/>
        </w:rPr>
        <w:t>The role of telehealth, in the overall management of a participant, will be determined by the clinician and other relevant providers. The implementation of telehealth will depend on the specialty of the clinician</w:t>
      </w:r>
      <w:r w:rsidR="002731A2">
        <w:rPr>
          <w:sz w:val="18"/>
          <w:szCs w:val="18"/>
        </w:rPr>
        <w:t xml:space="preserve">, </w:t>
      </w:r>
      <w:r w:rsidRPr="00141B2B">
        <w:rPr>
          <w:sz w:val="18"/>
          <w:szCs w:val="18"/>
        </w:rPr>
        <w:t>the participant’s requirements and location. Clinicians should be mindful of the limitations of telehealth and communicate these limitations to all video conference participants</w:t>
      </w:r>
      <w:r w:rsidR="008E63A0" w:rsidRPr="00141B2B">
        <w:rPr>
          <w:sz w:val="18"/>
          <w:szCs w:val="18"/>
        </w:rPr>
        <w:t xml:space="preserve">. </w:t>
      </w:r>
    </w:p>
    <w:p w14:paraId="5D87D8E1" w14:textId="1E9AEE80" w:rsidR="00AC3959" w:rsidRPr="00AC3959" w:rsidRDefault="00AC3959" w:rsidP="00AC3959">
      <w:pPr>
        <w:pStyle w:val="Heading2"/>
        <w:rPr>
          <w:sz w:val="28"/>
          <w:szCs w:val="28"/>
        </w:rPr>
      </w:pPr>
      <w:bookmarkStart w:id="715" w:name="_Toc176174171"/>
      <w:r>
        <w:rPr>
          <w:sz w:val="28"/>
          <w:szCs w:val="28"/>
        </w:rPr>
        <w:t>PROCEDURE</w:t>
      </w:r>
      <w:bookmarkEnd w:id="715"/>
    </w:p>
    <w:p w14:paraId="16AC4AC7" w14:textId="77777777" w:rsidR="000472E1" w:rsidRPr="0037096F" w:rsidRDefault="000472E1" w:rsidP="000472E1">
      <w:pPr>
        <w:rPr>
          <w:b/>
          <w:bCs/>
        </w:rPr>
      </w:pPr>
      <w:bookmarkStart w:id="716" w:name="_ugrczas3i7yi" w:colFirst="0" w:colLast="0"/>
      <w:bookmarkEnd w:id="716"/>
      <w:r w:rsidRPr="0037096F">
        <w:rPr>
          <w:b/>
          <w:bCs/>
        </w:rPr>
        <w:t>Participant selection</w:t>
      </w:r>
    </w:p>
    <w:p w14:paraId="6ABD6824" w14:textId="7C64D3CC" w:rsidR="000472E1" w:rsidRPr="00141B2B" w:rsidRDefault="000472E1" w:rsidP="000472E1">
      <w:pPr>
        <w:rPr>
          <w:sz w:val="18"/>
          <w:szCs w:val="18"/>
        </w:rPr>
      </w:pPr>
      <w:r w:rsidRPr="00141B2B">
        <w:rPr>
          <w:sz w:val="18"/>
          <w:szCs w:val="18"/>
        </w:rPr>
        <w:t xml:space="preserve">Clinicians should determine which participants are suitable for telehealth based on available resources, technology and care requirements. </w:t>
      </w:r>
      <w:r w:rsidR="00C72407">
        <w:rPr>
          <w:sz w:val="18"/>
          <w:szCs w:val="18"/>
        </w:rPr>
        <w:t>Branch Out Support</w:t>
      </w:r>
      <w:r w:rsidRPr="00141B2B">
        <w:rPr>
          <w:sz w:val="18"/>
          <w:szCs w:val="18"/>
        </w:rPr>
        <w:t xml:space="preserve"> will determine whether a telehealth consultation is the most appropriate type of consultation for each participant. The decision to use telehealth incorporates the following factors:</w:t>
      </w:r>
    </w:p>
    <w:p w14:paraId="7F512197" w14:textId="77777777" w:rsidR="000472E1" w:rsidRPr="00141B2B" w:rsidRDefault="000472E1" w:rsidP="004E52B2">
      <w:pPr>
        <w:numPr>
          <w:ilvl w:val="0"/>
          <w:numId w:val="124"/>
        </w:numPr>
        <w:spacing w:before="0" w:after="0" w:line="259" w:lineRule="auto"/>
        <w:rPr>
          <w:sz w:val="18"/>
          <w:szCs w:val="18"/>
        </w:rPr>
      </w:pPr>
      <w:r w:rsidRPr="00141B2B">
        <w:rPr>
          <w:b/>
          <w:bCs/>
          <w:sz w:val="18"/>
          <w:szCs w:val="18"/>
        </w:rPr>
        <w:t>Clinical</w:t>
      </w:r>
      <w:r w:rsidRPr="00141B2B">
        <w:rPr>
          <w:sz w:val="18"/>
          <w:szCs w:val="18"/>
        </w:rPr>
        <w:t>: Continuity of support and the best model of support for the individual.</w:t>
      </w:r>
    </w:p>
    <w:p w14:paraId="66828900" w14:textId="3A9FF979" w:rsidR="000472E1" w:rsidRPr="00141B2B" w:rsidRDefault="000472E1" w:rsidP="004E52B2">
      <w:pPr>
        <w:numPr>
          <w:ilvl w:val="0"/>
          <w:numId w:val="124"/>
        </w:numPr>
        <w:spacing w:before="0" w:after="0" w:line="259" w:lineRule="auto"/>
        <w:rPr>
          <w:sz w:val="18"/>
          <w:szCs w:val="18"/>
        </w:rPr>
      </w:pPr>
      <w:r w:rsidRPr="00141B2B">
        <w:rPr>
          <w:b/>
          <w:bCs/>
          <w:sz w:val="18"/>
          <w:szCs w:val="18"/>
        </w:rPr>
        <w:t>Practical</w:t>
      </w:r>
      <w:r w:rsidRPr="00141B2B">
        <w:rPr>
          <w:sz w:val="18"/>
          <w:szCs w:val="18"/>
        </w:rPr>
        <w:t>: Availability of appropriate technology. The quality of the technology at a remote site will play a significant role in the information received during the clinical consultation.</w:t>
      </w:r>
    </w:p>
    <w:p w14:paraId="38CEBB9D" w14:textId="684EB46A" w:rsidR="000472E1" w:rsidRPr="00141B2B" w:rsidRDefault="000472E1" w:rsidP="004E52B2">
      <w:pPr>
        <w:numPr>
          <w:ilvl w:val="0"/>
          <w:numId w:val="124"/>
        </w:numPr>
        <w:spacing w:before="0" w:after="0" w:line="259" w:lineRule="auto"/>
        <w:rPr>
          <w:sz w:val="18"/>
          <w:szCs w:val="18"/>
        </w:rPr>
      </w:pPr>
      <w:r w:rsidRPr="00141B2B">
        <w:rPr>
          <w:b/>
          <w:bCs/>
          <w:sz w:val="18"/>
          <w:szCs w:val="18"/>
        </w:rPr>
        <w:t>Participant needs</w:t>
      </w:r>
      <w:r w:rsidRPr="00141B2B">
        <w:rPr>
          <w:sz w:val="18"/>
          <w:szCs w:val="18"/>
        </w:rPr>
        <w:t>: Ability to travel</w:t>
      </w:r>
      <w:r w:rsidR="007D7925">
        <w:rPr>
          <w:sz w:val="18"/>
          <w:szCs w:val="18"/>
        </w:rPr>
        <w:t xml:space="preserve"> </w:t>
      </w:r>
      <w:r w:rsidRPr="00141B2B">
        <w:rPr>
          <w:sz w:val="18"/>
          <w:szCs w:val="18"/>
        </w:rPr>
        <w:t>and consideration will be given to their family, work and cultural situation. Clinicians should also consider the participant’s capacity to participate (e.g., a video consultation may be inappropriate for participants with vision or hearing impairments).</w:t>
      </w:r>
      <w:bookmarkStart w:id="717" w:name="_a8eoj3uu9ud" w:colFirst="0" w:colLast="0"/>
      <w:bookmarkEnd w:id="717"/>
    </w:p>
    <w:p w14:paraId="6E003E1D" w14:textId="77777777" w:rsidR="000472E1" w:rsidRPr="0037096F" w:rsidRDefault="000472E1" w:rsidP="000472E1">
      <w:pPr>
        <w:spacing w:before="0" w:after="0" w:line="259" w:lineRule="auto"/>
      </w:pPr>
    </w:p>
    <w:p w14:paraId="1A5BD4B3" w14:textId="77777777" w:rsidR="000472E1" w:rsidRPr="0037096F" w:rsidRDefault="000472E1" w:rsidP="000472E1">
      <w:pPr>
        <w:rPr>
          <w:b/>
          <w:bCs/>
        </w:rPr>
      </w:pPr>
      <w:r w:rsidRPr="0037096F">
        <w:rPr>
          <w:b/>
          <w:bCs/>
        </w:rPr>
        <w:t>Prior to a telehealth consultation</w:t>
      </w:r>
    </w:p>
    <w:p w14:paraId="4FFB9BBC" w14:textId="78085523" w:rsidR="000472E1" w:rsidRPr="00141B2B" w:rsidRDefault="00C72407" w:rsidP="000472E1">
      <w:pPr>
        <w:rPr>
          <w:sz w:val="18"/>
          <w:szCs w:val="18"/>
        </w:rPr>
      </w:pPr>
      <w:r>
        <w:rPr>
          <w:sz w:val="18"/>
          <w:szCs w:val="18"/>
        </w:rPr>
        <w:t>Branch Out Support</w:t>
      </w:r>
      <w:r w:rsidR="000472E1" w:rsidRPr="00141B2B">
        <w:rPr>
          <w:sz w:val="18"/>
          <w:szCs w:val="18"/>
        </w:rPr>
        <w:t xml:space="preserve"> clinicians will inform the participant on how the consultation will proceed; this may include:</w:t>
      </w:r>
    </w:p>
    <w:p w14:paraId="02926ACB" w14:textId="208374F1" w:rsidR="000472E1" w:rsidRPr="00141B2B" w:rsidRDefault="008D34D9" w:rsidP="004E52B2">
      <w:pPr>
        <w:pStyle w:val="ListParagraph"/>
        <w:numPr>
          <w:ilvl w:val="0"/>
          <w:numId w:val="125"/>
        </w:numPr>
        <w:spacing w:after="0"/>
        <w:rPr>
          <w:sz w:val="18"/>
          <w:szCs w:val="18"/>
        </w:rPr>
      </w:pPr>
      <w:r>
        <w:rPr>
          <w:sz w:val="18"/>
          <w:szCs w:val="18"/>
        </w:rPr>
        <w:t>P</w:t>
      </w:r>
      <w:r w:rsidR="000472E1" w:rsidRPr="00141B2B">
        <w:rPr>
          <w:sz w:val="18"/>
          <w:szCs w:val="18"/>
        </w:rPr>
        <w:t>roviding the participant with plain language information about telehealth</w:t>
      </w:r>
      <w:r w:rsidR="006454C4">
        <w:rPr>
          <w:sz w:val="18"/>
          <w:szCs w:val="18"/>
        </w:rPr>
        <w:t>.</w:t>
      </w:r>
    </w:p>
    <w:p w14:paraId="4617AC03" w14:textId="059757E8" w:rsidR="000472E1" w:rsidRPr="00141B2B" w:rsidRDefault="008D34D9" w:rsidP="004E52B2">
      <w:pPr>
        <w:pStyle w:val="ListParagraph"/>
        <w:numPr>
          <w:ilvl w:val="0"/>
          <w:numId w:val="125"/>
        </w:numPr>
        <w:spacing w:after="0"/>
        <w:rPr>
          <w:sz w:val="18"/>
          <w:szCs w:val="18"/>
        </w:rPr>
      </w:pPr>
      <w:r>
        <w:rPr>
          <w:sz w:val="18"/>
          <w:szCs w:val="18"/>
        </w:rPr>
        <w:t>I</w:t>
      </w:r>
      <w:r w:rsidR="000472E1" w:rsidRPr="00141B2B">
        <w:rPr>
          <w:sz w:val="18"/>
          <w:szCs w:val="18"/>
        </w:rPr>
        <w:t>nforming the participant of the other available support options (if available)</w:t>
      </w:r>
      <w:r w:rsidR="00072736">
        <w:rPr>
          <w:sz w:val="18"/>
          <w:szCs w:val="18"/>
        </w:rPr>
        <w:t>.</w:t>
      </w:r>
    </w:p>
    <w:p w14:paraId="152EC6C3" w14:textId="120986F5" w:rsidR="000472E1" w:rsidRPr="00141B2B" w:rsidRDefault="002B1579" w:rsidP="004E52B2">
      <w:pPr>
        <w:pStyle w:val="ListParagraph"/>
        <w:numPr>
          <w:ilvl w:val="0"/>
          <w:numId w:val="125"/>
        </w:numPr>
        <w:spacing w:after="0"/>
        <w:rPr>
          <w:sz w:val="18"/>
          <w:szCs w:val="18"/>
        </w:rPr>
      </w:pPr>
      <w:r>
        <w:rPr>
          <w:sz w:val="18"/>
          <w:szCs w:val="18"/>
        </w:rPr>
        <w:t>I</w:t>
      </w:r>
      <w:r w:rsidR="000472E1" w:rsidRPr="00141B2B">
        <w:rPr>
          <w:sz w:val="18"/>
          <w:szCs w:val="18"/>
        </w:rPr>
        <w:t>nforming the participant of any charges for telehealth consultations in comparison to other available options</w:t>
      </w:r>
      <w:r w:rsidR="007E5657">
        <w:rPr>
          <w:sz w:val="18"/>
          <w:szCs w:val="18"/>
        </w:rPr>
        <w:t>.</w:t>
      </w:r>
    </w:p>
    <w:p w14:paraId="3E8BDEE3" w14:textId="7D9B93D3" w:rsidR="000472E1" w:rsidRPr="00141B2B" w:rsidRDefault="007E5657" w:rsidP="004E52B2">
      <w:pPr>
        <w:pStyle w:val="ListParagraph"/>
        <w:numPr>
          <w:ilvl w:val="0"/>
          <w:numId w:val="125"/>
        </w:numPr>
        <w:spacing w:after="0"/>
        <w:rPr>
          <w:sz w:val="18"/>
          <w:szCs w:val="18"/>
        </w:rPr>
      </w:pPr>
      <w:r>
        <w:rPr>
          <w:sz w:val="18"/>
          <w:szCs w:val="18"/>
        </w:rPr>
        <w:t>I</w:t>
      </w:r>
      <w:r w:rsidR="000472E1" w:rsidRPr="00141B2B">
        <w:rPr>
          <w:sz w:val="18"/>
          <w:szCs w:val="18"/>
        </w:rPr>
        <w:t>ndicating the length of the telehealth consultation.</w:t>
      </w:r>
    </w:p>
    <w:p w14:paraId="16F27F36" w14:textId="77777777" w:rsidR="000472E1" w:rsidRPr="00141B2B" w:rsidRDefault="000472E1" w:rsidP="00141B2B">
      <w:pPr>
        <w:pStyle w:val="ListParagraph"/>
        <w:spacing w:after="0"/>
        <w:rPr>
          <w:sz w:val="18"/>
          <w:szCs w:val="18"/>
        </w:rPr>
      </w:pPr>
    </w:p>
    <w:p w14:paraId="5769E38D" w14:textId="4D0BB354" w:rsidR="000472E1" w:rsidRPr="00756B9E" w:rsidRDefault="000472E1" w:rsidP="00756B9E">
      <w:pPr>
        <w:rPr>
          <w:sz w:val="18"/>
          <w:szCs w:val="18"/>
        </w:rPr>
      </w:pPr>
      <w:r w:rsidRPr="00141B2B">
        <w:rPr>
          <w:sz w:val="18"/>
          <w:szCs w:val="18"/>
        </w:rPr>
        <w:t>Clinicians will ensure that the participant has been given adequate information regarding the telehealth consultation and they will liaise with the participant</w:t>
      </w:r>
      <w:r w:rsidR="00C70123">
        <w:rPr>
          <w:sz w:val="18"/>
          <w:szCs w:val="18"/>
        </w:rPr>
        <w:t>’s</w:t>
      </w:r>
      <w:r w:rsidRPr="00141B2B">
        <w:rPr>
          <w:sz w:val="18"/>
          <w:szCs w:val="18"/>
        </w:rPr>
        <w:t xml:space="preserve"> worker</w:t>
      </w:r>
      <w:r w:rsidR="00C70123">
        <w:rPr>
          <w:sz w:val="18"/>
          <w:szCs w:val="18"/>
        </w:rPr>
        <w:t>s</w:t>
      </w:r>
      <w:r w:rsidRPr="00141B2B">
        <w:rPr>
          <w:sz w:val="18"/>
          <w:szCs w:val="18"/>
        </w:rPr>
        <w:t xml:space="preserve"> to ensure the participant is sufficiently informed.</w:t>
      </w:r>
    </w:p>
    <w:p w14:paraId="144B736A" w14:textId="77777777" w:rsidR="000472E1" w:rsidRPr="0037096F" w:rsidRDefault="000472E1" w:rsidP="000472E1">
      <w:pPr>
        <w:rPr>
          <w:b/>
          <w:bCs/>
        </w:rPr>
      </w:pPr>
      <w:bookmarkStart w:id="718" w:name="_bt5sloc6z0p" w:colFirst="0" w:colLast="0"/>
      <w:bookmarkEnd w:id="718"/>
      <w:r w:rsidRPr="0037096F">
        <w:rPr>
          <w:b/>
          <w:bCs/>
        </w:rPr>
        <w:t>Seeking participant consent</w:t>
      </w:r>
    </w:p>
    <w:p w14:paraId="2D975F28" w14:textId="73CF48E1" w:rsidR="000472E1" w:rsidRPr="00141B2B" w:rsidRDefault="00C72407" w:rsidP="000472E1">
      <w:pPr>
        <w:rPr>
          <w:sz w:val="18"/>
          <w:szCs w:val="18"/>
        </w:rPr>
      </w:pPr>
      <w:r>
        <w:rPr>
          <w:sz w:val="18"/>
          <w:szCs w:val="18"/>
        </w:rPr>
        <w:t>Branch Out Support</w:t>
      </w:r>
      <w:r w:rsidR="00E105DF">
        <w:rPr>
          <w:sz w:val="18"/>
          <w:szCs w:val="18"/>
        </w:rPr>
        <w:t xml:space="preserve">’s </w:t>
      </w:r>
      <w:r w:rsidR="000472E1" w:rsidRPr="00141B2B">
        <w:rPr>
          <w:sz w:val="18"/>
          <w:szCs w:val="18"/>
        </w:rPr>
        <w:t xml:space="preserve">clinicians </w:t>
      </w:r>
      <w:r w:rsidR="00E105DF">
        <w:rPr>
          <w:sz w:val="18"/>
          <w:szCs w:val="18"/>
        </w:rPr>
        <w:t>will need to ensure</w:t>
      </w:r>
      <w:r w:rsidR="000472E1" w:rsidRPr="00141B2B">
        <w:rPr>
          <w:sz w:val="18"/>
          <w:szCs w:val="18"/>
        </w:rPr>
        <w:t xml:space="preserve"> </w:t>
      </w:r>
      <w:r w:rsidR="00E105DF">
        <w:rPr>
          <w:sz w:val="18"/>
          <w:szCs w:val="18"/>
        </w:rPr>
        <w:t>the</w:t>
      </w:r>
      <w:r w:rsidR="000472E1" w:rsidRPr="00141B2B">
        <w:rPr>
          <w:sz w:val="18"/>
          <w:szCs w:val="18"/>
        </w:rPr>
        <w:t xml:space="preserve"> participants have consented to participate in the telehealth consultation.</w:t>
      </w:r>
    </w:p>
    <w:p w14:paraId="232A5D78" w14:textId="4D6077C8" w:rsidR="000472E1" w:rsidRPr="00141B2B" w:rsidRDefault="000472E1" w:rsidP="000472E1">
      <w:pPr>
        <w:rPr>
          <w:sz w:val="18"/>
          <w:szCs w:val="18"/>
        </w:rPr>
      </w:pPr>
      <w:r w:rsidRPr="00141B2B">
        <w:rPr>
          <w:sz w:val="18"/>
          <w:szCs w:val="18"/>
        </w:rPr>
        <w:t>In cases where the participant is not competent and cannot provide consent, consent should be obtained from an advocate in the same way as for a face-to-face consultation, using a Telehealth Consent Form</w:t>
      </w:r>
      <w:r w:rsidR="00E105DF">
        <w:rPr>
          <w:sz w:val="18"/>
          <w:szCs w:val="18"/>
        </w:rPr>
        <w:t xml:space="preserve"> instead</w:t>
      </w:r>
      <w:r w:rsidRPr="00141B2B">
        <w:rPr>
          <w:sz w:val="18"/>
          <w:szCs w:val="18"/>
        </w:rPr>
        <w:t>. The clinician will arrange for a Telehealth Consent Form to be provided to the advocate who has the requisite legal authority (e.g., enduring guardianship), so they can provide consent on the participant’s behalf.</w:t>
      </w:r>
    </w:p>
    <w:p w14:paraId="2657CBA2" w14:textId="49906764" w:rsidR="00D41DAF" w:rsidRPr="00756B9E" w:rsidRDefault="000472E1" w:rsidP="00756B9E">
      <w:pPr>
        <w:rPr>
          <w:sz w:val="18"/>
          <w:szCs w:val="18"/>
        </w:rPr>
      </w:pPr>
      <w:r w:rsidRPr="00141B2B">
        <w:rPr>
          <w:sz w:val="18"/>
          <w:szCs w:val="18"/>
        </w:rPr>
        <w:t xml:space="preserve">While it is not </w:t>
      </w:r>
      <w:r w:rsidR="00C72407">
        <w:rPr>
          <w:sz w:val="18"/>
          <w:szCs w:val="18"/>
        </w:rPr>
        <w:t>Branch Out Support</w:t>
      </w:r>
      <w:r w:rsidRPr="00141B2B">
        <w:rPr>
          <w:sz w:val="18"/>
          <w:szCs w:val="18"/>
        </w:rPr>
        <w:t xml:space="preserve">’s standard practice to record a video conference, on occasion, the participant will record the telehealth consult; therefore, their consent applies to this recording. Where a recording is made by </w:t>
      </w:r>
      <w:r w:rsidR="00C72407">
        <w:rPr>
          <w:sz w:val="18"/>
          <w:szCs w:val="18"/>
        </w:rPr>
        <w:t>Branch Out Support</w:t>
      </w:r>
      <w:r w:rsidRPr="00141B2B">
        <w:rPr>
          <w:sz w:val="18"/>
          <w:szCs w:val="18"/>
        </w:rPr>
        <w:t xml:space="preserve"> for assessment purposes, the participant will be informed prior to the recording taking place. The participant must provide verbal approval to record the consultation and agree to the planned use of the recording at the start of the telehealth consultation.</w:t>
      </w:r>
      <w:bookmarkStart w:id="719" w:name="_2d7cp2bgpjno" w:colFirst="0" w:colLast="0"/>
      <w:bookmarkEnd w:id="719"/>
    </w:p>
    <w:p w14:paraId="1DA3AE97" w14:textId="77777777" w:rsidR="000472E1" w:rsidRPr="0037096F" w:rsidRDefault="000472E1" w:rsidP="000472E1">
      <w:pPr>
        <w:rPr>
          <w:b/>
          <w:bCs/>
        </w:rPr>
      </w:pPr>
      <w:r w:rsidRPr="0037096F">
        <w:rPr>
          <w:b/>
          <w:bCs/>
        </w:rPr>
        <w:t>Consultation</w:t>
      </w:r>
    </w:p>
    <w:p w14:paraId="2B6DA156" w14:textId="60EA754C" w:rsidR="000472E1" w:rsidRPr="00141B2B" w:rsidRDefault="000472E1" w:rsidP="000472E1">
      <w:pPr>
        <w:rPr>
          <w:sz w:val="18"/>
          <w:szCs w:val="18"/>
        </w:rPr>
      </w:pPr>
      <w:r w:rsidRPr="00141B2B">
        <w:rPr>
          <w:sz w:val="18"/>
          <w:szCs w:val="18"/>
        </w:rPr>
        <w:t xml:space="preserve">Telehealth is no different from any other type of consultation and should be conducted similarly to a face-to-face consultation. A telehealth consultation of high quality is one in which the participant has </w:t>
      </w:r>
      <w:r w:rsidR="00AD770E" w:rsidRPr="00141B2B">
        <w:rPr>
          <w:sz w:val="18"/>
          <w:szCs w:val="18"/>
        </w:rPr>
        <w:t>audio</w:t>
      </w:r>
      <w:r w:rsidR="00E105DF">
        <w:rPr>
          <w:sz w:val="18"/>
          <w:szCs w:val="18"/>
        </w:rPr>
        <w:t xml:space="preserve"> and</w:t>
      </w:r>
      <w:r w:rsidRPr="00141B2B">
        <w:rPr>
          <w:sz w:val="18"/>
          <w:szCs w:val="18"/>
        </w:rPr>
        <w:t xml:space="preserve"> screens are shared</w:t>
      </w:r>
      <w:r w:rsidR="00E105DF">
        <w:rPr>
          <w:sz w:val="18"/>
          <w:szCs w:val="18"/>
        </w:rPr>
        <w:t>. L</w:t>
      </w:r>
      <w:r w:rsidRPr="00141B2B">
        <w:rPr>
          <w:sz w:val="18"/>
          <w:szCs w:val="18"/>
        </w:rPr>
        <w:t>isted supports actioned</w:t>
      </w:r>
      <w:r w:rsidR="00E105DF">
        <w:rPr>
          <w:sz w:val="18"/>
          <w:szCs w:val="18"/>
        </w:rPr>
        <w:t xml:space="preserve"> </w:t>
      </w:r>
      <w:r w:rsidRPr="00141B2B">
        <w:rPr>
          <w:sz w:val="18"/>
          <w:szCs w:val="18"/>
        </w:rPr>
        <w:t xml:space="preserve">and active listening is undertaken as per current best practice models. </w:t>
      </w:r>
    </w:p>
    <w:p w14:paraId="27D328D9" w14:textId="4F46177D" w:rsidR="000472E1" w:rsidRPr="00141B2B" w:rsidRDefault="000472E1" w:rsidP="000472E1">
      <w:pPr>
        <w:rPr>
          <w:sz w:val="18"/>
          <w:szCs w:val="18"/>
        </w:rPr>
      </w:pPr>
      <w:r w:rsidRPr="00141B2B">
        <w:rPr>
          <w:sz w:val="18"/>
          <w:szCs w:val="18"/>
        </w:rPr>
        <w:t>In supported consultations, a support worker is present with the participant for some, or all, of the video consultation. The support worker should confirm both their identity and the participant</w:t>
      </w:r>
      <w:r w:rsidR="004B58B8">
        <w:rPr>
          <w:sz w:val="18"/>
          <w:szCs w:val="18"/>
        </w:rPr>
        <w:t>s</w:t>
      </w:r>
      <w:r w:rsidRPr="00141B2B">
        <w:rPr>
          <w:sz w:val="18"/>
          <w:szCs w:val="18"/>
        </w:rPr>
        <w:t xml:space="preserve"> to the clinician.</w:t>
      </w:r>
    </w:p>
    <w:p w14:paraId="37F68583" w14:textId="56D06453" w:rsidR="000472E1" w:rsidRPr="00756B9E" w:rsidRDefault="000472E1" w:rsidP="00756B9E">
      <w:pPr>
        <w:rPr>
          <w:sz w:val="18"/>
          <w:szCs w:val="18"/>
        </w:rPr>
      </w:pPr>
      <w:r w:rsidRPr="00141B2B">
        <w:rPr>
          <w:sz w:val="18"/>
          <w:szCs w:val="18"/>
        </w:rPr>
        <w:t>For unsupported consultations, the participant may be alone or may elect to have a family member present. For the first unsupported consultation, the clinician and participant introduce themselves, the clinician provides some background information including their credentials and experience.</w:t>
      </w:r>
    </w:p>
    <w:p w14:paraId="076CB774" w14:textId="77777777" w:rsidR="000472E1" w:rsidRPr="0037096F" w:rsidRDefault="000472E1" w:rsidP="000472E1">
      <w:pPr>
        <w:rPr>
          <w:b/>
          <w:bCs/>
          <w:sz w:val="26"/>
          <w:szCs w:val="26"/>
        </w:rPr>
      </w:pPr>
      <w:bookmarkStart w:id="720" w:name="_98j03cryvcxz" w:colFirst="0" w:colLast="0"/>
      <w:bookmarkEnd w:id="720"/>
      <w:r w:rsidRPr="0037096F">
        <w:rPr>
          <w:b/>
          <w:bCs/>
        </w:rPr>
        <w:t>Privacy and confidentialit</w:t>
      </w:r>
      <w:r w:rsidRPr="0037096F">
        <w:rPr>
          <w:b/>
          <w:bCs/>
          <w:sz w:val="26"/>
          <w:szCs w:val="26"/>
        </w:rPr>
        <w:t>y</w:t>
      </w:r>
    </w:p>
    <w:p w14:paraId="70C68DD7" w14:textId="77777777" w:rsidR="000472E1" w:rsidRPr="00141B2B" w:rsidRDefault="000472E1" w:rsidP="000472E1">
      <w:pPr>
        <w:rPr>
          <w:sz w:val="18"/>
          <w:szCs w:val="18"/>
        </w:rPr>
      </w:pPr>
      <w:r w:rsidRPr="00141B2B">
        <w:rPr>
          <w:sz w:val="18"/>
          <w:szCs w:val="18"/>
        </w:rPr>
        <w:t>Telehealth consultations should be private and confidential. Clinicians should have processes in place to facilitate this as per standard face-to-face consultations. The participant’s privacy and confidentiality should always be maintained.</w:t>
      </w:r>
    </w:p>
    <w:p w14:paraId="0C3C73DC" w14:textId="4DFB194F" w:rsidR="000472E1" w:rsidRPr="00141B2B" w:rsidRDefault="00C72407" w:rsidP="000472E1">
      <w:pPr>
        <w:rPr>
          <w:sz w:val="18"/>
          <w:szCs w:val="18"/>
        </w:rPr>
      </w:pPr>
      <w:r>
        <w:rPr>
          <w:sz w:val="18"/>
          <w:szCs w:val="18"/>
        </w:rPr>
        <w:t>Branch Out Support</w:t>
      </w:r>
      <w:r w:rsidR="00BF75D7">
        <w:rPr>
          <w:sz w:val="18"/>
          <w:szCs w:val="18"/>
        </w:rPr>
        <w:t>’s</w:t>
      </w:r>
      <w:r w:rsidR="000472E1" w:rsidRPr="00141B2B">
        <w:rPr>
          <w:sz w:val="18"/>
          <w:szCs w:val="18"/>
        </w:rPr>
        <w:t xml:space="preserve"> reviews privacy and confidentiality risks associated with telehealth consultations and develops procedures to mitigate such risks, which include, but are not limited to:</w:t>
      </w:r>
    </w:p>
    <w:p w14:paraId="0635710E" w14:textId="20603A6D" w:rsidR="000472E1" w:rsidRPr="00141B2B" w:rsidRDefault="00BF75D7" w:rsidP="004E52B2">
      <w:pPr>
        <w:pStyle w:val="ListParagraph"/>
        <w:numPr>
          <w:ilvl w:val="0"/>
          <w:numId w:val="126"/>
        </w:numPr>
        <w:spacing w:after="0"/>
        <w:rPr>
          <w:sz w:val="18"/>
          <w:szCs w:val="18"/>
        </w:rPr>
      </w:pPr>
      <w:r>
        <w:rPr>
          <w:sz w:val="18"/>
          <w:szCs w:val="18"/>
        </w:rPr>
        <w:t>I</w:t>
      </w:r>
      <w:r w:rsidR="000472E1" w:rsidRPr="00141B2B">
        <w:rPr>
          <w:sz w:val="18"/>
          <w:szCs w:val="18"/>
        </w:rPr>
        <w:t>mplementing an appropriate system to prevent interruptions during a consultation (at both clinician and participant end)</w:t>
      </w:r>
      <w:r>
        <w:rPr>
          <w:sz w:val="18"/>
          <w:szCs w:val="18"/>
        </w:rPr>
        <w:t>.</w:t>
      </w:r>
    </w:p>
    <w:p w14:paraId="4B3EC70E" w14:textId="60464D9F" w:rsidR="000472E1" w:rsidRPr="00141B2B" w:rsidRDefault="00BF75D7" w:rsidP="004E52B2">
      <w:pPr>
        <w:pStyle w:val="ListParagraph"/>
        <w:numPr>
          <w:ilvl w:val="0"/>
          <w:numId w:val="126"/>
        </w:numPr>
        <w:spacing w:after="0"/>
        <w:rPr>
          <w:sz w:val="18"/>
          <w:szCs w:val="18"/>
        </w:rPr>
      </w:pPr>
      <w:r>
        <w:rPr>
          <w:sz w:val="18"/>
          <w:szCs w:val="18"/>
        </w:rPr>
        <w:t>R</w:t>
      </w:r>
      <w:r w:rsidR="000472E1" w:rsidRPr="00141B2B">
        <w:rPr>
          <w:sz w:val="18"/>
          <w:szCs w:val="18"/>
        </w:rPr>
        <w:t>equesting that participants join a telehealth consultation in a quiet room where they will not be interrupted</w:t>
      </w:r>
      <w:r>
        <w:rPr>
          <w:sz w:val="18"/>
          <w:szCs w:val="18"/>
        </w:rPr>
        <w:t>.</w:t>
      </w:r>
    </w:p>
    <w:p w14:paraId="42673AEE" w14:textId="07E73EEB" w:rsidR="000472E1" w:rsidRPr="00141B2B" w:rsidRDefault="00BF75D7" w:rsidP="004E52B2">
      <w:pPr>
        <w:pStyle w:val="ListParagraph"/>
        <w:numPr>
          <w:ilvl w:val="0"/>
          <w:numId w:val="126"/>
        </w:numPr>
        <w:spacing w:after="0"/>
        <w:rPr>
          <w:sz w:val="18"/>
          <w:szCs w:val="18"/>
        </w:rPr>
      </w:pPr>
      <w:r>
        <w:rPr>
          <w:sz w:val="18"/>
          <w:szCs w:val="18"/>
        </w:rPr>
        <w:t>A</w:t>
      </w:r>
      <w:r w:rsidR="000472E1" w:rsidRPr="00141B2B">
        <w:rPr>
          <w:sz w:val="18"/>
          <w:szCs w:val="18"/>
        </w:rPr>
        <w:t>lerting other staff that a telehealth consultation is being conducted and requesting not to be disturbed</w:t>
      </w:r>
      <w:r w:rsidR="0079512A">
        <w:rPr>
          <w:sz w:val="18"/>
          <w:szCs w:val="18"/>
        </w:rPr>
        <w:t>.</w:t>
      </w:r>
    </w:p>
    <w:p w14:paraId="0D4C83F2" w14:textId="75E87E0A" w:rsidR="000472E1" w:rsidRPr="00141B2B" w:rsidRDefault="0079512A" w:rsidP="004E52B2">
      <w:pPr>
        <w:pStyle w:val="ListParagraph"/>
        <w:numPr>
          <w:ilvl w:val="0"/>
          <w:numId w:val="126"/>
        </w:numPr>
        <w:spacing w:after="0"/>
        <w:rPr>
          <w:sz w:val="18"/>
          <w:szCs w:val="18"/>
        </w:rPr>
      </w:pPr>
      <w:r>
        <w:rPr>
          <w:sz w:val="18"/>
          <w:szCs w:val="18"/>
        </w:rPr>
        <w:t>S</w:t>
      </w:r>
      <w:r w:rsidR="000472E1" w:rsidRPr="00141B2B">
        <w:rPr>
          <w:sz w:val="18"/>
          <w:szCs w:val="18"/>
        </w:rPr>
        <w:t>toring all recorded telehealth conversations securely, so the participant’s privacy and confidentiality are maintained</w:t>
      </w:r>
      <w:r>
        <w:rPr>
          <w:sz w:val="18"/>
          <w:szCs w:val="18"/>
        </w:rPr>
        <w:t>.</w:t>
      </w:r>
    </w:p>
    <w:p w14:paraId="4B6E9954" w14:textId="1F585BC8" w:rsidR="000472E1" w:rsidRPr="00141B2B" w:rsidRDefault="0079512A" w:rsidP="004E52B2">
      <w:pPr>
        <w:pStyle w:val="ListParagraph"/>
        <w:numPr>
          <w:ilvl w:val="0"/>
          <w:numId w:val="126"/>
        </w:numPr>
        <w:spacing w:after="0"/>
        <w:rPr>
          <w:sz w:val="18"/>
          <w:szCs w:val="18"/>
        </w:rPr>
      </w:pPr>
      <w:r>
        <w:rPr>
          <w:sz w:val="18"/>
          <w:szCs w:val="18"/>
        </w:rPr>
        <w:t>S</w:t>
      </w:r>
      <w:r w:rsidR="000472E1" w:rsidRPr="00141B2B">
        <w:rPr>
          <w:sz w:val="18"/>
          <w:szCs w:val="18"/>
        </w:rPr>
        <w:t>electing telehealth video conferencing technology (hardware and software) that offers appropriate security features</w:t>
      </w:r>
      <w:r>
        <w:rPr>
          <w:sz w:val="18"/>
          <w:szCs w:val="18"/>
        </w:rPr>
        <w:t>.</w:t>
      </w:r>
    </w:p>
    <w:p w14:paraId="6CFD111E" w14:textId="45974D3B" w:rsidR="000472E1" w:rsidRPr="00141B2B" w:rsidRDefault="0079512A" w:rsidP="004E52B2">
      <w:pPr>
        <w:pStyle w:val="ListParagraph"/>
        <w:numPr>
          <w:ilvl w:val="0"/>
          <w:numId w:val="126"/>
        </w:numPr>
        <w:spacing w:after="0"/>
        <w:rPr>
          <w:sz w:val="18"/>
          <w:szCs w:val="18"/>
        </w:rPr>
      </w:pPr>
      <w:r>
        <w:rPr>
          <w:sz w:val="18"/>
          <w:szCs w:val="18"/>
        </w:rPr>
        <w:t>S</w:t>
      </w:r>
      <w:r w:rsidR="000472E1" w:rsidRPr="00141B2B">
        <w:rPr>
          <w:sz w:val="18"/>
          <w:szCs w:val="18"/>
        </w:rPr>
        <w:t>toring all reports provided or generated from, the telehealth consultation securely online with password access</w:t>
      </w:r>
      <w:r>
        <w:rPr>
          <w:sz w:val="18"/>
          <w:szCs w:val="18"/>
        </w:rPr>
        <w:t>.</w:t>
      </w:r>
    </w:p>
    <w:p w14:paraId="4386916D" w14:textId="02870F6D" w:rsidR="000472E1" w:rsidRPr="00141B2B" w:rsidRDefault="0079512A" w:rsidP="004E52B2">
      <w:pPr>
        <w:pStyle w:val="ListParagraph"/>
        <w:numPr>
          <w:ilvl w:val="0"/>
          <w:numId w:val="126"/>
        </w:numPr>
        <w:spacing w:after="0"/>
        <w:rPr>
          <w:sz w:val="18"/>
          <w:szCs w:val="18"/>
        </w:rPr>
      </w:pPr>
      <w:r>
        <w:rPr>
          <w:sz w:val="18"/>
          <w:szCs w:val="18"/>
        </w:rPr>
        <w:t>I</w:t>
      </w:r>
      <w:r w:rsidR="000472E1" w:rsidRPr="00141B2B">
        <w:rPr>
          <w:sz w:val="18"/>
          <w:szCs w:val="18"/>
        </w:rPr>
        <w:t xml:space="preserve">nforming the participant if there is a valid </w:t>
      </w:r>
      <w:r>
        <w:rPr>
          <w:sz w:val="18"/>
          <w:szCs w:val="18"/>
        </w:rPr>
        <w:t>or</w:t>
      </w:r>
      <w:r w:rsidR="000472E1" w:rsidRPr="00141B2B">
        <w:rPr>
          <w:sz w:val="18"/>
          <w:szCs w:val="18"/>
        </w:rPr>
        <w:t xml:space="preserve"> clinically appropriate reason for the recording of a consultation and requesting </w:t>
      </w:r>
      <w:r>
        <w:rPr>
          <w:sz w:val="18"/>
          <w:szCs w:val="18"/>
        </w:rPr>
        <w:t xml:space="preserve">the participant’s </w:t>
      </w:r>
      <w:r w:rsidR="000472E1" w:rsidRPr="00141B2B">
        <w:rPr>
          <w:sz w:val="18"/>
          <w:szCs w:val="18"/>
        </w:rPr>
        <w:t>verbal consent.</w:t>
      </w:r>
    </w:p>
    <w:p w14:paraId="1C85E13C" w14:textId="77777777" w:rsidR="000472E1" w:rsidRPr="004A640C" w:rsidRDefault="000472E1" w:rsidP="004A640C">
      <w:pPr>
        <w:rPr>
          <w:b/>
          <w:bCs/>
        </w:rPr>
      </w:pPr>
      <w:bookmarkStart w:id="721" w:name="_sxd8te50dosv" w:colFirst="0" w:colLast="0"/>
      <w:bookmarkStart w:id="722" w:name="_Toc73369123"/>
      <w:bookmarkStart w:id="723" w:name="_Toc75433325"/>
      <w:bookmarkStart w:id="724" w:name="_Toc75436381"/>
      <w:bookmarkEnd w:id="721"/>
      <w:r w:rsidRPr="004A640C">
        <w:rPr>
          <w:b/>
          <w:bCs/>
        </w:rPr>
        <w:t>Technology</w:t>
      </w:r>
      <w:bookmarkEnd w:id="722"/>
      <w:bookmarkEnd w:id="723"/>
      <w:bookmarkEnd w:id="724"/>
    </w:p>
    <w:p w14:paraId="571E7E15" w14:textId="77777777" w:rsidR="000472E1" w:rsidRPr="0037096F" w:rsidRDefault="000472E1" w:rsidP="000472E1">
      <w:pPr>
        <w:rPr>
          <w:b/>
          <w:bCs/>
        </w:rPr>
      </w:pPr>
      <w:bookmarkStart w:id="725" w:name="_x2v1wabmfkyu" w:colFirst="0" w:colLast="0"/>
      <w:bookmarkEnd w:id="725"/>
      <w:r w:rsidRPr="0037096F">
        <w:rPr>
          <w:b/>
          <w:bCs/>
        </w:rPr>
        <w:t>Basic requirement of telehealth</w:t>
      </w:r>
    </w:p>
    <w:p w14:paraId="47D7C9D0" w14:textId="77777777" w:rsidR="000472E1" w:rsidRPr="0079512A" w:rsidRDefault="000472E1" w:rsidP="0079512A">
      <w:pPr>
        <w:rPr>
          <w:sz w:val="18"/>
          <w:szCs w:val="18"/>
        </w:rPr>
      </w:pPr>
      <w:r w:rsidRPr="0079512A">
        <w:rPr>
          <w:sz w:val="18"/>
          <w:szCs w:val="18"/>
        </w:rPr>
        <w:t>The basic requirement of telehealth is the transfer of audio and visual data in real-time between the clinician and the patient.</w:t>
      </w:r>
    </w:p>
    <w:p w14:paraId="3C6616C4" w14:textId="77777777" w:rsidR="000472E1" w:rsidRPr="0079512A" w:rsidRDefault="000472E1" w:rsidP="0079512A">
      <w:pPr>
        <w:rPr>
          <w:sz w:val="18"/>
          <w:szCs w:val="18"/>
        </w:rPr>
      </w:pPr>
      <w:r w:rsidRPr="0079512A">
        <w:rPr>
          <w:sz w:val="18"/>
          <w:szCs w:val="18"/>
        </w:rPr>
        <w:t>Only specific telehealth technology (hardware and software) appropriate for participants will be used to conduct telehealth consultations.</w:t>
      </w:r>
    </w:p>
    <w:p w14:paraId="33842DC1" w14:textId="7F30D677" w:rsidR="000472E1" w:rsidRPr="0079512A" w:rsidRDefault="000472E1" w:rsidP="0079512A">
      <w:pPr>
        <w:rPr>
          <w:sz w:val="18"/>
          <w:szCs w:val="18"/>
        </w:rPr>
      </w:pPr>
      <w:r w:rsidRPr="0079512A">
        <w:rPr>
          <w:sz w:val="18"/>
          <w:szCs w:val="18"/>
        </w:rPr>
        <w:t xml:space="preserve">Encryption, ease of use and access </w:t>
      </w:r>
      <w:r w:rsidR="0079512A" w:rsidRPr="0079512A">
        <w:rPr>
          <w:sz w:val="18"/>
          <w:szCs w:val="18"/>
        </w:rPr>
        <w:t>are</w:t>
      </w:r>
      <w:r w:rsidRPr="0079512A">
        <w:rPr>
          <w:sz w:val="18"/>
          <w:szCs w:val="18"/>
        </w:rPr>
        <w:t xml:space="preserve"> considered as part of the software selection (e.g., Zoom has encryption storage capacity and is accessible from home computers and tablets).</w:t>
      </w:r>
    </w:p>
    <w:p w14:paraId="70DC02B4" w14:textId="77777777" w:rsidR="000472E1" w:rsidRPr="0037096F" w:rsidRDefault="000472E1" w:rsidP="000472E1">
      <w:pPr>
        <w:rPr>
          <w:b/>
          <w:bCs/>
        </w:rPr>
      </w:pPr>
      <w:bookmarkStart w:id="726" w:name="_iezczdhrdaun" w:colFirst="0" w:colLast="0"/>
      <w:bookmarkEnd w:id="726"/>
      <w:r w:rsidRPr="0037096F">
        <w:rPr>
          <w:b/>
          <w:bCs/>
        </w:rPr>
        <w:t>Adequate performance</w:t>
      </w:r>
    </w:p>
    <w:p w14:paraId="43609912" w14:textId="4791AB42" w:rsidR="000472E1" w:rsidRPr="0079512A" w:rsidRDefault="000472E1" w:rsidP="0079512A">
      <w:pPr>
        <w:rPr>
          <w:sz w:val="18"/>
          <w:szCs w:val="18"/>
        </w:rPr>
      </w:pPr>
      <w:r w:rsidRPr="0079512A">
        <w:rPr>
          <w:sz w:val="18"/>
          <w:szCs w:val="18"/>
        </w:rPr>
        <w:t>The information and communication technology used for telehealth should be fit for the clinical purpose of the consultation. Specifically:</w:t>
      </w:r>
    </w:p>
    <w:p w14:paraId="6BDD0DBF" w14:textId="547F5F70" w:rsidR="000472E1" w:rsidRPr="008D62AE" w:rsidRDefault="0079512A" w:rsidP="004E52B2">
      <w:pPr>
        <w:pStyle w:val="ListParagraph"/>
        <w:numPr>
          <w:ilvl w:val="0"/>
          <w:numId w:val="192"/>
        </w:numPr>
        <w:rPr>
          <w:sz w:val="18"/>
          <w:szCs w:val="18"/>
        </w:rPr>
      </w:pPr>
      <w:r>
        <w:rPr>
          <w:sz w:val="18"/>
          <w:szCs w:val="18"/>
        </w:rPr>
        <w:t>T</w:t>
      </w:r>
      <w:r w:rsidR="000472E1" w:rsidRPr="008D62AE">
        <w:rPr>
          <w:sz w:val="18"/>
          <w:szCs w:val="18"/>
        </w:rPr>
        <w:t xml:space="preserve">he equipment is reliable and works well over the locally available internet network </w:t>
      </w:r>
      <w:r w:rsidR="002C3F7F">
        <w:rPr>
          <w:sz w:val="18"/>
          <w:szCs w:val="18"/>
        </w:rPr>
        <w:t>and</w:t>
      </w:r>
      <w:r w:rsidR="000472E1" w:rsidRPr="008D62AE">
        <w:rPr>
          <w:sz w:val="18"/>
          <w:szCs w:val="18"/>
        </w:rPr>
        <w:t xml:space="preserve"> bandwidth</w:t>
      </w:r>
      <w:r w:rsidR="003B2E67">
        <w:rPr>
          <w:sz w:val="18"/>
          <w:szCs w:val="18"/>
        </w:rPr>
        <w:t>.</w:t>
      </w:r>
    </w:p>
    <w:p w14:paraId="1A6539CC" w14:textId="1075B70E" w:rsidR="000472E1" w:rsidRPr="008D62AE" w:rsidRDefault="007303C6" w:rsidP="004E52B2">
      <w:pPr>
        <w:pStyle w:val="ListParagraph"/>
        <w:numPr>
          <w:ilvl w:val="0"/>
          <w:numId w:val="192"/>
        </w:numPr>
        <w:rPr>
          <w:sz w:val="18"/>
          <w:szCs w:val="18"/>
        </w:rPr>
      </w:pPr>
      <w:r>
        <w:rPr>
          <w:sz w:val="18"/>
          <w:szCs w:val="18"/>
        </w:rPr>
        <w:t>T</w:t>
      </w:r>
      <w:r w:rsidR="000472E1" w:rsidRPr="008D62AE">
        <w:rPr>
          <w:sz w:val="18"/>
          <w:szCs w:val="18"/>
        </w:rPr>
        <w:t xml:space="preserve">he equipment is compatible with the technology used by the </w:t>
      </w:r>
      <w:r>
        <w:rPr>
          <w:sz w:val="18"/>
          <w:szCs w:val="18"/>
        </w:rPr>
        <w:t>participant’s</w:t>
      </w:r>
      <w:r w:rsidR="000472E1" w:rsidRPr="008D62AE">
        <w:rPr>
          <w:sz w:val="18"/>
          <w:szCs w:val="18"/>
        </w:rPr>
        <w:t xml:space="preserve"> health </w:t>
      </w:r>
      <w:r w:rsidRPr="008D62AE">
        <w:rPr>
          <w:sz w:val="18"/>
          <w:szCs w:val="18"/>
        </w:rPr>
        <w:t>worker.</w:t>
      </w:r>
    </w:p>
    <w:p w14:paraId="3866FFAE" w14:textId="614DC0B8" w:rsidR="000472E1" w:rsidRPr="008D62AE" w:rsidRDefault="00AC36EA" w:rsidP="004E52B2">
      <w:pPr>
        <w:pStyle w:val="ListParagraph"/>
        <w:numPr>
          <w:ilvl w:val="0"/>
          <w:numId w:val="192"/>
        </w:numPr>
        <w:rPr>
          <w:sz w:val="18"/>
          <w:szCs w:val="18"/>
        </w:rPr>
      </w:pPr>
      <w:r>
        <w:rPr>
          <w:sz w:val="18"/>
          <w:szCs w:val="18"/>
        </w:rPr>
        <w:t>T</w:t>
      </w:r>
      <w:r w:rsidR="000472E1" w:rsidRPr="008D62AE">
        <w:rPr>
          <w:sz w:val="18"/>
          <w:szCs w:val="18"/>
        </w:rPr>
        <w:t xml:space="preserve">he equipment and the network are secure, </w:t>
      </w:r>
      <w:r>
        <w:rPr>
          <w:sz w:val="18"/>
          <w:szCs w:val="18"/>
        </w:rPr>
        <w:t>to ensure</w:t>
      </w:r>
      <w:r w:rsidR="000472E1" w:rsidRPr="008D62AE">
        <w:rPr>
          <w:sz w:val="18"/>
          <w:szCs w:val="18"/>
        </w:rPr>
        <w:t xml:space="preserve"> privacy and confidentiality are assured during the consultation</w:t>
      </w:r>
      <w:r>
        <w:rPr>
          <w:sz w:val="18"/>
          <w:szCs w:val="18"/>
        </w:rPr>
        <w:t>.</w:t>
      </w:r>
    </w:p>
    <w:p w14:paraId="626B955E" w14:textId="05A167A3" w:rsidR="000472E1" w:rsidRPr="008D62AE" w:rsidRDefault="00AC36EA" w:rsidP="004E52B2">
      <w:pPr>
        <w:pStyle w:val="ListParagraph"/>
        <w:numPr>
          <w:ilvl w:val="0"/>
          <w:numId w:val="192"/>
        </w:numPr>
        <w:rPr>
          <w:sz w:val="18"/>
          <w:szCs w:val="18"/>
        </w:rPr>
      </w:pPr>
      <w:r>
        <w:rPr>
          <w:sz w:val="18"/>
          <w:szCs w:val="18"/>
        </w:rPr>
        <w:t>T</w:t>
      </w:r>
      <w:r w:rsidR="000472E1" w:rsidRPr="008D62AE">
        <w:rPr>
          <w:sz w:val="18"/>
          <w:szCs w:val="18"/>
        </w:rPr>
        <w:t>he equipment is of a high enough quality to facilitate clear communication with all participants and to transfer accurate clinical information.</w:t>
      </w:r>
    </w:p>
    <w:p w14:paraId="544E2B36" w14:textId="77777777" w:rsidR="000472E1" w:rsidRPr="0037096F" w:rsidRDefault="000472E1" w:rsidP="000472E1">
      <w:pPr>
        <w:rPr>
          <w:b/>
          <w:bCs/>
        </w:rPr>
      </w:pPr>
      <w:bookmarkStart w:id="727" w:name="_5jxhf05c270a" w:colFirst="0" w:colLast="0"/>
      <w:bookmarkEnd w:id="727"/>
      <w:r w:rsidRPr="0037096F">
        <w:rPr>
          <w:b/>
          <w:bCs/>
        </w:rPr>
        <w:t>Risk management</w:t>
      </w:r>
    </w:p>
    <w:p w14:paraId="55DC9E51" w14:textId="60E90463" w:rsidR="000472E1" w:rsidRPr="008D62AE" w:rsidRDefault="00C72407" w:rsidP="000472E1">
      <w:pPr>
        <w:rPr>
          <w:sz w:val="18"/>
          <w:szCs w:val="18"/>
        </w:rPr>
      </w:pPr>
      <w:r>
        <w:rPr>
          <w:sz w:val="18"/>
          <w:szCs w:val="18"/>
        </w:rPr>
        <w:t>Branch Out Support</w:t>
      </w:r>
      <w:r w:rsidR="000472E1" w:rsidRPr="008D62AE">
        <w:rPr>
          <w:sz w:val="18"/>
          <w:szCs w:val="18"/>
        </w:rPr>
        <w:t xml:space="preserve"> will conduct a risk analysis to determine the likelihood and magnitude of foreseeable problems using telehealth consultations. The analysis will include:</w:t>
      </w:r>
    </w:p>
    <w:p w14:paraId="0BB27241" w14:textId="1F52A32A" w:rsidR="000472E1" w:rsidRPr="008D62AE" w:rsidRDefault="0086206B" w:rsidP="004E52B2">
      <w:pPr>
        <w:numPr>
          <w:ilvl w:val="0"/>
          <w:numId w:val="115"/>
        </w:numPr>
        <w:spacing w:before="0" w:after="0" w:line="259" w:lineRule="auto"/>
        <w:rPr>
          <w:sz w:val="18"/>
          <w:szCs w:val="18"/>
        </w:rPr>
      </w:pPr>
      <w:r>
        <w:rPr>
          <w:rFonts w:eastAsiaTheme="minorHAnsi"/>
          <w:sz w:val="18"/>
          <w:szCs w:val="18"/>
        </w:rPr>
        <w:t>I</w:t>
      </w:r>
      <w:r w:rsidR="000472E1" w:rsidRPr="008D62AE">
        <w:rPr>
          <w:sz w:val="18"/>
          <w:szCs w:val="18"/>
        </w:rPr>
        <w:t>dentifying the limitations of technology being used</w:t>
      </w:r>
      <w:r>
        <w:rPr>
          <w:sz w:val="18"/>
          <w:szCs w:val="18"/>
        </w:rPr>
        <w:t>.</w:t>
      </w:r>
    </w:p>
    <w:p w14:paraId="57D5DF82" w14:textId="09C5A7CA" w:rsidR="000472E1" w:rsidRPr="008D62AE" w:rsidRDefault="0086206B" w:rsidP="004E52B2">
      <w:pPr>
        <w:numPr>
          <w:ilvl w:val="0"/>
          <w:numId w:val="115"/>
        </w:numPr>
        <w:spacing w:before="0" w:after="0" w:line="259" w:lineRule="auto"/>
        <w:rPr>
          <w:sz w:val="18"/>
          <w:szCs w:val="18"/>
        </w:rPr>
      </w:pPr>
      <w:r>
        <w:rPr>
          <w:sz w:val="18"/>
          <w:szCs w:val="18"/>
        </w:rPr>
        <w:t>D</w:t>
      </w:r>
      <w:r w:rsidR="000472E1" w:rsidRPr="008D62AE">
        <w:rPr>
          <w:sz w:val="18"/>
          <w:szCs w:val="18"/>
        </w:rPr>
        <w:t>eveloping procedures for detecting, diagnosing</w:t>
      </w:r>
      <w:r>
        <w:rPr>
          <w:sz w:val="18"/>
          <w:szCs w:val="18"/>
        </w:rPr>
        <w:t xml:space="preserve">, </w:t>
      </w:r>
      <w:r w:rsidR="000472E1" w:rsidRPr="008D62AE">
        <w:rPr>
          <w:sz w:val="18"/>
          <w:szCs w:val="18"/>
        </w:rPr>
        <w:t>repairing equipment and repairing connectivity issues</w:t>
      </w:r>
      <w:r>
        <w:rPr>
          <w:sz w:val="18"/>
          <w:szCs w:val="18"/>
        </w:rPr>
        <w:t>.</w:t>
      </w:r>
    </w:p>
    <w:p w14:paraId="42EC6B66" w14:textId="5639B0A1" w:rsidR="000472E1" w:rsidRPr="008D62AE" w:rsidRDefault="0086206B" w:rsidP="004E52B2">
      <w:pPr>
        <w:numPr>
          <w:ilvl w:val="0"/>
          <w:numId w:val="115"/>
        </w:numPr>
        <w:spacing w:before="0" w:after="0" w:line="259" w:lineRule="auto"/>
        <w:rPr>
          <w:sz w:val="18"/>
          <w:szCs w:val="18"/>
        </w:rPr>
      </w:pPr>
      <w:r>
        <w:rPr>
          <w:rFonts w:eastAsiaTheme="minorHAnsi"/>
          <w:sz w:val="18"/>
          <w:szCs w:val="18"/>
        </w:rPr>
        <w:t>A</w:t>
      </w:r>
      <w:r w:rsidR="000472E1" w:rsidRPr="008D62AE">
        <w:rPr>
          <w:sz w:val="18"/>
          <w:szCs w:val="18"/>
        </w:rPr>
        <w:t>vailability of equipment and connections</w:t>
      </w:r>
      <w:r>
        <w:rPr>
          <w:sz w:val="18"/>
          <w:szCs w:val="18"/>
        </w:rPr>
        <w:t>.</w:t>
      </w:r>
    </w:p>
    <w:p w14:paraId="2507182E" w14:textId="125CBE93" w:rsidR="003157B6" w:rsidRPr="0086206B" w:rsidRDefault="0086206B" w:rsidP="000472E1">
      <w:pPr>
        <w:numPr>
          <w:ilvl w:val="0"/>
          <w:numId w:val="115"/>
        </w:numPr>
        <w:spacing w:before="0" w:after="0" w:line="259" w:lineRule="auto"/>
        <w:rPr>
          <w:sz w:val="18"/>
          <w:szCs w:val="18"/>
        </w:rPr>
      </w:pPr>
      <w:r>
        <w:rPr>
          <w:sz w:val="18"/>
          <w:szCs w:val="18"/>
        </w:rPr>
        <w:t>S</w:t>
      </w:r>
      <w:r w:rsidR="000472E1" w:rsidRPr="008D62AE">
        <w:rPr>
          <w:sz w:val="18"/>
          <w:szCs w:val="18"/>
        </w:rPr>
        <w:t>oftware support services available.</w:t>
      </w:r>
    </w:p>
    <w:p w14:paraId="2B702FC6" w14:textId="3663ADC4" w:rsidR="000472E1" w:rsidRDefault="00020CFF" w:rsidP="00D41DAF">
      <w:pPr>
        <w:spacing w:line="360" w:lineRule="auto"/>
        <w:rPr>
          <w:b/>
          <w:bCs/>
        </w:rPr>
      </w:pPr>
      <w:r w:rsidRPr="008D62AE">
        <w:rPr>
          <w:b/>
          <w:bCs/>
        </w:rPr>
        <w:t>Risk</w:t>
      </w:r>
      <w:r w:rsidR="000472E1" w:rsidRPr="008D62AE">
        <w:rPr>
          <w:b/>
          <w:bCs/>
        </w:rPr>
        <w:t xml:space="preserve"> management strategies</w:t>
      </w:r>
    </w:p>
    <w:p w14:paraId="36123BB6" w14:textId="27581A38" w:rsidR="008D62AE" w:rsidRPr="008D62AE" w:rsidRDefault="008D62AE" w:rsidP="00D41DAF">
      <w:pPr>
        <w:spacing w:line="360" w:lineRule="auto"/>
        <w:rPr>
          <w:b/>
          <w:bCs/>
          <w:sz w:val="18"/>
          <w:szCs w:val="18"/>
        </w:rPr>
      </w:pPr>
      <w:r w:rsidRPr="008D62AE">
        <w:rPr>
          <w:b/>
          <w:bCs/>
          <w:sz w:val="18"/>
          <w:szCs w:val="18"/>
        </w:rPr>
        <w:t>Computer breakdown</w:t>
      </w:r>
    </w:p>
    <w:p w14:paraId="767E33BF" w14:textId="12D06231" w:rsidR="008D62AE" w:rsidRPr="008D62AE" w:rsidRDefault="008D62AE" w:rsidP="004E52B2">
      <w:pPr>
        <w:pStyle w:val="ListParagraph"/>
        <w:numPr>
          <w:ilvl w:val="0"/>
          <w:numId w:val="193"/>
        </w:numPr>
        <w:spacing w:before="0" w:after="0"/>
        <w:rPr>
          <w:sz w:val="18"/>
          <w:szCs w:val="18"/>
        </w:rPr>
      </w:pPr>
      <w:r w:rsidRPr="008D62AE">
        <w:rPr>
          <w:sz w:val="18"/>
          <w:szCs w:val="18"/>
        </w:rPr>
        <w:t xml:space="preserve">Contact </w:t>
      </w:r>
      <w:r w:rsidR="00110D1F" w:rsidRPr="008D62AE">
        <w:rPr>
          <w:sz w:val="18"/>
          <w:szCs w:val="18"/>
        </w:rPr>
        <w:t>the technician</w:t>
      </w:r>
      <w:r w:rsidRPr="008D62AE">
        <w:rPr>
          <w:sz w:val="18"/>
          <w:szCs w:val="18"/>
        </w:rPr>
        <w:t xml:space="preserve"> to repair</w:t>
      </w:r>
      <w:r w:rsidR="0086206B">
        <w:rPr>
          <w:sz w:val="18"/>
          <w:szCs w:val="18"/>
        </w:rPr>
        <w:t>.</w:t>
      </w:r>
    </w:p>
    <w:p w14:paraId="62942CA8" w14:textId="47144028" w:rsidR="008D62AE" w:rsidRPr="008D62AE" w:rsidRDefault="008D62AE" w:rsidP="004E52B2">
      <w:pPr>
        <w:pStyle w:val="ListParagraph"/>
        <w:numPr>
          <w:ilvl w:val="0"/>
          <w:numId w:val="193"/>
        </w:numPr>
        <w:spacing w:before="0" w:after="0"/>
        <w:rPr>
          <w:sz w:val="18"/>
          <w:szCs w:val="18"/>
        </w:rPr>
      </w:pPr>
      <w:r w:rsidRPr="008D62AE">
        <w:rPr>
          <w:sz w:val="18"/>
          <w:szCs w:val="18"/>
        </w:rPr>
        <w:t>Purchase a new computer</w:t>
      </w:r>
      <w:r w:rsidR="0086206B">
        <w:rPr>
          <w:sz w:val="18"/>
          <w:szCs w:val="18"/>
        </w:rPr>
        <w:t>.</w:t>
      </w:r>
    </w:p>
    <w:p w14:paraId="0803025C" w14:textId="6EEE0DA7" w:rsidR="008D62AE" w:rsidRDefault="008D62AE" w:rsidP="004E52B2">
      <w:pPr>
        <w:pStyle w:val="ListParagraph"/>
        <w:numPr>
          <w:ilvl w:val="0"/>
          <w:numId w:val="193"/>
        </w:numPr>
        <w:spacing w:line="360" w:lineRule="auto"/>
        <w:rPr>
          <w:sz w:val="18"/>
          <w:szCs w:val="18"/>
        </w:rPr>
      </w:pPr>
      <w:r w:rsidRPr="008D62AE">
        <w:rPr>
          <w:sz w:val="18"/>
          <w:szCs w:val="18"/>
        </w:rPr>
        <w:t>Have a spare computer available</w:t>
      </w:r>
      <w:r w:rsidR="0086206B">
        <w:rPr>
          <w:sz w:val="18"/>
          <w:szCs w:val="18"/>
        </w:rPr>
        <w:t>.</w:t>
      </w:r>
    </w:p>
    <w:p w14:paraId="6AB76647" w14:textId="79F2A504" w:rsidR="008D62AE" w:rsidRPr="008D62AE" w:rsidRDefault="008D62AE" w:rsidP="008D62AE">
      <w:pPr>
        <w:spacing w:line="360" w:lineRule="auto"/>
        <w:rPr>
          <w:b/>
          <w:bCs/>
          <w:sz w:val="18"/>
          <w:szCs w:val="18"/>
        </w:rPr>
      </w:pPr>
      <w:r w:rsidRPr="008D62AE">
        <w:rPr>
          <w:b/>
          <w:bCs/>
          <w:sz w:val="18"/>
          <w:szCs w:val="18"/>
        </w:rPr>
        <w:t>Privacy and confidentiality</w:t>
      </w:r>
    </w:p>
    <w:p w14:paraId="307C775E" w14:textId="3D8EB8AD" w:rsidR="008D62AE" w:rsidRPr="005628FE" w:rsidRDefault="008D62AE" w:rsidP="004E52B2">
      <w:pPr>
        <w:numPr>
          <w:ilvl w:val="0"/>
          <w:numId w:val="121"/>
        </w:numPr>
        <w:spacing w:before="0" w:after="0"/>
        <w:rPr>
          <w:sz w:val="18"/>
          <w:szCs w:val="18"/>
        </w:rPr>
      </w:pPr>
      <w:r w:rsidRPr="005628FE">
        <w:rPr>
          <w:sz w:val="18"/>
          <w:szCs w:val="18"/>
        </w:rPr>
        <w:t>Consent in writing</w:t>
      </w:r>
      <w:r w:rsidR="0086206B">
        <w:rPr>
          <w:sz w:val="18"/>
          <w:szCs w:val="18"/>
        </w:rPr>
        <w:t>.</w:t>
      </w:r>
    </w:p>
    <w:p w14:paraId="31FC2EA9" w14:textId="274FAC2D" w:rsidR="008D62AE" w:rsidRPr="005628FE" w:rsidRDefault="008D62AE" w:rsidP="004E52B2">
      <w:pPr>
        <w:numPr>
          <w:ilvl w:val="0"/>
          <w:numId w:val="121"/>
        </w:numPr>
        <w:spacing w:before="0" w:after="0"/>
        <w:rPr>
          <w:sz w:val="18"/>
          <w:szCs w:val="18"/>
        </w:rPr>
      </w:pPr>
      <w:r w:rsidRPr="005628FE">
        <w:rPr>
          <w:sz w:val="18"/>
          <w:szCs w:val="18"/>
        </w:rPr>
        <w:t>Verbal consent at the beginning of each consultation</w:t>
      </w:r>
      <w:r w:rsidR="0086206B">
        <w:rPr>
          <w:sz w:val="18"/>
          <w:szCs w:val="18"/>
        </w:rPr>
        <w:t>.</w:t>
      </w:r>
    </w:p>
    <w:p w14:paraId="3296D73F" w14:textId="66F4F714" w:rsidR="008D62AE" w:rsidRPr="005628FE" w:rsidRDefault="008D62AE" w:rsidP="004E52B2">
      <w:pPr>
        <w:numPr>
          <w:ilvl w:val="0"/>
          <w:numId w:val="121"/>
        </w:numPr>
        <w:spacing w:before="0" w:after="0"/>
        <w:rPr>
          <w:sz w:val="18"/>
          <w:szCs w:val="18"/>
        </w:rPr>
      </w:pPr>
      <w:r w:rsidRPr="005628FE">
        <w:rPr>
          <w:sz w:val="18"/>
          <w:szCs w:val="18"/>
        </w:rPr>
        <w:t>Encrypted video kept in participant’s file</w:t>
      </w:r>
      <w:r w:rsidR="00D52DE8">
        <w:rPr>
          <w:sz w:val="18"/>
          <w:szCs w:val="18"/>
        </w:rPr>
        <w:t>.</w:t>
      </w:r>
    </w:p>
    <w:p w14:paraId="4B5900B2" w14:textId="5EB7B166" w:rsidR="008D62AE" w:rsidRPr="008D62AE" w:rsidRDefault="008D62AE" w:rsidP="004E52B2">
      <w:pPr>
        <w:pStyle w:val="ListParagraph"/>
        <w:numPr>
          <w:ilvl w:val="0"/>
          <w:numId w:val="121"/>
        </w:numPr>
        <w:spacing w:line="360" w:lineRule="auto"/>
        <w:rPr>
          <w:sz w:val="18"/>
          <w:szCs w:val="18"/>
        </w:rPr>
      </w:pPr>
      <w:r w:rsidRPr="008D62AE">
        <w:rPr>
          <w:sz w:val="18"/>
          <w:szCs w:val="18"/>
        </w:rPr>
        <w:t>Secure encrypted server</w:t>
      </w:r>
      <w:r w:rsidR="00D52DE8">
        <w:rPr>
          <w:sz w:val="18"/>
          <w:szCs w:val="18"/>
        </w:rPr>
        <w:t>.</w:t>
      </w:r>
    </w:p>
    <w:p w14:paraId="0B40F840" w14:textId="6CB18003" w:rsidR="008D62AE" w:rsidRPr="008D62AE" w:rsidRDefault="008D62AE" w:rsidP="008D62AE">
      <w:pPr>
        <w:spacing w:line="360" w:lineRule="auto"/>
        <w:rPr>
          <w:b/>
          <w:bCs/>
          <w:sz w:val="18"/>
          <w:szCs w:val="18"/>
        </w:rPr>
      </w:pPr>
      <w:r w:rsidRPr="008D62AE">
        <w:rPr>
          <w:b/>
          <w:bCs/>
          <w:sz w:val="18"/>
          <w:szCs w:val="18"/>
        </w:rPr>
        <w:t>Internet failure</w:t>
      </w:r>
    </w:p>
    <w:p w14:paraId="309DE760" w14:textId="024A3A3C" w:rsidR="008D62AE" w:rsidRPr="005628FE" w:rsidRDefault="00D52DE8" w:rsidP="004E52B2">
      <w:pPr>
        <w:numPr>
          <w:ilvl w:val="0"/>
          <w:numId w:val="122"/>
        </w:numPr>
        <w:spacing w:before="0" w:after="0"/>
        <w:rPr>
          <w:sz w:val="18"/>
          <w:szCs w:val="18"/>
        </w:rPr>
      </w:pPr>
      <w:r>
        <w:rPr>
          <w:sz w:val="18"/>
          <w:szCs w:val="18"/>
        </w:rPr>
        <w:t>Contact the participant via telephone.</w:t>
      </w:r>
    </w:p>
    <w:p w14:paraId="4935D0F3" w14:textId="31008053" w:rsidR="008D62AE" w:rsidRPr="008D62AE" w:rsidRDefault="008D62AE" w:rsidP="004E52B2">
      <w:pPr>
        <w:pStyle w:val="ListParagraph"/>
        <w:numPr>
          <w:ilvl w:val="0"/>
          <w:numId w:val="122"/>
        </w:numPr>
        <w:spacing w:line="360" w:lineRule="auto"/>
        <w:rPr>
          <w:sz w:val="18"/>
          <w:szCs w:val="18"/>
        </w:rPr>
      </w:pPr>
      <w:r w:rsidRPr="008D62AE">
        <w:rPr>
          <w:sz w:val="18"/>
          <w:szCs w:val="18"/>
        </w:rPr>
        <w:t>Reschedule</w:t>
      </w:r>
      <w:r w:rsidR="00D52DE8">
        <w:rPr>
          <w:sz w:val="18"/>
          <w:szCs w:val="18"/>
        </w:rPr>
        <w:t>.</w:t>
      </w:r>
    </w:p>
    <w:p w14:paraId="52AC91C8" w14:textId="57281CFE" w:rsidR="008D62AE" w:rsidRPr="008D62AE" w:rsidRDefault="008D62AE" w:rsidP="008D62AE">
      <w:pPr>
        <w:spacing w:line="360" w:lineRule="auto"/>
        <w:rPr>
          <w:b/>
          <w:bCs/>
          <w:sz w:val="18"/>
          <w:szCs w:val="18"/>
        </w:rPr>
      </w:pPr>
      <w:r w:rsidRPr="008D62AE">
        <w:rPr>
          <w:b/>
          <w:bCs/>
          <w:sz w:val="18"/>
          <w:szCs w:val="18"/>
        </w:rPr>
        <w:t>Encrypted end-to-end software</w:t>
      </w:r>
    </w:p>
    <w:p w14:paraId="6909816C" w14:textId="74A8B735" w:rsidR="008D62AE" w:rsidRPr="005628FE" w:rsidRDefault="008D62AE" w:rsidP="004E52B2">
      <w:pPr>
        <w:numPr>
          <w:ilvl w:val="0"/>
          <w:numId w:val="118"/>
        </w:numPr>
        <w:spacing w:before="0" w:after="0"/>
        <w:rPr>
          <w:sz w:val="18"/>
          <w:szCs w:val="18"/>
        </w:rPr>
      </w:pPr>
      <w:r w:rsidRPr="005628FE">
        <w:rPr>
          <w:sz w:val="18"/>
          <w:szCs w:val="18"/>
        </w:rPr>
        <w:t>Locate encrypted software</w:t>
      </w:r>
      <w:r w:rsidR="00D52DE8">
        <w:rPr>
          <w:sz w:val="18"/>
          <w:szCs w:val="18"/>
        </w:rPr>
        <w:t>.</w:t>
      </w:r>
    </w:p>
    <w:p w14:paraId="2CB7010D" w14:textId="07895AEE" w:rsidR="008D62AE" w:rsidRPr="005628FE" w:rsidRDefault="008D62AE" w:rsidP="004E52B2">
      <w:pPr>
        <w:numPr>
          <w:ilvl w:val="0"/>
          <w:numId w:val="118"/>
        </w:numPr>
        <w:spacing w:before="0" w:after="0"/>
        <w:rPr>
          <w:sz w:val="18"/>
          <w:szCs w:val="18"/>
        </w:rPr>
      </w:pPr>
      <w:r w:rsidRPr="005628FE">
        <w:rPr>
          <w:sz w:val="18"/>
          <w:szCs w:val="18"/>
        </w:rPr>
        <w:t>Determine if accessible via participant systems</w:t>
      </w:r>
      <w:r w:rsidR="00D52DE8">
        <w:rPr>
          <w:sz w:val="18"/>
          <w:szCs w:val="18"/>
        </w:rPr>
        <w:t>.</w:t>
      </w:r>
    </w:p>
    <w:p w14:paraId="4443686A" w14:textId="14E22991" w:rsidR="008D62AE" w:rsidRPr="008D62AE" w:rsidRDefault="008D62AE" w:rsidP="004E52B2">
      <w:pPr>
        <w:pStyle w:val="ListParagraph"/>
        <w:numPr>
          <w:ilvl w:val="0"/>
          <w:numId w:val="118"/>
        </w:numPr>
        <w:spacing w:line="360" w:lineRule="auto"/>
        <w:rPr>
          <w:sz w:val="18"/>
          <w:szCs w:val="18"/>
        </w:rPr>
      </w:pPr>
      <w:r w:rsidRPr="008D62AE">
        <w:rPr>
          <w:sz w:val="18"/>
          <w:szCs w:val="18"/>
        </w:rPr>
        <w:t>Inform</w:t>
      </w:r>
      <w:r w:rsidR="004369D9">
        <w:rPr>
          <w:sz w:val="18"/>
          <w:szCs w:val="18"/>
        </w:rPr>
        <w:t xml:space="preserve"> the</w:t>
      </w:r>
      <w:r w:rsidRPr="008D62AE">
        <w:rPr>
          <w:sz w:val="18"/>
          <w:szCs w:val="18"/>
        </w:rPr>
        <w:t xml:space="preserve"> participant of any breach</w:t>
      </w:r>
      <w:r w:rsidR="00D52DE8">
        <w:rPr>
          <w:sz w:val="18"/>
          <w:szCs w:val="18"/>
        </w:rPr>
        <w:t>.</w:t>
      </w:r>
    </w:p>
    <w:p w14:paraId="7D967AE8" w14:textId="630F643E" w:rsidR="008D62AE" w:rsidRPr="008D62AE" w:rsidRDefault="008D62AE" w:rsidP="008D62AE">
      <w:pPr>
        <w:spacing w:line="360" w:lineRule="auto"/>
        <w:rPr>
          <w:b/>
          <w:bCs/>
          <w:sz w:val="18"/>
          <w:szCs w:val="18"/>
        </w:rPr>
      </w:pPr>
      <w:r w:rsidRPr="008D62AE">
        <w:rPr>
          <w:b/>
          <w:bCs/>
          <w:sz w:val="18"/>
          <w:szCs w:val="18"/>
        </w:rPr>
        <w:t>Zoom</w:t>
      </w:r>
    </w:p>
    <w:p w14:paraId="01CEDF4B" w14:textId="436165F5" w:rsidR="008D62AE" w:rsidRPr="005628FE" w:rsidRDefault="008D62AE" w:rsidP="004E52B2">
      <w:pPr>
        <w:numPr>
          <w:ilvl w:val="0"/>
          <w:numId w:val="120"/>
        </w:numPr>
        <w:spacing w:before="0" w:after="0"/>
        <w:rPr>
          <w:sz w:val="18"/>
          <w:szCs w:val="18"/>
        </w:rPr>
      </w:pPr>
      <w:r w:rsidRPr="005628FE">
        <w:rPr>
          <w:sz w:val="18"/>
          <w:szCs w:val="18"/>
        </w:rPr>
        <w:t>Encrypted storage</w:t>
      </w:r>
      <w:r w:rsidR="004369D9">
        <w:rPr>
          <w:sz w:val="18"/>
          <w:szCs w:val="18"/>
        </w:rPr>
        <w:t>.</w:t>
      </w:r>
    </w:p>
    <w:p w14:paraId="7858E721" w14:textId="0A915062" w:rsidR="008D62AE" w:rsidRPr="005628FE" w:rsidRDefault="008D62AE" w:rsidP="004E52B2">
      <w:pPr>
        <w:numPr>
          <w:ilvl w:val="0"/>
          <w:numId w:val="120"/>
        </w:numPr>
        <w:spacing w:before="0" w:after="0"/>
        <w:rPr>
          <w:sz w:val="18"/>
          <w:szCs w:val="18"/>
        </w:rPr>
      </w:pPr>
      <w:r w:rsidRPr="005628FE">
        <w:rPr>
          <w:sz w:val="18"/>
          <w:szCs w:val="18"/>
        </w:rPr>
        <w:t>Review for end-to-end encryption (currently being developed)</w:t>
      </w:r>
      <w:r w:rsidR="004369D9">
        <w:rPr>
          <w:sz w:val="18"/>
          <w:szCs w:val="18"/>
        </w:rPr>
        <w:t>.</w:t>
      </w:r>
    </w:p>
    <w:p w14:paraId="4ABAF827" w14:textId="63A9C7AD" w:rsidR="008D62AE" w:rsidRPr="008D62AE" w:rsidRDefault="008D62AE" w:rsidP="004E52B2">
      <w:pPr>
        <w:pStyle w:val="ListParagraph"/>
        <w:numPr>
          <w:ilvl w:val="0"/>
          <w:numId w:val="120"/>
        </w:numPr>
        <w:spacing w:line="360" w:lineRule="auto"/>
        <w:rPr>
          <w:sz w:val="18"/>
          <w:szCs w:val="18"/>
        </w:rPr>
      </w:pPr>
      <w:r w:rsidRPr="008D62AE">
        <w:rPr>
          <w:sz w:val="18"/>
          <w:szCs w:val="18"/>
        </w:rPr>
        <w:t>Use of waiting room</w:t>
      </w:r>
      <w:r w:rsidR="00A459FF">
        <w:rPr>
          <w:sz w:val="18"/>
          <w:szCs w:val="18"/>
        </w:rPr>
        <w:t>.</w:t>
      </w:r>
    </w:p>
    <w:p w14:paraId="3485CB7B" w14:textId="77777777" w:rsidR="008D62AE" w:rsidRDefault="008D62AE" w:rsidP="008D62AE">
      <w:pPr>
        <w:spacing w:line="360" w:lineRule="auto"/>
        <w:rPr>
          <w:b/>
          <w:bCs/>
        </w:rPr>
      </w:pPr>
    </w:p>
    <w:p w14:paraId="0C3EC4E8" w14:textId="6C0B67D2" w:rsidR="001321A2" w:rsidRDefault="001321A2" w:rsidP="000472E1"/>
    <w:p w14:paraId="0C9ADE7A" w14:textId="2C55931D" w:rsidR="00756B9E" w:rsidRDefault="00756B9E" w:rsidP="000472E1"/>
    <w:p w14:paraId="7EF75CD7" w14:textId="78BFF70B" w:rsidR="00756B9E" w:rsidRDefault="00756B9E" w:rsidP="000472E1"/>
    <w:p w14:paraId="66C71E02" w14:textId="77777777" w:rsidR="00AC3959" w:rsidRDefault="00AC3959" w:rsidP="000472E1"/>
    <w:p w14:paraId="7D622AC9" w14:textId="77777777" w:rsidR="00AC3959" w:rsidRDefault="00AC3959" w:rsidP="000472E1"/>
    <w:p w14:paraId="6AB31832" w14:textId="1505AE95" w:rsidR="001321A2" w:rsidRDefault="001321A2" w:rsidP="000472E1"/>
    <w:p w14:paraId="650E14F9" w14:textId="1890D44E" w:rsidR="000472E1" w:rsidRPr="000472E1" w:rsidRDefault="0037096F" w:rsidP="000472E1">
      <w:pPr>
        <w:pStyle w:val="Heading1"/>
        <w:rPr>
          <w:sz w:val="28"/>
          <w:szCs w:val="28"/>
        </w:rPr>
      </w:pPr>
      <w:bookmarkStart w:id="728" w:name="_Toc2169000"/>
      <w:bookmarkStart w:id="729" w:name="_Toc73369124"/>
      <w:bookmarkStart w:id="730" w:name="_Toc75433326"/>
      <w:bookmarkStart w:id="731" w:name="_Toc75436382"/>
      <w:bookmarkStart w:id="732" w:name="_Toc176174172"/>
      <w:r w:rsidRPr="000472E1">
        <w:rPr>
          <w:caps w:val="0"/>
          <w:sz w:val="28"/>
          <w:szCs w:val="28"/>
        </w:rPr>
        <w:t>SERVICE EXIT AND TRANSITION POLICY AND PROCEDURE</w:t>
      </w:r>
      <w:bookmarkEnd w:id="728"/>
      <w:bookmarkEnd w:id="729"/>
      <w:bookmarkEnd w:id="730"/>
      <w:bookmarkEnd w:id="731"/>
      <w:bookmarkEnd w:id="732"/>
    </w:p>
    <w:p w14:paraId="684790E9" w14:textId="2EFEFAC3" w:rsidR="000472E1" w:rsidRPr="00476CF8" w:rsidRDefault="000472E1" w:rsidP="000472E1">
      <w:pPr>
        <w:rPr>
          <w:sz w:val="18"/>
          <w:szCs w:val="18"/>
        </w:rPr>
      </w:pPr>
      <w:r w:rsidRPr="00476CF8">
        <w:rPr>
          <w:sz w:val="18"/>
          <w:szCs w:val="18"/>
        </w:rPr>
        <w:t xml:space="preserve">The purpose of this policy and procedure is to demonstrate </w:t>
      </w:r>
      <w:r w:rsidR="00C72407">
        <w:rPr>
          <w:sz w:val="18"/>
          <w:szCs w:val="18"/>
        </w:rPr>
        <w:t>Branch Out Support</w:t>
      </w:r>
      <w:r w:rsidRPr="00476CF8">
        <w:rPr>
          <w:sz w:val="18"/>
          <w:szCs w:val="18"/>
        </w:rPr>
        <w:t>’s commitment to transparent and service exit procedures that respect the rights of participants and support the transition to</w:t>
      </w:r>
      <w:r w:rsidR="00D812E3">
        <w:rPr>
          <w:sz w:val="18"/>
          <w:szCs w:val="18"/>
        </w:rPr>
        <w:t xml:space="preserve"> </w:t>
      </w:r>
      <w:r w:rsidR="00E6640D">
        <w:rPr>
          <w:sz w:val="18"/>
          <w:szCs w:val="18"/>
        </w:rPr>
        <w:t xml:space="preserve">other </w:t>
      </w:r>
      <w:r w:rsidRPr="00476CF8">
        <w:rPr>
          <w:sz w:val="18"/>
          <w:szCs w:val="18"/>
        </w:rPr>
        <w:t>service providers when required.</w:t>
      </w:r>
    </w:p>
    <w:p w14:paraId="1C8F2F89" w14:textId="77777777" w:rsidR="000472E1" w:rsidRPr="00DC71BA" w:rsidRDefault="000472E1" w:rsidP="00DC71BA">
      <w:pPr>
        <w:pStyle w:val="Heading2"/>
        <w:rPr>
          <w:sz w:val="28"/>
          <w:szCs w:val="28"/>
        </w:rPr>
      </w:pPr>
      <w:bookmarkStart w:id="733" w:name="_Toc73369125"/>
      <w:bookmarkStart w:id="734" w:name="_Toc75433327"/>
      <w:bookmarkStart w:id="735" w:name="_Toc75436383"/>
      <w:bookmarkStart w:id="736" w:name="_Toc176174173"/>
      <w:r w:rsidRPr="00DC71BA">
        <w:rPr>
          <w:sz w:val="28"/>
          <w:szCs w:val="28"/>
        </w:rPr>
        <w:t>Policy</w:t>
      </w:r>
      <w:bookmarkEnd w:id="733"/>
      <w:bookmarkEnd w:id="734"/>
      <w:bookmarkEnd w:id="735"/>
      <w:bookmarkEnd w:id="736"/>
    </w:p>
    <w:p w14:paraId="1A1A80C4" w14:textId="689166B2" w:rsidR="000472E1" w:rsidRPr="00476CF8" w:rsidRDefault="00C72407" w:rsidP="00756B9E">
      <w:pPr>
        <w:rPr>
          <w:rFonts w:eastAsiaTheme="minorHAnsi"/>
          <w:sz w:val="18"/>
          <w:szCs w:val="18"/>
        </w:rPr>
      </w:pPr>
      <w:r>
        <w:rPr>
          <w:rFonts w:eastAsiaTheme="minorHAnsi"/>
          <w:sz w:val="18"/>
          <w:szCs w:val="18"/>
        </w:rPr>
        <w:t>Branch Out Support</w:t>
      </w:r>
      <w:r w:rsidR="000472E1" w:rsidRPr="00476CF8">
        <w:rPr>
          <w:rFonts w:eastAsiaTheme="minorHAnsi"/>
          <w:sz w:val="18"/>
          <w:szCs w:val="18"/>
        </w:rPr>
        <w:t xml:space="preserve"> understands the right of </w:t>
      </w:r>
      <w:r w:rsidR="002A16B2">
        <w:rPr>
          <w:rFonts w:eastAsiaTheme="minorHAnsi"/>
          <w:sz w:val="18"/>
          <w:szCs w:val="18"/>
        </w:rPr>
        <w:t>participants</w:t>
      </w:r>
      <w:r w:rsidR="000472E1" w:rsidRPr="00476CF8">
        <w:rPr>
          <w:rFonts w:eastAsiaTheme="minorHAnsi"/>
          <w:sz w:val="18"/>
          <w:szCs w:val="18"/>
        </w:rPr>
        <w:t xml:space="preserve"> to exit from the </w:t>
      </w:r>
      <w:r w:rsidR="002A16B2">
        <w:rPr>
          <w:rFonts w:eastAsiaTheme="minorHAnsi"/>
          <w:sz w:val="18"/>
          <w:szCs w:val="18"/>
        </w:rPr>
        <w:t xml:space="preserve">organisation’s </w:t>
      </w:r>
      <w:r w:rsidR="000472E1" w:rsidRPr="00476CF8">
        <w:rPr>
          <w:rFonts w:eastAsiaTheme="minorHAnsi"/>
          <w:sz w:val="18"/>
          <w:szCs w:val="18"/>
        </w:rPr>
        <w:t xml:space="preserve">service and transfer to </w:t>
      </w:r>
      <w:r w:rsidR="002A16B2">
        <w:rPr>
          <w:rFonts w:eastAsiaTheme="minorHAnsi"/>
          <w:sz w:val="18"/>
          <w:szCs w:val="18"/>
        </w:rPr>
        <w:t>an</w:t>
      </w:r>
      <w:r w:rsidR="000472E1" w:rsidRPr="00476CF8">
        <w:rPr>
          <w:rFonts w:eastAsiaTheme="minorHAnsi"/>
          <w:sz w:val="18"/>
          <w:szCs w:val="18"/>
        </w:rPr>
        <w:t>other service provider.</w:t>
      </w:r>
      <w:r w:rsidR="00756B9E">
        <w:rPr>
          <w:rFonts w:eastAsiaTheme="minorHAnsi"/>
          <w:sz w:val="18"/>
          <w:szCs w:val="18"/>
        </w:rPr>
        <w:t xml:space="preserve"> </w:t>
      </w:r>
      <w:r>
        <w:rPr>
          <w:rFonts w:eastAsiaTheme="minorHAnsi"/>
          <w:sz w:val="18"/>
          <w:szCs w:val="18"/>
        </w:rPr>
        <w:t>Branch Out Support</w:t>
      </w:r>
      <w:r w:rsidR="000472E1" w:rsidRPr="00476CF8">
        <w:rPr>
          <w:rFonts w:eastAsiaTheme="minorHAnsi"/>
          <w:sz w:val="18"/>
          <w:szCs w:val="18"/>
        </w:rPr>
        <w:t xml:space="preserve"> understands that participants have the right to terminate their service</w:t>
      </w:r>
      <w:r w:rsidR="002A16B2">
        <w:rPr>
          <w:rFonts w:eastAsiaTheme="minorHAnsi"/>
          <w:sz w:val="18"/>
          <w:szCs w:val="18"/>
        </w:rPr>
        <w:t xml:space="preserve">s </w:t>
      </w:r>
      <w:r w:rsidR="000472E1" w:rsidRPr="00476CF8">
        <w:rPr>
          <w:rFonts w:eastAsiaTheme="minorHAnsi"/>
          <w:sz w:val="18"/>
          <w:szCs w:val="18"/>
        </w:rPr>
        <w:t xml:space="preserve">with </w:t>
      </w:r>
      <w:r>
        <w:rPr>
          <w:rFonts w:eastAsiaTheme="minorHAnsi"/>
          <w:sz w:val="18"/>
          <w:szCs w:val="18"/>
        </w:rPr>
        <w:t>Branch Out Support</w:t>
      </w:r>
      <w:r w:rsidR="000472E1" w:rsidRPr="00476CF8">
        <w:rPr>
          <w:rFonts w:eastAsiaTheme="minorHAnsi"/>
          <w:sz w:val="18"/>
          <w:szCs w:val="18"/>
        </w:rPr>
        <w:t>.</w:t>
      </w:r>
    </w:p>
    <w:p w14:paraId="05CA9B39" w14:textId="66D07CC0" w:rsidR="000472E1" w:rsidRPr="00476CF8" w:rsidRDefault="00C72407" w:rsidP="000472E1">
      <w:pPr>
        <w:rPr>
          <w:sz w:val="18"/>
          <w:szCs w:val="18"/>
        </w:rPr>
      </w:pPr>
      <w:r>
        <w:rPr>
          <w:rFonts w:eastAsia="Arial" w:cs="Times New Roman"/>
          <w:sz w:val="18"/>
          <w:szCs w:val="18"/>
        </w:rPr>
        <w:t>Branch Out Support</w:t>
      </w:r>
      <w:r w:rsidR="00946337">
        <w:rPr>
          <w:rFonts w:eastAsia="Arial" w:cs="Times New Roman"/>
          <w:sz w:val="18"/>
          <w:szCs w:val="18"/>
        </w:rPr>
        <w:t xml:space="preserve"> </w:t>
      </w:r>
      <w:r w:rsidR="000472E1" w:rsidRPr="00476CF8">
        <w:rPr>
          <w:rFonts w:eastAsiaTheme="minorHAnsi"/>
          <w:sz w:val="18"/>
          <w:szCs w:val="18"/>
        </w:rPr>
        <w:t xml:space="preserve">will ensure exit procedures are fair, transparent and respect the rights of the participants. </w:t>
      </w:r>
    </w:p>
    <w:p w14:paraId="48B1A024" w14:textId="77777777" w:rsidR="000472E1" w:rsidRPr="00DC71BA" w:rsidRDefault="000472E1" w:rsidP="00DC71BA">
      <w:pPr>
        <w:pStyle w:val="Heading2"/>
        <w:rPr>
          <w:sz w:val="28"/>
          <w:szCs w:val="28"/>
        </w:rPr>
      </w:pPr>
      <w:bookmarkStart w:id="737" w:name="_Toc73369126"/>
      <w:bookmarkStart w:id="738" w:name="_Toc75433328"/>
      <w:bookmarkStart w:id="739" w:name="_Toc75436384"/>
      <w:bookmarkStart w:id="740" w:name="_Toc176174174"/>
      <w:r w:rsidRPr="00DC71BA">
        <w:rPr>
          <w:sz w:val="28"/>
          <w:szCs w:val="28"/>
        </w:rPr>
        <w:t>Procedures</w:t>
      </w:r>
      <w:bookmarkEnd w:id="737"/>
      <w:bookmarkEnd w:id="738"/>
      <w:bookmarkEnd w:id="739"/>
      <w:bookmarkEnd w:id="740"/>
    </w:p>
    <w:p w14:paraId="61595506" w14:textId="77777777" w:rsidR="000472E1" w:rsidRPr="00476CF8" w:rsidRDefault="000472E1" w:rsidP="004E52B2">
      <w:pPr>
        <w:pStyle w:val="ListParagraph"/>
        <w:numPr>
          <w:ilvl w:val="0"/>
          <w:numId w:val="136"/>
        </w:numPr>
        <w:rPr>
          <w:sz w:val="18"/>
          <w:szCs w:val="18"/>
        </w:rPr>
      </w:pPr>
      <w:r w:rsidRPr="00476CF8">
        <w:rPr>
          <w:sz w:val="18"/>
          <w:szCs w:val="18"/>
        </w:rPr>
        <w:t>All participants have the right to terminate their service provision at any time.</w:t>
      </w:r>
    </w:p>
    <w:p w14:paraId="3B1FC01D" w14:textId="559FD1E6" w:rsidR="000472E1" w:rsidRPr="00476CF8" w:rsidRDefault="00C72407" w:rsidP="004E52B2">
      <w:pPr>
        <w:pStyle w:val="ListParagraph"/>
        <w:numPr>
          <w:ilvl w:val="0"/>
          <w:numId w:val="136"/>
        </w:numPr>
        <w:rPr>
          <w:sz w:val="18"/>
          <w:szCs w:val="18"/>
        </w:rPr>
      </w:pPr>
      <w:r>
        <w:rPr>
          <w:sz w:val="18"/>
          <w:szCs w:val="18"/>
        </w:rPr>
        <w:t>Branch Out Support</w:t>
      </w:r>
      <w:r w:rsidR="000472E1" w:rsidRPr="00476CF8">
        <w:rPr>
          <w:sz w:val="18"/>
          <w:szCs w:val="18"/>
        </w:rPr>
        <w:t xml:space="preserve"> will provide exiting participants with an Exit Interview and will outline reasons for service termination (if applicable) </w:t>
      </w:r>
      <w:r w:rsidR="00F409DA" w:rsidRPr="00476CF8">
        <w:rPr>
          <w:sz w:val="18"/>
          <w:szCs w:val="18"/>
        </w:rPr>
        <w:t>and</w:t>
      </w:r>
      <w:r w:rsidR="000472E1" w:rsidRPr="00476CF8">
        <w:rPr>
          <w:sz w:val="18"/>
          <w:szCs w:val="18"/>
        </w:rPr>
        <w:t xml:space="preserve"> obtain feedback.</w:t>
      </w:r>
    </w:p>
    <w:p w14:paraId="4C19F8D1" w14:textId="28E3B150" w:rsidR="000472E1" w:rsidRPr="00476CF8" w:rsidRDefault="00C72407" w:rsidP="004E52B2">
      <w:pPr>
        <w:pStyle w:val="ListParagraph"/>
        <w:numPr>
          <w:ilvl w:val="0"/>
          <w:numId w:val="136"/>
        </w:numPr>
        <w:rPr>
          <w:sz w:val="18"/>
          <w:szCs w:val="18"/>
        </w:rPr>
      </w:pPr>
      <w:r>
        <w:rPr>
          <w:sz w:val="18"/>
          <w:szCs w:val="18"/>
        </w:rPr>
        <w:t>Branch Out Support</w:t>
      </w:r>
      <w:r w:rsidR="000472E1" w:rsidRPr="00476CF8">
        <w:rPr>
          <w:sz w:val="18"/>
          <w:szCs w:val="18"/>
        </w:rPr>
        <w:t xml:space="preserve"> will track service exit and referral information on the participant management system.</w:t>
      </w:r>
    </w:p>
    <w:p w14:paraId="1B6B536D" w14:textId="21A6BF57" w:rsidR="000472E1" w:rsidRPr="00476CF8" w:rsidRDefault="000472E1" w:rsidP="004E52B2">
      <w:pPr>
        <w:pStyle w:val="ListParagraph"/>
        <w:numPr>
          <w:ilvl w:val="0"/>
          <w:numId w:val="136"/>
        </w:numPr>
        <w:rPr>
          <w:sz w:val="18"/>
          <w:szCs w:val="18"/>
        </w:rPr>
      </w:pPr>
      <w:r w:rsidRPr="00476CF8">
        <w:rPr>
          <w:sz w:val="18"/>
          <w:szCs w:val="18"/>
        </w:rPr>
        <w:t xml:space="preserve">If required, participants will be provided with information and support to access a representative of their choice to help them with </w:t>
      </w:r>
      <w:r w:rsidR="00FF3A17" w:rsidRPr="00476CF8">
        <w:rPr>
          <w:sz w:val="18"/>
          <w:szCs w:val="18"/>
        </w:rPr>
        <w:t>access to</w:t>
      </w:r>
      <w:r w:rsidRPr="00476CF8">
        <w:rPr>
          <w:sz w:val="18"/>
          <w:szCs w:val="18"/>
        </w:rPr>
        <w:t xml:space="preserve"> the service. </w:t>
      </w:r>
    </w:p>
    <w:p w14:paraId="7F6C4CD8" w14:textId="635E49C4" w:rsidR="000472E1" w:rsidRPr="00476CF8" w:rsidRDefault="00C72407" w:rsidP="004E52B2">
      <w:pPr>
        <w:pStyle w:val="ListParagraph"/>
        <w:numPr>
          <w:ilvl w:val="0"/>
          <w:numId w:val="136"/>
        </w:numPr>
        <w:rPr>
          <w:sz w:val="18"/>
          <w:szCs w:val="18"/>
        </w:rPr>
      </w:pPr>
      <w:r>
        <w:rPr>
          <w:sz w:val="18"/>
          <w:szCs w:val="18"/>
        </w:rPr>
        <w:t>Branch Out Support</w:t>
      </w:r>
      <w:r w:rsidR="000472E1" w:rsidRPr="00476CF8">
        <w:rPr>
          <w:sz w:val="18"/>
          <w:szCs w:val="18"/>
        </w:rPr>
        <w:t xml:space="preserve"> will inform participants of their rights and responsibilities.</w:t>
      </w:r>
    </w:p>
    <w:p w14:paraId="78CCE8E9" w14:textId="77777777" w:rsidR="000472E1" w:rsidRPr="00476CF8" w:rsidRDefault="000472E1" w:rsidP="004E52B2">
      <w:pPr>
        <w:pStyle w:val="ListParagraph"/>
        <w:numPr>
          <w:ilvl w:val="0"/>
          <w:numId w:val="136"/>
        </w:numPr>
        <w:rPr>
          <w:sz w:val="18"/>
          <w:szCs w:val="18"/>
        </w:rPr>
      </w:pPr>
      <w:r w:rsidRPr="00476CF8">
        <w:rPr>
          <w:sz w:val="18"/>
          <w:szCs w:val="18"/>
        </w:rPr>
        <w:t xml:space="preserve">If a participant is asked to leave the service, information regarding the reason for being asked to leave will be provided to the participant and their representative. </w:t>
      </w:r>
    </w:p>
    <w:p w14:paraId="681028F4" w14:textId="6F93BF4E" w:rsidR="000472E1" w:rsidRPr="00476CF8" w:rsidRDefault="00C72407" w:rsidP="004E52B2">
      <w:pPr>
        <w:pStyle w:val="ListParagraph"/>
        <w:numPr>
          <w:ilvl w:val="0"/>
          <w:numId w:val="136"/>
        </w:numPr>
        <w:rPr>
          <w:sz w:val="18"/>
          <w:szCs w:val="18"/>
        </w:rPr>
      </w:pPr>
      <w:r>
        <w:rPr>
          <w:sz w:val="18"/>
          <w:szCs w:val="18"/>
        </w:rPr>
        <w:t>Branch Out Support</w:t>
      </w:r>
      <w:r w:rsidR="000472E1" w:rsidRPr="00476CF8">
        <w:rPr>
          <w:sz w:val="18"/>
          <w:szCs w:val="18"/>
        </w:rPr>
        <w:t xml:space="preserve"> will only terminate </w:t>
      </w:r>
      <w:r w:rsidR="00A3043E">
        <w:rPr>
          <w:sz w:val="18"/>
          <w:szCs w:val="18"/>
        </w:rPr>
        <w:t xml:space="preserve">the </w:t>
      </w:r>
      <w:r w:rsidR="000472E1" w:rsidRPr="00476CF8">
        <w:rPr>
          <w:sz w:val="18"/>
          <w:szCs w:val="18"/>
        </w:rPr>
        <w:t>participant</w:t>
      </w:r>
      <w:r w:rsidR="00A3043E">
        <w:rPr>
          <w:sz w:val="18"/>
          <w:szCs w:val="18"/>
        </w:rPr>
        <w:t>’s</w:t>
      </w:r>
      <w:r w:rsidR="000472E1" w:rsidRPr="00476CF8">
        <w:rPr>
          <w:sz w:val="18"/>
          <w:szCs w:val="18"/>
        </w:rPr>
        <w:t xml:space="preserve"> service, when the participant cannot be cared for with the resources available to </w:t>
      </w:r>
      <w:r>
        <w:rPr>
          <w:sz w:val="18"/>
          <w:szCs w:val="18"/>
        </w:rPr>
        <w:t>Branch Out Support</w:t>
      </w:r>
      <w:r w:rsidR="000472E1" w:rsidRPr="00476CF8">
        <w:rPr>
          <w:sz w:val="18"/>
          <w:szCs w:val="18"/>
        </w:rPr>
        <w:t xml:space="preserve"> or the participant’s condition changes to the extent that the participant no longer needs home care.</w:t>
      </w:r>
    </w:p>
    <w:p w14:paraId="4F0011A6" w14:textId="5BD8DB7E" w:rsidR="000472E1" w:rsidRPr="00476CF8" w:rsidRDefault="000472E1" w:rsidP="004E52B2">
      <w:pPr>
        <w:pStyle w:val="ListParagraph"/>
        <w:numPr>
          <w:ilvl w:val="0"/>
          <w:numId w:val="136"/>
        </w:numPr>
        <w:rPr>
          <w:sz w:val="18"/>
          <w:szCs w:val="18"/>
        </w:rPr>
      </w:pPr>
      <w:r w:rsidRPr="00476CF8">
        <w:rPr>
          <w:sz w:val="18"/>
          <w:szCs w:val="18"/>
        </w:rPr>
        <w:t xml:space="preserve">On </w:t>
      </w:r>
      <w:r w:rsidR="00A3043E" w:rsidRPr="00476CF8">
        <w:rPr>
          <w:sz w:val="18"/>
          <w:szCs w:val="18"/>
        </w:rPr>
        <w:t>termination</w:t>
      </w:r>
      <w:r w:rsidRPr="00476CF8">
        <w:rPr>
          <w:sz w:val="18"/>
          <w:szCs w:val="18"/>
        </w:rPr>
        <w:t xml:space="preserve"> of service</w:t>
      </w:r>
      <w:r w:rsidR="00363D94">
        <w:rPr>
          <w:sz w:val="18"/>
          <w:szCs w:val="18"/>
        </w:rPr>
        <w:t>s</w:t>
      </w:r>
      <w:r w:rsidRPr="00476CF8">
        <w:rPr>
          <w:sz w:val="18"/>
          <w:szCs w:val="18"/>
        </w:rPr>
        <w:t xml:space="preserve">, the participant will be informed of their rights in writing </w:t>
      </w:r>
      <w:r w:rsidR="00363D94">
        <w:rPr>
          <w:sz w:val="18"/>
          <w:szCs w:val="18"/>
        </w:rPr>
        <w:t>for</w:t>
      </w:r>
      <w:r w:rsidRPr="00476CF8">
        <w:rPr>
          <w:sz w:val="18"/>
          <w:szCs w:val="18"/>
        </w:rPr>
        <w:t xml:space="preserve"> future service provision and information regarding advocacy.</w:t>
      </w:r>
    </w:p>
    <w:p w14:paraId="50B1F48E" w14:textId="4CADAD58" w:rsidR="000472E1" w:rsidRPr="00476CF8" w:rsidRDefault="000472E1" w:rsidP="004E52B2">
      <w:pPr>
        <w:pStyle w:val="ListParagraph"/>
        <w:numPr>
          <w:ilvl w:val="0"/>
          <w:numId w:val="136"/>
        </w:numPr>
        <w:rPr>
          <w:sz w:val="18"/>
          <w:szCs w:val="18"/>
        </w:rPr>
      </w:pPr>
      <w:r w:rsidRPr="00476CF8">
        <w:rPr>
          <w:sz w:val="18"/>
          <w:szCs w:val="18"/>
        </w:rPr>
        <w:t xml:space="preserve">Participants who have their services terminated by </w:t>
      </w:r>
      <w:r w:rsidR="00C72407">
        <w:rPr>
          <w:sz w:val="18"/>
          <w:szCs w:val="18"/>
        </w:rPr>
        <w:t>Branch Out Support</w:t>
      </w:r>
      <w:r w:rsidRPr="00476CF8">
        <w:rPr>
          <w:sz w:val="18"/>
          <w:szCs w:val="18"/>
        </w:rPr>
        <w:t xml:space="preserve"> have the right to appeal. </w:t>
      </w:r>
    </w:p>
    <w:p w14:paraId="55FFD0F7" w14:textId="35CAF97C" w:rsidR="000472E1" w:rsidRPr="00476CF8" w:rsidRDefault="000472E1" w:rsidP="004E52B2">
      <w:pPr>
        <w:pStyle w:val="ListParagraph"/>
        <w:numPr>
          <w:ilvl w:val="0"/>
          <w:numId w:val="136"/>
        </w:numPr>
        <w:rPr>
          <w:sz w:val="18"/>
          <w:szCs w:val="18"/>
        </w:rPr>
      </w:pPr>
      <w:r w:rsidRPr="00476CF8">
        <w:rPr>
          <w:sz w:val="18"/>
          <w:szCs w:val="18"/>
        </w:rPr>
        <w:t xml:space="preserve">Appeals should be directed in writing to the Management </w:t>
      </w:r>
      <w:r w:rsidR="00363D94">
        <w:rPr>
          <w:sz w:val="18"/>
          <w:szCs w:val="18"/>
        </w:rPr>
        <w:t>t</w:t>
      </w:r>
      <w:r w:rsidRPr="00476CF8">
        <w:rPr>
          <w:sz w:val="18"/>
          <w:szCs w:val="18"/>
        </w:rPr>
        <w:t>eam and a final decision will be made by the Director.</w:t>
      </w:r>
    </w:p>
    <w:p w14:paraId="5200645A" w14:textId="54292D0C" w:rsidR="000472E1" w:rsidRPr="00476CF8" w:rsidRDefault="000472E1" w:rsidP="004E52B2">
      <w:pPr>
        <w:pStyle w:val="ListParagraph"/>
        <w:numPr>
          <w:ilvl w:val="0"/>
          <w:numId w:val="136"/>
        </w:numPr>
        <w:rPr>
          <w:sz w:val="18"/>
          <w:szCs w:val="18"/>
        </w:rPr>
      </w:pPr>
      <w:r w:rsidRPr="00476CF8">
        <w:rPr>
          <w:sz w:val="18"/>
          <w:szCs w:val="18"/>
        </w:rPr>
        <w:t xml:space="preserve">Participants who successfully appeal will be supported to continue accessing </w:t>
      </w:r>
      <w:r w:rsidR="00C72407">
        <w:rPr>
          <w:sz w:val="18"/>
          <w:szCs w:val="18"/>
        </w:rPr>
        <w:t>Branch Out Support</w:t>
      </w:r>
      <w:r w:rsidR="00363D94">
        <w:rPr>
          <w:sz w:val="18"/>
          <w:szCs w:val="18"/>
        </w:rPr>
        <w:t>’s</w:t>
      </w:r>
      <w:r w:rsidRPr="00476CF8">
        <w:rPr>
          <w:sz w:val="18"/>
          <w:szCs w:val="18"/>
        </w:rPr>
        <w:t xml:space="preserve"> services. </w:t>
      </w:r>
    </w:p>
    <w:p w14:paraId="7416BB9D" w14:textId="11AB6D52" w:rsidR="000472E1" w:rsidRPr="00476CF8" w:rsidRDefault="000472E1" w:rsidP="004E52B2">
      <w:pPr>
        <w:pStyle w:val="ListParagraph"/>
        <w:numPr>
          <w:ilvl w:val="0"/>
          <w:numId w:val="136"/>
        </w:numPr>
        <w:rPr>
          <w:sz w:val="18"/>
          <w:szCs w:val="18"/>
        </w:rPr>
      </w:pPr>
      <w:r w:rsidRPr="00476CF8">
        <w:rPr>
          <w:sz w:val="18"/>
          <w:szCs w:val="18"/>
        </w:rPr>
        <w:t xml:space="preserve">Participants who are not successful in their appeal will be provided advice in writing </w:t>
      </w:r>
      <w:r w:rsidR="00A506B6">
        <w:rPr>
          <w:sz w:val="18"/>
          <w:szCs w:val="18"/>
        </w:rPr>
        <w:t>regarding the</w:t>
      </w:r>
      <w:r w:rsidRPr="00476CF8">
        <w:rPr>
          <w:sz w:val="18"/>
          <w:szCs w:val="18"/>
        </w:rPr>
        <w:t xml:space="preserve"> </w:t>
      </w:r>
      <w:r w:rsidR="00A506B6" w:rsidRPr="00476CF8">
        <w:rPr>
          <w:sz w:val="18"/>
          <w:szCs w:val="18"/>
        </w:rPr>
        <w:t>outcome</w:t>
      </w:r>
      <w:r w:rsidRPr="00476CF8">
        <w:rPr>
          <w:sz w:val="18"/>
          <w:szCs w:val="18"/>
        </w:rPr>
        <w:t xml:space="preserve">. </w:t>
      </w:r>
    </w:p>
    <w:p w14:paraId="27287DF5" w14:textId="2AEE29D0" w:rsidR="000472E1" w:rsidRPr="00476CF8" w:rsidRDefault="000472E1" w:rsidP="004E52B2">
      <w:pPr>
        <w:pStyle w:val="ListParagraph"/>
        <w:numPr>
          <w:ilvl w:val="0"/>
          <w:numId w:val="136"/>
        </w:numPr>
        <w:rPr>
          <w:sz w:val="18"/>
          <w:szCs w:val="18"/>
        </w:rPr>
      </w:pPr>
      <w:r w:rsidRPr="00476CF8">
        <w:rPr>
          <w:sz w:val="18"/>
          <w:szCs w:val="18"/>
        </w:rPr>
        <w:t xml:space="preserve">If a person is unhappy with </w:t>
      </w:r>
      <w:r w:rsidR="00110D1F" w:rsidRPr="00476CF8">
        <w:rPr>
          <w:sz w:val="18"/>
          <w:szCs w:val="18"/>
        </w:rPr>
        <w:t>the outcome</w:t>
      </w:r>
      <w:r w:rsidRPr="00476CF8">
        <w:rPr>
          <w:sz w:val="18"/>
          <w:szCs w:val="18"/>
        </w:rPr>
        <w:t xml:space="preserve"> of their appeal, they will be directed to </w:t>
      </w:r>
      <w:r w:rsidR="00C72407">
        <w:rPr>
          <w:sz w:val="18"/>
          <w:szCs w:val="18"/>
        </w:rPr>
        <w:t>Branch Out Support</w:t>
      </w:r>
      <w:r w:rsidRPr="00476CF8">
        <w:rPr>
          <w:sz w:val="18"/>
          <w:szCs w:val="18"/>
        </w:rPr>
        <w:t xml:space="preserve">’s Complaints and Feedback process. </w:t>
      </w:r>
    </w:p>
    <w:p w14:paraId="5774E6A9" w14:textId="1E8957BA" w:rsidR="000472E1" w:rsidRPr="00476CF8" w:rsidRDefault="00C72407" w:rsidP="004E52B2">
      <w:pPr>
        <w:pStyle w:val="ListParagraph"/>
        <w:numPr>
          <w:ilvl w:val="0"/>
          <w:numId w:val="136"/>
        </w:numPr>
        <w:rPr>
          <w:sz w:val="18"/>
          <w:szCs w:val="18"/>
        </w:rPr>
      </w:pPr>
      <w:r>
        <w:rPr>
          <w:sz w:val="18"/>
          <w:szCs w:val="18"/>
        </w:rPr>
        <w:t>Branch Out Support</w:t>
      </w:r>
      <w:r w:rsidR="000472E1" w:rsidRPr="00476CF8">
        <w:rPr>
          <w:rFonts w:eastAsiaTheme="minorHAnsi"/>
          <w:sz w:val="18"/>
          <w:szCs w:val="18"/>
        </w:rPr>
        <w:t xml:space="preserve"> </w:t>
      </w:r>
      <w:r w:rsidR="000472E1" w:rsidRPr="00476CF8">
        <w:rPr>
          <w:sz w:val="18"/>
          <w:szCs w:val="18"/>
        </w:rPr>
        <w:t xml:space="preserve">will work with participants and their representative to identify alternative services and </w:t>
      </w:r>
      <w:r w:rsidR="00A506B6" w:rsidRPr="00476CF8">
        <w:rPr>
          <w:sz w:val="18"/>
          <w:szCs w:val="18"/>
        </w:rPr>
        <w:t>referrals that</w:t>
      </w:r>
      <w:r w:rsidR="000472E1" w:rsidRPr="00476CF8">
        <w:rPr>
          <w:sz w:val="18"/>
          <w:szCs w:val="18"/>
        </w:rPr>
        <w:t xml:space="preserve"> could best meet their needs. </w:t>
      </w:r>
    </w:p>
    <w:p w14:paraId="3AC1C640" w14:textId="16FF7D96" w:rsidR="000472E1" w:rsidRPr="00476CF8" w:rsidRDefault="000472E1" w:rsidP="004E52B2">
      <w:pPr>
        <w:pStyle w:val="ListParagraph"/>
        <w:numPr>
          <w:ilvl w:val="0"/>
          <w:numId w:val="136"/>
        </w:numPr>
        <w:rPr>
          <w:sz w:val="18"/>
          <w:szCs w:val="18"/>
        </w:rPr>
      </w:pPr>
      <w:r w:rsidRPr="00476CF8">
        <w:rPr>
          <w:sz w:val="18"/>
          <w:szCs w:val="18"/>
        </w:rPr>
        <w:t xml:space="preserve">An Exit Plan will be agreed with the </w:t>
      </w:r>
      <w:r w:rsidR="00A506B6" w:rsidRPr="00476CF8">
        <w:rPr>
          <w:sz w:val="18"/>
          <w:szCs w:val="18"/>
        </w:rPr>
        <w:t>participants</w:t>
      </w:r>
      <w:r w:rsidRPr="00476CF8">
        <w:rPr>
          <w:sz w:val="18"/>
          <w:szCs w:val="18"/>
        </w:rPr>
        <w:t xml:space="preserve"> with their informed consent. </w:t>
      </w:r>
    </w:p>
    <w:p w14:paraId="36DF4B75" w14:textId="4AB17E87" w:rsidR="000472E1" w:rsidRPr="00476CF8" w:rsidRDefault="000472E1" w:rsidP="004E52B2">
      <w:pPr>
        <w:pStyle w:val="ListParagraph"/>
        <w:numPr>
          <w:ilvl w:val="0"/>
          <w:numId w:val="136"/>
        </w:numPr>
        <w:rPr>
          <w:sz w:val="18"/>
          <w:szCs w:val="18"/>
        </w:rPr>
      </w:pPr>
      <w:r w:rsidRPr="00476CF8">
        <w:rPr>
          <w:sz w:val="18"/>
          <w:szCs w:val="18"/>
        </w:rPr>
        <w:t xml:space="preserve">The Plan will contain identified </w:t>
      </w:r>
      <w:r w:rsidR="00AD770E" w:rsidRPr="00476CF8">
        <w:rPr>
          <w:sz w:val="18"/>
          <w:szCs w:val="18"/>
        </w:rPr>
        <w:t>time limits</w:t>
      </w:r>
      <w:r w:rsidRPr="00476CF8">
        <w:rPr>
          <w:sz w:val="18"/>
          <w:szCs w:val="18"/>
        </w:rPr>
        <w:t xml:space="preserve"> outlining actions and those responsible to implement the actions.</w:t>
      </w:r>
    </w:p>
    <w:p w14:paraId="2F5EA8E9" w14:textId="2021FE6C" w:rsidR="000472E1" w:rsidRPr="00476CF8" w:rsidRDefault="000472E1" w:rsidP="004E52B2">
      <w:pPr>
        <w:pStyle w:val="ListParagraph"/>
        <w:numPr>
          <w:ilvl w:val="0"/>
          <w:numId w:val="136"/>
        </w:numPr>
        <w:rPr>
          <w:sz w:val="18"/>
          <w:szCs w:val="18"/>
        </w:rPr>
      </w:pPr>
      <w:r w:rsidRPr="00476CF8">
        <w:rPr>
          <w:sz w:val="18"/>
          <w:szCs w:val="18"/>
        </w:rPr>
        <w:t xml:space="preserve">Participants who have chosen to exit the service have the right to re-access services within a </w:t>
      </w:r>
      <w:r w:rsidR="00A506B6" w:rsidRPr="00476CF8">
        <w:rPr>
          <w:sz w:val="18"/>
          <w:szCs w:val="18"/>
        </w:rPr>
        <w:t>30-day</w:t>
      </w:r>
      <w:r w:rsidRPr="00476CF8">
        <w:rPr>
          <w:sz w:val="18"/>
          <w:szCs w:val="18"/>
        </w:rPr>
        <w:t xml:space="preserve"> period of exiting, without having to follow formal access processes, provided the necessary service resources are available. </w:t>
      </w:r>
    </w:p>
    <w:p w14:paraId="5D82D194" w14:textId="77777777" w:rsidR="000472E1" w:rsidRPr="00756B9E" w:rsidRDefault="000472E1" w:rsidP="00756B9E">
      <w:pPr>
        <w:rPr>
          <w:b/>
          <w:bCs/>
        </w:rPr>
      </w:pPr>
      <w:bookmarkStart w:id="741" w:name="_Toc73369127"/>
      <w:bookmarkStart w:id="742" w:name="_Toc75433329"/>
      <w:bookmarkStart w:id="743" w:name="_Toc75436385"/>
      <w:r w:rsidRPr="00756B9E">
        <w:rPr>
          <w:b/>
          <w:bCs/>
        </w:rPr>
        <w:t>Monitoring and Review</w:t>
      </w:r>
      <w:bookmarkEnd w:id="741"/>
      <w:bookmarkEnd w:id="742"/>
      <w:bookmarkEnd w:id="743"/>
    </w:p>
    <w:p w14:paraId="1030564F" w14:textId="11143B71"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96BD178" w14:textId="4FA6DB7A"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39C7E41" w14:textId="75A44373" w:rsidR="00756B9E" w:rsidRDefault="00756B9E" w:rsidP="001E0C69">
      <w:pPr>
        <w:rPr>
          <w:sz w:val="18"/>
          <w:szCs w:val="18"/>
        </w:rPr>
      </w:pPr>
    </w:p>
    <w:p w14:paraId="39BC89B0" w14:textId="07E0C341" w:rsidR="00756B9E" w:rsidRDefault="00756B9E" w:rsidP="00476CF8">
      <w:pPr>
        <w:ind w:left="360"/>
        <w:rPr>
          <w:sz w:val="18"/>
          <w:szCs w:val="18"/>
        </w:rPr>
      </w:pPr>
    </w:p>
    <w:p w14:paraId="54AF4910" w14:textId="17C0AEB0" w:rsidR="00756B9E" w:rsidRDefault="00756B9E" w:rsidP="00476CF8">
      <w:pPr>
        <w:ind w:left="360"/>
        <w:rPr>
          <w:sz w:val="18"/>
          <w:szCs w:val="18"/>
        </w:rPr>
      </w:pPr>
    </w:p>
    <w:p w14:paraId="55FA5A45" w14:textId="6DDBF84B" w:rsidR="00756B9E" w:rsidRDefault="00756B9E" w:rsidP="00476CF8">
      <w:pPr>
        <w:ind w:left="360"/>
        <w:rPr>
          <w:sz w:val="18"/>
          <w:szCs w:val="18"/>
        </w:rPr>
      </w:pPr>
    </w:p>
    <w:p w14:paraId="2AD13CA6" w14:textId="45230BBB" w:rsidR="00756B9E" w:rsidRDefault="00756B9E" w:rsidP="00476CF8">
      <w:pPr>
        <w:ind w:left="360"/>
        <w:rPr>
          <w:sz w:val="18"/>
          <w:szCs w:val="18"/>
        </w:rPr>
      </w:pPr>
    </w:p>
    <w:p w14:paraId="6C85DF85" w14:textId="11026780" w:rsidR="00756B9E" w:rsidRDefault="00756B9E" w:rsidP="00476CF8">
      <w:pPr>
        <w:ind w:left="360"/>
        <w:rPr>
          <w:sz w:val="18"/>
          <w:szCs w:val="18"/>
        </w:rPr>
      </w:pPr>
    </w:p>
    <w:p w14:paraId="2449420A" w14:textId="18474EE2" w:rsidR="00756B9E" w:rsidRDefault="00756B9E" w:rsidP="00476CF8">
      <w:pPr>
        <w:ind w:left="360"/>
        <w:rPr>
          <w:sz w:val="18"/>
          <w:szCs w:val="18"/>
        </w:rPr>
      </w:pPr>
    </w:p>
    <w:p w14:paraId="02A9E8EE" w14:textId="2AC41C25" w:rsidR="00756B9E" w:rsidRDefault="00756B9E" w:rsidP="00476CF8">
      <w:pPr>
        <w:ind w:left="360"/>
        <w:rPr>
          <w:sz w:val="18"/>
          <w:szCs w:val="18"/>
        </w:rPr>
      </w:pPr>
    </w:p>
    <w:p w14:paraId="40788777" w14:textId="38534798" w:rsidR="00756B9E" w:rsidRDefault="00756B9E" w:rsidP="00476CF8">
      <w:pPr>
        <w:ind w:left="360"/>
        <w:rPr>
          <w:sz w:val="18"/>
          <w:szCs w:val="18"/>
        </w:rPr>
      </w:pPr>
    </w:p>
    <w:p w14:paraId="6DEE6CE1" w14:textId="28E86212" w:rsidR="00756B9E" w:rsidRDefault="00756B9E" w:rsidP="00476CF8">
      <w:pPr>
        <w:ind w:left="360"/>
        <w:rPr>
          <w:sz w:val="18"/>
          <w:szCs w:val="18"/>
        </w:rPr>
      </w:pPr>
    </w:p>
    <w:p w14:paraId="76071AC3" w14:textId="690E13EF" w:rsidR="00756B9E" w:rsidRDefault="00756B9E" w:rsidP="00476CF8">
      <w:pPr>
        <w:ind w:left="360"/>
        <w:rPr>
          <w:sz w:val="18"/>
          <w:szCs w:val="18"/>
        </w:rPr>
      </w:pPr>
    </w:p>
    <w:p w14:paraId="5C1FAE96" w14:textId="4CC6D230" w:rsidR="00756B9E" w:rsidRDefault="00756B9E" w:rsidP="00476CF8">
      <w:pPr>
        <w:ind w:left="360"/>
        <w:rPr>
          <w:sz w:val="18"/>
          <w:szCs w:val="18"/>
        </w:rPr>
      </w:pPr>
    </w:p>
    <w:p w14:paraId="027A5CEC" w14:textId="631D69AC" w:rsidR="00756B9E" w:rsidRDefault="00756B9E" w:rsidP="00476CF8">
      <w:pPr>
        <w:ind w:left="360"/>
        <w:rPr>
          <w:sz w:val="18"/>
          <w:szCs w:val="18"/>
        </w:rPr>
      </w:pPr>
    </w:p>
    <w:p w14:paraId="7A6BC698" w14:textId="2BEE218A" w:rsidR="00756B9E" w:rsidRDefault="00756B9E" w:rsidP="00476CF8">
      <w:pPr>
        <w:ind w:left="360"/>
        <w:rPr>
          <w:sz w:val="18"/>
          <w:szCs w:val="18"/>
        </w:rPr>
      </w:pPr>
    </w:p>
    <w:p w14:paraId="6989839F" w14:textId="5F9CB8D0" w:rsidR="00756B9E" w:rsidRDefault="00756B9E" w:rsidP="00476CF8">
      <w:pPr>
        <w:ind w:left="360"/>
        <w:rPr>
          <w:sz w:val="18"/>
          <w:szCs w:val="18"/>
        </w:rPr>
      </w:pPr>
    </w:p>
    <w:p w14:paraId="1A6AE858" w14:textId="08A6C438" w:rsidR="00756B9E" w:rsidRDefault="00756B9E" w:rsidP="00476CF8">
      <w:pPr>
        <w:ind w:left="360"/>
        <w:rPr>
          <w:sz w:val="18"/>
          <w:szCs w:val="18"/>
        </w:rPr>
      </w:pPr>
    </w:p>
    <w:p w14:paraId="00C254AA" w14:textId="0077CA19" w:rsidR="00756B9E" w:rsidRDefault="00756B9E" w:rsidP="00476CF8">
      <w:pPr>
        <w:ind w:left="360"/>
        <w:rPr>
          <w:sz w:val="18"/>
          <w:szCs w:val="18"/>
        </w:rPr>
      </w:pPr>
    </w:p>
    <w:p w14:paraId="0E90C4E7" w14:textId="77777777" w:rsidR="00756B9E" w:rsidRPr="00476CF8" w:rsidRDefault="00756B9E" w:rsidP="00476CF8">
      <w:pPr>
        <w:ind w:left="360"/>
        <w:rPr>
          <w:sz w:val="18"/>
          <w:szCs w:val="18"/>
        </w:rPr>
      </w:pPr>
    </w:p>
    <w:p w14:paraId="13F567E3" w14:textId="757B56A5" w:rsidR="000472E1" w:rsidRPr="000472E1" w:rsidRDefault="0037096F" w:rsidP="000472E1">
      <w:pPr>
        <w:pStyle w:val="Heading1"/>
        <w:rPr>
          <w:sz w:val="28"/>
          <w:szCs w:val="28"/>
        </w:rPr>
      </w:pPr>
      <w:bookmarkStart w:id="744" w:name="_Toc73369128"/>
      <w:bookmarkStart w:id="745" w:name="_Toc75433330"/>
      <w:bookmarkStart w:id="746" w:name="_Toc75436386"/>
      <w:bookmarkStart w:id="747" w:name="_Toc176174175"/>
      <w:bookmarkStart w:id="748" w:name="_Toc2168998"/>
      <w:r w:rsidRPr="000472E1">
        <w:rPr>
          <w:caps w:val="0"/>
          <w:sz w:val="28"/>
          <w:szCs w:val="28"/>
        </w:rPr>
        <w:t>DIVISION 4 - SUPPORT PROVISION ENVIRONMENT</w:t>
      </w:r>
      <w:bookmarkEnd w:id="744"/>
      <w:bookmarkEnd w:id="745"/>
      <w:bookmarkEnd w:id="746"/>
      <w:bookmarkEnd w:id="747"/>
      <w:r w:rsidRPr="000472E1">
        <w:rPr>
          <w:caps w:val="0"/>
          <w:sz w:val="28"/>
          <w:szCs w:val="28"/>
        </w:rPr>
        <w:t xml:space="preserve"> </w:t>
      </w:r>
    </w:p>
    <w:p w14:paraId="489F38E5" w14:textId="1E9BC5BC" w:rsidR="000472E1" w:rsidRPr="000472E1" w:rsidRDefault="0037096F" w:rsidP="000472E1">
      <w:pPr>
        <w:pStyle w:val="Heading1"/>
        <w:rPr>
          <w:sz w:val="28"/>
          <w:szCs w:val="28"/>
        </w:rPr>
      </w:pPr>
      <w:bookmarkStart w:id="749" w:name="_Toc73369129"/>
      <w:bookmarkStart w:id="750" w:name="_Toc75433331"/>
      <w:bookmarkStart w:id="751" w:name="_Toc75436387"/>
      <w:bookmarkStart w:id="752" w:name="_Toc176174176"/>
      <w:r w:rsidRPr="000472E1">
        <w:rPr>
          <w:caps w:val="0"/>
          <w:sz w:val="28"/>
          <w:szCs w:val="28"/>
        </w:rPr>
        <w:t>PARTICIPANT MONIES POLICY AND PROCEDURE</w:t>
      </w:r>
      <w:bookmarkEnd w:id="748"/>
      <w:bookmarkEnd w:id="749"/>
      <w:bookmarkEnd w:id="750"/>
      <w:bookmarkEnd w:id="751"/>
      <w:bookmarkEnd w:id="752"/>
    </w:p>
    <w:p w14:paraId="1F568355" w14:textId="3355E11C" w:rsidR="000472E1" w:rsidRPr="00476CF8" w:rsidRDefault="000472E1" w:rsidP="000472E1">
      <w:pPr>
        <w:rPr>
          <w:sz w:val="18"/>
          <w:szCs w:val="18"/>
        </w:rPr>
      </w:pPr>
      <w:r w:rsidRPr="00476CF8">
        <w:rPr>
          <w:sz w:val="18"/>
          <w:szCs w:val="18"/>
        </w:rPr>
        <w:t xml:space="preserve">The purpose of this procedure is to provide guidelines for </w:t>
      </w:r>
      <w:r w:rsidR="00C72407">
        <w:rPr>
          <w:sz w:val="18"/>
          <w:szCs w:val="18"/>
        </w:rPr>
        <w:t>Branch Out Support</w:t>
      </w:r>
      <w:r w:rsidRPr="00476CF8">
        <w:rPr>
          <w:sz w:val="18"/>
          <w:szCs w:val="18"/>
        </w:rPr>
        <w:t xml:space="preserve"> in relation to the management of its participant’s funds and to ensure relevant checks and balances are in place to ensure compliance.</w:t>
      </w:r>
    </w:p>
    <w:p w14:paraId="54F91B0F" w14:textId="77777777" w:rsidR="000472E1" w:rsidRPr="00DC71BA" w:rsidRDefault="000472E1" w:rsidP="00DC71BA">
      <w:pPr>
        <w:pStyle w:val="Heading2"/>
        <w:rPr>
          <w:sz w:val="28"/>
          <w:szCs w:val="28"/>
        </w:rPr>
      </w:pPr>
      <w:bookmarkStart w:id="753" w:name="_Toc73369130"/>
      <w:bookmarkStart w:id="754" w:name="_Toc75433332"/>
      <w:bookmarkStart w:id="755" w:name="_Toc75436388"/>
      <w:bookmarkStart w:id="756" w:name="_Toc176174177"/>
      <w:r w:rsidRPr="00DC71BA">
        <w:rPr>
          <w:sz w:val="28"/>
          <w:szCs w:val="28"/>
        </w:rPr>
        <w:t>Policy</w:t>
      </w:r>
      <w:bookmarkEnd w:id="753"/>
      <w:bookmarkEnd w:id="754"/>
      <w:bookmarkEnd w:id="755"/>
      <w:bookmarkEnd w:id="756"/>
    </w:p>
    <w:p w14:paraId="738FFDB7" w14:textId="0C43AD42" w:rsidR="000472E1" w:rsidRPr="00476CF8" w:rsidRDefault="00C72407" w:rsidP="000472E1">
      <w:pPr>
        <w:rPr>
          <w:sz w:val="18"/>
          <w:szCs w:val="18"/>
        </w:rPr>
      </w:pPr>
      <w:r>
        <w:rPr>
          <w:sz w:val="18"/>
          <w:szCs w:val="18"/>
        </w:rPr>
        <w:t>Branch Out Support</w:t>
      </w:r>
      <w:r w:rsidR="000472E1" w:rsidRPr="00476CF8">
        <w:rPr>
          <w:sz w:val="18"/>
          <w:szCs w:val="18"/>
        </w:rPr>
        <w:t xml:space="preserve"> works with participants and their representatives to develop an Individualised Budget as per the participant’s NDIS Service Agreement. </w:t>
      </w:r>
    </w:p>
    <w:p w14:paraId="76054B91" w14:textId="76F516AF" w:rsidR="000472E1" w:rsidRPr="00476CF8" w:rsidRDefault="00C72407" w:rsidP="000472E1">
      <w:pPr>
        <w:rPr>
          <w:sz w:val="18"/>
          <w:szCs w:val="18"/>
        </w:rPr>
      </w:pPr>
      <w:r>
        <w:rPr>
          <w:sz w:val="18"/>
          <w:szCs w:val="18"/>
        </w:rPr>
        <w:t>Branch Out Support</w:t>
      </w:r>
      <w:r w:rsidR="000472E1" w:rsidRPr="00476CF8">
        <w:rPr>
          <w:sz w:val="18"/>
          <w:szCs w:val="18"/>
        </w:rPr>
        <w:t xml:space="preserve"> can charge participants an </w:t>
      </w:r>
      <w:r w:rsidR="00C409AF">
        <w:rPr>
          <w:sz w:val="18"/>
          <w:szCs w:val="18"/>
        </w:rPr>
        <w:t>establishment</w:t>
      </w:r>
      <w:r w:rsidR="000472E1" w:rsidRPr="00476CF8">
        <w:rPr>
          <w:sz w:val="18"/>
          <w:szCs w:val="18"/>
        </w:rPr>
        <w:t xml:space="preserve"> fee which will captured in the participant’s NDIS Service Agreemen</w:t>
      </w:r>
      <w:r w:rsidR="002C79FC">
        <w:rPr>
          <w:sz w:val="18"/>
          <w:szCs w:val="18"/>
        </w:rPr>
        <w:t>t</w:t>
      </w:r>
      <w:r w:rsidR="000472E1" w:rsidRPr="00476CF8">
        <w:rPr>
          <w:sz w:val="18"/>
          <w:szCs w:val="18"/>
        </w:rPr>
        <w:t xml:space="preserve">. </w:t>
      </w:r>
    </w:p>
    <w:p w14:paraId="4430DDB5" w14:textId="77777777" w:rsidR="000472E1" w:rsidRPr="00DC71BA" w:rsidRDefault="000472E1" w:rsidP="00DC71BA">
      <w:pPr>
        <w:pStyle w:val="Heading2"/>
        <w:rPr>
          <w:sz w:val="28"/>
          <w:szCs w:val="28"/>
        </w:rPr>
      </w:pPr>
      <w:bookmarkStart w:id="757" w:name="_Toc73369131"/>
      <w:bookmarkStart w:id="758" w:name="_Toc75433333"/>
      <w:bookmarkStart w:id="759" w:name="_Toc75436389"/>
      <w:bookmarkStart w:id="760" w:name="_Toc176174178"/>
      <w:r w:rsidRPr="00DC71BA">
        <w:rPr>
          <w:sz w:val="28"/>
          <w:szCs w:val="28"/>
        </w:rPr>
        <w:t>Procedures</w:t>
      </w:r>
      <w:bookmarkEnd w:id="757"/>
      <w:bookmarkEnd w:id="758"/>
      <w:bookmarkEnd w:id="759"/>
      <w:bookmarkEnd w:id="760"/>
    </w:p>
    <w:p w14:paraId="21B62F1D" w14:textId="77777777" w:rsidR="000472E1" w:rsidRPr="00476CF8" w:rsidRDefault="000472E1" w:rsidP="000472E1">
      <w:pPr>
        <w:rPr>
          <w:sz w:val="18"/>
          <w:szCs w:val="18"/>
        </w:rPr>
      </w:pPr>
      <w:r w:rsidRPr="00476CF8">
        <w:rPr>
          <w:sz w:val="18"/>
          <w:szCs w:val="18"/>
        </w:rPr>
        <w:t>NDIS participants’ individualised budgets will include:</w:t>
      </w:r>
    </w:p>
    <w:p w14:paraId="653A3483" w14:textId="24908DE1" w:rsidR="000472E1" w:rsidRPr="00476CF8" w:rsidRDefault="00D417FE" w:rsidP="004E52B2">
      <w:pPr>
        <w:pStyle w:val="ListParagraph"/>
        <w:numPr>
          <w:ilvl w:val="0"/>
          <w:numId w:val="105"/>
        </w:numPr>
        <w:rPr>
          <w:sz w:val="18"/>
          <w:szCs w:val="18"/>
        </w:rPr>
      </w:pPr>
      <w:r w:rsidRPr="00476CF8">
        <w:rPr>
          <w:sz w:val="18"/>
          <w:szCs w:val="18"/>
        </w:rPr>
        <w:t>The participant’s goals</w:t>
      </w:r>
      <w:r w:rsidR="000472E1" w:rsidRPr="00476CF8">
        <w:rPr>
          <w:sz w:val="18"/>
          <w:szCs w:val="18"/>
        </w:rPr>
        <w:t xml:space="preserve"> assessed needs and preferences.</w:t>
      </w:r>
    </w:p>
    <w:p w14:paraId="04FD82A6" w14:textId="2147E668" w:rsidR="000472E1" w:rsidRPr="00476CF8" w:rsidRDefault="000472E1" w:rsidP="004E52B2">
      <w:pPr>
        <w:pStyle w:val="ListParagraph"/>
        <w:numPr>
          <w:ilvl w:val="0"/>
          <w:numId w:val="105"/>
        </w:numPr>
        <w:rPr>
          <w:sz w:val="18"/>
          <w:szCs w:val="18"/>
        </w:rPr>
      </w:pPr>
      <w:r w:rsidRPr="00476CF8">
        <w:rPr>
          <w:sz w:val="18"/>
          <w:szCs w:val="18"/>
        </w:rPr>
        <w:t>Funds available in their plan</w:t>
      </w:r>
      <w:r w:rsidR="00C409AF">
        <w:rPr>
          <w:sz w:val="18"/>
          <w:szCs w:val="18"/>
        </w:rPr>
        <w:t>.</w:t>
      </w:r>
    </w:p>
    <w:p w14:paraId="0C89D3DA" w14:textId="47FDB1B9" w:rsidR="000472E1" w:rsidRPr="00476CF8" w:rsidRDefault="000472E1" w:rsidP="004E52B2">
      <w:pPr>
        <w:pStyle w:val="ListParagraph"/>
        <w:numPr>
          <w:ilvl w:val="0"/>
          <w:numId w:val="105"/>
        </w:numPr>
        <w:rPr>
          <w:sz w:val="18"/>
          <w:szCs w:val="18"/>
        </w:rPr>
      </w:pPr>
      <w:r w:rsidRPr="00476CF8">
        <w:rPr>
          <w:sz w:val="18"/>
          <w:szCs w:val="18"/>
        </w:rPr>
        <w:t xml:space="preserve">Service preferences and selections outlined in the </w:t>
      </w:r>
      <w:r w:rsidR="00C409AF">
        <w:rPr>
          <w:sz w:val="18"/>
          <w:szCs w:val="18"/>
        </w:rPr>
        <w:t>Support Plan.</w:t>
      </w:r>
    </w:p>
    <w:p w14:paraId="1E9118DB" w14:textId="73C6DD8D" w:rsidR="000472E1" w:rsidRPr="00476CF8" w:rsidRDefault="000472E1" w:rsidP="004E52B2">
      <w:pPr>
        <w:pStyle w:val="ListParagraph"/>
        <w:numPr>
          <w:ilvl w:val="0"/>
          <w:numId w:val="105"/>
        </w:numPr>
        <w:rPr>
          <w:sz w:val="18"/>
          <w:szCs w:val="18"/>
        </w:rPr>
      </w:pPr>
      <w:r w:rsidRPr="00476CF8">
        <w:rPr>
          <w:sz w:val="18"/>
          <w:szCs w:val="18"/>
        </w:rPr>
        <w:t xml:space="preserve">Individualised budgets must be amended whenever </w:t>
      </w:r>
      <w:r w:rsidR="00C409AF">
        <w:rPr>
          <w:sz w:val="18"/>
          <w:szCs w:val="18"/>
        </w:rPr>
        <w:t xml:space="preserve">the </w:t>
      </w:r>
      <w:r w:rsidRPr="00476CF8">
        <w:rPr>
          <w:sz w:val="18"/>
          <w:szCs w:val="18"/>
        </w:rPr>
        <w:t xml:space="preserve">participants’ </w:t>
      </w:r>
      <w:r w:rsidR="00C409AF">
        <w:rPr>
          <w:sz w:val="18"/>
          <w:szCs w:val="18"/>
        </w:rPr>
        <w:t>Support Plan</w:t>
      </w:r>
      <w:r w:rsidRPr="00476CF8">
        <w:rPr>
          <w:sz w:val="18"/>
          <w:szCs w:val="18"/>
        </w:rPr>
        <w:t xml:space="preserve"> or costs change.</w:t>
      </w:r>
    </w:p>
    <w:p w14:paraId="3F73480D" w14:textId="09A2B091" w:rsidR="000472E1" w:rsidRPr="00476CF8" w:rsidRDefault="00C72407" w:rsidP="004E52B2">
      <w:pPr>
        <w:pStyle w:val="ListParagraph"/>
        <w:numPr>
          <w:ilvl w:val="0"/>
          <w:numId w:val="105"/>
        </w:numPr>
        <w:rPr>
          <w:sz w:val="18"/>
          <w:szCs w:val="18"/>
        </w:rPr>
      </w:pPr>
      <w:r>
        <w:rPr>
          <w:sz w:val="18"/>
          <w:szCs w:val="18"/>
        </w:rPr>
        <w:t>Branch Out Support</w:t>
      </w:r>
      <w:r w:rsidR="000472E1" w:rsidRPr="00476CF8">
        <w:rPr>
          <w:sz w:val="18"/>
          <w:szCs w:val="18"/>
        </w:rPr>
        <w:t xml:space="preserve"> will provide participants with a monthly statement of funds available and their expenditure in respect of the care and services delivered.</w:t>
      </w:r>
    </w:p>
    <w:p w14:paraId="449FE0EE" w14:textId="0F52B2D1" w:rsidR="000472E1" w:rsidRPr="00476CF8" w:rsidRDefault="00C72407" w:rsidP="004E52B2">
      <w:pPr>
        <w:pStyle w:val="ListParagraph"/>
        <w:numPr>
          <w:ilvl w:val="0"/>
          <w:numId w:val="105"/>
        </w:numPr>
        <w:rPr>
          <w:sz w:val="18"/>
          <w:szCs w:val="18"/>
        </w:rPr>
      </w:pPr>
      <w:r>
        <w:rPr>
          <w:sz w:val="18"/>
          <w:szCs w:val="18"/>
        </w:rPr>
        <w:t>Branch Out Support</w:t>
      </w:r>
      <w:r w:rsidR="000472E1" w:rsidRPr="00476CF8">
        <w:rPr>
          <w:sz w:val="18"/>
          <w:szCs w:val="18"/>
        </w:rPr>
        <w:t xml:space="preserve"> will provide families and/or their representatives with reports about participants’ funds on an as required.</w:t>
      </w:r>
    </w:p>
    <w:p w14:paraId="4484EBDE" w14:textId="68D355B2" w:rsidR="000472E1" w:rsidRPr="00476CF8" w:rsidRDefault="00C72407" w:rsidP="004E52B2">
      <w:pPr>
        <w:pStyle w:val="ListParagraph"/>
        <w:numPr>
          <w:ilvl w:val="0"/>
          <w:numId w:val="105"/>
        </w:numPr>
        <w:rPr>
          <w:sz w:val="18"/>
          <w:szCs w:val="18"/>
        </w:rPr>
      </w:pPr>
      <w:r>
        <w:rPr>
          <w:sz w:val="18"/>
          <w:szCs w:val="18"/>
        </w:rPr>
        <w:t>Branch Out Support</w:t>
      </w:r>
      <w:r w:rsidR="000472E1" w:rsidRPr="00476CF8">
        <w:rPr>
          <w:sz w:val="18"/>
          <w:szCs w:val="18"/>
        </w:rPr>
        <w:t xml:space="preserve"> will report to the relevant stakeholders including government bodies where any discrepancies in the money management system occur.</w:t>
      </w:r>
    </w:p>
    <w:p w14:paraId="3A598295" w14:textId="77777777" w:rsidR="000472E1" w:rsidRPr="00FF64B5" w:rsidRDefault="000472E1" w:rsidP="000472E1">
      <w:pPr>
        <w:pStyle w:val="NoSpacing"/>
        <w:rPr>
          <w:b/>
          <w:bCs/>
        </w:rPr>
      </w:pPr>
      <w:r w:rsidRPr="00FF64B5">
        <w:rPr>
          <w:b/>
          <w:bCs/>
        </w:rPr>
        <w:t xml:space="preserve">Fee for service participants </w:t>
      </w:r>
    </w:p>
    <w:p w14:paraId="16F36D4A" w14:textId="4FC9BDDA" w:rsidR="000472E1" w:rsidRPr="00476CF8" w:rsidRDefault="000472E1" w:rsidP="004E52B2">
      <w:pPr>
        <w:pStyle w:val="ListParagraph"/>
        <w:numPr>
          <w:ilvl w:val="0"/>
          <w:numId w:val="194"/>
        </w:numPr>
        <w:rPr>
          <w:sz w:val="18"/>
          <w:szCs w:val="18"/>
        </w:rPr>
      </w:pPr>
      <w:r w:rsidRPr="00476CF8">
        <w:rPr>
          <w:sz w:val="18"/>
          <w:szCs w:val="18"/>
        </w:rPr>
        <w:t>Participants are given a list of fees for</w:t>
      </w:r>
      <w:r w:rsidR="00FA3A53">
        <w:rPr>
          <w:sz w:val="18"/>
          <w:szCs w:val="18"/>
        </w:rPr>
        <w:t xml:space="preserve"> their required</w:t>
      </w:r>
      <w:r w:rsidRPr="00476CF8">
        <w:rPr>
          <w:sz w:val="18"/>
          <w:szCs w:val="18"/>
        </w:rPr>
        <w:t xml:space="preserve"> service</w:t>
      </w:r>
      <w:r w:rsidR="00FA3A53">
        <w:rPr>
          <w:sz w:val="18"/>
          <w:szCs w:val="18"/>
        </w:rPr>
        <w:t xml:space="preserve">s </w:t>
      </w:r>
      <w:r w:rsidRPr="00476CF8">
        <w:rPr>
          <w:sz w:val="18"/>
          <w:szCs w:val="18"/>
        </w:rPr>
        <w:t xml:space="preserve">when they enquire about </w:t>
      </w:r>
      <w:r w:rsidR="00FA3A53">
        <w:rPr>
          <w:sz w:val="18"/>
          <w:szCs w:val="18"/>
        </w:rPr>
        <w:t>support</w:t>
      </w:r>
      <w:r w:rsidRPr="00476CF8">
        <w:rPr>
          <w:sz w:val="18"/>
          <w:szCs w:val="18"/>
        </w:rPr>
        <w:t xml:space="preserve"> services. </w:t>
      </w:r>
    </w:p>
    <w:p w14:paraId="13B47D96" w14:textId="18F09EEB" w:rsidR="000472E1" w:rsidRPr="00476CF8" w:rsidRDefault="000472E1" w:rsidP="004E52B2">
      <w:pPr>
        <w:pStyle w:val="ListParagraph"/>
        <w:numPr>
          <w:ilvl w:val="0"/>
          <w:numId w:val="194"/>
        </w:numPr>
        <w:rPr>
          <w:sz w:val="18"/>
          <w:szCs w:val="18"/>
        </w:rPr>
      </w:pPr>
      <w:r w:rsidRPr="00476CF8">
        <w:rPr>
          <w:sz w:val="18"/>
          <w:szCs w:val="18"/>
        </w:rPr>
        <w:t>Servic</w:t>
      </w:r>
      <w:r w:rsidR="00FA3A53">
        <w:rPr>
          <w:sz w:val="18"/>
          <w:szCs w:val="18"/>
        </w:rPr>
        <w:t>es are</w:t>
      </w:r>
      <w:r w:rsidRPr="00476CF8">
        <w:rPr>
          <w:sz w:val="18"/>
          <w:szCs w:val="18"/>
        </w:rPr>
        <w:t xml:space="preserve"> agreed, documented and signed. </w:t>
      </w:r>
    </w:p>
    <w:p w14:paraId="0E42A4D5" w14:textId="77777777" w:rsidR="000472E1" w:rsidRPr="00476CF8" w:rsidRDefault="000472E1" w:rsidP="004E52B2">
      <w:pPr>
        <w:pStyle w:val="ListParagraph"/>
        <w:numPr>
          <w:ilvl w:val="0"/>
          <w:numId w:val="194"/>
        </w:numPr>
        <w:rPr>
          <w:sz w:val="18"/>
          <w:szCs w:val="18"/>
        </w:rPr>
      </w:pPr>
      <w:r w:rsidRPr="00476CF8">
        <w:rPr>
          <w:sz w:val="18"/>
          <w:szCs w:val="18"/>
        </w:rPr>
        <w:t>When participant preferred payment option is direct debit, a direct debit form is completed.</w:t>
      </w:r>
    </w:p>
    <w:p w14:paraId="13F9E3F5" w14:textId="7CCAAA17" w:rsidR="000472E1" w:rsidRPr="006A6C3D" w:rsidRDefault="000472E1" w:rsidP="00D13686">
      <w:pPr>
        <w:pStyle w:val="ListParagraph"/>
        <w:numPr>
          <w:ilvl w:val="0"/>
          <w:numId w:val="194"/>
        </w:numPr>
        <w:rPr>
          <w:sz w:val="18"/>
          <w:szCs w:val="18"/>
        </w:rPr>
      </w:pPr>
      <w:r w:rsidRPr="00476CF8">
        <w:rPr>
          <w:sz w:val="18"/>
          <w:szCs w:val="18"/>
        </w:rPr>
        <w:t xml:space="preserve">Details of the participant </w:t>
      </w:r>
      <w:r w:rsidR="00D13686">
        <w:rPr>
          <w:sz w:val="18"/>
          <w:szCs w:val="18"/>
        </w:rPr>
        <w:t>payment method</w:t>
      </w:r>
      <w:r w:rsidRPr="00476CF8">
        <w:rPr>
          <w:sz w:val="18"/>
          <w:szCs w:val="18"/>
        </w:rPr>
        <w:t xml:space="preserve"> </w:t>
      </w:r>
      <w:r w:rsidR="00110D1F">
        <w:rPr>
          <w:sz w:val="18"/>
          <w:szCs w:val="18"/>
        </w:rPr>
        <w:t>are</w:t>
      </w:r>
      <w:r w:rsidRPr="00476CF8">
        <w:rPr>
          <w:sz w:val="18"/>
          <w:szCs w:val="18"/>
        </w:rPr>
        <w:t xml:space="preserve"> sent to Management (a copy is given to the participant</w:t>
      </w:r>
      <w:r w:rsidR="00D13686">
        <w:rPr>
          <w:sz w:val="18"/>
          <w:szCs w:val="18"/>
        </w:rPr>
        <w:t>.</w:t>
      </w:r>
    </w:p>
    <w:p w14:paraId="74AAFA6E" w14:textId="3BB12668" w:rsidR="000472E1" w:rsidRPr="00476CF8" w:rsidRDefault="000472E1" w:rsidP="004E52B2">
      <w:pPr>
        <w:pStyle w:val="ListParagraph"/>
        <w:numPr>
          <w:ilvl w:val="0"/>
          <w:numId w:val="194"/>
        </w:numPr>
        <w:rPr>
          <w:sz w:val="18"/>
          <w:szCs w:val="18"/>
        </w:rPr>
      </w:pPr>
      <w:r w:rsidRPr="00476CF8">
        <w:rPr>
          <w:sz w:val="18"/>
          <w:szCs w:val="18"/>
        </w:rPr>
        <w:t xml:space="preserve">A monthly tax invoice and statement is sent to each participant, clearly showing fees for </w:t>
      </w:r>
      <w:r w:rsidR="006A6C3D">
        <w:rPr>
          <w:sz w:val="18"/>
          <w:szCs w:val="18"/>
        </w:rPr>
        <w:t>support</w:t>
      </w:r>
      <w:r w:rsidRPr="00476CF8">
        <w:rPr>
          <w:sz w:val="18"/>
          <w:szCs w:val="18"/>
        </w:rPr>
        <w:t xml:space="preserve"> and services provided.</w:t>
      </w:r>
    </w:p>
    <w:p w14:paraId="5E56324A" w14:textId="161B2B91" w:rsidR="000472E1" w:rsidRPr="00476CF8" w:rsidRDefault="000472E1" w:rsidP="004E52B2">
      <w:pPr>
        <w:pStyle w:val="ListParagraph"/>
        <w:numPr>
          <w:ilvl w:val="0"/>
          <w:numId w:val="194"/>
        </w:numPr>
        <w:rPr>
          <w:sz w:val="18"/>
          <w:szCs w:val="18"/>
        </w:rPr>
      </w:pPr>
      <w:r w:rsidRPr="00476CF8">
        <w:rPr>
          <w:sz w:val="18"/>
          <w:szCs w:val="18"/>
        </w:rPr>
        <w:t>When an adjustment is needed, a ‘fee adjustment form’ is used; a new original and copy are required, the obsolete forms are written across as ‘obsolete’ with date and the initials of the employee making the adjustment.</w:t>
      </w:r>
    </w:p>
    <w:p w14:paraId="2BD4231E" w14:textId="77777777" w:rsidR="000472E1" w:rsidRDefault="000472E1" w:rsidP="004E52B2">
      <w:pPr>
        <w:pStyle w:val="ListParagraph"/>
        <w:numPr>
          <w:ilvl w:val="0"/>
          <w:numId w:val="194"/>
        </w:numPr>
        <w:rPr>
          <w:sz w:val="18"/>
          <w:szCs w:val="18"/>
        </w:rPr>
      </w:pPr>
      <w:r w:rsidRPr="00476CF8">
        <w:rPr>
          <w:sz w:val="18"/>
          <w:szCs w:val="18"/>
        </w:rPr>
        <w:t>When a participant leaves the service, Management is to be informed so they can make any adjustments or reimbursements in a timely manner.</w:t>
      </w:r>
    </w:p>
    <w:p w14:paraId="2A2671C2" w14:textId="77777777" w:rsidR="00850AC5" w:rsidRPr="00850AC5" w:rsidRDefault="00850AC5" w:rsidP="00850AC5">
      <w:pPr>
        <w:rPr>
          <w:sz w:val="18"/>
          <w:szCs w:val="18"/>
        </w:rPr>
      </w:pPr>
    </w:p>
    <w:p w14:paraId="0453EE66" w14:textId="77777777" w:rsidR="000472E1" w:rsidRPr="00756B9E" w:rsidRDefault="000472E1" w:rsidP="00756B9E">
      <w:pPr>
        <w:rPr>
          <w:b/>
          <w:bCs/>
        </w:rPr>
      </w:pPr>
      <w:bookmarkStart w:id="761" w:name="_Toc73369132"/>
      <w:bookmarkStart w:id="762" w:name="_Toc75433334"/>
      <w:bookmarkStart w:id="763" w:name="_Toc75436390"/>
      <w:r w:rsidRPr="00756B9E">
        <w:rPr>
          <w:b/>
          <w:bCs/>
        </w:rPr>
        <w:t>Monitoring and Review</w:t>
      </w:r>
      <w:bookmarkEnd w:id="761"/>
      <w:bookmarkEnd w:id="762"/>
      <w:bookmarkEnd w:id="763"/>
    </w:p>
    <w:p w14:paraId="05BFD59A" w14:textId="4EF5B693"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B72390F" w14:textId="01CD2306"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13CC810" w14:textId="0E178DBF" w:rsidR="000472E1" w:rsidRDefault="000472E1" w:rsidP="000472E1">
      <w:pPr>
        <w:widowControl w:val="0"/>
        <w:rPr>
          <w:rFonts w:asciiTheme="majorHAnsi" w:hAnsiTheme="majorHAnsi" w:cs="Arial"/>
          <w:sz w:val="22"/>
        </w:rPr>
      </w:pPr>
    </w:p>
    <w:p w14:paraId="38A59A79" w14:textId="4423F5BD" w:rsidR="00756B9E" w:rsidRDefault="00756B9E" w:rsidP="000472E1">
      <w:pPr>
        <w:widowControl w:val="0"/>
        <w:rPr>
          <w:rFonts w:asciiTheme="majorHAnsi" w:hAnsiTheme="majorHAnsi" w:cs="Arial"/>
          <w:sz w:val="22"/>
        </w:rPr>
      </w:pPr>
    </w:p>
    <w:p w14:paraId="32972F13" w14:textId="346FB382" w:rsidR="00756B9E" w:rsidRDefault="00756B9E" w:rsidP="000472E1">
      <w:pPr>
        <w:widowControl w:val="0"/>
        <w:rPr>
          <w:rFonts w:asciiTheme="majorHAnsi" w:hAnsiTheme="majorHAnsi" w:cs="Arial"/>
          <w:sz w:val="22"/>
        </w:rPr>
      </w:pPr>
    </w:p>
    <w:p w14:paraId="3C465EB0" w14:textId="1CEC4708" w:rsidR="00756B9E" w:rsidRDefault="00756B9E" w:rsidP="000472E1">
      <w:pPr>
        <w:widowControl w:val="0"/>
        <w:rPr>
          <w:rFonts w:asciiTheme="majorHAnsi" w:hAnsiTheme="majorHAnsi" w:cs="Arial"/>
          <w:sz w:val="22"/>
        </w:rPr>
      </w:pPr>
    </w:p>
    <w:p w14:paraId="2F6DC17E" w14:textId="06C39E1D" w:rsidR="00756B9E" w:rsidRDefault="00756B9E" w:rsidP="000472E1">
      <w:pPr>
        <w:widowControl w:val="0"/>
        <w:rPr>
          <w:rFonts w:asciiTheme="majorHAnsi" w:hAnsiTheme="majorHAnsi" w:cs="Arial"/>
          <w:sz w:val="22"/>
        </w:rPr>
      </w:pPr>
    </w:p>
    <w:p w14:paraId="19956E1E" w14:textId="0823831E" w:rsidR="00756B9E" w:rsidRDefault="00756B9E" w:rsidP="000472E1">
      <w:pPr>
        <w:widowControl w:val="0"/>
        <w:rPr>
          <w:rFonts w:asciiTheme="majorHAnsi" w:hAnsiTheme="majorHAnsi" w:cs="Arial"/>
          <w:sz w:val="22"/>
        </w:rPr>
      </w:pPr>
    </w:p>
    <w:p w14:paraId="5569D8F5" w14:textId="4EB254A6" w:rsidR="00756B9E" w:rsidRDefault="00756B9E" w:rsidP="000472E1">
      <w:pPr>
        <w:widowControl w:val="0"/>
        <w:rPr>
          <w:rFonts w:asciiTheme="majorHAnsi" w:hAnsiTheme="majorHAnsi" w:cs="Arial"/>
          <w:sz w:val="22"/>
        </w:rPr>
      </w:pPr>
    </w:p>
    <w:p w14:paraId="2A6652D3" w14:textId="0D7ED24A" w:rsidR="00756B9E" w:rsidRDefault="00756B9E" w:rsidP="000472E1">
      <w:pPr>
        <w:widowControl w:val="0"/>
        <w:rPr>
          <w:rFonts w:asciiTheme="majorHAnsi" w:hAnsiTheme="majorHAnsi" w:cs="Arial"/>
          <w:sz w:val="22"/>
        </w:rPr>
      </w:pPr>
    </w:p>
    <w:p w14:paraId="55561FBF" w14:textId="4DE72038" w:rsidR="00756B9E" w:rsidRDefault="00756B9E" w:rsidP="000472E1">
      <w:pPr>
        <w:widowControl w:val="0"/>
        <w:rPr>
          <w:rFonts w:asciiTheme="majorHAnsi" w:hAnsiTheme="majorHAnsi" w:cs="Arial"/>
          <w:sz w:val="22"/>
        </w:rPr>
      </w:pPr>
    </w:p>
    <w:p w14:paraId="36CBD1E5" w14:textId="6596E943" w:rsidR="00756B9E" w:rsidRDefault="00756B9E" w:rsidP="000472E1">
      <w:pPr>
        <w:widowControl w:val="0"/>
        <w:rPr>
          <w:rFonts w:asciiTheme="majorHAnsi" w:hAnsiTheme="majorHAnsi" w:cs="Arial"/>
          <w:sz w:val="22"/>
        </w:rPr>
      </w:pPr>
    </w:p>
    <w:p w14:paraId="697FA38D" w14:textId="4AAF20DF" w:rsidR="00756B9E" w:rsidRDefault="00756B9E" w:rsidP="000472E1">
      <w:pPr>
        <w:widowControl w:val="0"/>
        <w:rPr>
          <w:rFonts w:asciiTheme="majorHAnsi" w:hAnsiTheme="majorHAnsi" w:cs="Arial"/>
          <w:sz w:val="22"/>
        </w:rPr>
      </w:pPr>
    </w:p>
    <w:p w14:paraId="3B8CF124" w14:textId="0749651E" w:rsidR="00756B9E" w:rsidRDefault="00756B9E" w:rsidP="000472E1">
      <w:pPr>
        <w:widowControl w:val="0"/>
        <w:rPr>
          <w:rFonts w:asciiTheme="majorHAnsi" w:hAnsiTheme="majorHAnsi" w:cs="Arial"/>
          <w:sz w:val="22"/>
        </w:rPr>
      </w:pPr>
    </w:p>
    <w:p w14:paraId="25B8D331" w14:textId="242900AE" w:rsidR="00756B9E" w:rsidRDefault="00756B9E" w:rsidP="000472E1">
      <w:pPr>
        <w:widowControl w:val="0"/>
        <w:rPr>
          <w:rFonts w:asciiTheme="majorHAnsi" w:hAnsiTheme="majorHAnsi" w:cs="Arial"/>
          <w:sz w:val="22"/>
        </w:rPr>
      </w:pPr>
    </w:p>
    <w:p w14:paraId="540BD85E" w14:textId="3B0B8CE4" w:rsidR="00756B9E" w:rsidRDefault="00756B9E" w:rsidP="000472E1">
      <w:pPr>
        <w:widowControl w:val="0"/>
        <w:rPr>
          <w:rFonts w:asciiTheme="majorHAnsi" w:hAnsiTheme="majorHAnsi" w:cs="Arial"/>
          <w:sz w:val="22"/>
        </w:rPr>
      </w:pPr>
    </w:p>
    <w:p w14:paraId="4528DF78" w14:textId="1BAB33B3" w:rsidR="00756B9E" w:rsidRDefault="00756B9E" w:rsidP="000472E1">
      <w:pPr>
        <w:widowControl w:val="0"/>
        <w:rPr>
          <w:rFonts w:asciiTheme="majorHAnsi" w:hAnsiTheme="majorHAnsi" w:cs="Arial"/>
          <w:sz w:val="22"/>
        </w:rPr>
      </w:pPr>
    </w:p>
    <w:p w14:paraId="11EB1167" w14:textId="2B2491AB" w:rsidR="00756B9E" w:rsidRDefault="00756B9E" w:rsidP="000472E1">
      <w:pPr>
        <w:widowControl w:val="0"/>
        <w:rPr>
          <w:rFonts w:asciiTheme="majorHAnsi" w:hAnsiTheme="majorHAnsi" w:cs="Arial"/>
          <w:sz w:val="22"/>
        </w:rPr>
      </w:pPr>
    </w:p>
    <w:p w14:paraId="34F51248" w14:textId="7BE2B670" w:rsidR="00756B9E" w:rsidRDefault="00756B9E" w:rsidP="000472E1">
      <w:pPr>
        <w:widowControl w:val="0"/>
        <w:rPr>
          <w:rFonts w:asciiTheme="majorHAnsi" w:hAnsiTheme="majorHAnsi" w:cs="Arial"/>
          <w:sz w:val="22"/>
        </w:rPr>
      </w:pPr>
    </w:p>
    <w:p w14:paraId="437DE5B1" w14:textId="77777777" w:rsidR="00756B9E" w:rsidRDefault="00756B9E" w:rsidP="000472E1">
      <w:pPr>
        <w:widowControl w:val="0"/>
        <w:rPr>
          <w:rFonts w:asciiTheme="majorHAnsi" w:hAnsiTheme="majorHAnsi" w:cs="Arial"/>
          <w:sz w:val="22"/>
        </w:rPr>
      </w:pPr>
    </w:p>
    <w:p w14:paraId="1D77D7D2" w14:textId="2591EC25" w:rsidR="000472E1" w:rsidRPr="000472E1" w:rsidRDefault="0037096F" w:rsidP="000472E1">
      <w:pPr>
        <w:pStyle w:val="Heading1"/>
        <w:rPr>
          <w:sz w:val="28"/>
          <w:szCs w:val="28"/>
        </w:rPr>
      </w:pPr>
      <w:bookmarkStart w:id="764" w:name="_Toc73369133"/>
      <w:bookmarkStart w:id="765" w:name="_Toc75433335"/>
      <w:bookmarkStart w:id="766" w:name="_Toc75436391"/>
      <w:bookmarkStart w:id="767" w:name="_Toc176174179"/>
      <w:r w:rsidRPr="000472E1">
        <w:rPr>
          <w:caps w:val="0"/>
          <w:sz w:val="28"/>
          <w:szCs w:val="28"/>
        </w:rPr>
        <w:t>DISASTER MANAGEMENT</w:t>
      </w:r>
      <w:bookmarkStart w:id="768" w:name="_Toc44745737"/>
      <w:bookmarkEnd w:id="764"/>
      <w:bookmarkEnd w:id="765"/>
      <w:bookmarkEnd w:id="766"/>
      <w:r w:rsidR="00850AC5">
        <w:rPr>
          <w:caps w:val="0"/>
          <w:sz w:val="28"/>
          <w:szCs w:val="28"/>
        </w:rPr>
        <w:t xml:space="preserve"> POLICY AND PROCEDURE</w:t>
      </w:r>
      <w:bookmarkEnd w:id="767"/>
    </w:p>
    <w:bookmarkEnd w:id="768"/>
    <w:p w14:paraId="0E819DD8" w14:textId="17D02F05" w:rsidR="000472E1" w:rsidRPr="00E775CE" w:rsidRDefault="000472E1" w:rsidP="000472E1">
      <w:pPr>
        <w:rPr>
          <w:sz w:val="18"/>
          <w:szCs w:val="18"/>
        </w:rPr>
      </w:pPr>
      <w:r w:rsidRPr="00E775CE">
        <w:rPr>
          <w:sz w:val="18"/>
          <w:szCs w:val="18"/>
        </w:rPr>
        <w:t xml:space="preserve">The purpose of the Disaster Management Policy and Procedure is </w:t>
      </w:r>
      <w:r w:rsidR="00850AC5">
        <w:rPr>
          <w:sz w:val="18"/>
          <w:szCs w:val="18"/>
        </w:rPr>
        <w:t>to ensure</w:t>
      </w:r>
      <w:r w:rsidR="00FB2805">
        <w:rPr>
          <w:sz w:val="18"/>
          <w:szCs w:val="18"/>
        </w:rPr>
        <w:t xml:space="preserve"> </w:t>
      </w:r>
      <w:r w:rsidR="00C72407">
        <w:rPr>
          <w:rFonts w:eastAsia="Arial" w:cs="Times New Roman"/>
          <w:sz w:val="18"/>
          <w:szCs w:val="18"/>
        </w:rPr>
        <w:t>Branch Out Support</w:t>
      </w:r>
      <w:r w:rsidR="00FB2805">
        <w:rPr>
          <w:rFonts w:eastAsia="Arial" w:cs="Times New Roman"/>
          <w:sz w:val="18"/>
          <w:szCs w:val="18"/>
        </w:rPr>
        <w:t>’s</w:t>
      </w:r>
      <w:r w:rsidR="00FB2805" w:rsidRPr="00E775CE">
        <w:rPr>
          <w:sz w:val="18"/>
          <w:szCs w:val="18"/>
        </w:rPr>
        <w:t xml:space="preserve"> </w:t>
      </w:r>
      <w:r w:rsidRPr="00E775CE">
        <w:rPr>
          <w:sz w:val="18"/>
          <w:szCs w:val="18"/>
        </w:rPr>
        <w:t xml:space="preserve">participants feel safe in the event of a disaster (natural or pandemic), knowing </w:t>
      </w:r>
      <w:r w:rsidR="00C72407">
        <w:rPr>
          <w:sz w:val="18"/>
          <w:szCs w:val="18"/>
        </w:rPr>
        <w:t>Branch Out Support</w:t>
      </w:r>
      <w:r w:rsidRPr="00E775CE">
        <w:rPr>
          <w:sz w:val="18"/>
          <w:szCs w:val="18"/>
        </w:rPr>
        <w:t xml:space="preserve"> will provide them with continuity of service</w:t>
      </w:r>
      <w:r w:rsidR="00850AC5">
        <w:rPr>
          <w:sz w:val="18"/>
          <w:szCs w:val="18"/>
        </w:rPr>
        <w:t>s</w:t>
      </w:r>
      <w:r w:rsidRPr="00E775CE">
        <w:rPr>
          <w:sz w:val="18"/>
          <w:szCs w:val="18"/>
        </w:rPr>
        <w:t xml:space="preserve">. </w:t>
      </w:r>
      <w:r w:rsidR="00C72407">
        <w:rPr>
          <w:sz w:val="18"/>
          <w:szCs w:val="18"/>
        </w:rPr>
        <w:t>Branch Out Support</w:t>
      </w:r>
      <w:r w:rsidRPr="00E775CE">
        <w:rPr>
          <w:sz w:val="18"/>
          <w:szCs w:val="18"/>
        </w:rPr>
        <w:t xml:space="preserve"> focuses on maintaining service delivery to </w:t>
      </w:r>
      <w:r w:rsidR="00850AC5">
        <w:rPr>
          <w:rFonts w:eastAsia="Arial" w:cs="Times New Roman"/>
          <w:sz w:val="18"/>
          <w:szCs w:val="18"/>
        </w:rPr>
        <w:t>the organisation’s</w:t>
      </w:r>
      <w:r w:rsidR="00FB2805" w:rsidRPr="00E775CE">
        <w:rPr>
          <w:sz w:val="18"/>
          <w:szCs w:val="18"/>
        </w:rPr>
        <w:t xml:space="preserve"> </w:t>
      </w:r>
      <w:r w:rsidRPr="00E775CE">
        <w:rPr>
          <w:sz w:val="18"/>
          <w:szCs w:val="18"/>
        </w:rPr>
        <w:t>participants in times of stress and uncertainty.</w:t>
      </w:r>
    </w:p>
    <w:p w14:paraId="63813F0C" w14:textId="32D20FAC" w:rsidR="000472E1" w:rsidRPr="00E775CE" w:rsidRDefault="00850AC5" w:rsidP="00756B9E">
      <w:pPr>
        <w:rPr>
          <w:sz w:val="18"/>
          <w:szCs w:val="18"/>
        </w:rPr>
      </w:pPr>
      <w:r>
        <w:rPr>
          <w:sz w:val="18"/>
          <w:szCs w:val="18"/>
        </w:rPr>
        <w:t>D</w:t>
      </w:r>
      <w:r w:rsidR="000472E1" w:rsidRPr="00E775CE">
        <w:rPr>
          <w:sz w:val="18"/>
          <w:szCs w:val="18"/>
        </w:rPr>
        <w:t xml:space="preserve">isasters and emergencies may be infrequent, </w:t>
      </w:r>
      <w:r w:rsidR="00C72407">
        <w:rPr>
          <w:rFonts w:eastAsia="Arial" w:cs="Times New Roman"/>
          <w:sz w:val="18"/>
          <w:szCs w:val="18"/>
        </w:rPr>
        <w:t>Branch Out Support</w:t>
      </w:r>
      <w:r w:rsidR="00946337">
        <w:rPr>
          <w:rFonts w:eastAsia="Arial" w:cs="Times New Roman"/>
          <w:sz w:val="18"/>
          <w:szCs w:val="18"/>
        </w:rPr>
        <w:t xml:space="preserve"> </w:t>
      </w:r>
      <w:r w:rsidR="000472E1" w:rsidRPr="00E775CE">
        <w:rPr>
          <w:sz w:val="18"/>
          <w:szCs w:val="18"/>
        </w:rPr>
        <w:t>acknowledge</w:t>
      </w:r>
      <w:r w:rsidR="007977FA">
        <w:rPr>
          <w:sz w:val="18"/>
          <w:szCs w:val="18"/>
        </w:rPr>
        <w:t>s the organisation’s</w:t>
      </w:r>
      <w:r w:rsidR="00FB2805" w:rsidRPr="00E775CE">
        <w:rPr>
          <w:sz w:val="18"/>
          <w:szCs w:val="18"/>
        </w:rPr>
        <w:t xml:space="preserve"> </w:t>
      </w:r>
      <w:r w:rsidR="000472E1" w:rsidRPr="00E775CE">
        <w:rPr>
          <w:sz w:val="18"/>
          <w:szCs w:val="18"/>
        </w:rPr>
        <w:t xml:space="preserve">services are especially important before, during, and after such events, as many participants are beyond the reach of other services and </w:t>
      </w:r>
      <w:r w:rsidR="00C72407">
        <w:rPr>
          <w:sz w:val="18"/>
          <w:szCs w:val="18"/>
        </w:rPr>
        <w:t>Branch Out Support</w:t>
      </w:r>
      <w:r w:rsidR="000472E1" w:rsidRPr="00E775CE">
        <w:rPr>
          <w:sz w:val="18"/>
          <w:szCs w:val="18"/>
        </w:rPr>
        <w:t xml:space="preserve"> provides them with an essential support lifeline.</w:t>
      </w:r>
      <w:r w:rsidR="00756B9E">
        <w:rPr>
          <w:sz w:val="18"/>
          <w:szCs w:val="18"/>
        </w:rPr>
        <w:t xml:space="preserve"> </w:t>
      </w:r>
      <w:r w:rsidR="00C72407">
        <w:rPr>
          <w:sz w:val="18"/>
          <w:szCs w:val="18"/>
        </w:rPr>
        <w:t>Branch Out Support</w:t>
      </w:r>
      <w:r w:rsidR="000472E1" w:rsidRPr="00E775CE">
        <w:rPr>
          <w:sz w:val="18"/>
          <w:szCs w:val="18"/>
        </w:rPr>
        <w:t xml:space="preserve"> recognises that preparedness for disasters and emergencies is a priority for </w:t>
      </w:r>
      <w:r w:rsidR="00FB2805">
        <w:rPr>
          <w:rFonts w:eastAsia="Arial" w:cs="Times New Roman"/>
          <w:sz w:val="18"/>
          <w:szCs w:val="18"/>
        </w:rPr>
        <w:t>the</w:t>
      </w:r>
      <w:r w:rsidR="00FB2805" w:rsidRPr="00E775CE">
        <w:rPr>
          <w:sz w:val="18"/>
          <w:szCs w:val="18"/>
        </w:rPr>
        <w:t xml:space="preserve"> </w:t>
      </w:r>
      <w:r w:rsidR="000472E1" w:rsidRPr="00E775CE">
        <w:rPr>
          <w:sz w:val="18"/>
          <w:szCs w:val="18"/>
        </w:rPr>
        <w:t xml:space="preserve">organisation and a requirement to ensure the safety of </w:t>
      </w:r>
      <w:r w:rsidR="00C72407">
        <w:rPr>
          <w:rFonts w:eastAsia="Arial" w:cs="Times New Roman"/>
          <w:sz w:val="18"/>
          <w:szCs w:val="18"/>
        </w:rPr>
        <w:t>Branch Out Support</w:t>
      </w:r>
      <w:r w:rsidR="00700488">
        <w:rPr>
          <w:rFonts w:eastAsia="Arial" w:cs="Times New Roman"/>
          <w:sz w:val="18"/>
          <w:szCs w:val="18"/>
        </w:rPr>
        <w:t>’s</w:t>
      </w:r>
      <w:r w:rsidR="00700488" w:rsidRPr="00E775CE">
        <w:rPr>
          <w:sz w:val="18"/>
          <w:szCs w:val="18"/>
        </w:rPr>
        <w:t xml:space="preserve"> </w:t>
      </w:r>
      <w:r w:rsidR="000472E1" w:rsidRPr="00E775CE">
        <w:rPr>
          <w:sz w:val="18"/>
          <w:szCs w:val="18"/>
        </w:rPr>
        <w:t>participants.</w:t>
      </w:r>
    </w:p>
    <w:p w14:paraId="705CABAA" w14:textId="58674BA1" w:rsidR="000472E1" w:rsidRPr="00E775CE" w:rsidRDefault="00C72407" w:rsidP="000472E1">
      <w:pPr>
        <w:rPr>
          <w:sz w:val="18"/>
          <w:szCs w:val="18"/>
        </w:rPr>
      </w:pPr>
      <w:r>
        <w:rPr>
          <w:rFonts w:eastAsia="Arial" w:cs="Times New Roman"/>
          <w:sz w:val="18"/>
          <w:szCs w:val="18"/>
        </w:rPr>
        <w:t>Branch Out Support</w:t>
      </w:r>
      <w:r w:rsidR="00946337">
        <w:rPr>
          <w:rFonts w:eastAsia="Arial" w:cs="Times New Roman"/>
          <w:sz w:val="18"/>
          <w:szCs w:val="18"/>
        </w:rPr>
        <w:t xml:space="preserve"> </w:t>
      </w:r>
      <w:r w:rsidR="000472E1" w:rsidRPr="00E775CE">
        <w:rPr>
          <w:sz w:val="18"/>
          <w:szCs w:val="18"/>
        </w:rPr>
        <w:t xml:space="preserve">will </w:t>
      </w:r>
      <w:r w:rsidR="00946337" w:rsidRPr="00E775CE">
        <w:rPr>
          <w:sz w:val="18"/>
          <w:szCs w:val="18"/>
        </w:rPr>
        <w:t>strive</w:t>
      </w:r>
      <w:r w:rsidR="000472E1" w:rsidRPr="00E775CE">
        <w:rPr>
          <w:sz w:val="18"/>
          <w:szCs w:val="18"/>
        </w:rPr>
        <w:t xml:space="preserve"> to provide an adequate level of service to </w:t>
      </w:r>
      <w:r>
        <w:rPr>
          <w:rFonts w:eastAsia="Arial" w:cs="Times New Roman"/>
          <w:sz w:val="18"/>
          <w:szCs w:val="18"/>
        </w:rPr>
        <w:t>Branch Out Support</w:t>
      </w:r>
      <w:r w:rsidR="00700488">
        <w:rPr>
          <w:rFonts w:eastAsia="Arial" w:cs="Times New Roman"/>
          <w:sz w:val="18"/>
          <w:szCs w:val="18"/>
        </w:rPr>
        <w:t>’s</w:t>
      </w:r>
      <w:r w:rsidR="00700488" w:rsidRPr="00E775CE">
        <w:rPr>
          <w:sz w:val="18"/>
          <w:szCs w:val="18"/>
        </w:rPr>
        <w:t xml:space="preserve"> </w:t>
      </w:r>
      <w:r w:rsidR="000472E1" w:rsidRPr="00E775CE">
        <w:rPr>
          <w:sz w:val="18"/>
          <w:szCs w:val="18"/>
        </w:rPr>
        <w:t>participants before, during and after all types of emergencies.</w:t>
      </w:r>
    </w:p>
    <w:p w14:paraId="395A9E9C" w14:textId="26755C5A" w:rsidR="000472E1" w:rsidRPr="00E775CE" w:rsidRDefault="000472E1" w:rsidP="00756B9E">
      <w:pPr>
        <w:rPr>
          <w:sz w:val="18"/>
          <w:szCs w:val="18"/>
        </w:rPr>
      </w:pPr>
      <w:r w:rsidRPr="00E775CE">
        <w:rPr>
          <w:sz w:val="18"/>
          <w:szCs w:val="18"/>
        </w:rPr>
        <w:t xml:space="preserve">The scope of this policy includes </w:t>
      </w:r>
      <w:r w:rsidR="00C72407">
        <w:rPr>
          <w:rFonts w:eastAsia="Arial" w:cs="Times New Roman"/>
          <w:sz w:val="18"/>
          <w:szCs w:val="18"/>
        </w:rPr>
        <w:t>Branch Out Support</w:t>
      </w:r>
      <w:r w:rsidR="00700488">
        <w:rPr>
          <w:rFonts w:eastAsia="Arial" w:cs="Times New Roman"/>
          <w:sz w:val="18"/>
          <w:szCs w:val="18"/>
        </w:rPr>
        <w:t>’s</w:t>
      </w:r>
      <w:r w:rsidR="00700488" w:rsidRPr="00E775CE">
        <w:rPr>
          <w:sz w:val="18"/>
          <w:szCs w:val="18"/>
        </w:rPr>
        <w:t xml:space="preserve"> </w:t>
      </w:r>
      <w:r w:rsidRPr="00E775CE">
        <w:rPr>
          <w:sz w:val="18"/>
          <w:szCs w:val="18"/>
        </w:rPr>
        <w:t xml:space="preserve">participants and staff. </w:t>
      </w:r>
      <w:r w:rsidR="00C72407">
        <w:rPr>
          <w:rFonts w:eastAsia="Arial" w:cs="Times New Roman"/>
          <w:sz w:val="18"/>
          <w:szCs w:val="18"/>
        </w:rPr>
        <w:t>Branch Out Support</w:t>
      </w:r>
      <w:r w:rsidR="00700488">
        <w:rPr>
          <w:rFonts w:eastAsia="Arial" w:cs="Times New Roman"/>
          <w:sz w:val="18"/>
          <w:szCs w:val="18"/>
        </w:rPr>
        <w:t>’s</w:t>
      </w:r>
      <w:r w:rsidR="00700488" w:rsidRPr="00E775CE">
        <w:rPr>
          <w:sz w:val="18"/>
          <w:szCs w:val="18"/>
        </w:rPr>
        <w:t xml:space="preserve"> </w:t>
      </w:r>
      <w:r w:rsidRPr="00E775CE">
        <w:rPr>
          <w:sz w:val="18"/>
          <w:szCs w:val="18"/>
        </w:rPr>
        <w:t xml:space="preserve">participants will be informed of </w:t>
      </w:r>
      <w:r w:rsidR="00700488">
        <w:rPr>
          <w:rFonts w:eastAsia="Arial" w:cs="Times New Roman"/>
          <w:sz w:val="18"/>
          <w:szCs w:val="18"/>
        </w:rPr>
        <w:t xml:space="preserve">the </w:t>
      </w:r>
      <w:r w:rsidR="00CA5D56">
        <w:rPr>
          <w:rFonts w:eastAsia="Arial" w:cs="Times New Roman"/>
          <w:sz w:val="18"/>
          <w:szCs w:val="18"/>
        </w:rPr>
        <w:t>organisation’s</w:t>
      </w:r>
      <w:r w:rsidR="00700488" w:rsidRPr="00E775CE">
        <w:rPr>
          <w:sz w:val="18"/>
          <w:szCs w:val="18"/>
        </w:rPr>
        <w:t xml:space="preserve"> </w:t>
      </w:r>
      <w:r w:rsidRPr="00E775CE">
        <w:rPr>
          <w:sz w:val="18"/>
          <w:szCs w:val="18"/>
        </w:rPr>
        <w:t>emergency procedures to assist them</w:t>
      </w:r>
      <w:r w:rsidR="00CA5D56">
        <w:rPr>
          <w:sz w:val="18"/>
          <w:szCs w:val="18"/>
        </w:rPr>
        <w:t xml:space="preserve"> to</w:t>
      </w:r>
      <w:r w:rsidRPr="00E775CE">
        <w:rPr>
          <w:sz w:val="18"/>
          <w:szCs w:val="18"/>
        </w:rPr>
        <w:t xml:space="preserve"> prepare for an emergency, build their resilience, and maintain their confidence in </w:t>
      </w:r>
      <w:r w:rsidR="00C72407">
        <w:rPr>
          <w:sz w:val="18"/>
          <w:szCs w:val="18"/>
        </w:rPr>
        <w:t>Branch Out Support</w:t>
      </w:r>
      <w:r w:rsidRPr="00E775CE">
        <w:rPr>
          <w:sz w:val="18"/>
          <w:szCs w:val="18"/>
        </w:rPr>
        <w:t>.</w:t>
      </w:r>
      <w:r w:rsidR="00756B9E">
        <w:rPr>
          <w:sz w:val="18"/>
          <w:szCs w:val="18"/>
        </w:rPr>
        <w:t xml:space="preserve"> </w:t>
      </w:r>
      <w:r w:rsidR="00CA5D56">
        <w:rPr>
          <w:sz w:val="18"/>
          <w:szCs w:val="18"/>
        </w:rPr>
        <w:t>S</w:t>
      </w:r>
      <w:r w:rsidR="00D222FB">
        <w:rPr>
          <w:sz w:val="18"/>
          <w:szCs w:val="18"/>
        </w:rPr>
        <w:t>taff</w:t>
      </w:r>
      <w:r w:rsidRPr="00E775CE">
        <w:rPr>
          <w:sz w:val="18"/>
          <w:szCs w:val="18"/>
        </w:rPr>
        <w:t xml:space="preserve"> will be well informed and prepared to assist them </w:t>
      </w:r>
      <w:r w:rsidR="006860BB" w:rsidRPr="00E775CE">
        <w:rPr>
          <w:sz w:val="18"/>
          <w:szCs w:val="18"/>
        </w:rPr>
        <w:t>in coping with</w:t>
      </w:r>
      <w:r w:rsidRPr="00E775CE">
        <w:rPr>
          <w:sz w:val="18"/>
          <w:szCs w:val="18"/>
        </w:rPr>
        <w:t xml:space="preserve"> </w:t>
      </w:r>
      <w:r w:rsidR="00516FD9" w:rsidRPr="00E775CE">
        <w:rPr>
          <w:sz w:val="18"/>
          <w:szCs w:val="18"/>
        </w:rPr>
        <w:t>an emergency</w:t>
      </w:r>
      <w:r w:rsidRPr="00E775CE">
        <w:rPr>
          <w:sz w:val="18"/>
          <w:szCs w:val="18"/>
        </w:rPr>
        <w:t xml:space="preserve"> within the community</w:t>
      </w:r>
      <w:r w:rsidR="00CA5D56">
        <w:rPr>
          <w:sz w:val="18"/>
          <w:szCs w:val="18"/>
        </w:rPr>
        <w:t xml:space="preserve"> </w:t>
      </w:r>
      <w:r w:rsidRPr="00E775CE">
        <w:rPr>
          <w:sz w:val="18"/>
          <w:szCs w:val="18"/>
        </w:rPr>
        <w:t xml:space="preserve">and to strengthen </w:t>
      </w:r>
      <w:r w:rsidR="00C72407">
        <w:rPr>
          <w:sz w:val="18"/>
          <w:szCs w:val="18"/>
        </w:rPr>
        <w:t>Branch Out Support</w:t>
      </w:r>
      <w:r w:rsidRPr="00E775CE">
        <w:rPr>
          <w:sz w:val="18"/>
          <w:szCs w:val="18"/>
        </w:rPr>
        <w:t>’s disaster resilience.</w:t>
      </w:r>
    </w:p>
    <w:p w14:paraId="6483A7DA" w14:textId="77777777" w:rsidR="000472E1" w:rsidRPr="00DC71BA" w:rsidRDefault="000472E1" w:rsidP="00DC71BA">
      <w:pPr>
        <w:pStyle w:val="Heading2"/>
        <w:rPr>
          <w:sz w:val="28"/>
          <w:szCs w:val="28"/>
        </w:rPr>
      </w:pPr>
      <w:bookmarkStart w:id="769" w:name="_Toc44745739"/>
      <w:bookmarkStart w:id="770" w:name="_Toc73369134"/>
      <w:bookmarkStart w:id="771" w:name="_Toc75433336"/>
      <w:bookmarkStart w:id="772" w:name="_Toc75436392"/>
      <w:bookmarkStart w:id="773" w:name="_Toc176174180"/>
      <w:r w:rsidRPr="00DC71BA">
        <w:rPr>
          <w:sz w:val="28"/>
          <w:szCs w:val="28"/>
        </w:rPr>
        <w:t>Policy</w:t>
      </w:r>
      <w:bookmarkEnd w:id="769"/>
      <w:bookmarkEnd w:id="770"/>
      <w:bookmarkEnd w:id="771"/>
      <w:bookmarkEnd w:id="772"/>
      <w:bookmarkEnd w:id="773"/>
    </w:p>
    <w:p w14:paraId="29CB4697" w14:textId="568FA10C" w:rsidR="000472E1" w:rsidRPr="00E775CE" w:rsidRDefault="00C72407" w:rsidP="000472E1">
      <w:pPr>
        <w:rPr>
          <w:sz w:val="18"/>
          <w:szCs w:val="18"/>
        </w:rPr>
      </w:pPr>
      <w:r>
        <w:rPr>
          <w:sz w:val="18"/>
          <w:szCs w:val="18"/>
        </w:rPr>
        <w:t>Branch Out Support</w:t>
      </w:r>
      <w:r w:rsidR="000472E1" w:rsidRPr="00E775CE">
        <w:rPr>
          <w:sz w:val="18"/>
          <w:szCs w:val="18"/>
        </w:rPr>
        <w:t xml:space="preserve"> places the safety and care of </w:t>
      </w:r>
      <w:r w:rsidR="006D3B8D">
        <w:rPr>
          <w:sz w:val="18"/>
          <w:szCs w:val="18"/>
        </w:rPr>
        <w:t>the organisation’s</w:t>
      </w:r>
      <w:r w:rsidR="000472E1" w:rsidRPr="00E775CE">
        <w:rPr>
          <w:sz w:val="18"/>
          <w:szCs w:val="18"/>
        </w:rPr>
        <w:t xml:space="preserve"> participants at the forefront of </w:t>
      </w:r>
      <w:r w:rsidR="00CA5D56" w:rsidRPr="00E775CE">
        <w:rPr>
          <w:sz w:val="18"/>
          <w:szCs w:val="18"/>
        </w:rPr>
        <w:t>all</w:t>
      </w:r>
      <w:r w:rsidR="000472E1" w:rsidRPr="00E775CE">
        <w:rPr>
          <w:sz w:val="18"/>
          <w:szCs w:val="18"/>
        </w:rPr>
        <w:t xml:space="preserve"> </w:t>
      </w:r>
      <w:r w:rsidR="006D3B8D">
        <w:rPr>
          <w:sz w:val="18"/>
          <w:szCs w:val="18"/>
        </w:rPr>
        <w:t>the</w:t>
      </w:r>
      <w:r w:rsidR="000472E1" w:rsidRPr="00E775CE">
        <w:rPr>
          <w:sz w:val="18"/>
          <w:szCs w:val="18"/>
        </w:rPr>
        <w:t xml:space="preserve"> operational procedures. During a disaster, </w:t>
      </w:r>
      <w:r>
        <w:rPr>
          <w:rFonts w:eastAsia="Arial" w:cs="Times New Roman"/>
          <w:sz w:val="18"/>
          <w:szCs w:val="18"/>
        </w:rPr>
        <w:t>Branch Out Support</w:t>
      </w:r>
      <w:r w:rsidR="006D3B8D">
        <w:rPr>
          <w:rFonts w:eastAsia="Arial" w:cs="Times New Roman"/>
          <w:sz w:val="18"/>
          <w:szCs w:val="18"/>
        </w:rPr>
        <w:t>’s</w:t>
      </w:r>
      <w:r w:rsidR="006D3B8D" w:rsidRPr="00E775CE">
        <w:rPr>
          <w:sz w:val="18"/>
          <w:szCs w:val="18"/>
        </w:rPr>
        <w:t xml:space="preserve"> </w:t>
      </w:r>
      <w:r w:rsidR="000472E1" w:rsidRPr="00E775CE">
        <w:rPr>
          <w:sz w:val="18"/>
          <w:szCs w:val="18"/>
        </w:rPr>
        <w:t xml:space="preserve">team will adhere to this policy framework </w:t>
      </w:r>
      <w:r w:rsidR="00CA5D56">
        <w:rPr>
          <w:sz w:val="18"/>
          <w:szCs w:val="18"/>
        </w:rPr>
        <w:t>to</w:t>
      </w:r>
      <w:r w:rsidR="000472E1" w:rsidRPr="00E775CE">
        <w:rPr>
          <w:sz w:val="18"/>
          <w:szCs w:val="18"/>
        </w:rPr>
        <w:t xml:space="preserve"> work within any additional guidelines and instructions provided to </w:t>
      </w:r>
      <w:r>
        <w:rPr>
          <w:rFonts w:eastAsia="Arial" w:cs="Times New Roman"/>
          <w:sz w:val="18"/>
          <w:szCs w:val="18"/>
        </w:rPr>
        <w:t>Branch Out Support</w:t>
      </w:r>
      <w:r w:rsidR="00E64818">
        <w:rPr>
          <w:rFonts w:eastAsia="Arial" w:cs="Times New Roman"/>
          <w:sz w:val="18"/>
          <w:szCs w:val="18"/>
        </w:rPr>
        <w:t xml:space="preserve"> </w:t>
      </w:r>
      <w:r w:rsidR="000472E1" w:rsidRPr="00E775CE">
        <w:rPr>
          <w:sz w:val="18"/>
          <w:szCs w:val="18"/>
        </w:rPr>
        <w:t xml:space="preserve">by state and federal government authorities. </w:t>
      </w:r>
    </w:p>
    <w:p w14:paraId="765FD403" w14:textId="3CA46214" w:rsidR="000472E1" w:rsidRPr="00E775CE" w:rsidRDefault="000472E1" w:rsidP="000472E1">
      <w:pPr>
        <w:rPr>
          <w:sz w:val="18"/>
          <w:szCs w:val="18"/>
        </w:rPr>
      </w:pPr>
      <w:r w:rsidRPr="00E775CE">
        <w:rPr>
          <w:sz w:val="18"/>
          <w:szCs w:val="18"/>
        </w:rPr>
        <w:t xml:space="preserve">During any type of disaster, </w:t>
      </w:r>
      <w:r w:rsidR="00C72407">
        <w:rPr>
          <w:rFonts w:eastAsia="Arial" w:cs="Times New Roman"/>
          <w:sz w:val="18"/>
          <w:szCs w:val="18"/>
        </w:rPr>
        <w:t>Branch Out Support</w:t>
      </w:r>
      <w:r w:rsidR="00E64818">
        <w:rPr>
          <w:rFonts w:eastAsia="Arial" w:cs="Times New Roman"/>
          <w:sz w:val="18"/>
          <w:szCs w:val="18"/>
        </w:rPr>
        <w:t>’s</w:t>
      </w:r>
      <w:r w:rsidR="00E64818" w:rsidRPr="00E775CE">
        <w:rPr>
          <w:sz w:val="18"/>
          <w:szCs w:val="18"/>
        </w:rPr>
        <w:t xml:space="preserve"> </w:t>
      </w:r>
      <w:r w:rsidRPr="00E775CE">
        <w:rPr>
          <w:sz w:val="18"/>
          <w:szCs w:val="18"/>
        </w:rPr>
        <w:t>senior management will undertake the following actions:</w:t>
      </w:r>
    </w:p>
    <w:p w14:paraId="55556A07" w14:textId="77777777" w:rsidR="000472E1" w:rsidRPr="00E775CE" w:rsidRDefault="000472E1" w:rsidP="004E52B2">
      <w:pPr>
        <w:pStyle w:val="ListParagraph"/>
        <w:numPr>
          <w:ilvl w:val="0"/>
          <w:numId w:val="195"/>
        </w:numPr>
        <w:rPr>
          <w:sz w:val="18"/>
          <w:szCs w:val="18"/>
        </w:rPr>
      </w:pPr>
      <w:r w:rsidRPr="00E775CE">
        <w:rPr>
          <w:sz w:val="18"/>
          <w:szCs w:val="18"/>
        </w:rPr>
        <w:t>Follow all relevant government guidelines and instructions.</w:t>
      </w:r>
    </w:p>
    <w:p w14:paraId="48D180F5" w14:textId="6003B508" w:rsidR="000472E1" w:rsidRPr="00E775CE" w:rsidRDefault="000472E1" w:rsidP="004E52B2">
      <w:pPr>
        <w:pStyle w:val="ListParagraph"/>
        <w:numPr>
          <w:ilvl w:val="0"/>
          <w:numId w:val="195"/>
        </w:numPr>
        <w:rPr>
          <w:sz w:val="18"/>
          <w:szCs w:val="18"/>
        </w:rPr>
      </w:pPr>
      <w:r w:rsidRPr="00E775CE">
        <w:rPr>
          <w:sz w:val="18"/>
          <w:szCs w:val="18"/>
        </w:rPr>
        <w:t xml:space="preserve">Communicate </w:t>
      </w:r>
      <w:r w:rsidR="00C72407">
        <w:rPr>
          <w:sz w:val="18"/>
          <w:szCs w:val="18"/>
        </w:rPr>
        <w:t>Branch Out Support</w:t>
      </w:r>
      <w:r w:rsidRPr="00E775CE">
        <w:rPr>
          <w:sz w:val="18"/>
          <w:szCs w:val="18"/>
        </w:rPr>
        <w:t>’s response to staff, participants and any other relevant parties.</w:t>
      </w:r>
    </w:p>
    <w:p w14:paraId="284D1EDB" w14:textId="1B1F09F3" w:rsidR="000472E1" w:rsidRPr="00E775CE" w:rsidRDefault="000472E1" w:rsidP="004E52B2">
      <w:pPr>
        <w:pStyle w:val="ListParagraph"/>
        <w:numPr>
          <w:ilvl w:val="0"/>
          <w:numId w:val="195"/>
        </w:numPr>
        <w:rPr>
          <w:sz w:val="18"/>
          <w:szCs w:val="18"/>
        </w:rPr>
      </w:pPr>
      <w:r w:rsidRPr="00E775CE">
        <w:rPr>
          <w:sz w:val="18"/>
          <w:szCs w:val="18"/>
        </w:rPr>
        <w:t xml:space="preserve">Prepare participants (before any </w:t>
      </w:r>
      <w:r w:rsidR="00020CFF" w:rsidRPr="00E775CE">
        <w:rPr>
          <w:sz w:val="18"/>
          <w:szCs w:val="18"/>
        </w:rPr>
        <w:t>actions</w:t>
      </w:r>
      <w:r w:rsidRPr="00E775CE">
        <w:rPr>
          <w:sz w:val="18"/>
          <w:szCs w:val="18"/>
        </w:rPr>
        <w:t xml:space="preserve"> are taken) by </w:t>
      </w:r>
      <w:r w:rsidR="00B74D37" w:rsidRPr="00E775CE">
        <w:rPr>
          <w:sz w:val="18"/>
          <w:szCs w:val="18"/>
        </w:rPr>
        <w:t>informing them</w:t>
      </w:r>
      <w:r w:rsidRPr="00E775CE">
        <w:rPr>
          <w:sz w:val="18"/>
          <w:szCs w:val="18"/>
        </w:rPr>
        <w:t xml:space="preserve"> </w:t>
      </w:r>
      <w:r w:rsidR="00B74D37">
        <w:rPr>
          <w:sz w:val="18"/>
          <w:szCs w:val="18"/>
        </w:rPr>
        <w:t xml:space="preserve">of </w:t>
      </w:r>
      <w:r w:rsidRPr="00E775CE">
        <w:rPr>
          <w:sz w:val="18"/>
          <w:szCs w:val="18"/>
        </w:rPr>
        <w:t>how the current situation may affect their services.</w:t>
      </w:r>
    </w:p>
    <w:p w14:paraId="31A587F5" w14:textId="33D4792D" w:rsidR="000472E1" w:rsidRPr="00E775CE" w:rsidRDefault="000472E1" w:rsidP="004E52B2">
      <w:pPr>
        <w:pStyle w:val="ListParagraph"/>
        <w:numPr>
          <w:ilvl w:val="0"/>
          <w:numId w:val="195"/>
        </w:numPr>
        <w:rPr>
          <w:sz w:val="18"/>
          <w:szCs w:val="18"/>
        </w:rPr>
      </w:pPr>
      <w:r w:rsidRPr="00E775CE">
        <w:rPr>
          <w:sz w:val="18"/>
          <w:szCs w:val="18"/>
        </w:rPr>
        <w:t xml:space="preserve">Brief </w:t>
      </w:r>
      <w:r w:rsidR="00C72407">
        <w:rPr>
          <w:rFonts w:eastAsia="Arial" w:cs="Times New Roman"/>
          <w:sz w:val="18"/>
          <w:szCs w:val="18"/>
        </w:rPr>
        <w:t>Branch Out Support</w:t>
      </w:r>
      <w:r w:rsidR="00E64818">
        <w:rPr>
          <w:rFonts w:eastAsia="Arial" w:cs="Times New Roman"/>
          <w:sz w:val="18"/>
          <w:szCs w:val="18"/>
        </w:rPr>
        <w:t>’s</w:t>
      </w:r>
      <w:r w:rsidR="00E64818" w:rsidRPr="00E775CE">
        <w:rPr>
          <w:sz w:val="18"/>
          <w:szCs w:val="18"/>
        </w:rPr>
        <w:t xml:space="preserve"> </w:t>
      </w:r>
      <w:r w:rsidRPr="00E775CE">
        <w:rPr>
          <w:sz w:val="18"/>
          <w:szCs w:val="18"/>
        </w:rPr>
        <w:t>entire staff on any possible or real action steps required by them.</w:t>
      </w:r>
    </w:p>
    <w:p w14:paraId="365D9806" w14:textId="77777777" w:rsidR="000472E1" w:rsidRPr="00E775CE" w:rsidRDefault="000472E1" w:rsidP="004E52B2">
      <w:pPr>
        <w:pStyle w:val="ListParagraph"/>
        <w:numPr>
          <w:ilvl w:val="0"/>
          <w:numId w:val="195"/>
        </w:numPr>
        <w:rPr>
          <w:sz w:val="18"/>
          <w:szCs w:val="18"/>
        </w:rPr>
      </w:pPr>
      <w:r w:rsidRPr="00E775CE">
        <w:rPr>
          <w:sz w:val="18"/>
          <w:szCs w:val="18"/>
        </w:rPr>
        <w:t>Attempt to keep key workers allocated to the same participants.</w:t>
      </w:r>
    </w:p>
    <w:p w14:paraId="72960C7A" w14:textId="2C5DE4FA" w:rsidR="00597836" w:rsidRPr="00B74D37" w:rsidRDefault="000472E1" w:rsidP="00B74D37">
      <w:pPr>
        <w:pStyle w:val="ListParagraph"/>
        <w:numPr>
          <w:ilvl w:val="0"/>
          <w:numId w:val="195"/>
        </w:numPr>
        <w:rPr>
          <w:sz w:val="18"/>
          <w:szCs w:val="18"/>
        </w:rPr>
      </w:pPr>
      <w:r w:rsidRPr="00E775CE">
        <w:rPr>
          <w:sz w:val="18"/>
          <w:szCs w:val="18"/>
        </w:rPr>
        <w:t xml:space="preserve">Work towards maintaining continuity of support for each of </w:t>
      </w:r>
      <w:r w:rsidR="00C72407">
        <w:rPr>
          <w:rFonts w:eastAsia="Arial" w:cs="Times New Roman"/>
          <w:sz w:val="18"/>
          <w:szCs w:val="18"/>
        </w:rPr>
        <w:t>Branch Out Support</w:t>
      </w:r>
      <w:r w:rsidR="00E64818">
        <w:rPr>
          <w:rFonts w:eastAsia="Arial" w:cs="Times New Roman"/>
          <w:sz w:val="18"/>
          <w:szCs w:val="18"/>
        </w:rPr>
        <w:t>’s</w:t>
      </w:r>
      <w:r w:rsidR="00E64818" w:rsidRPr="00E775CE">
        <w:rPr>
          <w:sz w:val="18"/>
          <w:szCs w:val="18"/>
        </w:rPr>
        <w:t xml:space="preserve"> </w:t>
      </w:r>
      <w:r w:rsidRPr="00E775CE">
        <w:rPr>
          <w:sz w:val="18"/>
          <w:szCs w:val="18"/>
        </w:rPr>
        <w:t>participants.</w:t>
      </w:r>
      <w:bookmarkStart w:id="774" w:name="_Toc44745740"/>
      <w:bookmarkStart w:id="775" w:name="_Toc73369135"/>
      <w:bookmarkStart w:id="776" w:name="_Toc75433337"/>
    </w:p>
    <w:p w14:paraId="01698A3A" w14:textId="77777777" w:rsidR="000472E1" w:rsidRPr="00DC71BA" w:rsidRDefault="000472E1" w:rsidP="00DC71BA">
      <w:pPr>
        <w:pStyle w:val="Heading2"/>
        <w:rPr>
          <w:sz w:val="28"/>
          <w:szCs w:val="28"/>
        </w:rPr>
      </w:pPr>
      <w:bookmarkStart w:id="777" w:name="_Toc75436393"/>
      <w:bookmarkStart w:id="778" w:name="_Toc176174181"/>
      <w:r w:rsidRPr="00DC71BA">
        <w:rPr>
          <w:sz w:val="28"/>
          <w:szCs w:val="28"/>
        </w:rPr>
        <w:t>Procedure</w:t>
      </w:r>
      <w:bookmarkEnd w:id="774"/>
      <w:bookmarkEnd w:id="775"/>
      <w:bookmarkEnd w:id="776"/>
      <w:bookmarkEnd w:id="777"/>
      <w:bookmarkEnd w:id="778"/>
    </w:p>
    <w:p w14:paraId="48E887BF" w14:textId="77777777" w:rsidR="000472E1" w:rsidRPr="0037096F" w:rsidRDefault="000472E1" w:rsidP="000472E1">
      <w:pPr>
        <w:rPr>
          <w:b/>
          <w:bCs/>
        </w:rPr>
      </w:pPr>
      <w:bookmarkStart w:id="779" w:name="_jfzqycfnh3s1" w:colFirst="0" w:colLast="0"/>
      <w:bookmarkEnd w:id="779"/>
      <w:r w:rsidRPr="0037096F">
        <w:rPr>
          <w:b/>
          <w:bCs/>
        </w:rPr>
        <w:t>Preparing for disasters and emergencies</w:t>
      </w:r>
    </w:p>
    <w:p w14:paraId="1BAC7877" w14:textId="36FD3D35" w:rsidR="000472E1" w:rsidRPr="00E775CE" w:rsidRDefault="000472E1" w:rsidP="000472E1">
      <w:pPr>
        <w:rPr>
          <w:sz w:val="18"/>
          <w:szCs w:val="18"/>
        </w:rPr>
      </w:pPr>
      <w:r w:rsidRPr="00E775CE">
        <w:rPr>
          <w:sz w:val="18"/>
          <w:szCs w:val="18"/>
        </w:rPr>
        <w:t xml:space="preserve">An emergency is a situation of grave risk to health, life or environment. A disaster is any phenomenon, natural or man-made, that has the potential to cause extensive destruction of life and property. The mere mention of either of these two words is enough to make the community, particularly </w:t>
      </w:r>
      <w:r w:rsidR="00C72407">
        <w:rPr>
          <w:rFonts w:eastAsia="Arial" w:cs="Times New Roman"/>
          <w:sz w:val="18"/>
          <w:szCs w:val="18"/>
        </w:rPr>
        <w:t>Branch Out Support</w:t>
      </w:r>
      <w:r w:rsidR="00E64818">
        <w:rPr>
          <w:rFonts w:eastAsia="Arial" w:cs="Times New Roman"/>
          <w:sz w:val="18"/>
          <w:szCs w:val="18"/>
        </w:rPr>
        <w:t>’s</w:t>
      </w:r>
      <w:r w:rsidR="00E64818" w:rsidRPr="00E775CE">
        <w:rPr>
          <w:sz w:val="18"/>
          <w:szCs w:val="18"/>
        </w:rPr>
        <w:t xml:space="preserve"> </w:t>
      </w:r>
      <w:r w:rsidRPr="00E775CE">
        <w:rPr>
          <w:sz w:val="18"/>
          <w:szCs w:val="18"/>
        </w:rPr>
        <w:t>participants, extremely nervous.</w:t>
      </w:r>
    </w:p>
    <w:p w14:paraId="42963683" w14:textId="2A50F46A" w:rsidR="000472E1" w:rsidRPr="00E775CE" w:rsidRDefault="000472E1" w:rsidP="000472E1">
      <w:pPr>
        <w:rPr>
          <w:sz w:val="18"/>
          <w:szCs w:val="18"/>
        </w:rPr>
      </w:pPr>
      <w:r w:rsidRPr="00E775CE">
        <w:rPr>
          <w:sz w:val="18"/>
          <w:szCs w:val="18"/>
        </w:rPr>
        <w:t xml:space="preserve">Some disasters and emergencies </w:t>
      </w:r>
      <w:r w:rsidR="00C72407">
        <w:rPr>
          <w:sz w:val="18"/>
          <w:szCs w:val="18"/>
        </w:rPr>
        <w:t>Branch Out Support</w:t>
      </w:r>
      <w:r w:rsidRPr="00E775CE">
        <w:rPr>
          <w:sz w:val="18"/>
          <w:szCs w:val="18"/>
        </w:rPr>
        <w:t xml:space="preserve"> may face include:</w:t>
      </w:r>
    </w:p>
    <w:p w14:paraId="6526D081" w14:textId="0125C083" w:rsidR="007F78BD" w:rsidRDefault="007F78BD" w:rsidP="00A24817">
      <w:pPr>
        <w:numPr>
          <w:ilvl w:val="0"/>
          <w:numId w:val="116"/>
        </w:numPr>
        <w:spacing w:before="0" w:after="0" w:line="259" w:lineRule="auto"/>
        <w:rPr>
          <w:sz w:val="18"/>
          <w:szCs w:val="18"/>
        </w:rPr>
      </w:pPr>
      <w:r w:rsidRPr="007F78BD">
        <w:rPr>
          <w:sz w:val="18"/>
          <w:szCs w:val="18"/>
        </w:rPr>
        <w:t>F</w:t>
      </w:r>
      <w:r w:rsidR="000472E1" w:rsidRPr="007F78BD">
        <w:rPr>
          <w:sz w:val="18"/>
          <w:szCs w:val="18"/>
        </w:rPr>
        <w:t>lood</w:t>
      </w:r>
    </w:p>
    <w:p w14:paraId="3DEF3A2C" w14:textId="4C07DFF0" w:rsidR="000472E1" w:rsidRPr="007F78BD" w:rsidRDefault="000472E1" w:rsidP="00A24817">
      <w:pPr>
        <w:numPr>
          <w:ilvl w:val="0"/>
          <w:numId w:val="116"/>
        </w:numPr>
        <w:spacing w:before="0" w:after="0" w:line="259" w:lineRule="auto"/>
        <w:rPr>
          <w:sz w:val="18"/>
          <w:szCs w:val="18"/>
        </w:rPr>
      </w:pPr>
      <w:r w:rsidRPr="007F78BD">
        <w:rPr>
          <w:sz w:val="18"/>
          <w:szCs w:val="18"/>
        </w:rPr>
        <w:t>fire</w:t>
      </w:r>
    </w:p>
    <w:p w14:paraId="1D977225" w14:textId="77777777" w:rsidR="000472E1" w:rsidRPr="00E775CE" w:rsidRDefault="000472E1" w:rsidP="004E52B2">
      <w:pPr>
        <w:numPr>
          <w:ilvl w:val="0"/>
          <w:numId w:val="116"/>
        </w:numPr>
        <w:spacing w:before="0" w:after="0" w:line="259" w:lineRule="auto"/>
        <w:rPr>
          <w:sz w:val="18"/>
          <w:szCs w:val="18"/>
        </w:rPr>
      </w:pPr>
      <w:r w:rsidRPr="00E775CE">
        <w:rPr>
          <w:sz w:val="18"/>
          <w:szCs w:val="18"/>
        </w:rPr>
        <w:t>heatwave</w:t>
      </w:r>
    </w:p>
    <w:p w14:paraId="5602A5D8" w14:textId="77777777" w:rsidR="000472E1" w:rsidRPr="00E775CE" w:rsidRDefault="000472E1" w:rsidP="004E52B2">
      <w:pPr>
        <w:numPr>
          <w:ilvl w:val="0"/>
          <w:numId w:val="116"/>
        </w:numPr>
        <w:spacing w:before="0" w:after="0" w:line="259" w:lineRule="auto"/>
        <w:rPr>
          <w:sz w:val="18"/>
          <w:szCs w:val="18"/>
        </w:rPr>
      </w:pPr>
      <w:r w:rsidRPr="00E775CE">
        <w:rPr>
          <w:sz w:val="18"/>
          <w:szCs w:val="18"/>
        </w:rPr>
        <w:t>snowstorm</w:t>
      </w:r>
    </w:p>
    <w:p w14:paraId="3EA13658" w14:textId="77777777" w:rsidR="000472E1" w:rsidRPr="00E775CE" w:rsidRDefault="000472E1" w:rsidP="004E52B2">
      <w:pPr>
        <w:numPr>
          <w:ilvl w:val="0"/>
          <w:numId w:val="116"/>
        </w:numPr>
        <w:spacing w:before="0" w:after="0" w:line="259" w:lineRule="auto"/>
        <w:rPr>
          <w:sz w:val="18"/>
          <w:szCs w:val="18"/>
        </w:rPr>
      </w:pPr>
      <w:r w:rsidRPr="00E775CE">
        <w:rPr>
          <w:sz w:val="18"/>
          <w:szCs w:val="18"/>
        </w:rPr>
        <w:t>storms or cyclones</w:t>
      </w:r>
    </w:p>
    <w:p w14:paraId="49AEB6DE" w14:textId="77777777" w:rsidR="000472E1" w:rsidRPr="00E775CE" w:rsidRDefault="000472E1" w:rsidP="004E52B2">
      <w:pPr>
        <w:numPr>
          <w:ilvl w:val="0"/>
          <w:numId w:val="116"/>
        </w:numPr>
        <w:spacing w:before="0" w:after="0" w:line="259" w:lineRule="auto"/>
        <w:rPr>
          <w:sz w:val="18"/>
          <w:szCs w:val="18"/>
        </w:rPr>
      </w:pPr>
      <w:r w:rsidRPr="00E775CE">
        <w:rPr>
          <w:sz w:val="18"/>
          <w:szCs w:val="18"/>
        </w:rPr>
        <w:t>pandemic.</w:t>
      </w:r>
    </w:p>
    <w:p w14:paraId="4EAA47E0" w14:textId="77777777" w:rsidR="000472E1" w:rsidRPr="0037096F" w:rsidRDefault="000472E1" w:rsidP="0037096F">
      <w:pPr>
        <w:spacing w:before="0" w:after="0" w:line="259" w:lineRule="auto"/>
        <w:ind w:left="360"/>
      </w:pPr>
    </w:p>
    <w:p w14:paraId="7594456C" w14:textId="3FADA475" w:rsidR="000472E1" w:rsidRPr="00E775CE" w:rsidRDefault="00C72407" w:rsidP="000472E1">
      <w:pPr>
        <w:rPr>
          <w:sz w:val="18"/>
          <w:szCs w:val="18"/>
        </w:rPr>
      </w:pPr>
      <w:r>
        <w:rPr>
          <w:sz w:val="18"/>
          <w:szCs w:val="18"/>
        </w:rPr>
        <w:t>Branch Out Support</w:t>
      </w:r>
      <w:r w:rsidR="000472E1" w:rsidRPr="00E775CE">
        <w:rPr>
          <w:sz w:val="18"/>
          <w:szCs w:val="18"/>
        </w:rPr>
        <w:t xml:space="preserve"> will:</w:t>
      </w:r>
    </w:p>
    <w:p w14:paraId="54383366" w14:textId="1EFF2663" w:rsidR="000472E1" w:rsidRPr="00E775CE" w:rsidRDefault="007F78BD" w:rsidP="00522636">
      <w:pPr>
        <w:numPr>
          <w:ilvl w:val="0"/>
          <w:numId w:val="119"/>
        </w:numPr>
        <w:spacing w:before="0" w:after="0"/>
        <w:rPr>
          <w:sz w:val="18"/>
          <w:szCs w:val="18"/>
        </w:rPr>
      </w:pPr>
      <w:r>
        <w:rPr>
          <w:sz w:val="18"/>
          <w:szCs w:val="18"/>
        </w:rPr>
        <w:t>S</w:t>
      </w:r>
      <w:r w:rsidR="000472E1" w:rsidRPr="00E775CE">
        <w:rPr>
          <w:sz w:val="18"/>
          <w:szCs w:val="18"/>
        </w:rPr>
        <w:t>tay informed regarding all state/territory and federal government directives and act upon these directives appropriately</w:t>
      </w:r>
      <w:r>
        <w:rPr>
          <w:sz w:val="18"/>
          <w:szCs w:val="18"/>
        </w:rPr>
        <w:t>.</w:t>
      </w:r>
    </w:p>
    <w:p w14:paraId="0B18B0F1" w14:textId="02F1787A" w:rsidR="000472E1" w:rsidRPr="00E775CE" w:rsidRDefault="007F78BD" w:rsidP="00522636">
      <w:pPr>
        <w:numPr>
          <w:ilvl w:val="0"/>
          <w:numId w:val="119"/>
        </w:numPr>
        <w:spacing w:before="0" w:after="0"/>
        <w:rPr>
          <w:sz w:val="18"/>
          <w:szCs w:val="18"/>
        </w:rPr>
      </w:pPr>
      <w:r>
        <w:rPr>
          <w:sz w:val="18"/>
          <w:szCs w:val="18"/>
        </w:rPr>
        <w:t>A</w:t>
      </w:r>
      <w:r w:rsidR="000472E1" w:rsidRPr="00E775CE">
        <w:rPr>
          <w:sz w:val="18"/>
          <w:szCs w:val="18"/>
        </w:rPr>
        <w:t>dvise other organisations</w:t>
      </w:r>
      <w:r w:rsidR="00522636">
        <w:rPr>
          <w:sz w:val="18"/>
          <w:szCs w:val="18"/>
        </w:rPr>
        <w:t xml:space="preserve"> </w:t>
      </w:r>
      <w:r w:rsidR="000472E1" w:rsidRPr="00E775CE">
        <w:rPr>
          <w:sz w:val="18"/>
          <w:szCs w:val="18"/>
        </w:rPr>
        <w:t xml:space="preserve">who work with </w:t>
      </w:r>
      <w:r w:rsidR="00C72407">
        <w:rPr>
          <w:sz w:val="18"/>
          <w:szCs w:val="18"/>
        </w:rPr>
        <w:t>Branch Out Support</w:t>
      </w:r>
      <w:r w:rsidR="000472E1" w:rsidRPr="00E775CE">
        <w:rPr>
          <w:sz w:val="18"/>
          <w:szCs w:val="18"/>
        </w:rPr>
        <w:t xml:space="preserve">, of </w:t>
      </w:r>
      <w:r w:rsidR="00E64818">
        <w:rPr>
          <w:sz w:val="18"/>
          <w:szCs w:val="18"/>
        </w:rPr>
        <w:t>the</w:t>
      </w:r>
      <w:r w:rsidR="000472E1" w:rsidRPr="00E775CE">
        <w:rPr>
          <w:sz w:val="18"/>
          <w:szCs w:val="18"/>
        </w:rPr>
        <w:t xml:space="preserve"> disaster procedures and processes</w:t>
      </w:r>
      <w:r w:rsidR="00522636">
        <w:rPr>
          <w:sz w:val="18"/>
          <w:szCs w:val="18"/>
        </w:rPr>
        <w:t>.</w:t>
      </w:r>
    </w:p>
    <w:p w14:paraId="4D48BBB5" w14:textId="406867F8" w:rsidR="000472E1" w:rsidRPr="00E775CE" w:rsidRDefault="00522636" w:rsidP="00522636">
      <w:pPr>
        <w:numPr>
          <w:ilvl w:val="0"/>
          <w:numId w:val="119"/>
        </w:numPr>
        <w:spacing w:before="0" w:after="0"/>
        <w:rPr>
          <w:sz w:val="18"/>
          <w:szCs w:val="18"/>
        </w:rPr>
      </w:pPr>
      <w:r>
        <w:rPr>
          <w:sz w:val="18"/>
          <w:szCs w:val="18"/>
        </w:rPr>
        <w:t>I</w:t>
      </w:r>
      <w:r w:rsidR="000472E1" w:rsidRPr="00E775CE">
        <w:rPr>
          <w:sz w:val="18"/>
          <w:szCs w:val="18"/>
        </w:rPr>
        <w:t>dentify personnel who are critical in the delivery of essential frontline services</w:t>
      </w:r>
      <w:r>
        <w:rPr>
          <w:sz w:val="18"/>
          <w:szCs w:val="18"/>
        </w:rPr>
        <w:t>.</w:t>
      </w:r>
    </w:p>
    <w:p w14:paraId="7A55E465" w14:textId="29A4A464" w:rsidR="000472E1" w:rsidRPr="00E775CE" w:rsidRDefault="00522636" w:rsidP="00522636">
      <w:pPr>
        <w:numPr>
          <w:ilvl w:val="0"/>
          <w:numId w:val="119"/>
        </w:numPr>
        <w:spacing w:before="0" w:after="0"/>
        <w:rPr>
          <w:sz w:val="18"/>
          <w:szCs w:val="18"/>
        </w:rPr>
      </w:pPr>
      <w:r>
        <w:rPr>
          <w:sz w:val="18"/>
          <w:szCs w:val="18"/>
        </w:rPr>
        <w:t>I</w:t>
      </w:r>
      <w:r w:rsidR="000472E1" w:rsidRPr="00E775CE">
        <w:rPr>
          <w:sz w:val="18"/>
          <w:szCs w:val="18"/>
        </w:rPr>
        <w:t xml:space="preserve">dentify </w:t>
      </w:r>
      <w:r w:rsidR="00C72407">
        <w:rPr>
          <w:sz w:val="18"/>
          <w:szCs w:val="18"/>
        </w:rPr>
        <w:t>Branch Out Support</w:t>
      </w:r>
      <w:r>
        <w:rPr>
          <w:sz w:val="18"/>
          <w:szCs w:val="18"/>
        </w:rPr>
        <w:t>’s</w:t>
      </w:r>
      <w:r w:rsidR="000472E1" w:rsidRPr="00E775CE">
        <w:rPr>
          <w:sz w:val="18"/>
          <w:szCs w:val="18"/>
        </w:rPr>
        <w:t xml:space="preserve"> participants, and their stakeholders, whose services may be impacted by the situation</w:t>
      </w:r>
      <w:r>
        <w:rPr>
          <w:sz w:val="18"/>
          <w:szCs w:val="18"/>
        </w:rPr>
        <w:t>.</w:t>
      </w:r>
    </w:p>
    <w:p w14:paraId="4C27E822" w14:textId="307A92C3" w:rsidR="000472E1" w:rsidRPr="00E775CE" w:rsidRDefault="00522636" w:rsidP="00522636">
      <w:pPr>
        <w:numPr>
          <w:ilvl w:val="0"/>
          <w:numId w:val="119"/>
        </w:numPr>
        <w:spacing w:before="0" w:after="0"/>
        <w:rPr>
          <w:sz w:val="18"/>
          <w:szCs w:val="18"/>
        </w:rPr>
      </w:pPr>
      <w:r>
        <w:rPr>
          <w:sz w:val="18"/>
          <w:szCs w:val="18"/>
        </w:rPr>
        <w:t>I</w:t>
      </w:r>
      <w:r w:rsidR="000472E1" w:rsidRPr="00E775CE">
        <w:rPr>
          <w:sz w:val="18"/>
          <w:szCs w:val="18"/>
        </w:rPr>
        <w:t xml:space="preserve">mplement this policy in conjunction with </w:t>
      </w:r>
      <w:r w:rsidR="00C72407">
        <w:rPr>
          <w:rFonts w:eastAsia="Arial" w:cs="Times New Roman"/>
          <w:sz w:val="18"/>
          <w:szCs w:val="18"/>
        </w:rPr>
        <w:t>Branch Out Support</w:t>
      </w:r>
      <w:r w:rsidR="00E64818">
        <w:rPr>
          <w:rFonts w:eastAsia="Arial" w:cs="Times New Roman"/>
          <w:sz w:val="18"/>
          <w:szCs w:val="18"/>
        </w:rPr>
        <w:t>’s</w:t>
      </w:r>
      <w:r w:rsidR="00E64818" w:rsidRPr="00E775CE">
        <w:rPr>
          <w:sz w:val="18"/>
          <w:szCs w:val="18"/>
        </w:rPr>
        <w:t xml:space="preserve"> </w:t>
      </w:r>
      <w:r w:rsidR="000472E1" w:rsidRPr="00E775CE">
        <w:rPr>
          <w:sz w:val="18"/>
          <w:szCs w:val="18"/>
        </w:rPr>
        <w:t>Risk Management Policy and Procedure, Information Management Policy and Procedure and Human Resource Policy and Procedure.</w:t>
      </w:r>
    </w:p>
    <w:p w14:paraId="1BA41C54" w14:textId="77777777" w:rsidR="001321A2" w:rsidRPr="0037096F" w:rsidRDefault="001321A2" w:rsidP="001321A2">
      <w:pPr>
        <w:spacing w:before="0" w:after="0" w:line="360" w:lineRule="auto"/>
      </w:pPr>
    </w:p>
    <w:p w14:paraId="32013A7E" w14:textId="77777777" w:rsidR="000472E1" w:rsidRPr="0037096F" w:rsidRDefault="000472E1" w:rsidP="000472E1">
      <w:pPr>
        <w:rPr>
          <w:b/>
          <w:bCs/>
        </w:rPr>
      </w:pPr>
      <w:bookmarkStart w:id="780" w:name="_ifpvb1hutllc" w:colFirst="0" w:colLast="0"/>
      <w:bookmarkEnd w:id="780"/>
      <w:r w:rsidRPr="0037096F">
        <w:rPr>
          <w:b/>
          <w:bCs/>
        </w:rPr>
        <w:t>Supporting the supporters</w:t>
      </w:r>
    </w:p>
    <w:p w14:paraId="742DBAF4" w14:textId="77777777" w:rsidR="000472E1" w:rsidRPr="00E775CE" w:rsidRDefault="000472E1" w:rsidP="000472E1">
      <w:pPr>
        <w:rPr>
          <w:sz w:val="18"/>
          <w:szCs w:val="18"/>
        </w:rPr>
      </w:pPr>
      <w:r w:rsidRPr="00E775CE">
        <w:rPr>
          <w:sz w:val="18"/>
          <w:szCs w:val="18"/>
        </w:rPr>
        <w:t>Vicarious trauma is a real and grave health concern for staff and volunteers of community service organisations such as ours, mainly when working with disaster-affected individuals and communities.</w:t>
      </w:r>
    </w:p>
    <w:p w14:paraId="196A11E9" w14:textId="0093A145" w:rsidR="000472E1" w:rsidRPr="00E775CE" w:rsidRDefault="00C72407" w:rsidP="000472E1">
      <w:pPr>
        <w:rPr>
          <w:sz w:val="18"/>
          <w:szCs w:val="18"/>
        </w:rPr>
      </w:pPr>
      <w:r>
        <w:rPr>
          <w:sz w:val="18"/>
          <w:szCs w:val="18"/>
        </w:rPr>
        <w:t>Branch Out Support</w:t>
      </w:r>
      <w:r w:rsidR="000472E1" w:rsidRPr="00E775CE">
        <w:rPr>
          <w:sz w:val="18"/>
          <w:szCs w:val="18"/>
        </w:rPr>
        <w:t xml:space="preserve"> will determine the best means to support staff in a disaster situation and will implement all appropriate measures as detailed in </w:t>
      </w:r>
      <w:r>
        <w:rPr>
          <w:rFonts w:eastAsia="Arial" w:cs="Times New Roman"/>
          <w:sz w:val="18"/>
          <w:szCs w:val="18"/>
        </w:rPr>
        <w:t>Branch Out Support</w:t>
      </w:r>
      <w:r w:rsidR="0089320D">
        <w:rPr>
          <w:rFonts w:eastAsia="Arial" w:cs="Times New Roman"/>
          <w:sz w:val="18"/>
          <w:szCs w:val="18"/>
        </w:rPr>
        <w:t>’s</w:t>
      </w:r>
      <w:r w:rsidR="000472E1" w:rsidRPr="00E775CE">
        <w:rPr>
          <w:sz w:val="18"/>
          <w:szCs w:val="18"/>
        </w:rPr>
        <w:t xml:space="preserve"> Human Resource Management Policy and Procedure.</w:t>
      </w:r>
    </w:p>
    <w:p w14:paraId="153DE772" w14:textId="09D6D846" w:rsidR="000472E1" w:rsidRPr="0037096F" w:rsidRDefault="00E775CE" w:rsidP="000472E1">
      <w:pPr>
        <w:rPr>
          <w:b/>
          <w:bCs/>
        </w:rPr>
      </w:pPr>
      <w:bookmarkStart w:id="781" w:name="_lp4va5xs2e54" w:colFirst="0" w:colLast="0"/>
      <w:bookmarkEnd w:id="781"/>
      <w:r>
        <w:rPr>
          <w:b/>
          <w:bCs/>
        </w:rPr>
        <w:t>Participant’s</w:t>
      </w:r>
      <w:r w:rsidR="000472E1" w:rsidRPr="0037096F">
        <w:rPr>
          <w:b/>
          <w:bCs/>
        </w:rPr>
        <w:t xml:space="preserve"> preparedness</w:t>
      </w:r>
    </w:p>
    <w:p w14:paraId="02E4C50D" w14:textId="6E9D52D9" w:rsidR="000472E1" w:rsidRPr="00E775CE" w:rsidRDefault="00C72407" w:rsidP="000472E1">
      <w:pPr>
        <w:rPr>
          <w:sz w:val="18"/>
          <w:szCs w:val="18"/>
        </w:rPr>
      </w:pPr>
      <w:r>
        <w:rPr>
          <w:sz w:val="18"/>
          <w:szCs w:val="18"/>
        </w:rPr>
        <w:t>Branch Out Support</w:t>
      </w:r>
      <w:r w:rsidR="000472E1" w:rsidRPr="00E775CE">
        <w:rPr>
          <w:sz w:val="18"/>
          <w:szCs w:val="18"/>
        </w:rPr>
        <w:t xml:space="preserve"> understands that it is more likely that </w:t>
      </w:r>
      <w:r w:rsidR="00F22374">
        <w:rPr>
          <w:rFonts w:eastAsia="Arial" w:cs="Times New Roman"/>
          <w:sz w:val="18"/>
          <w:szCs w:val="18"/>
        </w:rPr>
        <w:t>the organisation’s</w:t>
      </w:r>
      <w:r w:rsidR="00262EAF" w:rsidRPr="00E775CE">
        <w:rPr>
          <w:sz w:val="18"/>
          <w:szCs w:val="18"/>
        </w:rPr>
        <w:t xml:space="preserve"> </w:t>
      </w:r>
      <w:r w:rsidR="000472E1" w:rsidRPr="00E775CE">
        <w:rPr>
          <w:sz w:val="18"/>
          <w:szCs w:val="18"/>
        </w:rPr>
        <w:t xml:space="preserve">participants will be adversely impacted by an emergency or disaster than others in the community. </w:t>
      </w:r>
    </w:p>
    <w:p w14:paraId="1D6845E3" w14:textId="32D477D2" w:rsidR="000472E1" w:rsidRPr="00E775CE" w:rsidRDefault="00C72407" w:rsidP="000472E1">
      <w:pPr>
        <w:rPr>
          <w:sz w:val="18"/>
          <w:szCs w:val="18"/>
        </w:rPr>
      </w:pPr>
      <w:r>
        <w:rPr>
          <w:rFonts w:eastAsia="Arial" w:cs="Times New Roman"/>
          <w:sz w:val="18"/>
          <w:szCs w:val="18"/>
        </w:rPr>
        <w:t>Branch Out Support</w:t>
      </w:r>
      <w:r w:rsidR="005328DA">
        <w:rPr>
          <w:rFonts w:eastAsia="Arial" w:cs="Times New Roman"/>
          <w:sz w:val="18"/>
          <w:szCs w:val="18"/>
        </w:rPr>
        <w:t xml:space="preserve"> </w:t>
      </w:r>
      <w:r w:rsidR="000472E1" w:rsidRPr="00E775CE">
        <w:rPr>
          <w:sz w:val="18"/>
          <w:szCs w:val="18"/>
        </w:rPr>
        <w:t xml:space="preserve">acknowledge that </w:t>
      </w:r>
      <w:r w:rsidR="00946337">
        <w:rPr>
          <w:rFonts w:eastAsia="Arial" w:cs="Times New Roman"/>
          <w:sz w:val="18"/>
          <w:szCs w:val="18"/>
        </w:rPr>
        <w:t xml:space="preserve">the organisation </w:t>
      </w:r>
      <w:r w:rsidR="000472E1" w:rsidRPr="00E775CE">
        <w:rPr>
          <w:sz w:val="18"/>
          <w:szCs w:val="18"/>
        </w:rPr>
        <w:t>may not be able to provide the same level of service</w:t>
      </w:r>
      <w:r w:rsidR="009E6A0D">
        <w:rPr>
          <w:sz w:val="18"/>
          <w:szCs w:val="18"/>
        </w:rPr>
        <w:t>s</w:t>
      </w:r>
      <w:r w:rsidR="000472E1" w:rsidRPr="00E775CE">
        <w:rPr>
          <w:sz w:val="18"/>
          <w:szCs w:val="18"/>
        </w:rPr>
        <w:t xml:space="preserve"> to </w:t>
      </w:r>
      <w:r w:rsidR="009E6A0D">
        <w:rPr>
          <w:rFonts w:eastAsia="Arial" w:cs="Times New Roman"/>
          <w:sz w:val="18"/>
          <w:szCs w:val="18"/>
        </w:rPr>
        <w:t>the</w:t>
      </w:r>
      <w:r w:rsidR="005328DA" w:rsidRPr="00E775CE">
        <w:rPr>
          <w:sz w:val="18"/>
          <w:szCs w:val="18"/>
        </w:rPr>
        <w:t xml:space="preserve"> </w:t>
      </w:r>
      <w:r w:rsidR="000472E1" w:rsidRPr="00E775CE">
        <w:rPr>
          <w:sz w:val="18"/>
          <w:szCs w:val="18"/>
        </w:rPr>
        <w:t xml:space="preserve">participants during, or immediately after, an emergency or disaster situation. For these reasons, it is imperative that </w:t>
      </w:r>
      <w:r w:rsidR="009E6A0D" w:rsidRPr="00E775CE">
        <w:rPr>
          <w:sz w:val="18"/>
          <w:szCs w:val="18"/>
        </w:rPr>
        <w:t>all</w:t>
      </w:r>
      <w:r w:rsidR="000472E1" w:rsidRPr="00E775CE">
        <w:rPr>
          <w:sz w:val="18"/>
          <w:szCs w:val="18"/>
        </w:rPr>
        <w:t xml:space="preserve"> </w:t>
      </w:r>
      <w:r w:rsidR="005328DA">
        <w:rPr>
          <w:rFonts w:eastAsia="Arial" w:cs="Times New Roman"/>
          <w:sz w:val="18"/>
          <w:szCs w:val="18"/>
        </w:rPr>
        <w:t>the organisation’s</w:t>
      </w:r>
      <w:r w:rsidR="005328DA" w:rsidRPr="00E775CE">
        <w:rPr>
          <w:sz w:val="18"/>
          <w:szCs w:val="18"/>
        </w:rPr>
        <w:t xml:space="preserve"> </w:t>
      </w:r>
      <w:r w:rsidR="000472E1" w:rsidRPr="00E775CE">
        <w:rPr>
          <w:sz w:val="18"/>
          <w:szCs w:val="18"/>
        </w:rPr>
        <w:t xml:space="preserve">participants are supported by </w:t>
      </w:r>
      <w:r>
        <w:rPr>
          <w:sz w:val="18"/>
          <w:szCs w:val="18"/>
        </w:rPr>
        <w:t>Branch Out Support</w:t>
      </w:r>
      <w:r w:rsidR="000472E1" w:rsidRPr="00E775CE">
        <w:rPr>
          <w:sz w:val="18"/>
          <w:szCs w:val="18"/>
        </w:rPr>
        <w:t xml:space="preserve"> to prepare for changes due to a disaster or an emergency. </w:t>
      </w:r>
    </w:p>
    <w:p w14:paraId="444DD7DB" w14:textId="19383CDD" w:rsidR="000472E1" w:rsidRPr="00E775CE" w:rsidRDefault="00C72407" w:rsidP="000472E1">
      <w:pPr>
        <w:rPr>
          <w:sz w:val="18"/>
          <w:szCs w:val="18"/>
        </w:rPr>
      </w:pPr>
      <w:r>
        <w:rPr>
          <w:sz w:val="18"/>
          <w:szCs w:val="18"/>
        </w:rPr>
        <w:t>Branch Out Support</w:t>
      </w:r>
      <w:r w:rsidR="000472E1" w:rsidRPr="00E775CE">
        <w:rPr>
          <w:sz w:val="18"/>
          <w:szCs w:val="18"/>
        </w:rPr>
        <w:t xml:space="preserve"> will:</w:t>
      </w:r>
    </w:p>
    <w:p w14:paraId="795EB47D" w14:textId="4C22D10B" w:rsidR="000472E1" w:rsidRPr="00E775CE" w:rsidRDefault="00A86F58" w:rsidP="004E52B2">
      <w:pPr>
        <w:numPr>
          <w:ilvl w:val="0"/>
          <w:numId w:val="123"/>
        </w:numPr>
        <w:spacing w:before="0" w:after="0" w:line="259" w:lineRule="auto"/>
        <w:rPr>
          <w:sz w:val="18"/>
          <w:szCs w:val="18"/>
        </w:rPr>
      </w:pPr>
      <w:r>
        <w:rPr>
          <w:sz w:val="18"/>
          <w:szCs w:val="18"/>
        </w:rPr>
        <w:t>I</w:t>
      </w:r>
      <w:r w:rsidR="000472E1" w:rsidRPr="00E775CE">
        <w:rPr>
          <w:sz w:val="18"/>
          <w:szCs w:val="18"/>
        </w:rPr>
        <w:t>nform participants of the current situation and how the provision of their services and workers may be impacted</w:t>
      </w:r>
      <w:r>
        <w:rPr>
          <w:sz w:val="18"/>
          <w:szCs w:val="18"/>
        </w:rPr>
        <w:t>.</w:t>
      </w:r>
    </w:p>
    <w:p w14:paraId="413F07A3" w14:textId="6181F8D7" w:rsidR="000472E1" w:rsidRPr="00E775CE" w:rsidRDefault="00A86F58" w:rsidP="004E52B2">
      <w:pPr>
        <w:numPr>
          <w:ilvl w:val="0"/>
          <w:numId w:val="123"/>
        </w:numPr>
        <w:spacing w:before="0" w:after="0" w:line="259" w:lineRule="auto"/>
        <w:rPr>
          <w:sz w:val="18"/>
          <w:szCs w:val="18"/>
        </w:rPr>
      </w:pPr>
      <w:r>
        <w:rPr>
          <w:sz w:val="18"/>
          <w:szCs w:val="18"/>
        </w:rPr>
        <w:t>C</w:t>
      </w:r>
      <w:r w:rsidR="000472E1" w:rsidRPr="00E775CE">
        <w:rPr>
          <w:sz w:val="18"/>
          <w:szCs w:val="18"/>
        </w:rPr>
        <w:t xml:space="preserve">ontinue to provide participants with the same key </w:t>
      </w:r>
      <w:r w:rsidR="008E63A0" w:rsidRPr="00E775CE">
        <w:rPr>
          <w:sz w:val="18"/>
          <w:szCs w:val="18"/>
        </w:rPr>
        <w:t>workers if</w:t>
      </w:r>
      <w:r w:rsidR="000472E1" w:rsidRPr="00E775CE">
        <w:rPr>
          <w:sz w:val="18"/>
          <w:szCs w:val="18"/>
        </w:rPr>
        <w:t xml:space="preserve"> they are available</w:t>
      </w:r>
      <w:r w:rsidR="00AD682C">
        <w:rPr>
          <w:sz w:val="18"/>
          <w:szCs w:val="18"/>
        </w:rPr>
        <w:t>.</w:t>
      </w:r>
    </w:p>
    <w:p w14:paraId="2A14C52B" w14:textId="6F88449E" w:rsidR="000472E1" w:rsidRPr="00E775CE" w:rsidRDefault="00AD682C" w:rsidP="004E52B2">
      <w:pPr>
        <w:numPr>
          <w:ilvl w:val="0"/>
          <w:numId w:val="123"/>
        </w:numPr>
        <w:spacing w:before="0" w:after="0" w:line="259" w:lineRule="auto"/>
        <w:rPr>
          <w:sz w:val="18"/>
          <w:szCs w:val="18"/>
        </w:rPr>
      </w:pPr>
      <w:r>
        <w:rPr>
          <w:sz w:val="18"/>
          <w:szCs w:val="18"/>
        </w:rPr>
        <w:t>R</w:t>
      </w:r>
      <w:r w:rsidR="000472E1" w:rsidRPr="00E775CE">
        <w:rPr>
          <w:sz w:val="18"/>
          <w:szCs w:val="18"/>
        </w:rPr>
        <w:t>eplace key workers with experienced workers who have the knowledge and skills to provide appropriate care to the participant</w:t>
      </w:r>
      <w:r>
        <w:rPr>
          <w:sz w:val="18"/>
          <w:szCs w:val="18"/>
        </w:rPr>
        <w:t>.</w:t>
      </w:r>
    </w:p>
    <w:p w14:paraId="79DCCB00" w14:textId="458C59B9" w:rsidR="000472E1" w:rsidRPr="00E775CE" w:rsidRDefault="00AD682C" w:rsidP="004E52B2">
      <w:pPr>
        <w:numPr>
          <w:ilvl w:val="0"/>
          <w:numId w:val="123"/>
        </w:numPr>
        <w:spacing w:before="0" w:after="0" w:line="259" w:lineRule="auto"/>
        <w:rPr>
          <w:sz w:val="18"/>
          <w:szCs w:val="18"/>
        </w:rPr>
      </w:pPr>
      <w:r>
        <w:rPr>
          <w:sz w:val="18"/>
          <w:szCs w:val="18"/>
        </w:rPr>
        <w:t>I</w:t>
      </w:r>
      <w:r w:rsidR="000472E1" w:rsidRPr="00E775CE">
        <w:rPr>
          <w:sz w:val="18"/>
          <w:szCs w:val="18"/>
        </w:rPr>
        <w:t>nform the participant of any service changes and outline</w:t>
      </w:r>
      <w:r>
        <w:rPr>
          <w:sz w:val="18"/>
          <w:szCs w:val="18"/>
        </w:rPr>
        <w:t xml:space="preserve"> the</w:t>
      </w:r>
      <w:r w:rsidR="000472E1" w:rsidRPr="00E775CE">
        <w:rPr>
          <w:sz w:val="18"/>
          <w:szCs w:val="18"/>
        </w:rPr>
        <w:t xml:space="preserve"> </w:t>
      </w:r>
      <w:r w:rsidR="00110D1F" w:rsidRPr="00E775CE">
        <w:rPr>
          <w:sz w:val="18"/>
          <w:szCs w:val="18"/>
        </w:rPr>
        <w:t>reasons</w:t>
      </w:r>
      <w:r w:rsidR="000472E1" w:rsidRPr="00E775CE">
        <w:rPr>
          <w:sz w:val="18"/>
          <w:szCs w:val="18"/>
        </w:rPr>
        <w:t>/s for these changes</w:t>
      </w:r>
      <w:r>
        <w:rPr>
          <w:sz w:val="18"/>
          <w:szCs w:val="18"/>
        </w:rPr>
        <w:t>.</w:t>
      </w:r>
    </w:p>
    <w:p w14:paraId="2664AAAD" w14:textId="6183C2C1" w:rsidR="000472E1" w:rsidRPr="00E775CE" w:rsidRDefault="00AD682C" w:rsidP="004E52B2">
      <w:pPr>
        <w:numPr>
          <w:ilvl w:val="0"/>
          <w:numId w:val="123"/>
        </w:numPr>
        <w:spacing w:before="0" w:after="0" w:line="259" w:lineRule="auto"/>
        <w:rPr>
          <w:sz w:val="18"/>
          <w:szCs w:val="18"/>
        </w:rPr>
      </w:pPr>
      <w:r>
        <w:rPr>
          <w:sz w:val="18"/>
          <w:szCs w:val="18"/>
        </w:rPr>
        <w:t>S</w:t>
      </w:r>
      <w:r w:rsidR="000472E1" w:rsidRPr="00E775CE">
        <w:rPr>
          <w:sz w:val="18"/>
          <w:szCs w:val="18"/>
        </w:rPr>
        <w:t xml:space="preserve">eek support within the local care </w:t>
      </w:r>
      <w:r w:rsidR="00110D1F" w:rsidRPr="00E775CE">
        <w:rPr>
          <w:sz w:val="18"/>
          <w:szCs w:val="18"/>
        </w:rPr>
        <w:t>community</w:t>
      </w:r>
      <w:r w:rsidR="000472E1" w:rsidRPr="00E775CE">
        <w:rPr>
          <w:sz w:val="18"/>
          <w:szCs w:val="18"/>
        </w:rPr>
        <w:t xml:space="preserve"> if </w:t>
      </w:r>
      <w:r w:rsidR="00C72407">
        <w:rPr>
          <w:rFonts w:eastAsia="Arial" w:cs="Times New Roman"/>
          <w:sz w:val="18"/>
          <w:szCs w:val="18"/>
        </w:rPr>
        <w:t>Branch Out Support</w:t>
      </w:r>
      <w:r w:rsidR="005328DA">
        <w:rPr>
          <w:rFonts w:eastAsia="Arial" w:cs="Times New Roman"/>
          <w:sz w:val="18"/>
          <w:szCs w:val="18"/>
        </w:rPr>
        <w:t>’s</w:t>
      </w:r>
      <w:r w:rsidR="005328DA" w:rsidRPr="00E775CE">
        <w:rPr>
          <w:sz w:val="18"/>
          <w:szCs w:val="18"/>
        </w:rPr>
        <w:t xml:space="preserve"> </w:t>
      </w:r>
      <w:r w:rsidR="000472E1" w:rsidRPr="00E775CE">
        <w:rPr>
          <w:sz w:val="18"/>
          <w:szCs w:val="18"/>
        </w:rPr>
        <w:t>staff are unavailable, ensure that any new workers are appropriately experienced, trained and hold all relevant checks required.</w:t>
      </w:r>
    </w:p>
    <w:p w14:paraId="7EF46312" w14:textId="2E716BB9" w:rsidR="000472E1" w:rsidRPr="0037096F" w:rsidRDefault="00D222FB" w:rsidP="000472E1">
      <w:pPr>
        <w:rPr>
          <w:b/>
          <w:bCs/>
        </w:rPr>
      </w:pPr>
      <w:bookmarkStart w:id="782" w:name="_odq5txl99rg6" w:colFirst="0" w:colLast="0"/>
      <w:bookmarkEnd w:id="782"/>
      <w:r>
        <w:rPr>
          <w:b/>
          <w:bCs/>
        </w:rPr>
        <w:t>staff</w:t>
      </w:r>
      <w:r w:rsidR="000472E1" w:rsidRPr="0037096F">
        <w:rPr>
          <w:b/>
          <w:bCs/>
        </w:rPr>
        <w:t xml:space="preserve"> preparedness</w:t>
      </w:r>
    </w:p>
    <w:p w14:paraId="00899A89" w14:textId="3432BE43" w:rsidR="000472E1" w:rsidRPr="00E775CE" w:rsidRDefault="00C72407" w:rsidP="000472E1">
      <w:pPr>
        <w:rPr>
          <w:sz w:val="18"/>
          <w:szCs w:val="18"/>
        </w:rPr>
      </w:pPr>
      <w:r>
        <w:rPr>
          <w:rFonts w:eastAsia="Arial" w:cs="Times New Roman"/>
          <w:sz w:val="18"/>
          <w:szCs w:val="18"/>
        </w:rPr>
        <w:t>Branch Out Support</w:t>
      </w:r>
      <w:r w:rsidR="005328DA">
        <w:rPr>
          <w:rFonts w:eastAsia="Arial" w:cs="Times New Roman"/>
          <w:sz w:val="18"/>
          <w:szCs w:val="18"/>
        </w:rPr>
        <w:t>’s</w:t>
      </w:r>
      <w:r w:rsidR="005328DA" w:rsidRPr="00E775CE">
        <w:rPr>
          <w:sz w:val="18"/>
          <w:szCs w:val="18"/>
        </w:rPr>
        <w:t xml:space="preserve"> </w:t>
      </w:r>
      <w:r w:rsidR="000472E1" w:rsidRPr="00E775CE">
        <w:rPr>
          <w:sz w:val="18"/>
          <w:szCs w:val="18"/>
        </w:rPr>
        <w:t xml:space="preserve">team is </w:t>
      </w:r>
      <w:r w:rsidR="005328DA">
        <w:rPr>
          <w:sz w:val="18"/>
          <w:szCs w:val="18"/>
        </w:rPr>
        <w:t>the organisations</w:t>
      </w:r>
      <w:r w:rsidR="000472E1" w:rsidRPr="00E775CE">
        <w:rPr>
          <w:sz w:val="18"/>
          <w:szCs w:val="18"/>
        </w:rPr>
        <w:t xml:space="preserve"> greatest asset, it is </w:t>
      </w:r>
      <w:r>
        <w:rPr>
          <w:rFonts w:eastAsia="Arial" w:cs="Times New Roman"/>
          <w:sz w:val="18"/>
          <w:szCs w:val="18"/>
        </w:rPr>
        <w:t>Branch Out Support</w:t>
      </w:r>
      <w:r w:rsidR="005328DA">
        <w:rPr>
          <w:rFonts w:eastAsia="Arial" w:cs="Times New Roman"/>
          <w:sz w:val="18"/>
          <w:szCs w:val="18"/>
        </w:rPr>
        <w:t xml:space="preserve"> </w:t>
      </w:r>
      <w:r w:rsidR="000472E1" w:rsidRPr="00E775CE">
        <w:rPr>
          <w:sz w:val="18"/>
          <w:szCs w:val="18"/>
        </w:rPr>
        <w:t xml:space="preserve">focus that </w:t>
      </w:r>
      <w:r w:rsidR="005328DA">
        <w:rPr>
          <w:sz w:val="18"/>
          <w:szCs w:val="18"/>
        </w:rPr>
        <w:t>participants</w:t>
      </w:r>
      <w:r w:rsidR="000472E1" w:rsidRPr="00E775CE">
        <w:rPr>
          <w:sz w:val="18"/>
          <w:szCs w:val="18"/>
        </w:rPr>
        <w:t xml:space="preserve"> and their loved ones remain safe during an emergency or disaster situation. </w:t>
      </w:r>
    </w:p>
    <w:p w14:paraId="39FA29F3" w14:textId="0A00F36A" w:rsidR="000472E1" w:rsidRPr="00E775CE" w:rsidRDefault="00C72407" w:rsidP="000472E1">
      <w:pPr>
        <w:rPr>
          <w:sz w:val="18"/>
          <w:szCs w:val="18"/>
        </w:rPr>
      </w:pPr>
      <w:r>
        <w:rPr>
          <w:sz w:val="18"/>
          <w:szCs w:val="18"/>
        </w:rPr>
        <w:t>Branch Out Support</w:t>
      </w:r>
      <w:r w:rsidR="000472E1" w:rsidRPr="00E775CE">
        <w:rPr>
          <w:sz w:val="18"/>
          <w:szCs w:val="18"/>
        </w:rPr>
        <w:t xml:space="preserve"> will help prepare </w:t>
      </w:r>
      <w:r w:rsidR="005328DA">
        <w:rPr>
          <w:sz w:val="18"/>
          <w:szCs w:val="18"/>
        </w:rPr>
        <w:t>staff members</w:t>
      </w:r>
      <w:r w:rsidR="000472E1" w:rsidRPr="00E775CE">
        <w:rPr>
          <w:sz w:val="18"/>
          <w:szCs w:val="18"/>
        </w:rPr>
        <w:t xml:space="preserve"> for an emergency or disaster by implementing the following:</w:t>
      </w:r>
    </w:p>
    <w:p w14:paraId="4D282140" w14:textId="046F867C" w:rsidR="000472E1" w:rsidRPr="00E775CE" w:rsidRDefault="007B1510" w:rsidP="004E52B2">
      <w:pPr>
        <w:numPr>
          <w:ilvl w:val="0"/>
          <w:numId w:val="117"/>
        </w:numPr>
        <w:spacing w:before="0" w:after="0" w:line="259" w:lineRule="auto"/>
        <w:rPr>
          <w:sz w:val="18"/>
          <w:szCs w:val="18"/>
        </w:rPr>
      </w:pPr>
      <w:r>
        <w:rPr>
          <w:sz w:val="18"/>
          <w:szCs w:val="18"/>
        </w:rPr>
        <w:t>I</w:t>
      </w:r>
      <w:r w:rsidR="000472E1" w:rsidRPr="00E775CE">
        <w:rPr>
          <w:sz w:val="18"/>
          <w:szCs w:val="18"/>
        </w:rPr>
        <w:t>nform</w:t>
      </w:r>
      <w:r>
        <w:rPr>
          <w:sz w:val="18"/>
          <w:szCs w:val="18"/>
        </w:rPr>
        <w:t xml:space="preserve"> all</w:t>
      </w:r>
      <w:r w:rsidR="000472E1" w:rsidRPr="00E775CE">
        <w:rPr>
          <w:sz w:val="18"/>
          <w:szCs w:val="18"/>
        </w:rPr>
        <w:t xml:space="preserve"> staff of the situation and what is required by them via email, online messaging, Zoom meetings or similar</w:t>
      </w:r>
      <w:r>
        <w:rPr>
          <w:sz w:val="18"/>
          <w:szCs w:val="18"/>
        </w:rPr>
        <w:t>.</w:t>
      </w:r>
    </w:p>
    <w:p w14:paraId="17906E9E" w14:textId="6794EE5D" w:rsidR="000472E1" w:rsidRPr="00E775CE" w:rsidRDefault="007B1510" w:rsidP="004E52B2">
      <w:pPr>
        <w:numPr>
          <w:ilvl w:val="0"/>
          <w:numId w:val="117"/>
        </w:numPr>
        <w:spacing w:before="0" w:after="0" w:line="259" w:lineRule="auto"/>
        <w:rPr>
          <w:sz w:val="18"/>
          <w:szCs w:val="18"/>
        </w:rPr>
      </w:pPr>
      <w:r>
        <w:rPr>
          <w:sz w:val="18"/>
          <w:szCs w:val="18"/>
        </w:rPr>
        <w:t>T</w:t>
      </w:r>
      <w:r w:rsidR="000472E1" w:rsidRPr="00E775CE">
        <w:rPr>
          <w:sz w:val="18"/>
          <w:szCs w:val="18"/>
        </w:rPr>
        <w:t>rain workers in all required measures, e.g., infection control, social distancing and evacuation</w:t>
      </w:r>
    </w:p>
    <w:p w14:paraId="1AF05920" w14:textId="57895B7F" w:rsidR="000472E1" w:rsidRPr="00E775CE" w:rsidRDefault="000472E1" w:rsidP="004E52B2">
      <w:pPr>
        <w:numPr>
          <w:ilvl w:val="0"/>
          <w:numId w:val="117"/>
        </w:numPr>
        <w:spacing w:before="0" w:after="0" w:line="259" w:lineRule="auto"/>
        <w:rPr>
          <w:sz w:val="18"/>
          <w:szCs w:val="18"/>
        </w:rPr>
      </w:pPr>
      <w:r w:rsidRPr="00E775CE">
        <w:rPr>
          <w:sz w:val="18"/>
          <w:szCs w:val="18"/>
        </w:rPr>
        <w:t>seek feedback from participants regarding their services to adjust information distribution, if necessary</w:t>
      </w:r>
      <w:r w:rsidR="007B1510">
        <w:rPr>
          <w:sz w:val="18"/>
          <w:szCs w:val="18"/>
        </w:rPr>
        <w:t>.</w:t>
      </w:r>
    </w:p>
    <w:p w14:paraId="46A9D1F8" w14:textId="105F4420" w:rsidR="00D35C1A" w:rsidRPr="00D35C1A" w:rsidRDefault="007B1510" w:rsidP="004E52B2">
      <w:pPr>
        <w:numPr>
          <w:ilvl w:val="0"/>
          <w:numId w:val="117"/>
        </w:numPr>
        <w:spacing w:before="0" w:after="0" w:line="259" w:lineRule="auto"/>
      </w:pPr>
      <w:r>
        <w:rPr>
          <w:sz w:val="18"/>
          <w:szCs w:val="18"/>
        </w:rPr>
        <w:t>I</w:t>
      </w:r>
      <w:r w:rsidR="000472E1" w:rsidRPr="00E775CE">
        <w:rPr>
          <w:sz w:val="18"/>
          <w:szCs w:val="18"/>
        </w:rPr>
        <w:t xml:space="preserve">nform staff of </w:t>
      </w:r>
      <w:r w:rsidR="00C72407">
        <w:rPr>
          <w:rFonts w:eastAsia="Arial" w:cs="Times New Roman"/>
          <w:sz w:val="18"/>
          <w:szCs w:val="18"/>
        </w:rPr>
        <w:t>Branch Out Support</w:t>
      </w:r>
      <w:r w:rsidR="005328DA">
        <w:rPr>
          <w:rFonts w:eastAsia="Arial" w:cs="Times New Roman"/>
          <w:sz w:val="18"/>
          <w:szCs w:val="18"/>
        </w:rPr>
        <w:t>’s</w:t>
      </w:r>
      <w:r w:rsidR="005328DA" w:rsidRPr="00E775CE">
        <w:rPr>
          <w:sz w:val="18"/>
          <w:szCs w:val="18"/>
        </w:rPr>
        <w:t xml:space="preserve"> </w:t>
      </w:r>
      <w:r w:rsidR="000472E1" w:rsidRPr="00E775CE">
        <w:rPr>
          <w:sz w:val="18"/>
          <w:szCs w:val="18"/>
        </w:rPr>
        <w:t xml:space="preserve">participants requirements outlined in their </w:t>
      </w:r>
      <w:r w:rsidR="00A81DA7">
        <w:rPr>
          <w:sz w:val="18"/>
          <w:szCs w:val="18"/>
        </w:rPr>
        <w:t>Support Plan</w:t>
      </w:r>
      <w:bookmarkStart w:id="783" w:name="_du9or4dsb3hw" w:colFirst="0" w:colLast="0"/>
      <w:bookmarkEnd w:id="783"/>
      <w:r>
        <w:rPr>
          <w:sz w:val="18"/>
          <w:szCs w:val="18"/>
        </w:rPr>
        <w:t>.</w:t>
      </w:r>
    </w:p>
    <w:p w14:paraId="312DE0FB" w14:textId="77777777" w:rsidR="00D35C1A" w:rsidRDefault="00D35C1A" w:rsidP="00D35C1A">
      <w:pPr>
        <w:spacing w:before="0" w:after="0" w:line="259" w:lineRule="auto"/>
        <w:rPr>
          <w:sz w:val="18"/>
          <w:szCs w:val="18"/>
        </w:rPr>
      </w:pPr>
    </w:p>
    <w:p w14:paraId="481CD7EC" w14:textId="77777777" w:rsidR="00D35C1A" w:rsidRPr="00756B9E" w:rsidRDefault="00D35C1A" w:rsidP="00756B9E">
      <w:pPr>
        <w:rPr>
          <w:b/>
          <w:bCs/>
        </w:rPr>
      </w:pPr>
      <w:r w:rsidRPr="00756B9E">
        <w:rPr>
          <w:b/>
          <w:bCs/>
        </w:rPr>
        <w:t>Monitoring and Review</w:t>
      </w:r>
    </w:p>
    <w:p w14:paraId="5F2142B1" w14:textId="02A86841"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A086648" w14:textId="3FA30AFD"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E4F540F" w14:textId="7BE8E88A" w:rsidR="000472E1" w:rsidRPr="006B3B34" w:rsidRDefault="000472E1" w:rsidP="00D35C1A">
      <w:pPr>
        <w:spacing w:before="0" w:after="0" w:line="259" w:lineRule="auto"/>
      </w:pPr>
      <w:r>
        <w:br w:type="page"/>
      </w:r>
    </w:p>
    <w:p w14:paraId="645898A4" w14:textId="0E5F0CB3" w:rsidR="000472E1" w:rsidRPr="000472E1" w:rsidRDefault="0037096F" w:rsidP="000472E1">
      <w:pPr>
        <w:pStyle w:val="Heading1"/>
        <w:rPr>
          <w:sz w:val="28"/>
          <w:szCs w:val="28"/>
        </w:rPr>
      </w:pPr>
      <w:bookmarkStart w:id="784" w:name="_Toc2168973"/>
      <w:bookmarkStart w:id="785" w:name="_Toc73369136"/>
      <w:bookmarkStart w:id="786" w:name="_Toc75433338"/>
      <w:bookmarkStart w:id="787" w:name="_Toc75436394"/>
      <w:bookmarkStart w:id="788" w:name="_Toc176174182"/>
      <w:r w:rsidRPr="000472E1">
        <w:rPr>
          <w:caps w:val="0"/>
          <w:sz w:val="28"/>
          <w:szCs w:val="28"/>
        </w:rPr>
        <w:t>EMERGENCY MANAGEMENT POLICY AND PROCEDURE</w:t>
      </w:r>
      <w:bookmarkEnd w:id="784"/>
      <w:bookmarkEnd w:id="785"/>
      <w:bookmarkEnd w:id="786"/>
      <w:bookmarkEnd w:id="787"/>
      <w:bookmarkEnd w:id="788"/>
    </w:p>
    <w:p w14:paraId="35E4B993" w14:textId="77777777" w:rsidR="000472E1" w:rsidRPr="00E775CE" w:rsidRDefault="000472E1" w:rsidP="000472E1">
      <w:pPr>
        <w:rPr>
          <w:sz w:val="18"/>
          <w:szCs w:val="18"/>
        </w:rPr>
      </w:pPr>
      <w:r w:rsidRPr="00E775CE">
        <w:rPr>
          <w:sz w:val="18"/>
          <w:szCs w:val="18"/>
        </w:rPr>
        <w:t>The purpose of this policy and procedure is to ensure the safety of staff, participants and other stakeholders during emergencies such as a fire or other emergencies.</w:t>
      </w:r>
    </w:p>
    <w:p w14:paraId="22B008C2" w14:textId="77777777" w:rsidR="000472E1" w:rsidRPr="00DC71BA" w:rsidRDefault="000472E1" w:rsidP="00DC71BA">
      <w:pPr>
        <w:pStyle w:val="Heading2"/>
        <w:rPr>
          <w:sz w:val="28"/>
          <w:szCs w:val="28"/>
        </w:rPr>
      </w:pPr>
      <w:bookmarkStart w:id="789" w:name="_Toc73369137"/>
      <w:bookmarkStart w:id="790" w:name="_Toc75433339"/>
      <w:bookmarkStart w:id="791" w:name="_Toc75436395"/>
      <w:bookmarkStart w:id="792" w:name="_Toc176174183"/>
      <w:r w:rsidRPr="00DC71BA">
        <w:rPr>
          <w:sz w:val="28"/>
          <w:szCs w:val="28"/>
        </w:rPr>
        <w:t>Policy</w:t>
      </w:r>
      <w:bookmarkEnd w:id="789"/>
      <w:bookmarkEnd w:id="790"/>
      <w:bookmarkEnd w:id="791"/>
      <w:bookmarkEnd w:id="792"/>
    </w:p>
    <w:p w14:paraId="5741553C" w14:textId="7ACCF5E0" w:rsidR="000472E1" w:rsidRPr="00E775CE" w:rsidRDefault="000472E1" w:rsidP="00756B9E">
      <w:pPr>
        <w:rPr>
          <w:sz w:val="18"/>
          <w:szCs w:val="18"/>
        </w:rPr>
      </w:pPr>
      <w:r w:rsidRPr="00E775CE">
        <w:rPr>
          <w:sz w:val="18"/>
          <w:szCs w:val="18"/>
        </w:rPr>
        <w:t xml:space="preserve">The health and safety of staff and participants is of paramount importance to </w:t>
      </w:r>
      <w:r w:rsidR="00C72407">
        <w:rPr>
          <w:sz w:val="18"/>
          <w:szCs w:val="18"/>
        </w:rPr>
        <w:t>Branch Out Support</w:t>
      </w:r>
      <w:r w:rsidRPr="00E775CE">
        <w:rPr>
          <w:sz w:val="18"/>
          <w:szCs w:val="18"/>
        </w:rPr>
        <w:t>.</w:t>
      </w:r>
      <w:r w:rsidR="00756B9E">
        <w:rPr>
          <w:sz w:val="18"/>
          <w:szCs w:val="18"/>
        </w:rPr>
        <w:t xml:space="preserve"> </w:t>
      </w:r>
      <w:r w:rsidR="00C72407">
        <w:rPr>
          <w:sz w:val="18"/>
          <w:szCs w:val="18"/>
        </w:rPr>
        <w:t>Branch Out Support</w:t>
      </w:r>
      <w:r w:rsidRPr="00E775CE">
        <w:rPr>
          <w:sz w:val="18"/>
          <w:szCs w:val="18"/>
        </w:rPr>
        <w:t xml:space="preserve"> is committed to the health and safety of its staff, employees, volunteers, contractors, participants, families, carers and visitors. </w:t>
      </w:r>
    </w:p>
    <w:p w14:paraId="3EF3093F" w14:textId="166A11FA" w:rsidR="000472E1" w:rsidRPr="00E775CE" w:rsidRDefault="00C72407" w:rsidP="00756B9E">
      <w:pPr>
        <w:rPr>
          <w:sz w:val="18"/>
          <w:szCs w:val="18"/>
        </w:rPr>
      </w:pPr>
      <w:r>
        <w:rPr>
          <w:sz w:val="18"/>
          <w:szCs w:val="18"/>
        </w:rPr>
        <w:t>Branch Out Support</w:t>
      </w:r>
      <w:r w:rsidR="00BE162D" w:rsidRPr="00E775CE">
        <w:rPr>
          <w:sz w:val="18"/>
          <w:szCs w:val="18"/>
        </w:rPr>
        <w:t xml:space="preserve"> </w:t>
      </w:r>
      <w:r w:rsidR="00E775CE">
        <w:rPr>
          <w:sz w:val="18"/>
          <w:szCs w:val="18"/>
        </w:rPr>
        <w:t>are</w:t>
      </w:r>
      <w:r w:rsidR="000472E1" w:rsidRPr="00E775CE">
        <w:rPr>
          <w:sz w:val="18"/>
          <w:szCs w:val="18"/>
        </w:rPr>
        <w:t xml:space="preserve"> committed to the implementation of clear and effective emergency management procedures.</w:t>
      </w:r>
      <w:r w:rsidR="00756B9E">
        <w:rPr>
          <w:sz w:val="18"/>
          <w:szCs w:val="18"/>
        </w:rPr>
        <w:t xml:space="preserve"> </w:t>
      </w:r>
      <w:r>
        <w:rPr>
          <w:sz w:val="18"/>
          <w:szCs w:val="18"/>
        </w:rPr>
        <w:t>Branch Out Support</w:t>
      </w:r>
      <w:r w:rsidR="00BE162D" w:rsidRPr="00E775CE">
        <w:rPr>
          <w:sz w:val="18"/>
          <w:szCs w:val="18"/>
        </w:rPr>
        <w:t xml:space="preserve"> </w:t>
      </w:r>
      <w:r w:rsidR="000472E1" w:rsidRPr="00E775CE">
        <w:rPr>
          <w:sz w:val="18"/>
          <w:szCs w:val="18"/>
        </w:rPr>
        <w:t>will comply with all laws and mandatory standards relating to fire protection, health and general safety</w:t>
      </w:r>
      <w:r w:rsidR="00756B9E">
        <w:rPr>
          <w:sz w:val="18"/>
          <w:szCs w:val="18"/>
        </w:rPr>
        <w:t xml:space="preserve">. </w:t>
      </w:r>
      <w:r>
        <w:rPr>
          <w:sz w:val="18"/>
          <w:szCs w:val="18"/>
        </w:rPr>
        <w:t>Branch Out Support</w:t>
      </w:r>
      <w:r w:rsidR="00BE162D" w:rsidRPr="00E775CE">
        <w:rPr>
          <w:sz w:val="18"/>
          <w:szCs w:val="18"/>
        </w:rPr>
        <w:t xml:space="preserve"> </w:t>
      </w:r>
      <w:r w:rsidR="000472E1" w:rsidRPr="00E775CE">
        <w:rPr>
          <w:sz w:val="18"/>
          <w:szCs w:val="18"/>
        </w:rPr>
        <w:t>will ensure that participants in its care are appropriately protected from fire risk.</w:t>
      </w:r>
    </w:p>
    <w:p w14:paraId="0CB683F7" w14:textId="08DA0853" w:rsidR="000472E1" w:rsidRPr="00E775CE" w:rsidRDefault="00C72407" w:rsidP="000472E1">
      <w:pPr>
        <w:rPr>
          <w:sz w:val="18"/>
          <w:szCs w:val="18"/>
        </w:rPr>
      </w:pPr>
      <w:r>
        <w:rPr>
          <w:sz w:val="18"/>
          <w:szCs w:val="18"/>
        </w:rPr>
        <w:t>Branch Out Support</w:t>
      </w:r>
      <w:r w:rsidR="00BE162D" w:rsidRPr="00E775CE">
        <w:rPr>
          <w:sz w:val="18"/>
          <w:szCs w:val="18"/>
        </w:rPr>
        <w:t xml:space="preserve"> </w:t>
      </w:r>
      <w:r w:rsidR="000472E1" w:rsidRPr="00E775CE">
        <w:rPr>
          <w:sz w:val="18"/>
          <w:szCs w:val="18"/>
        </w:rPr>
        <w:t>will respect the homes of participant’s who live in the community, whilst balancing the provision of support, their duty of care to participants, and the need to keep participants, staff and volunteers safe whilst they are receiving and delivering services.</w:t>
      </w:r>
    </w:p>
    <w:p w14:paraId="50F1588C" w14:textId="77777777" w:rsidR="000472E1" w:rsidRPr="00DC71BA" w:rsidRDefault="000472E1" w:rsidP="00DC71BA">
      <w:pPr>
        <w:pStyle w:val="Heading2"/>
        <w:rPr>
          <w:sz w:val="28"/>
          <w:szCs w:val="28"/>
        </w:rPr>
      </w:pPr>
      <w:bookmarkStart w:id="793" w:name="_Toc73369138"/>
      <w:bookmarkStart w:id="794" w:name="_Toc75433340"/>
      <w:bookmarkStart w:id="795" w:name="_Toc75436396"/>
      <w:bookmarkStart w:id="796" w:name="_Toc176174184"/>
      <w:r w:rsidRPr="00DC71BA">
        <w:rPr>
          <w:sz w:val="28"/>
          <w:szCs w:val="28"/>
        </w:rPr>
        <w:t>Procedures</w:t>
      </w:r>
      <w:bookmarkEnd w:id="793"/>
      <w:bookmarkEnd w:id="794"/>
      <w:bookmarkEnd w:id="795"/>
      <w:bookmarkEnd w:id="796"/>
    </w:p>
    <w:p w14:paraId="55DEC714" w14:textId="1065FE9D" w:rsidR="000472E1" w:rsidRPr="00E775CE" w:rsidRDefault="00C72407" w:rsidP="000472E1">
      <w:pPr>
        <w:rPr>
          <w:sz w:val="18"/>
          <w:szCs w:val="18"/>
        </w:rPr>
      </w:pPr>
      <w:r>
        <w:rPr>
          <w:sz w:val="18"/>
          <w:szCs w:val="18"/>
        </w:rPr>
        <w:t>Branch Out Support</w:t>
      </w:r>
      <w:r w:rsidR="000472E1" w:rsidRPr="00E775CE">
        <w:rPr>
          <w:sz w:val="18"/>
          <w:szCs w:val="18"/>
        </w:rPr>
        <w:t xml:space="preserve"> will provide comprehensive emergency procedure training for all employees including mandatory fire safety training.</w:t>
      </w:r>
    </w:p>
    <w:p w14:paraId="5E882A66" w14:textId="076BA8A9" w:rsidR="000472E1" w:rsidRPr="00E775CE" w:rsidRDefault="00C72407" w:rsidP="000472E1">
      <w:pPr>
        <w:rPr>
          <w:sz w:val="18"/>
          <w:szCs w:val="18"/>
        </w:rPr>
      </w:pPr>
      <w:r>
        <w:rPr>
          <w:sz w:val="18"/>
          <w:szCs w:val="18"/>
        </w:rPr>
        <w:t>Branch Out Support</w:t>
      </w:r>
      <w:r w:rsidR="000472E1" w:rsidRPr="00E775CE">
        <w:rPr>
          <w:sz w:val="18"/>
          <w:szCs w:val="18"/>
        </w:rPr>
        <w:t xml:space="preserve"> will provide employee’s emergency training yearly.</w:t>
      </w:r>
    </w:p>
    <w:p w14:paraId="28CF669E" w14:textId="77777777" w:rsidR="000472E1" w:rsidRPr="00C762E7" w:rsidRDefault="000472E1" w:rsidP="000472E1">
      <w:pPr>
        <w:pStyle w:val="NoSpacing"/>
        <w:rPr>
          <w:b/>
          <w:bCs/>
        </w:rPr>
      </w:pPr>
      <w:r w:rsidRPr="00C762E7">
        <w:rPr>
          <w:b/>
          <w:bCs/>
        </w:rPr>
        <w:t xml:space="preserve">Participants Planning </w:t>
      </w:r>
    </w:p>
    <w:p w14:paraId="37A093E4" w14:textId="4479C6C9"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develop an individual emergency plan</w:t>
      </w:r>
      <w:r w:rsidR="00E775CE" w:rsidRPr="0007166F">
        <w:rPr>
          <w:sz w:val="18"/>
          <w:szCs w:val="18"/>
        </w:rPr>
        <w:t xml:space="preserve"> (within the </w:t>
      </w:r>
      <w:r w:rsidR="00A81DA7">
        <w:rPr>
          <w:sz w:val="18"/>
          <w:szCs w:val="18"/>
        </w:rPr>
        <w:t>Support Plan</w:t>
      </w:r>
      <w:r w:rsidR="00E775CE" w:rsidRPr="0007166F">
        <w:rPr>
          <w:sz w:val="18"/>
          <w:szCs w:val="18"/>
        </w:rPr>
        <w:t>)</w:t>
      </w:r>
      <w:r w:rsidR="000472E1" w:rsidRPr="0007166F">
        <w:rPr>
          <w:sz w:val="18"/>
          <w:szCs w:val="18"/>
        </w:rPr>
        <w:t xml:space="preserve"> for all participants taking into consideration their physical and mental condition, their location and mobility, e.g., epilepsy management plan. </w:t>
      </w:r>
    </w:p>
    <w:p w14:paraId="26565929" w14:textId="3FFF909C"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work with participants to document the plan and ensure they understand how employees will work with them in an emergency.</w:t>
      </w:r>
    </w:p>
    <w:p w14:paraId="59A750BC" w14:textId="35F188D9"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 xml:space="preserve">will keep </w:t>
      </w:r>
      <w:r w:rsidR="00F535E7" w:rsidRPr="0007166F">
        <w:rPr>
          <w:sz w:val="18"/>
          <w:szCs w:val="18"/>
        </w:rPr>
        <w:t>an emergency</w:t>
      </w:r>
      <w:r w:rsidR="000472E1" w:rsidRPr="0007166F">
        <w:rPr>
          <w:sz w:val="18"/>
          <w:szCs w:val="18"/>
        </w:rPr>
        <w:t xml:space="preserve"> contact list for participants and employees up to date.</w:t>
      </w:r>
    </w:p>
    <w:p w14:paraId="02D12A25" w14:textId="58C45BA0"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 xml:space="preserve">will ensure </w:t>
      </w:r>
      <w:r w:rsidR="00F535E7" w:rsidRPr="0007166F">
        <w:rPr>
          <w:sz w:val="18"/>
          <w:szCs w:val="18"/>
        </w:rPr>
        <w:t>all</w:t>
      </w:r>
      <w:r w:rsidR="000472E1" w:rsidRPr="0007166F">
        <w:rPr>
          <w:sz w:val="18"/>
          <w:szCs w:val="18"/>
        </w:rPr>
        <w:t xml:space="preserve"> participants have gas, electricity and emergency numbers clearly displayed in their home.</w:t>
      </w:r>
      <w:r w:rsidR="00CB591A">
        <w:rPr>
          <w:sz w:val="18"/>
          <w:szCs w:val="18"/>
        </w:rPr>
        <w:t xml:space="preserve"> </w:t>
      </w:r>
    </w:p>
    <w:p w14:paraId="2D4A8BDC" w14:textId="7C367B4C"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keep participant’s medical history, allergies, mobility status and walking aids, vital medication details and communication devices or difficulties on the master list for emergencies.</w:t>
      </w:r>
    </w:p>
    <w:p w14:paraId="1FE4362A" w14:textId="15978F97"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liaise with local disaster management committees.</w:t>
      </w:r>
    </w:p>
    <w:p w14:paraId="10FEBF6E" w14:textId="3F3B7694"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list local area evacuation centers.</w:t>
      </w:r>
    </w:p>
    <w:p w14:paraId="18028E18" w14:textId="3CF21CCC" w:rsidR="000472E1" w:rsidRPr="0007166F" w:rsidRDefault="00C72407" w:rsidP="004E52B2">
      <w:pPr>
        <w:pStyle w:val="ListParagraph"/>
        <w:numPr>
          <w:ilvl w:val="0"/>
          <w:numId w:val="196"/>
        </w:numPr>
        <w:rPr>
          <w:sz w:val="18"/>
          <w:szCs w:val="18"/>
        </w:rPr>
      </w:pPr>
      <w:r>
        <w:rPr>
          <w:sz w:val="18"/>
          <w:szCs w:val="18"/>
        </w:rPr>
        <w:t>Branch Out Support</w:t>
      </w:r>
      <w:r w:rsidR="00BE162D" w:rsidRPr="00E775CE">
        <w:rPr>
          <w:sz w:val="18"/>
          <w:szCs w:val="18"/>
        </w:rPr>
        <w:t xml:space="preserve"> </w:t>
      </w:r>
      <w:r w:rsidR="000472E1" w:rsidRPr="0007166F">
        <w:rPr>
          <w:sz w:val="18"/>
          <w:szCs w:val="18"/>
        </w:rPr>
        <w:t>will identify lines of communication with participants and employees.</w:t>
      </w:r>
    </w:p>
    <w:p w14:paraId="3511EBDC" w14:textId="77777777" w:rsidR="000472E1" w:rsidRPr="00C762E7" w:rsidRDefault="000472E1" w:rsidP="000472E1">
      <w:pPr>
        <w:pStyle w:val="NoSpacing"/>
        <w:rPr>
          <w:b/>
          <w:bCs/>
        </w:rPr>
      </w:pPr>
      <w:r w:rsidRPr="00C762E7">
        <w:rPr>
          <w:b/>
          <w:bCs/>
        </w:rPr>
        <w:t xml:space="preserve">Fire Emergency / Community Disaster </w:t>
      </w:r>
    </w:p>
    <w:p w14:paraId="0B923928" w14:textId="77777777" w:rsidR="000472E1" w:rsidRPr="0007166F" w:rsidRDefault="000472E1" w:rsidP="004E52B2">
      <w:pPr>
        <w:pStyle w:val="ListParagraph"/>
        <w:numPr>
          <w:ilvl w:val="0"/>
          <w:numId w:val="138"/>
        </w:numPr>
        <w:rPr>
          <w:sz w:val="18"/>
          <w:szCs w:val="18"/>
          <w:lang w:val="en-AU"/>
        </w:rPr>
      </w:pPr>
      <w:r w:rsidRPr="0007166F">
        <w:rPr>
          <w:sz w:val="18"/>
          <w:szCs w:val="18"/>
          <w:lang w:val="en-AU"/>
        </w:rPr>
        <w:t>On days of extreme fire danger, Management is to keep employees and participants informed of local dangers and the need for evacuation as required.</w:t>
      </w:r>
    </w:p>
    <w:p w14:paraId="03A76C08" w14:textId="71EA4FF3"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Employees must know and understand where and how to access their local evacuation areas and the evacuation areas for participants, which are noted on each participant’s </w:t>
      </w:r>
      <w:r w:rsidR="002D174E">
        <w:rPr>
          <w:sz w:val="18"/>
          <w:szCs w:val="18"/>
          <w:lang w:val="en-AU"/>
        </w:rPr>
        <w:t>E</w:t>
      </w:r>
      <w:r w:rsidRPr="0007166F">
        <w:rPr>
          <w:sz w:val="18"/>
          <w:szCs w:val="18"/>
          <w:lang w:val="en-AU"/>
        </w:rPr>
        <w:t xml:space="preserve">mergency </w:t>
      </w:r>
      <w:r w:rsidR="002D174E">
        <w:rPr>
          <w:sz w:val="18"/>
          <w:szCs w:val="18"/>
          <w:lang w:val="en-AU"/>
        </w:rPr>
        <w:t>P</w:t>
      </w:r>
      <w:r w:rsidRPr="0007166F">
        <w:rPr>
          <w:sz w:val="18"/>
          <w:szCs w:val="18"/>
          <w:lang w:val="en-AU"/>
        </w:rPr>
        <w:t>lan.</w:t>
      </w:r>
    </w:p>
    <w:p w14:paraId="48E820BC" w14:textId="5684C9A8"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Participants who live remotely or in high fire risk areas </w:t>
      </w:r>
      <w:r w:rsidR="006B4179">
        <w:rPr>
          <w:sz w:val="18"/>
          <w:szCs w:val="18"/>
          <w:lang w:val="en-AU"/>
        </w:rPr>
        <w:t xml:space="preserve">will need to include </w:t>
      </w:r>
      <w:r w:rsidRPr="0007166F">
        <w:rPr>
          <w:sz w:val="18"/>
          <w:szCs w:val="18"/>
          <w:lang w:val="en-AU"/>
        </w:rPr>
        <w:t xml:space="preserve">family and neighbours as part of their </w:t>
      </w:r>
      <w:r w:rsidR="006B4179">
        <w:rPr>
          <w:sz w:val="18"/>
          <w:szCs w:val="18"/>
          <w:lang w:val="en-AU"/>
        </w:rPr>
        <w:t>Emergency Plan,</w:t>
      </w:r>
      <w:r w:rsidRPr="0007166F">
        <w:rPr>
          <w:sz w:val="18"/>
          <w:szCs w:val="18"/>
          <w:lang w:val="en-AU"/>
        </w:rPr>
        <w:t xml:space="preserve"> </w:t>
      </w:r>
      <w:r w:rsidR="006B4179">
        <w:rPr>
          <w:sz w:val="18"/>
          <w:szCs w:val="18"/>
          <w:lang w:val="en-AU"/>
        </w:rPr>
        <w:t>including</w:t>
      </w:r>
      <w:r w:rsidRPr="0007166F">
        <w:rPr>
          <w:sz w:val="18"/>
          <w:szCs w:val="18"/>
          <w:lang w:val="en-AU"/>
        </w:rPr>
        <w:t xml:space="preserve"> relevant numbers listed on their </w:t>
      </w:r>
      <w:r w:rsidR="006B4179">
        <w:rPr>
          <w:sz w:val="18"/>
          <w:szCs w:val="18"/>
          <w:lang w:val="en-AU"/>
        </w:rPr>
        <w:t>p</w:t>
      </w:r>
      <w:r w:rsidRPr="0007166F">
        <w:rPr>
          <w:sz w:val="18"/>
          <w:szCs w:val="18"/>
          <w:lang w:val="en-AU"/>
        </w:rPr>
        <w:t>lan.</w:t>
      </w:r>
    </w:p>
    <w:p w14:paraId="0C3C9E1F" w14:textId="0F062DF6"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Employees must activate </w:t>
      </w:r>
      <w:r w:rsidR="006B4179">
        <w:rPr>
          <w:sz w:val="18"/>
          <w:szCs w:val="18"/>
          <w:lang w:val="en-AU"/>
        </w:rPr>
        <w:t>the Emergency Plan</w:t>
      </w:r>
      <w:r w:rsidRPr="0007166F">
        <w:rPr>
          <w:sz w:val="18"/>
          <w:szCs w:val="18"/>
          <w:lang w:val="en-AU"/>
        </w:rPr>
        <w:t xml:space="preserve"> in a timely manner on days of extreme fire danger.</w:t>
      </w:r>
    </w:p>
    <w:p w14:paraId="0C8ACC3A" w14:textId="0F9BED82"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Management </w:t>
      </w:r>
      <w:r w:rsidR="006B4179">
        <w:rPr>
          <w:sz w:val="18"/>
          <w:szCs w:val="18"/>
          <w:lang w:val="en-AU"/>
        </w:rPr>
        <w:t xml:space="preserve">will need </w:t>
      </w:r>
      <w:r w:rsidRPr="0007166F">
        <w:rPr>
          <w:sz w:val="18"/>
          <w:szCs w:val="18"/>
          <w:lang w:val="en-AU"/>
        </w:rPr>
        <w:t>to keep informed on emergency updates on days of extreme weather warnings.</w:t>
      </w:r>
    </w:p>
    <w:p w14:paraId="43C9930E" w14:textId="25285995"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Participants and employees </w:t>
      </w:r>
      <w:r w:rsidR="006B4179">
        <w:rPr>
          <w:sz w:val="18"/>
          <w:szCs w:val="18"/>
          <w:lang w:val="en-AU"/>
        </w:rPr>
        <w:t xml:space="preserve">will need </w:t>
      </w:r>
      <w:r w:rsidRPr="0007166F">
        <w:rPr>
          <w:sz w:val="18"/>
          <w:szCs w:val="18"/>
          <w:lang w:val="en-AU"/>
        </w:rPr>
        <w:t xml:space="preserve">to understand </w:t>
      </w:r>
      <w:r w:rsidR="006B4179">
        <w:rPr>
          <w:sz w:val="18"/>
          <w:szCs w:val="18"/>
          <w:lang w:val="en-AU"/>
        </w:rPr>
        <w:t>each participant’s</w:t>
      </w:r>
      <w:r w:rsidRPr="0007166F">
        <w:rPr>
          <w:sz w:val="18"/>
          <w:szCs w:val="18"/>
          <w:lang w:val="en-AU"/>
        </w:rPr>
        <w:t xml:space="preserve"> </w:t>
      </w:r>
      <w:r w:rsidR="006B4179">
        <w:rPr>
          <w:sz w:val="18"/>
          <w:szCs w:val="18"/>
          <w:lang w:val="en-AU"/>
        </w:rPr>
        <w:t>Emergency Plan</w:t>
      </w:r>
      <w:r w:rsidRPr="0007166F">
        <w:rPr>
          <w:sz w:val="18"/>
          <w:szCs w:val="18"/>
          <w:lang w:val="en-AU"/>
        </w:rPr>
        <w:t>.</w:t>
      </w:r>
    </w:p>
    <w:p w14:paraId="271B4C97" w14:textId="62BFCAB8" w:rsidR="000472E1" w:rsidRPr="0007166F" w:rsidRDefault="000472E1" w:rsidP="004E52B2">
      <w:pPr>
        <w:pStyle w:val="ListParagraph"/>
        <w:numPr>
          <w:ilvl w:val="0"/>
          <w:numId w:val="138"/>
        </w:numPr>
        <w:rPr>
          <w:sz w:val="18"/>
          <w:szCs w:val="18"/>
          <w:lang w:val="en-AU"/>
        </w:rPr>
      </w:pPr>
      <w:r w:rsidRPr="0007166F">
        <w:rPr>
          <w:sz w:val="18"/>
          <w:szCs w:val="18"/>
          <w:lang w:val="en-AU"/>
        </w:rPr>
        <w:t>Emergency contact details</w:t>
      </w:r>
      <w:r w:rsidR="006B4179">
        <w:rPr>
          <w:sz w:val="18"/>
          <w:szCs w:val="18"/>
          <w:lang w:val="en-AU"/>
        </w:rPr>
        <w:t xml:space="preserve"> will need</w:t>
      </w:r>
      <w:r w:rsidRPr="0007166F">
        <w:rPr>
          <w:sz w:val="18"/>
          <w:szCs w:val="18"/>
          <w:lang w:val="en-AU"/>
        </w:rPr>
        <w:t xml:space="preserve"> to be kept current and checked at each review.</w:t>
      </w:r>
    </w:p>
    <w:p w14:paraId="5D5601CA" w14:textId="77777777" w:rsidR="000472E1" w:rsidRPr="0007166F" w:rsidRDefault="000472E1" w:rsidP="004E52B2">
      <w:pPr>
        <w:pStyle w:val="ListParagraph"/>
        <w:numPr>
          <w:ilvl w:val="0"/>
          <w:numId w:val="138"/>
        </w:numPr>
        <w:rPr>
          <w:sz w:val="18"/>
          <w:szCs w:val="18"/>
          <w:lang w:val="en-AU"/>
        </w:rPr>
      </w:pPr>
      <w:r w:rsidRPr="0007166F">
        <w:rPr>
          <w:sz w:val="18"/>
          <w:szCs w:val="18"/>
          <w:lang w:val="en-AU"/>
        </w:rPr>
        <w:t>Emergency procedures and guidelines to be mandatory yearly training.</w:t>
      </w:r>
    </w:p>
    <w:p w14:paraId="478F806B" w14:textId="75240E83"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Participants to understand that </w:t>
      </w:r>
      <w:r w:rsidR="00C72407">
        <w:rPr>
          <w:sz w:val="18"/>
          <w:szCs w:val="18"/>
          <w:lang w:val="en-AU"/>
        </w:rPr>
        <w:t>Branch Out Support</w:t>
      </w:r>
      <w:r w:rsidRPr="0007166F">
        <w:rPr>
          <w:sz w:val="18"/>
          <w:szCs w:val="18"/>
          <w:lang w:val="en-AU"/>
        </w:rPr>
        <w:t xml:space="preserve"> will do all </w:t>
      </w:r>
      <w:r w:rsidR="006B4179">
        <w:rPr>
          <w:sz w:val="18"/>
          <w:szCs w:val="18"/>
          <w:lang w:val="en-AU"/>
        </w:rPr>
        <w:t>the organisation</w:t>
      </w:r>
      <w:r w:rsidRPr="0007166F">
        <w:rPr>
          <w:sz w:val="18"/>
          <w:szCs w:val="18"/>
          <w:lang w:val="en-AU"/>
        </w:rPr>
        <w:t xml:space="preserve"> can to assist</w:t>
      </w:r>
      <w:r w:rsidR="006B4179">
        <w:rPr>
          <w:sz w:val="18"/>
          <w:szCs w:val="18"/>
          <w:lang w:val="en-AU"/>
        </w:rPr>
        <w:t>,</w:t>
      </w:r>
      <w:r w:rsidRPr="0007166F">
        <w:rPr>
          <w:sz w:val="18"/>
          <w:szCs w:val="18"/>
          <w:lang w:val="en-AU"/>
        </w:rPr>
        <w:t xml:space="preserve"> it may not be possible for employees to assist each individual participant in an </w:t>
      </w:r>
      <w:r w:rsidR="006B4179" w:rsidRPr="0007166F">
        <w:rPr>
          <w:sz w:val="18"/>
          <w:szCs w:val="18"/>
          <w:lang w:val="en-AU"/>
        </w:rPr>
        <w:t>emergency,</w:t>
      </w:r>
      <w:r w:rsidRPr="0007166F">
        <w:rPr>
          <w:sz w:val="18"/>
          <w:szCs w:val="18"/>
          <w:lang w:val="en-AU"/>
        </w:rPr>
        <w:t xml:space="preserve"> </w:t>
      </w:r>
      <w:r w:rsidR="00C72407">
        <w:rPr>
          <w:sz w:val="18"/>
          <w:szCs w:val="18"/>
          <w:lang w:val="en-AU"/>
        </w:rPr>
        <w:t>Branch Out Support</w:t>
      </w:r>
      <w:r w:rsidRPr="0007166F">
        <w:rPr>
          <w:sz w:val="18"/>
          <w:szCs w:val="18"/>
          <w:lang w:val="en-AU"/>
        </w:rPr>
        <w:t xml:space="preserve"> </w:t>
      </w:r>
      <w:r w:rsidR="005072D0">
        <w:rPr>
          <w:sz w:val="18"/>
          <w:szCs w:val="18"/>
          <w:lang w:val="en-AU"/>
        </w:rPr>
        <w:t>will</w:t>
      </w:r>
      <w:r w:rsidRPr="0007166F">
        <w:rPr>
          <w:sz w:val="18"/>
          <w:szCs w:val="18"/>
          <w:lang w:val="en-AU"/>
        </w:rPr>
        <w:t xml:space="preserve"> follow their individual plan in the case of high fire risk.</w:t>
      </w:r>
    </w:p>
    <w:p w14:paraId="673E6122" w14:textId="2A4E822A"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A list of emergency accommodation to be listed in the </w:t>
      </w:r>
      <w:r w:rsidR="006B4179">
        <w:rPr>
          <w:sz w:val="18"/>
          <w:szCs w:val="18"/>
          <w:lang w:val="en-AU"/>
        </w:rPr>
        <w:t>Emergency Plan</w:t>
      </w:r>
      <w:r w:rsidRPr="0007166F">
        <w:rPr>
          <w:sz w:val="18"/>
          <w:szCs w:val="18"/>
          <w:lang w:val="en-AU"/>
        </w:rPr>
        <w:t>.</w:t>
      </w:r>
    </w:p>
    <w:p w14:paraId="5F215481" w14:textId="3D8137F3"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Planning for summer fire season should take place in winter months </w:t>
      </w:r>
      <w:r w:rsidR="005072D0">
        <w:rPr>
          <w:sz w:val="18"/>
          <w:szCs w:val="18"/>
          <w:lang w:val="en-AU"/>
        </w:rPr>
        <w:t>to ensure</w:t>
      </w:r>
      <w:r w:rsidRPr="0007166F">
        <w:rPr>
          <w:sz w:val="18"/>
          <w:szCs w:val="18"/>
          <w:lang w:val="en-AU"/>
        </w:rPr>
        <w:t xml:space="preserve"> readiness prior to the summer (fire danger months).</w:t>
      </w:r>
    </w:p>
    <w:p w14:paraId="1CB3BC12" w14:textId="4223B38C"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Management </w:t>
      </w:r>
      <w:r w:rsidR="00953895">
        <w:rPr>
          <w:sz w:val="18"/>
          <w:szCs w:val="18"/>
          <w:lang w:val="en-AU"/>
        </w:rPr>
        <w:t xml:space="preserve">is required </w:t>
      </w:r>
      <w:r w:rsidRPr="0007166F">
        <w:rPr>
          <w:sz w:val="18"/>
          <w:szCs w:val="18"/>
          <w:lang w:val="en-AU"/>
        </w:rPr>
        <w:t>to list local fire and emergency services contact numbers and local council emergency numbers on the Participant</w:t>
      </w:r>
      <w:r w:rsidR="00953895">
        <w:rPr>
          <w:sz w:val="18"/>
          <w:szCs w:val="18"/>
          <w:lang w:val="en-AU"/>
        </w:rPr>
        <w:t>’</w:t>
      </w:r>
      <w:r w:rsidRPr="0007166F">
        <w:rPr>
          <w:sz w:val="18"/>
          <w:szCs w:val="18"/>
          <w:lang w:val="en-AU"/>
        </w:rPr>
        <w:t>s Emergency Plan</w:t>
      </w:r>
      <w:r w:rsidR="00953895">
        <w:rPr>
          <w:sz w:val="18"/>
          <w:szCs w:val="18"/>
          <w:lang w:val="en-AU"/>
        </w:rPr>
        <w:t>.</w:t>
      </w:r>
    </w:p>
    <w:p w14:paraId="3642C4E6" w14:textId="1AB8201F"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Ensure </w:t>
      </w:r>
      <w:r w:rsidR="00953895">
        <w:rPr>
          <w:sz w:val="18"/>
          <w:szCs w:val="18"/>
          <w:lang w:val="en-AU"/>
        </w:rPr>
        <w:t xml:space="preserve">all </w:t>
      </w:r>
      <w:r w:rsidRPr="0007166F">
        <w:rPr>
          <w:sz w:val="18"/>
          <w:szCs w:val="18"/>
          <w:lang w:val="en-AU"/>
        </w:rPr>
        <w:t xml:space="preserve">participants have an emergency kit including water, torch, batteries, protective clothing that could be used in an emergency and a list of their medications </w:t>
      </w:r>
      <w:r w:rsidR="00953895">
        <w:rPr>
          <w:sz w:val="18"/>
          <w:szCs w:val="18"/>
          <w:lang w:val="en-AU"/>
        </w:rPr>
        <w:t xml:space="preserve">including their preferred </w:t>
      </w:r>
      <w:r w:rsidRPr="0007166F">
        <w:rPr>
          <w:sz w:val="18"/>
          <w:szCs w:val="18"/>
          <w:lang w:val="en-AU"/>
        </w:rPr>
        <w:t>doctor/pharmacy.</w:t>
      </w:r>
    </w:p>
    <w:p w14:paraId="3A887489" w14:textId="588DAD1C" w:rsidR="000472E1" w:rsidRPr="0007166F" w:rsidRDefault="00C72407" w:rsidP="004E52B2">
      <w:pPr>
        <w:pStyle w:val="ListParagraph"/>
        <w:numPr>
          <w:ilvl w:val="0"/>
          <w:numId w:val="138"/>
        </w:numPr>
        <w:rPr>
          <w:sz w:val="18"/>
          <w:szCs w:val="18"/>
          <w:lang w:val="en-AU"/>
        </w:rPr>
      </w:pPr>
      <w:r>
        <w:rPr>
          <w:sz w:val="18"/>
          <w:szCs w:val="18"/>
          <w:lang w:val="en-AU"/>
        </w:rPr>
        <w:t>Branch Out Support</w:t>
      </w:r>
      <w:r w:rsidR="00953895">
        <w:rPr>
          <w:sz w:val="18"/>
          <w:szCs w:val="18"/>
          <w:lang w:val="en-AU"/>
        </w:rPr>
        <w:t>’s staff members will k</w:t>
      </w:r>
      <w:r w:rsidR="000472E1" w:rsidRPr="0007166F">
        <w:rPr>
          <w:sz w:val="18"/>
          <w:szCs w:val="18"/>
          <w:lang w:val="en-AU"/>
        </w:rPr>
        <w:t xml:space="preserve">eep </w:t>
      </w:r>
      <w:r w:rsidR="00953895">
        <w:rPr>
          <w:sz w:val="18"/>
          <w:szCs w:val="18"/>
          <w:lang w:val="en-AU"/>
        </w:rPr>
        <w:t>themselves and participants away</w:t>
      </w:r>
      <w:r w:rsidR="000472E1" w:rsidRPr="0007166F">
        <w:rPr>
          <w:sz w:val="18"/>
          <w:szCs w:val="18"/>
          <w:lang w:val="en-AU"/>
        </w:rPr>
        <w:t xml:space="preserve"> from any fallen wires. </w:t>
      </w:r>
    </w:p>
    <w:p w14:paraId="1FEB8277" w14:textId="2F1B7D4E" w:rsidR="000472E1" w:rsidRPr="0007166F" w:rsidRDefault="00C72407" w:rsidP="004E52B2">
      <w:pPr>
        <w:pStyle w:val="ListParagraph"/>
        <w:numPr>
          <w:ilvl w:val="0"/>
          <w:numId w:val="138"/>
        </w:numPr>
        <w:rPr>
          <w:sz w:val="18"/>
          <w:szCs w:val="18"/>
          <w:lang w:val="en-AU"/>
        </w:rPr>
      </w:pPr>
      <w:r>
        <w:rPr>
          <w:sz w:val="18"/>
          <w:szCs w:val="18"/>
          <w:lang w:val="en-AU"/>
        </w:rPr>
        <w:t>Branch Out Support</w:t>
      </w:r>
      <w:r w:rsidR="00953895">
        <w:rPr>
          <w:sz w:val="18"/>
          <w:szCs w:val="18"/>
          <w:lang w:val="en-AU"/>
        </w:rPr>
        <w:t>’s staff members will</w:t>
      </w:r>
      <w:r w:rsidR="000472E1" w:rsidRPr="0007166F">
        <w:rPr>
          <w:sz w:val="18"/>
          <w:szCs w:val="18"/>
          <w:lang w:val="en-AU"/>
        </w:rPr>
        <w:t xml:space="preserve"> not attempt to drive until the area is declared safe.</w:t>
      </w:r>
    </w:p>
    <w:p w14:paraId="28F8C8C7" w14:textId="55DF0D24" w:rsidR="000472E1" w:rsidRPr="0007166F" w:rsidRDefault="000472E1" w:rsidP="004E52B2">
      <w:pPr>
        <w:pStyle w:val="ListParagraph"/>
        <w:numPr>
          <w:ilvl w:val="0"/>
          <w:numId w:val="138"/>
        </w:numPr>
        <w:rPr>
          <w:sz w:val="18"/>
          <w:szCs w:val="18"/>
          <w:lang w:val="en-AU"/>
        </w:rPr>
      </w:pPr>
      <w:r w:rsidRPr="0007166F">
        <w:rPr>
          <w:sz w:val="18"/>
          <w:szCs w:val="18"/>
          <w:lang w:val="en-AU"/>
        </w:rPr>
        <w:t xml:space="preserve">If in an evacuation centre - </w:t>
      </w:r>
      <w:r w:rsidR="00953895">
        <w:rPr>
          <w:sz w:val="18"/>
          <w:szCs w:val="18"/>
          <w:lang w:val="en-AU"/>
        </w:rPr>
        <w:t>staff</w:t>
      </w:r>
      <w:r w:rsidRPr="0007166F">
        <w:rPr>
          <w:sz w:val="18"/>
          <w:szCs w:val="18"/>
          <w:lang w:val="en-AU"/>
        </w:rPr>
        <w:t xml:space="preserve"> and participants should not return home until it is safe to do so.</w:t>
      </w:r>
    </w:p>
    <w:p w14:paraId="5B378F21" w14:textId="4B6554B4" w:rsidR="000472E1" w:rsidRPr="00A90508" w:rsidRDefault="000472E1" w:rsidP="004E52B2">
      <w:pPr>
        <w:pStyle w:val="ListParagraph"/>
        <w:numPr>
          <w:ilvl w:val="0"/>
          <w:numId w:val="138"/>
        </w:numPr>
        <w:rPr>
          <w:sz w:val="18"/>
          <w:szCs w:val="18"/>
          <w:lang w:val="en-AU"/>
        </w:rPr>
      </w:pPr>
      <w:r w:rsidRPr="0007166F">
        <w:rPr>
          <w:sz w:val="18"/>
          <w:szCs w:val="18"/>
          <w:lang w:val="en-AU"/>
        </w:rPr>
        <w:t xml:space="preserve">Management </w:t>
      </w:r>
      <w:r w:rsidR="00953895">
        <w:rPr>
          <w:sz w:val="18"/>
          <w:szCs w:val="18"/>
          <w:lang w:val="en-AU"/>
        </w:rPr>
        <w:t xml:space="preserve">is required </w:t>
      </w:r>
      <w:r w:rsidRPr="0007166F">
        <w:rPr>
          <w:sz w:val="18"/>
          <w:szCs w:val="18"/>
          <w:lang w:val="en-AU"/>
        </w:rPr>
        <w:t xml:space="preserve">to call </w:t>
      </w:r>
      <w:r w:rsidR="00953895">
        <w:rPr>
          <w:sz w:val="18"/>
          <w:szCs w:val="18"/>
          <w:lang w:val="en-AU"/>
        </w:rPr>
        <w:t>and arrange a</w:t>
      </w:r>
      <w:r w:rsidRPr="0007166F">
        <w:rPr>
          <w:sz w:val="18"/>
          <w:szCs w:val="18"/>
          <w:lang w:val="en-AU"/>
        </w:rPr>
        <w:t xml:space="preserve"> debrief meeting post fire to ensure </w:t>
      </w:r>
      <w:r w:rsidR="00953895">
        <w:rPr>
          <w:sz w:val="18"/>
          <w:szCs w:val="18"/>
          <w:lang w:val="en-AU"/>
        </w:rPr>
        <w:t>staff</w:t>
      </w:r>
      <w:r w:rsidRPr="0007166F">
        <w:rPr>
          <w:sz w:val="18"/>
          <w:szCs w:val="18"/>
          <w:lang w:val="en-AU"/>
        </w:rPr>
        <w:t xml:space="preserve"> and participant management was handled well and if not, outline improvements that could be implemented for the future.</w:t>
      </w:r>
    </w:p>
    <w:p w14:paraId="7D7AD1B5" w14:textId="77777777" w:rsidR="000472E1" w:rsidRPr="00C762E7" w:rsidRDefault="000472E1" w:rsidP="000472E1">
      <w:pPr>
        <w:pStyle w:val="NoSpacing"/>
        <w:rPr>
          <w:b/>
          <w:bCs/>
        </w:rPr>
      </w:pPr>
      <w:r w:rsidRPr="00C762E7">
        <w:rPr>
          <w:b/>
          <w:bCs/>
        </w:rPr>
        <w:t>Participant emergency readiness</w:t>
      </w:r>
    </w:p>
    <w:p w14:paraId="6BCBFC18" w14:textId="1E7B0383" w:rsidR="000472E1" w:rsidRPr="0007166F" w:rsidRDefault="00C72407" w:rsidP="000472E1">
      <w:pPr>
        <w:rPr>
          <w:sz w:val="18"/>
          <w:szCs w:val="18"/>
          <w:lang w:val="en-AU"/>
        </w:rPr>
      </w:pPr>
      <w:r>
        <w:rPr>
          <w:sz w:val="18"/>
          <w:szCs w:val="18"/>
          <w:lang w:val="en-AU"/>
        </w:rPr>
        <w:t>Branch Out Support</w:t>
      </w:r>
      <w:r w:rsidR="000472E1" w:rsidRPr="0007166F">
        <w:rPr>
          <w:sz w:val="18"/>
          <w:szCs w:val="18"/>
          <w:lang w:val="en-AU"/>
        </w:rPr>
        <w:t xml:space="preserve"> will actively work to improve the safety of vulnerable people in emergencies through encouraging and supporting participants to undertake personal emergency planning. </w:t>
      </w:r>
    </w:p>
    <w:p w14:paraId="0B9321ED" w14:textId="77777777" w:rsidR="000472E1" w:rsidRPr="0007166F" w:rsidRDefault="000472E1" w:rsidP="000472E1">
      <w:pPr>
        <w:rPr>
          <w:sz w:val="18"/>
          <w:szCs w:val="18"/>
          <w:lang w:val="en-AU"/>
        </w:rPr>
      </w:pPr>
      <w:r w:rsidRPr="0007166F">
        <w:rPr>
          <w:sz w:val="18"/>
          <w:szCs w:val="18"/>
          <w:lang w:val="en-AU"/>
        </w:rPr>
        <w:t xml:space="preserve">Where there is recognised bushfire risk, specific bushfire planning will be undertaken in addition to basic personal emergency planning. </w:t>
      </w:r>
    </w:p>
    <w:p w14:paraId="680C6A5F" w14:textId="3EE25DBA" w:rsidR="00306E3D" w:rsidRPr="00A90508" w:rsidRDefault="00C72407" w:rsidP="00A90508">
      <w:pPr>
        <w:rPr>
          <w:sz w:val="18"/>
          <w:szCs w:val="18"/>
          <w:lang w:val="en-AU"/>
        </w:rPr>
      </w:pPr>
      <w:r>
        <w:rPr>
          <w:sz w:val="18"/>
          <w:szCs w:val="18"/>
        </w:rPr>
        <w:t>Branch Out Support</w:t>
      </w:r>
      <w:r w:rsidR="00BE162D" w:rsidRPr="00E775CE">
        <w:rPr>
          <w:sz w:val="18"/>
          <w:szCs w:val="18"/>
        </w:rPr>
        <w:t xml:space="preserve"> </w:t>
      </w:r>
      <w:r w:rsidR="000472E1" w:rsidRPr="0007166F">
        <w:rPr>
          <w:sz w:val="18"/>
          <w:szCs w:val="18"/>
          <w:lang w:val="en-AU"/>
        </w:rPr>
        <w:t xml:space="preserve">will support participants to exercise their choice and control in emergency response processes through listening to their needs and preferences for care, as well as seeking participants and other relevant stakeholder’s participation and feedback when identifying risks and developing solutions. </w:t>
      </w:r>
    </w:p>
    <w:p w14:paraId="74FB10E2" w14:textId="77777777" w:rsidR="000472E1" w:rsidRPr="00A90508" w:rsidRDefault="000472E1" w:rsidP="00A90508">
      <w:pPr>
        <w:rPr>
          <w:b/>
          <w:bCs/>
        </w:rPr>
      </w:pPr>
      <w:bookmarkStart w:id="797" w:name="_Toc73369139"/>
      <w:bookmarkStart w:id="798" w:name="_Toc75433341"/>
      <w:bookmarkStart w:id="799" w:name="_Toc75436397"/>
      <w:r w:rsidRPr="00A90508">
        <w:rPr>
          <w:b/>
          <w:bCs/>
        </w:rPr>
        <w:t>Monitoring and Review</w:t>
      </w:r>
      <w:bookmarkEnd w:id="797"/>
      <w:bookmarkEnd w:id="798"/>
      <w:bookmarkEnd w:id="799"/>
    </w:p>
    <w:p w14:paraId="0FFBF4A5" w14:textId="5AC8A58C" w:rsidR="001E0C69" w:rsidRPr="00FB5C78" w:rsidRDefault="00C72407" w:rsidP="001E0C69">
      <w:pPr>
        <w:rPr>
          <w:sz w:val="18"/>
          <w:szCs w:val="18"/>
          <w:lang w:val="en-AU"/>
        </w:rPr>
      </w:pPr>
      <w:bookmarkStart w:id="800" w:name="_Toc2168975"/>
      <w:bookmarkStart w:id="801" w:name="_Toc73369140"/>
      <w:bookmarkStart w:id="802" w:name="_Toc75433342"/>
      <w:bookmarkStart w:id="803" w:name="_Toc75436398"/>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4FE50594" w14:textId="35703AB7"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B877352" w14:textId="3F1E5D90" w:rsidR="000472E1" w:rsidRPr="000472E1" w:rsidRDefault="0037096F" w:rsidP="000472E1">
      <w:pPr>
        <w:pStyle w:val="Heading1"/>
        <w:rPr>
          <w:sz w:val="28"/>
          <w:szCs w:val="28"/>
        </w:rPr>
      </w:pPr>
      <w:bookmarkStart w:id="804" w:name="_Toc176174185"/>
      <w:r w:rsidRPr="000472E1">
        <w:rPr>
          <w:caps w:val="0"/>
          <w:sz w:val="28"/>
          <w:szCs w:val="28"/>
        </w:rPr>
        <w:t>SAFETY AND SECURITY POLICY AND PROCEDURE</w:t>
      </w:r>
      <w:bookmarkEnd w:id="800"/>
      <w:bookmarkEnd w:id="801"/>
      <w:bookmarkEnd w:id="802"/>
      <w:bookmarkEnd w:id="803"/>
      <w:bookmarkEnd w:id="804"/>
    </w:p>
    <w:p w14:paraId="565FD92B" w14:textId="3DBF1408" w:rsidR="000472E1" w:rsidRPr="0007166F" w:rsidRDefault="000472E1" w:rsidP="000472E1">
      <w:pPr>
        <w:rPr>
          <w:sz w:val="18"/>
          <w:szCs w:val="18"/>
          <w:lang w:val="en-AU"/>
        </w:rPr>
      </w:pPr>
      <w:r w:rsidRPr="0007166F">
        <w:rPr>
          <w:sz w:val="18"/>
          <w:szCs w:val="18"/>
          <w:lang w:val="en-AU"/>
        </w:rPr>
        <w:t xml:space="preserve">The purpose of this policy and procedure is to ensure that </w:t>
      </w:r>
      <w:r w:rsidR="00C72407">
        <w:rPr>
          <w:sz w:val="18"/>
          <w:szCs w:val="18"/>
          <w:lang w:val="en-AU"/>
        </w:rPr>
        <w:t>Branch Out Support</w:t>
      </w:r>
      <w:r w:rsidRPr="0007166F">
        <w:rPr>
          <w:sz w:val="18"/>
          <w:szCs w:val="18"/>
          <w:lang w:val="en-AU"/>
        </w:rPr>
        <w:t xml:space="preserve"> provides a safe and secure work environment for all participants, staff and other stakeholders. </w:t>
      </w:r>
    </w:p>
    <w:p w14:paraId="361B324B" w14:textId="7AD423B7" w:rsidR="000472E1" w:rsidRPr="0007166F" w:rsidRDefault="000472E1" w:rsidP="000472E1">
      <w:pPr>
        <w:rPr>
          <w:sz w:val="18"/>
          <w:szCs w:val="18"/>
          <w:lang w:val="en-AU"/>
        </w:rPr>
      </w:pPr>
      <w:r w:rsidRPr="0007166F">
        <w:rPr>
          <w:sz w:val="18"/>
          <w:szCs w:val="18"/>
          <w:lang w:val="en-AU"/>
        </w:rPr>
        <w:t xml:space="preserve">This policy and procedure apply to all staff and meets relevant legislation, regulations and standards. It should be read in conjunction with </w:t>
      </w:r>
      <w:r w:rsidR="00C72407">
        <w:rPr>
          <w:sz w:val="18"/>
          <w:szCs w:val="18"/>
          <w:lang w:val="en-AU"/>
        </w:rPr>
        <w:t>Branch Out Support</w:t>
      </w:r>
      <w:r w:rsidR="00953895">
        <w:rPr>
          <w:sz w:val="18"/>
          <w:szCs w:val="18"/>
          <w:lang w:val="en-AU"/>
        </w:rPr>
        <w:t>’s</w:t>
      </w:r>
      <w:r w:rsidRPr="0007166F">
        <w:rPr>
          <w:sz w:val="18"/>
          <w:szCs w:val="18"/>
          <w:lang w:val="en-AU"/>
        </w:rPr>
        <w:t xml:space="preserve"> Work Health and Safety Policy and Procedure. </w:t>
      </w:r>
    </w:p>
    <w:p w14:paraId="4C6541C2" w14:textId="77777777" w:rsidR="000472E1" w:rsidRPr="00DC71BA" w:rsidRDefault="000472E1" w:rsidP="00DC71BA">
      <w:pPr>
        <w:pStyle w:val="Heading2"/>
        <w:rPr>
          <w:sz w:val="28"/>
          <w:szCs w:val="28"/>
        </w:rPr>
      </w:pPr>
      <w:bookmarkStart w:id="805" w:name="_Toc73369141"/>
      <w:bookmarkStart w:id="806" w:name="_Toc75433343"/>
      <w:bookmarkStart w:id="807" w:name="_Toc75436399"/>
      <w:bookmarkStart w:id="808" w:name="_Toc176174186"/>
      <w:r w:rsidRPr="00DC71BA">
        <w:rPr>
          <w:sz w:val="28"/>
          <w:szCs w:val="28"/>
        </w:rPr>
        <w:t>Policy</w:t>
      </w:r>
      <w:bookmarkEnd w:id="805"/>
      <w:bookmarkEnd w:id="806"/>
      <w:bookmarkEnd w:id="807"/>
      <w:bookmarkEnd w:id="808"/>
      <w:r w:rsidRPr="00DC71BA">
        <w:rPr>
          <w:sz w:val="28"/>
          <w:szCs w:val="28"/>
        </w:rPr>
        <w:t xml:space="preserve"> </w:t>
      </w:r>
    </w:p>
    <w:p w14:paraId="63989980" w14:textId="22FD1111" w:rsidR="000472E1" w:rsidRPr="0007166F" w:rsidRDefault="00C72407" w:rsidP="000472E1">
      <w:pPr>
        <w:rPr>
          <w:sz w:val="18"/>
          <w:szCs w:val="18"/>
          <w:lang w:val="en-AU"/>
        </w:rPr>
      </w:pPr>
      <w:r>
        <w:rPr>
          <w:sz w:val="18"/>
          <w:szCs w:val="18"/>
          <w:lang w:val="en-AU"/>
        </w:rPr>
        <w:t>Branch Out Support</w:t>
      </w:r>
      <w:r w:rsidR="000472E1" w:rsidRPr="0007166F">
        <w:rPr>
          <w:sz w:val="18"/>
          <w:szCs w:val="18"/>
          <w:lang w:val="en-AU"/>
        </w:rPr>
        <w:t xml:space="preserve"> ensures the safety and security of staff</w:t>
      </w:r>
      <w:r w:rsidR="00953895">
        <w:rPr>
          <w:sz w:val="18"/>
          <w:szCs w:val="18"/>
          <w:lang w:val="en-AU"/>
        </w:rPr>
        <w:t xml:space="preserve">, participants and </w:t>
      </w:r>
      <w:r w:rsidR="000472E1" w:rsidRPr="0007166F">
        <w:rPr>
          <w:sz w:val="18"/>
          <w:szCs w:val="18"/>
          <w:lang w:val="en-AU"/>
        </w:rPr>
        <w:t xml:space="preserve">visitors by implementing a variety of security measures. </w:t>
      </w:r>
    </w:p>
    <w:p w14:paraId="70459E29" w14:textId="77777777" w:rsidR="000472E1" w:rsidRPr="00DC71BA" w:rsidRDefault="000472E1" w:rsidP="00DC71BA">
      <w:pPr>
        <w:pStyle w:val="Heading2"/>
        <w:rPr>
          <w:sz w:val="28"/>
          <w:szCs w:val="28"/>
        </w:rPr>
      </w:pPr>
      <w:bookmarkStart w:id="809" w:name="_Toc73369142"/>
      <w:bookmarkStart w:id="810" w:name="_Toc75433344"/>
      <w:bookmarkStart w:id="811" w:name="_Toc75436400"/>
      <w:bookmarkStart w:id="812" w:name="_Toc176174187"/>
      <w:r w:rsidRPr="00DC71BA">
        <w:rPr>
          <w:sz w:val="28"/>
          <w:szCs w:val="28"/>
        </w:rPr>
        <w:t>Procedures</w:t>
      </w:r>
      <w:bookmarkEnd w:id="809"/>
      <w:bookmarkEnd w:id="810"/>
      <w:bookmarkEnd w:id="811"/>
      <w:bookmarkEnd w:id="812"/>
    </w:p>
    <w:p w14:paraId="39D182DB" w14:textId="32AD58CB" w:rsidR="000472E1" w:rsidRPr="0007166F" w:rsidRDefault="00C72407" w:rsidP="004E52B2">
      <w:pPr>
        <w:pStyle w:val="ListParagraph"/>
        <w:numPr>
          <w:ilvl w:val="0"/>
          <w:numId w:val="197"/>
        </w:numPr>
        <w:rPr>
          <w:sz w:val="18"/>
          <w:szCs w:val="18"/>
          <w:lang w:val="en-AU"/>
        </w:rPr>
      </w:pPr>
      <w:r>
        <w:rPr>
          <w:sz w:val="18"/>
          <w:szCs w:val="18"/>
          <w:lang w:val="en-AU"/>
        </w:rPr>
        <w:t>Branch Out Support</w:t>
      </w:r>
      <w:r w:rsidR="000472E1" w:rsidRPr="0007166F">
        <w:rPr>
          <w:sz w:val="18"/>
          <w:szCs w:val="18"/>
          <w:lang w:val="en-AU"/>
        </w:rPr>
        <w:t xml:space="preserve">’s premises have a security alarm system. </w:t>
      </w:r>
    </w:p>
    <w:p w14:paraId="3595DE0E" w14:textId="52C98E0D"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All visitors to the service may gain entry to </w:t>
      </w:r>
      <w:r w:rsidR="00C72407">
        <w:rPr>
          <w:sz w:val="18"/>
          <w:szCs w:val="18"/>
          <w:lang w:val="en-AU"/>
        </w:rPr>
        <w:t>Branch Out Support</w:t>
      </w:r>
      <w:r w:rsidR="00953895">
        <w:rPr>
          <w:sz w:val="18"/>
          <w:szCs w:val="18"/>
          <w:lang w:val="en-AU"/>
        </w:rPr>
        <w:t>’s</w:t>
      </w:r>
      <w:r w:rsidRPr="0007166F">
        <w:rPr>
          <w:sz w:val="18"/>
          <w:szCs w:val="18"/>
          <w:lang w:val="en-AU"/>
        </w:rPr>
        <w:t xml:space="preserve"> premises via the front door to</w:t>
      </w:r>
      <w:r w:rsidR="00953895">
        <w:rPr>
          <w:sz w:val="18"/>
          <w:szCs w:val="18"/>
          <w:lang w:val="en-AU"/>
        </w:rPr>
        <w:t xml:space="preserve"> the</w:t>
      </w:r>
      <w:r w:rsidRPr="0007166F">
        <w:rPr>
          <w:sz w:val="18"/>
          <w:szCs w:val="18"/>
          <w:lang w:val="en-AU"/>
        </w:rPr>
        <w:t xml:space="preserve"> office, a doorbell </w:t>
      </w:r>
      <w:r w:rsidR="00953895">
        <w:rPr>
          <w:sz w:val="18"/>
          <w:szCs w:val="18"/>
          <w:lang w:val="en-AU"/>
        </w:rPr>
        <w:t>will be installed</w:t>
      </w:r>
      <w:r w:rsidRPr="0007166F">
        <w:rPr>
          <w:sz w:val="18"/>
          <w:szCs w:val="18"/>
          <w:lang w:val="en-AU"/>
        </w:rPr>
        <w:t xml:space="preserve"> to alert staff of visitor entry.</w:t>
      </w:r>
    </w:p>
    <w:p w14:paraId="51749866" w14:textId="5B434770"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The office </w:t>
      </w:r>
      <w:r w:rsidR="00953895" w:rsidRPr="0007166F">
        <w:rPr>
          <w:sz w:val="18"/>
          <w:szCs w:val="18"/>
          <w:lang w:val="en-AU"/>
        </w:rPr>
        <w:t>is in</w:t>
      </w:r>
      <w:r w:rsidRPr="0007166F">
        <w:rPr>
          <w:sz w:val="18"/>
          <w:szCs w:val="18"/>
          <w:lang w:val="en-AU"/>
        </w:rPr>
        <w:t xml:space="preserve"> a building that allows pedestrian access for staff with a key, at the front door. The front door will remain unlocked during office hours and staff are expected to lock the office door after 5.00pm. </w:t>
      </w:r>
      <w:r w:rsidR="00953895">
        <w:rPr>
          <w:sz w:val="18"/>
          <w:szCs w:val="18"/>
          <w:lang w:val="en-AU"/>
        </w:rPr>
        <w:t>S</w:t>
      </w:r>
      <w:r w:rsidR="00D222FB">
        <w:rPr>
          <w:sz w:val="18"/>
          <w:szCs w:val="18"/>
          <w:lang w:val="en-AU"/>
        </w:rPr>
        <w:t>taff</w:t>
      </w:r>
      <w:r w:rsidRPr="0007166F">
        <w:rPr>
          <w:sz w:val="18"/>
          <w:szCs w:val="18"/>
          <w:lang w:val="en-AU"/>
        </w:rPr>
        <w:t xml:space="preserve"> can gain entrance to the car park garage via a security remote device (automatic gate opener) supplied to authorised staff.  </w:t>
      </w:r>
    </w:p>
    <w:p w14:paraId="01076EAE" w14:textId="6256DAAE"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The last staff member to leave </w:t>
      </w:r>
      <w:r w:rsidR="00C72407">
        <w:rPr>
          <w:sz w:val="18"/>
          <w:szCs w:val="18"/>
          <w:lang w:val="en-AU"/>
        </w:rPr>
        <w:t>Branch Out Support</w:t>
      </w:r>
      <w:r w:rsidR="00953895">
        <w:rPr>
          <w:sz w:val="18"/>
          <w:szCs w:val="18"/>
          <w:lang w:val="en-AU"/>
        </w:rPr>
        <w:t>’s</w:t>
      </w:r>
      <w:r w:rsidRPr="0007166F">
        <w:rPr>
          <w:sz w:val="18"/>
          <w:szCs w:val="18"/>
          <w:lang w:val="en-AU"/>
        </w:rPr>
        <w:t xml:space="preserve"> premises each day is to turn off all the office lights, set the alarm at the front door and lock and bolt the front door. </w:t>
      </w:r>
    </w:p>
    <w:p w14:paraId="152DB2B9" w14:textId="4E2390C8" w:rsidR="000472E1" w:rsidRPr="0007166F" w:rsidRDefault="000472E1" w:rsidP="004E52B2">
      <w:pPr>
        <w:pStyle w:val="ListParagraph"/>
        <w:numPr>
          <w:ilvl w:val="0"/>
          <w:numId w:val="197"/>
        </w:numPr>
        <w:rPr>
          <w:sz w:val="18"/>
          <w:szCs w:val="18"/>
          <w:lang w:val="en-AU"/>
        </w:rPr>
      </w:pPr>
      <w:r w:rsidRPr="0007166F">
        <w:rPr>
          <w:sz w:val="18"/>
          <w:szCs w:val="18"/>
          <w:lang w:val="en-AU"/>
        </w:rPr>
        <w:t>The Director will be informed of and approve work taking place after hours or on weekends</w:t>
      </w:r>
      <w:r w:rsidR="00953895">
        <w:rPr>
          <w:sz w:val="18"/>
          <w:szCs w:val="18"/>
          <w:lang w:val="en-AU"/>
        </w:rPr>
        <w:t>.</w:t>
      </w:r>
      <w:r w:rsidRPr="0007166F">
        <w:rPr>
          <w:sz w:val="18"/>
          <w:szCs w:val="18"/>
          <w:lang w:val="en-AU"/>
        </w:rPr>
        <w:t xml:space="preserve"> </w:t>
      </w:r>
    </w:p>
    <w:p w14:paraId="152E2ED0" w14:textId="3DDF80BA"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All staff and visitors must follow instructions given by </w:t>
      </w:r>
      <w:r w:rsidR="00C72407">
        <w:rPr>
          <w:sz w:val="18"/>
          <w:szCs w:val="18"/>
          <w:lang w:val="en-AU"/>
        </w:rPr>
        <w:t>Branch Out Support</w:t>
      </w:r>
      <w:r w:rsidRPr="0007166F">
        <w:rPr>
          <w:sz w:val="18"/>
          <w:szCs w:val="18"/>
          <w:lang w:val="en-AU"/>
        </w:rPr>
        <w:t xml:space="preserve">’s nominated fire warden or the Operations Manager during security and fire drills or during </w:t>
      </w:r>
      <w:r w:rsidR="00953895" w:rsidRPr="0007166F">
        <w:rPr>
          <w:sz w:val="18"/>
          <w:szCs w:val="18"/>
          <w:lang w:val="en-AU"/>
        </w:rPr>
        <w:t>an emergency</w:t>
      </w:r>
      <w:r w:rsidRPr="0007166F">
        <w:rPr>
          <w:sz w:val="18"/>
          <w:szCs w:val="18"/>
          <w:lang w:val="en-AU"/>
        </w:rPr>
        <w:t xml:space="preserve">. </w:t>
      </w:r>
    </w:p>
    <w:p w14:paraId="27C6AB1B" w14:textId="3826A57A" w:rsidR="000472E1" w:rsidRPr="0007166F" w:rsidRDefault="00953895" w:rsidP="004E52B2">
      <w:pPr>
        <w:pStyle w:val="ListParagraph"/>
        <w:numPr>
          <w:ilvl w:val="0"/>
          <w:numId w:val="197"/>
        </w:numPr>
        <w:rPr>
          <w:sz w:val="18"/>
          <w:szCs w:val="18"/>
          <w:lang w:val="en-AU"/>
        </w:rPr>
      </w:pPr>
      <w:r>
        <w:rPr>
          <w:sz w:val="18"/>
          <w:szCs w:val="18"/>
          <w:lang w:val="en-AU"/>
        </w:rPr>
        <w:t>S</w:t>
      </w:r>
      <w:r w:rsidR="00D222FB">
        <w:rPr>
          <w:sz w:val="18"/>
          <w:szCs w:val="18"/>
          <w:lang w:val="en-AU"/>
        </w:rPr>
        <w:t>taff</w:t>
      </w:r>
      <w:r w:rsidR="000472E1" w:rsidRPr="0007166F">
        <w:rPr>
          <w:sz w:val="18"/>
          <w:szCs w:val="18"/>
          <w:lang w:val="en-AU"/>
        </w:rPr>
        <w:t xml:space="preserve"> members must ensure that any participants </w:t>
      </w:r>
      <w:r>
        <w:rPr>
          <w:sz w:val="18"/>
          <w:szCs w:val="18"/>
          <w:lang w:val="en-AU"/>
        </w:rPr>
        <w:t>or</w:t>
      </w:r>
      <w:r w:rsidR="000472E1" w:rsidRPr="0007166F">
        <w:rPr>
          <w:sz w:val="18"/>
          <w:szCs w:val="18"/>
          <w:lang w:val="en-AU"/>
        </w:rPr>
        <w:t xml:space="preserve"> visitors are escorted to the evacuation point, provided it is safe to do so. </w:t>
      </w:r>
    </w:p>
    <w:p w14:paraId="0B9EFC39" w14:textId="4C6ECAE3" w:rsidR="000472E1" w:rsidRPr="0007166F" w:rsidRDefault="00953895" w:rsidP="004E52B2">
      <w:pPr>
        <w:pStyle w:val="ListParagraph"/>
        <w:numPr>
          <w:ilvl w:val="0"/>
          <w:numId w:val="197"/>
        </w:numPr>
        <w:rPr>
          <w:sz w:val="18"/>
          <w:szCs w:val="18"/>
          <w:lang w:val="en-AU"/>
        </w:rPr>
      </w:pPr>
      <w:r>
        <w:rPr>
          <w:sz w:val="18"/>
          <w:szCs w:val="18"/>
          <w:lang w:val="en-AU"/>
        </w:rPr>
        <w:t>S</w:t>
      </w:r>
      <w:r w:rsidR="00D222FB">
        <w:rPr>
          <w:sz w:val="18"/>
          <w:szCs w:val="18"/>
          <w:lang w:val="en-AU"/>
        </w:rPr>
        <w:t>taff</w:t>
      </w:r>
      <w:r w:rsidR="000472E1" w:rsidRPr="0007166F">
        <w:rPr>
          <w:sz w:val="18"/>
          <w:szCs w:val="18"/>
          <w:lang w:val="en-AU"/>
        </w:rPr>
        <w:t xml:space="preserve"> will be provided with a key lockable drawer or cabinet in which to keep their valuables. </w:t>
      </w:r>
    </w:p>
    <w:p w14:paraId="6D3EC486" w14:textId="3BAE162F"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In the event of damage or theft of personal property, staff, participants and visitors should inform the Director who will take further action such as contacting the </w:t>
      </w:r>
      <w:r w:rsidR="00D222FB">
        <w:rPr>
          <w:sz w:val="18"/>
          <w:szCs w:val="18"/>
          <w:lang w:val="en-AU"/>
        </w:rPr>
        <w:t>police</w:t>
      </w:r>
      <w:r w:rsidRPr="0007166F">
        <w:rPr>
          <w:sz w:val="18"/>
          <w:szCs w:val="18"/>
          <w:lang w:val="en-AU"/>
        </w:rPr>
        <w:t xml:space="preserve">. </w:t>
      </w:r>
    </w:p>
    <w:p w14:paraId="1C063883" w14:textId="1998AB7C" w:rsidR="000472E1" w:rsidRPr="0007166F" w:rsidRDefault="000472E1" w:rsidP="004E52B2">
      <w:pPr>
        <w:pStyle w:val="ListParagraph"/>
        <w:numPr>
          <w:ilvl w:val="0"/>
          <w:numId w:val="197"/>
        </w:numPr>
        <w:rPr>
          <w:sz w:val="18"/>
          <w:szCs w:val="18"/>
          <w:lang w:val="en-AU"/>
        </w:rPr>
      </w:pPr>
      <w:r w:rsidRPr="0007166F">
        <w:rPr>
          <w:sz w:val="18"/>
          <w:szCs w:val="18"/>
          <w:lang w:val="en-AU"/>
        </w:rPr>
        <w:t xml:space="preserve">Any theft or damage to </w:t>
      </w:r>
      <w:r w:rsidR="00C72407">
        <w:rPr>
          <w:sz w:val="18"/>
          <w:szCs w:val="18"/>
          <w:lang w:val="en-AU"/>
        </w:rPr>
        <w:t>Branch Out Support</w:t>
      </w:r>
      <w:r w:rsidR="00953895">
        <w:rPr>
          <w:sz w:val="18"/>
          <w:szCs w:val="18"/>
          <w:lang w:val="en-AU"/>
        </w:rPr>
        <w:t>’s</w:t>
      </w:r>
      <w:r w:rsidRPr="0007166F">
        <w:rPr>
          <w:sz w:val="18"/>
          <w:szCs w:val="18"/>
          <w:lang w:val="en-AU"/>
        </w:rPr>
        <w:t xml:space="preserve"> premises or property will be reported to the Director who will take further action, such as contacting the </w:t>
      </w:r>
      <w:r w:rsidR="00D222FB">
        <w:rPr>
          <w:sz w:val="18"/>
          <w:szCs w:val="18"/>
          <w:lang w:val="en-AU"/>
        </w:rPr>
        <w:t>police</w:t>
      </w:r>
      <w:r w:rsidRPr="0007166F">
        <w:rPr>
          <w:sz w:val="18"/>
          <w:szCs w:val="18"/>
          <w:lang w:val="en-AU"/>
        </w:rPr>
        <w:t xml:space="preserve"> and relevant insurance company. </w:t>
      </w:r>
    </w:p>
    <w:p w14:paraId="35B2C425" w14:textId="7F5C6510" w:rsidR="000472E1" w:rsidRDefault="000472E1" w:rsidP="004E52B2">
      <w:pPr>
        <w:pStyle w:val="ListParagraph"/>
        <w:numPr>
          <w:ilvl w:val="0"/>
          <w:numId w:val="197"/>
        </w:numPr>
        <w:rPr>
          <w:sz w:val="18"/>
          <w:szCs w:val="18"/>
          <w:lang w:val="en-AU"/>
        </w:rPr>
      </w:pPr>
      <w:r w:rsidRPr="0007166F">
        <w:rPr>
          <w:sz w:val="18"/>
          <w:szCs w:val="18"/>
          <w:lang w:val="en-AU"/>
        </w:rPr>
        <w:t xml:space="preserve">Incidents relating to safety and security should be reported in accordance with </w:t>
      </w:r>
      <w:r w:rsidR="00C72407">
        <w:rPr>
          <w:sz w:val="18"/>
          <w:szCs w:val="18"/>
          <w:lang w:val="en-AU"/>
        </w:rPr>
        <w:t>Branch Out Support</w:t>
      </w:r>
      <w:r w:rsidRPr="0007166F">
        <w:rPr>
          <w:sz w:val="18"/>
          <w:szCs w:val="18"/>
          <w:lang w:val="en-AU"/>
        </w:rPr>
        <w:t xml:space="preserve">’s Incident Management policies and procedures. </w:t>
      </w:r>
    </w:p>
    <w:p w14:paraId="69BFD3D6" w14:textId="77777777" w:rsidR="00953895" w:rsidRPr="00953895" w:rsidRDefault="00953895" w:rsidP="00953895">
      <w:pPr>
        <w:rPr>
          <w:sz w:val="18"/>
          <w:szCs w:val="18"/>
          <w:lang w:val="en-AU"/>
        </w:rPr>
      </w:pPr>
    </w:p>
    <w:p w14:paraId="261B8F04" w14:textId="77777777" w:rsidR="000472E1" w:rsidRPr="00A90508" w:rsidRDefault="000472E1" w:rsidP="00A90508">
      <w:pPr>
        <w:rPr>
          <w:b/>
          <w:bCs/>
        </w:rPr>
      </w:pPr>
      <w:bookmarkStart w:id="813" w:name="_Toc73369143"/>
      <w:bookmarkStart w:id="814" w:name="_Toc75433345"/>
      <w:bookmarkStart w:id="815" w:name="_Toc75436401"/>
      <w:r w:rsidRPr="00A90508">
        <w:rPr>
          <w:b/>
          <w:bCs/>
        </w:rPr>
        <w:t>Monitoring and Review</w:t>
      </w:r>
      <w:bookmarkEnd w:id="813"/>
      <w:bookmarkEnd w:id="814"/>
      <w:bookmarkEnd w:id="815"/>
    </w:p>
    <w:p w14:paraId="3485EA8D" w14:textId="0374082D"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083E5B0" w14:textId="18365246"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6F88E3B" w14:textId="77777777" w:rsidR="000472E1" w:rsidRPr="00DA06A6" w:rsidRDefault="000472E1" w:rsidP="000472E1">
      <w:pPr>
        <w:rPr>
          <w:i/>
          <w:sz w:val="22"/>
        </w:rPr>
      </w:pPr>
    </w:p>
    <w:p w14:paraId="587528ED" w14:textId="77777777" w:rsidR="000472E1" w:rsidRPr="00DA06A6" w:rsidRDefault="000472E1" w:rsidP="000472E1">
      <w:pPr>
        <w:widowControl w:val="0"/>
        <w:rPr>
          <w:rFonts w:asciiTheme="majorHAnsi" w:eastAsia="Times New Roman" w:hAnsiTheme="majorHAnsi"/>
          <w:b/>
          <w:noProof/>
          <w:spacing w:val="-5"/>
          <w:sz w:val="22"/>
        </w:rPr>
      </w:pPr>
      <w:r w:rsidRPr="00DA06A6">
        <w:rPr>
          <w:rFonts w:asciiTheme="majorHAnsi" w:hAnsiTheme="majorHAnsi"/>
          <w:sz w:val="22"/>
        </w:rPr>
        <w:br w:type="page"/>
      </w:r>
    </w:p>
    <w:p w14:paraId="21AFEE7B" w14:textId="6CA584A7" w:rsidR="000472E1" w:rsidRPr="000472E1" w:rsidRDefault="0037096F" w:rsidP="000472E1">
      <w:pPr>
        <w:pStyle w:val="Heading1"/>
        <w:rPr>
          <w:sz w:val="28"/>
          <w:szCs w:val="28"/>
        </w:rPr>
      </w:pPr>
      <w:bookmarkStart w:id="816" w:name="_Toc2168976"/>
      <w:bookmarkStart w:id="817" w:name="_Toc73369144"/>
      <w:bookmarkStart w:id="818" w:name="_Toc75433346"/>
      <w:bookmarkStart w:id="819" w:name="_Toc75436402"/>
      <w:bookmarkStart w:id="820" w:name="_Toc176174188"/>
      <w:r w:rsidRPr="000472E1">
        <w:rPr>
          <w:caps w:val="0"/>
          <w:sz w:val="28"/>
          <w:szCs w:val="28"/>
        </w:rPr>
        <w:t>PHYSICAL ACCESSIBIILTY POLICY AND PROCEDURE</w:t>
      </w:r>
      <w:bookmarkEnd w:id="816"/>
      <w:bookmarkEnd w:id="817"/>
      <w:bookmarkEnd w:id="818"/>
      <w:bookmarkEnd w:id="819"/>
      <w:bookmarkEnd w:id="820"/>
    </w:p>
    <w:p w14:paraId="755CAB1D" w14:textId="2ED848DC" w:rsidR="000472E1" w:rsidRPr="0007166F" w:rsidRDefault="000472E1" w:rsidP="000472E1">
      <w:pPr>
        <w:rPr>
          <w:sz w:val="18"/>
          <w:szCs w:val="18"/>
          <w:lang w:val="en-AU"/>
        </w:rPr>
      </w:pPr>
      <w:r w:rsidRPr="0007166F">
        <w:rPr>
          <w:sz w:val="18"/>
          <w:szCs w:val="18"/>
          <w:lang w:val="en-AU"/>
        </w:rPr>
        <w:t xml:space="preserve">The purpose of this policy and procedure is to ensure that </w:t>
      </w:r>
      <w:r w:rsidR="00C72407">
        <w:rPr>
          <w:sz w:val="18"/>
          <w:szCs w:val="18"/>
          <w:lang w:val="en-AU"/>
        </w:rPr>
        <w:t>Branch Out Support</w:t>
      </w:r>
      <w:r w:rsidRPr="0007166F">
        <w:rPr>
          <w:sz w:val="18"/>
          <w:szCs w:val="18"/>
          <w:lang w:val="en-AU"/>
        </w:rPr>
        <w:t xml:space="preserve"> provides a physically accessible service environment that is responsive to its participants’ support and communication needs. </w:t>
      </w:r>
    </w:p>
    <w:p w14:paraId="7F1D6DD8" w14:textId="73521094" w:rsidR="000472E1" w:rsidRPr="0007166F" w:rsidRDefault="000472E1" w:rsidP="000472E1">
      <w:pPr>
        <w:rPr>
          <w:sz w:val="18"/>
          <w:szCs w:val="18"/>
          <w:lang w:val="en-AU"/>
        </w:rPr>
      </w:pPr>
      <w:r w:rsidRPr="0007166F">
        <w:rPr>
          <w:sz w:val="18"/>
          <w:szCs w:val="18"/>
          <w:lang w:val="en-AU"/>
        </w:rPr>
        <w:t xml:space="preserve">This policy and procedure apply to all staff and meets relevant legislation, regulations and standards. It should be read in conjunction with </w:t>
      </w:r>
      <w:r w:rsidR="00C72407">
        <w:rPr>
          <w:sz w:val="18"/>
          <w:szCs w:val="18"/>
          <w:lang w:val="en-AU"/>
        </w:rPr>
        <w:t>Branch Out Support</w:t>
      </w:r>
      <w:r w:rsidR="007E4339">
        <w:rPr>
          <w:sz w:val="18"/>
          <w:szCs w:val="18"/>
          <w:lang w:val="en-AU"/>
        </w:rPr>
        <w:t>’s</w:t>
      </w:r>
      <w:r w:rsidRPr="0007166F">
        <w:rPr>
          <w:sz w:val="18"/>
          <w:szCs w:val="18"/>
          <w:lang w:val="en-AU"/>
        </w:rPr>
        <w:t xml:space="preserve"> Work Health and Safety Policy and Procedure. </w:t>
      </w:r>
    </w:p>
    <w:p w14:paraId="270BF07B" w14:textId="77777777" w:rsidR="000472E1" w:rsidRPr="00DC71BA" w:rsidRDefault="000472E1" w:rsidP="00DC71BA">
      <w:pPr>
        <w:pStyle w:val="Heading2"/>
        <w:rPr>
          <w:sz w:val="28"/>
          <w:szCs w:val="28"/>
        </w:rPr>
      </w:pPr>
      <w:bookmarkStart w:id="821" w:name="_Toc73369145"/>
      <w:bookmarkStart w:id="822" w:name="_Toc75433347"/>
      <w:bookmarkStart w:id="823" w:name="_Toc75436403"/>
      <w:bookmarkStart w:id="824" w:name="_Toc176174189"/>
      <w:r w:rsidRPr="00DC71BA">
        <w:rPr>
          <w:sz w:val="28"/>
          <w:szCs w:val="28"/>
        </w:rPr>
        <w:t>Policy</w:t>
      </w:r>
      <w:bookmarkEnd w:id="821"/>
      <w:bookmarkEnd w:id="822"/>
      <w:bookmarkEnd w:id="823"/>
      <w:bookmarkEnd w:id="824"/>
      <w:r w:rsidRPr="00DC71BA">
        <w:rPr>
          <w:sz w:val="28"/>
          <w:szCs w:val="28"/>
        </w:rPr>
        <w:t xml:space="preserve"> </w:t>
      </w:r>
    </w:p>
    <w:p w14:paraId="10155FA6" w14:textId="41DD19B8" w:rsidR="000472E1" w:rsidRPr="0007166F" w:rsidRDefault="00C72407" w:rsidP="000472E1">
      <w:pPr>
        <w:rPr>
          <w:sz w:val="18"/>
          <w:szCs w:val="18"/>
          <w:lang w:val="en-AU"/>
        </w:rPr>
      </w:pPr>
      <w:r>
        <w:rPr>
          <w:sz w:val="18"/>
          <w:szCs w:val="18"/>
          <w:lang w:val="en-AU"/>
        </w:rPr>
        <w:t>Branch Out Support</w:t>
      </w:r>
      <w:r w:rsidR="000472E1" w:rsidRPr="0007166F">
        <w:rPr>
          <w:sz w:val="18"/>
          <w:szCs w:val="18"/>
          <w:lang w:val="en-AU"/>
        </w:rPr>
        <w:t xml:space="preserve"> ensures that its services are physically accessible and safe. It takes a continuous improvement approach to ensuring ongoing accessibility for all staff, participants and other stakeholders.</w:t>
      </w:r>
    </w:p>
    <w:p w14:paraId="1F03294A" w14:textId="77777777" w:rsidR="000472E1" w:rsidRPr="00DC71BA" w:rsidRDefault="000472E1" w:rsidP="00DC71BA">
      <w:pPr>
        <w:pStyle w:val="Heading2"/>
        <w:rPr>
          <w:sz w:val="28"/>
          <w:szCs w:val="28"/>
        </w:rPr>
      </w:pPr>
      <w:bookmarkStart w:id="825" w:name="_Toc73369146"/>
      <w:bookmarkStart w:id="826" w:name="_Toc75433348"/>
      <w:bookmarkStart w:id="827" w:name="_Toc75436404"/>
      <w:bookmarkStart w:id="828" w:name="_Toc176174190"/>
      <w:r w:rsidRPr="00DC71BA">
        <w:rPr>
          <w:sz w:val="28"/>
          <w:szCs w:val="28"/>
        </w:rPr>
        <w:t>Procedures</w:t>
      </w:r>
      <w:bookmarkEnd w:id="825"/>
      <w:bookmarkEnd w:id="826"/>
      <w:bookmarkEnd w:id="827"/>
      <w:bookmarkEnd w:id="828"/>
    </w:p>
    <w:p w14:paraId="5753C862" w14:textId="11874CC7" w:rsidR="000472E1" w:rsidRPr="007E4339" w:rsidRDefault="000472E1" w:rsidP="007E4339">
      <w:pPr>
        <w:rPr>
          <w:sz w:val="18"/>
          <w:szCs w:val="18"/>
        </w:rPr>
      </w:pPr>
      <w:r w:rsidRPr="007E4339">
        <w:rPr>
          <w:sz w:val="18"/>
          <w:szCs w:val="18"/>
        </w:rPr>
        <w:t xml:space="preserve">Information for participants will be provided in a variety of formats such as different languages, Easy English, face-to-face or phone explanation by staff and the use of interpreters </w:t>
      </w:r>
      <w:r w:rsidR="00BB3215">
        <w:rPr>
          <w:sz w:val="18"/>
          <w:szCs w:val="18"/>
        </w:rPr>
        <w:t>or</w:t>
      </w:r>
      <w:r w:rsidRPr="007E4339">
        <w:rPr>
          <w:sz w:val="18"/>
          <w:szCs w:val="18"/>
        </w:rPr>
        <w:t xml:space="preserve"> advocates. Specific formats provided will be responsive to demand data (see </w:t>
      </w:r>
      <w:r w:rsidR="00C72407">
        <w:rPr>
          <w:sz w:val="18"/>
          <w:szCs w:val="18"/>
        </w:rPr>
        <w:t>Branch Out Support</w:t>
      </w:r>
      <w:r w:rsidR="00BB3215">
        <w:rPr>
          <w:sz w:val="18"/>
          <w:szCs w:val="18"/>
        </w:rPr>
        <w:t xml:space="preserve">’s </w:t>
      </w:r>
      <w:r w:rsidRPr="007E4339">
        <w:rPr>
          <w:sz w:val="18"/>
          <w:szCs w:val="18"/>
        </w:rPr>
        <w:t>Service Access Policy and Procedure) and individual participant needs.</w:t>
      </w:r>
    </w:p>
    <w:p w14:paraId="443B42E6" w14:textId="223E84EC" w:rsidR="000472E1" w:rsidRPr="00BB3215" w:rsidRDefault="00C72407" w:rsidP="00BB3215">
      <w:pPr>
        <w:rPr>
          <w:sz w:val="18"/>
          <w:szCs w:val="18"/>
        </w:rPr>
      </w:pPr>
      <w:r>
        <w:rPr>
          <w:sz w:val="18"/>
          <w:szCs w:val="18"/>
        </w:rPr>
        <w:t>Branch Out Support</w:t>
      </w:r>
      <w:r w:rsidR="000472E1" w:rsidRPr="00BB3215">
        <w:rPr>
          <w:sz w:val="18"/>
          <w:szCs w:val="18"/>
        </w:rPr>
        <w:t xml:space="preserve"> will provide suitable participant resources to accommodate the local population. This will </w:t>
      </w:r>
      <w:r w:rsidR="00BB3215" w:rsidRPr="00BB3215">
        <w:rPr>
          <w:sz w:val="18"/>
          <w:szCs w:val="18"/>
        </w:rPr>
        <w:t>consider</w:t>
      </w:r>
      <w:r w:rsidR="000472E1" w:rsidRPr="00BB3215">
        <w:rPr>
          <w:sz w:val="18"/>
          <w:szCs w:val="18"/>
        </w:rPr>
        <w:t xml:space="preserve"> cultural backgrounds, disabilities, age and developmental stage where appropriate </w:t>
      </w:r>
      <w:r w:rsidR="00A041E3">
        <w:rPr>
          <w:sz w:val="18"/>
          <w:szCs w:val="18"/>
        </w:rPr>
        <w:t>a</w:t>
      </w:r>
      <w:r w:rsidR="000472E1" w:rsidRPr="00BB3215">
        <w:rPr>
          <w:sz w:val="18"/>
          <w:szCs w:val="18"/>
        </w:rPr>
        <w:t>ny premises signage will also be consistent with local population requirements.</w:t>
      </w:r>
    </w:p>
    <w:p w14:paraId="30824F97" w14:textId="77777777" w:rsidR="000472E1" w:rsidRPr="00A041E3" w:rsidRDefault="000472E1" w:rsidP="00A041E3">
      <w:pPr>
        <w:rPr>
          <w:sz w:val="18"/>
          <w:szCs w:val="18"/>
        </w:rPr>
      </w:pPr>
      <w:r w:rsidRPr="00A041E3">
        <w:rPr>
          <w:sz w:val="18"/>
          <w:szCs w:val="18"/>
        </w:rPr>
        <w:t xml:space="preserve">Where physical access issues are identified, the Director will consider how the premises might be modified to accommodate a person’s needs. Where reasonable, the Director will ensure permanent modifications are made. </w:t>
      </w:r>
    </w:p>
    <w:p w14:paraId="12342C20" w14:textId="2977624B" w:rsidR="000472E1" w:rsidRPr="00A041E3" w:rsidRDefault="000472E1" w:rsidP="00A041E3">
      <w:pPr>
        <w:rPr>
          <w:sz w:val="18"/>
          <w:szCs w:val="18"/>
        </w:rPr>
      </w:pPr>
      <w:r w:rsidRPr="00A041E3">
        <w:rPr>
          <w:sz w:val="18"/>
          <w:szCs w:val="18"/>
        </w:rPr>
        <w:t xml:space="preserve">Where participants or stakeholders are unhappy with any aspect of the service’s accessibility, they will be directed to </w:t>
      </w:r>
      <w:r w:rsidR="00C72407">
        <w:rPr>
          <w:sz w:val="18"/>
          <w:szCs w:val="18"/>
        </w:rPr>
        <w:t>Branch Out Support</w:t>
      </w:r>
      <w:r w:rsidR="00A041E3">
        <w:rPr>
          <w:sz w:val="18"/>
          <w:szCs w:val="18"/>
        </w:rPr>
        <w:t>’s</w:t>
      </w:r>
      <w:r w:rsidRPr="00A041E3">
        <w:rPr>
          <w:sz w:val="18"/>
          <w:szCs w:val="18"/>
        </w:rPr>
        <w:t xml:space="preserve"> Complaints, Compliments and Feedback Policy. </w:t>
      </w:r>
    </w:p>
    <w:p w14:paraId="768D7A0C" w14:textId="534B2D74" w:rsidR="000472E1" w:rsidRPr="00A041E3" w:rsidRDefault="00C72407" w:rsidP="00A041E3">
      <w:pPr>
        <w:rPr>
          <w:sz w:val="18"/>
          <w:szCs w:val="18"/>
        </w:rPr>
      </w:pPr>
      <w:r>
        <w:rPr>
          <w:sz w:val="18"/>
          <w:szCs w:val="18"/>
        </w:rPr>
        <w:t>Branch Out Support</w:t>
      </w:r>
      <w:r w:rsidR="000472E1" w:rsidRPr="00A041E3">
        <w:rPr>
          <w:sz w:val="18"/>
          <w:szCs w:val="18"/>
        </w:rPr>
        <w:t xml:space="preserve"> premises and service provision will </w:t>
      </w:r>
      <w:r w:rsidR="00516FD9" w:rsidRPr="00A041E3">
        <w:rPr>
          <w:sz w:val="18"/>
          <w:szCs w:val="18"/>
        </w:rPr>
        <w:t>consider</w:t>
      </w:r>
      <w:r w:rsidR="000472E1" w:rsidRPr="00A041E3">
        <w:rPr>
          <w:sz w:val="18"/>
          <w:szCs w:val="18"/>
        </w:rPr>
        <w:t xml:space="preserve"> wheelchair accessibility such as ramped access to the premises</w:t>
      </w:r>
      <w:r w:rsidR="00A041E3">
        <w:rPr>
          <w:sz w:val="18"/>
          <w:szCs w:val="18"/>
        </w:rPr>
        <w:t>,</w:t>
      </w:r>
      <w:r w:rsidR="000472E1" w:rsidRPr="00A041E3">
        <w:rPr>
          <w:sz w:val="18"/>
          <w:szCs w:val="18"/>
        </w:rPr>
        <w:t xml:space="preserve"> proximity to public transpor</w:t>
      </w:r>
      <w:r w:rsidR="00A041E3">
        <w:rPr>
          <w:sz w:val="18"/>
          <w:szCs w:val="18"/>
        </w:rPr>
        <w:t>t</w:t>
      </w:r>
      <w:r w:rsidR="000472E1" w:rsidRPr="00A041E3">
        <w:rPr>
          <w:sz w:val="18"/>
          <w:szCs w:val="18"/>
        </w:rPr>
        <w:t xml:space="preserve"> and phone service reliability during advertised opening hours. </w:t>
      </w:r>
    </w:p>
    <w:p w14:paraId="2C9027EE" w14:textId="77777777" w:rsidR="000472E1" w:rsidRPr="00A041E3" w:rsidRDefault="000472E1" w:rsidP="00A041E3">
      <w:pPr>
        <w:rPr>
          <w:sz w:val="18"/>
          <w:szCs w:val="18"/>
        </w:rPr>
      </w:pPr>
      <w:r w:rsidRPr="00A041E3">
        <w:rPr>
          <w:sz w:val="18"/>
          <w:szCs w:val="18"/>
        </w:rPr>
        <w:t>Entries and exits will be clearly lit, slip-resistant, signposted and clearly marked. Appropriate entries and exits will be available for mobile equipment, such as wheelchairs (where possible).</w:t>
      </w:r>
    </w:p>
    <w:p w14:paraId="31589BD2" w14:textId="6A859A7C" w:rsidR="000472E1" w:rsidRPr="00A041E3" w:rsidRDefault="00C72407" w:rsidP="00A041E3">
      <w:pPr>
        <w:rPr>
          <w:sz w:val="18"/>
          <w:szCs w:val="18"/>
        </w:rPr>
      </w:pPr>
      <w:r>
        <w:rPr>
          <w:sz w:val="18"/>
          <w:szCs w:val="18"/>
        </w:rPr>
        <w:t>Branch Out Support</w:t>
      </w:r>
      <w:r w:rsidR="00A041E3">
        <w:rPr>
          <w:sz w:val="18"/>
          <w:szCs w:val="18"/>
        </w:rPr>
        <w:t>’s</w:t>
      </w:r>
      <w:r w:rsidR="000472E1" w:rsidRPr="00A041E3">
        <w:rPr>
          <w:sz w:val="18"/>
          <w:szCs w:val="18"/>
        </w:rPr>
        <w:t xml:space="preserve"> office </w:t>
      </w:r>
      <w:r w:rsidR="00A041E3">
        <w:rPr>
          <w:sz w:val="18"/>
          <w:szCs w:val="18"/>
        </w:rPr>
        <w:t>will have</w:t>
      </w:r>
      <w:r w:rsidR="000472E1" w:rsidRPr="00A041E3">
        <w:rPr>
          <w:sz w:val="18"/>
          <w:szCs w:val="18"/>
        </w:rPr>
        <w:t xml:space="preserve"> steps </w:t>
      </w:r>
      <w:r w:rsidR="00A041E3">
        <w:rPr>
          <w:sz w:val="18"/>
          <w:szCs w:val="18"/>
        </w:rPr>
        <w:t xml:space="preserve">and/or a </w:t>
      </w:r>
      <w:r w:rsidR="000472E1" w:rsidRPr="00A041E3">
        <w:rPr>
          <w:sz w:val="18"/>
          <w:szCs w:val="18"/>
        </w:rPr>
        <w:t>ramp or lift to aid wheelchair or disability access</w:t>
      </w:r>
      <w:r w:rsidR="008E63A0" w:rsidRPr="00A041E3">
        <w:rPr>
          <w:sz w:val="18"/>
          <w:szCs w:val="18"/>
        </w:rPr>
        <w:t xml:space="preserve">. </w:t>
      </w:r>
      <w:r w:rsidR="000472E1" w:rsidRPr="00A041E3">
        <w:rPr>
          <w:sz w:val="18"/>
          <w:szCs w:val="18"/>
        </w:rPr>
        <w:t xml:space="preserve">Whilst participants </w:t>
      </w:r>
      <w:r w:rsidR="00A041E3">
        <w:rPr>
          <w:sz w:val="18"/>
          <w:szCs w:val="18"/>
        </w:rPr>
        <w:t>can</w:t>
      </w:r>
      <w:r w:rsidR="000472E1" w:rsidRPr="00A041E3">
        <w:rPr>
          <w:sz w:val="18"/>
          <w:szCs w:val="18"/>
        </w:rPr>
        <w:t xml:space="preserve"> visit the office, at times, it is preferable to make alternate arrangements including meeting with participants in their home or within the community. </w:t>
      </w:r>
    </w:p>
    <w:p w14:paraId="2F5E9045" w14:textId="77777777" w:rsidR="000472E1" w:rsidRPr="00A041E3" w:rsidRDefault="000472E1" w:rsidP="00A041E3">
      <w:pPr>
        <w:rPr>
          <w:sz w:val="18"/>
          <w:szCs w:val="18"/>
        </w:rPr>
      </w:pPr>
      <w:r w:rsidRPr="00A041E3">
        <w:rPr>
          <w:sz w:val="18"/>
          <w:szCs w:val="18"/>
        </w:rPr>
        <w:t>Aisles and walkways will be at least 600mm wide, free of furniture and other obstacles, and where necessary clearly marked with yellow lines. Staircases will be guarded with upper and lower rails, with a handrail on at least one side.</w:t>
      </w:r>
    </w:p>
    <w:p w14:paraId="59D17DC2" w14:textId="77777777" w:rsidR="000472E1" w:rsidRPr="00A041E3" w:rsidRDefault="000472E1" w:rsidP="00A041E3">
      <w:pPr>
        <w:rPr>
          <w:sz w:val="18"/>
          <w:szCs w:val="18"/>
        </w:rPr>
      </w:pPr>
      <w:r w:rsidRPr="00A041E3">
        <w:rPr>
          <w:sz w:val="18"/>
          <w:szCs w:val="18"/>
        </w:rPr>
        <w:t>Power-operated doors and gates will have safety features to prevent people being struck or trapped. They will also be suitably signposted, to warn of potential hazards.</w:t>
      </w:r>
    </w:p>
    <w:p w14:paraId="54D25B62" w14:textId="2EAF8636" w:rsidR="000472E1" w:rsidRPr="00A041E3" w:rsidRDefault="00A041E3" w:rsidP="00A041E3">
      <w:pPr>
        <w:rPr>
          <w:sz w:val="18"/>
          <w:szCs w:val="18"/>
        </w:rPr>
      </w:pPr>
      <w:r>
        <w:rPr>
          <w:sz w:val="18"/>
          <w:szCs w:val="18"/>
        </w:rPr>
        <w:t>S</w:t>
      </w:r>
      <w:r w:rsidR="00D222FB" w:rsidRPr="00A041E3">
        <w:rPr>
          <w:sz w:val="18"/>
          <w:szCs w:val="18"/>
        </w:rPr>
        <w:t>taff</w:t>
      </w:r>
      <w:r w:rsidR="000472E1" w:rsidRPr="00A041E3">
        <w:rPr>
          <w:sz w:val="18"/>
          <w:szCs w:val="18"/>
        </w:rPr>
        <w:t xml:space="preserve"> will </w:t>
      </w:r>
      <w:r w:rsidR="00EA4957" w:rsidRPr="00A041E3">
        <w:rPr>
          <w:sz w:val="18"/>
          <w:szCs w:val="18"/>
        </w:rPr>
        <w:t>always maintain good housekeeping practices and a tidy workplace</w:t>
      </w:r>
      <w:r w:rsidR="000472E1" w:rsidRPr="00A041E3">
        <w:rPr>
          <w:sz w:val="18"/>
          <w:szCs w:val="18"/>
        </w:rPr>
        <w:t xml:space="preserve"> to reduce the risk of injury from slips and trips.</w:t>
      </w:r>
    </w:p>
    <w:p w14:paraId="2508ABA0" w14:textId="77777777" w:rsidR="000472E1" w:rsidRPr="00EA4957" w:rsidRDefault="000472E1" w:rsidP="00EA4957">
      <w:pPr>
        <w:rPr>
          <w:sz w:val="18"/>
          <w:szCs w:val="18"/>
        </w:rPr>
      </w:pPr>
      <w:r w:rsidRPr="00EA4957">
        <w:rPr>
          <w:sz w:val="18"/>
          <w:szCs w:val="18"/>
        </w:rPr>
        <w:t>Work areas will have enough space to allow someone to move about freely without strain or injury and evacuate quickly in case of emergency.</w:t>
      </w:r>
    </w:p>
    <w:p w14:paraId="58ACD79D" w14:textId="6CE61568" w:rsidR="000472E1" w:rsidRPr="00EA4957" w:rsidRDefault="000472E1" w:rsidP="00EA4957">
      <w:pPr>
        <w:rPr>
          <w:sz w:val="18"/>
          <w:szCs w:val="18"/>
        </w:rPr>
      </w:pPr>
      <w:r w:rsidRPr="00EA4957">
        <w:rPr>
          <w:sz w:val="18"/>
          <w:szCs w:val="18"/>
        </w:rPr>
        <w:t xml:space="preserve">Where noise, </w:t>
      </w:r>
      <w:r w:rsidR="00FD1381" w:rsidRPr="00EA4957">
        <w:rPr>
          <w:sz w:val="18"/>
          <w:szCs w:val="18"/>
        </w:rPr>
        <w:t>heating</w:t>
      </w:r>
      <w:r w:rsidRPr="00EA4957">
        <w:rPr>
          <w:sz w:val="18"/>
          <w:szCs w:val="18"/>
        </w:rPr>
        <w:t xml:space="preserve"> or manual tasks are involved, a larger work area will be provided where possible</w:t>
      </w:r>
      <w:r w:rsidRPr="00EA4957">
        <w:rPr>
          <w:rFonts w:eastAsiaTheme="minorHAnsi"/>
          <w:sz w:val="18"/>
          <w:szCs w:val="18"/>
        </w:rPr>
        <w:t>.</w:t>
      </w:r>
    </w:p>
    <w:p w14:paraId="79D88E9A" w14:textId="384DDC29" w:rsidR="000472E1" w:rsidRPr="002A7218" w:rsidRDefault="000472E1" w:rsidP="002A7218">
      <w:pPr>
        <w:rPr>
          <w:sz w:val="18"/>
          <w:szCs w:val="18"/>
        </w:rPr>
      </w:pPr>
      <w:r w:rsidRPr="002A7218">
        <w:rPr>
          <w:sz w:val="18"/>
          <w:szCs w:val="18"/>
        </w:rPr>
        <w:t xml:space="preserve">Floors will be slip resistant and free of any hazards, such as cables and loose tiles, which can cause slips or trips. Carpet or mats will be used in office </w:t>
      </w:r>
      <w:r w:rsidR="00FD1381" w:rsidRPr="002A7218">
        <w:rPr>
          <w:sz w:val="18"/>
          <w:szCs w:val="18"/>
        </w:rPr>
        <w:t>areas</w:t>
      </w:r>
      <w:r w:rsidRPr="002A7218">
        <w:rPr>
          <w:sz w:val="18"/>
          <w:szCs w:val="18"/>
        </w:rPr>
        <w:t xml:space="preserve"> where staff are undertaking static standing work.</w:t>
      </w:r>
    </w:p>
    <w:p w14:paraId="03E3B1B8" w14:textId="728DBEE3" w:rsidR="000472E1" w:rsidRPr="002A7218" w:rsidRDefault="000472E1" w:rsidP="002A7218">
      <w:pPr>
        <w:rPr>
          <w:sz w:val="18"/>
          <w:szCs w:val="18"/>
        </w:rPr>
      </w:pPr>
      <w:r w:rsidRPr="002A7218">
        <w:rPr>
          <w:sz w:val="18"/>
          <w:szCs w:val="18"/>
        </w:rPr>
        <w:t xml:space="preserve">The Operations Manager will ensure there is sufficient light to enable staff to perform tasks without straining their eyes or adopting </w:t>
      </w:r>
      <w:r w:rsidR="002A7218">
        <w:rPr>
          <w:sz w:val="18"/>
          <w:szCs w:val="18"/>
        </w:rPr>
        <w:t>uncomfortable</w:t>
      </w:r>
      <w:r w:rsidRPr="002A7218">
        <w:rPr>
          <w:sz w:val="18"/>
          <w:szCs w:val="18"/>
        </w:rPr>
        <w:t xml:space="preserve"> postures. Additional lighting will be used at places of particular risk.</w:t>
      </w:r>
    </w:p>
    <w:p w14:paraId="5125986A" w14:textId="77777777" w:rsidR="000472E1" w:rsidRPr="002A7218" w:rsidRDefault="000472E1" w:rsidP="002A7218">
      <w:pPr>
        <w:rPr>
          <w:sz w:val="18"/>
          <w:szCs w:val="18"/>
        </w:rPr>
      </w:pPr>
      <w:r w:rsidRPr="002A7218">
        <w:rPr>
          <w:sz w:val="18"/>
          <w:szCs w:val="18"/>
        </w:rPr>
        <w:t>Internal workplaces will be properly ventilated with windows and doors, fans or air-conditioning.</w:t>
      </w:r>
    </w:p>
    <w:p w14:paraId="2A54F9AB" w14:textId="1B89BB86" w:rsidR="000472E1" w:rsidRPr="002A7218" w:rsidRDefault="000472E1" w:rsidP="002A7218">
      <w:pPr>
        <w:rPr>
          <w:sz w:val="18"/>
          <w:szCs w:val="18"/>
        </w:rPr>
      </w:pPr>
      <w:r w:rsidRPr="002A7218">
        <w:rPr>
          <w:sz w:val="18"/>
          <w:szCs w:val="18"/>
        </w:rPr>
        <w:t xml:space="preserve">The service environment temperature will be maintained between 20°C and 26°C. </w:t>
      </w:r>
      <w:r w:rsidR="002A7218" w:rsidRPr="002A7218">
        <w:rPr>
          <w:sz w:val="18"/>
          <w:szCs w:val="18"/>
        </w:rPr>
        <w:t>Staff</w:t>
      </w:r>
      <w:r w:rsidRPr="002A7218">
        <w:rPr>
          <w:sz w:val="18"/>
          <w:szCs w:val="18"/>
        </w:rPr>
        <w:t xml:space="preserve">, participants and other stakeholders should report conditions that are too hot or too cold to the Operations Manager. </w:t>
      </w:r>
    </w:p>
    <w:p w14:paraId="18FAE2D3" w14:textId="77777777" w:rsidR="000472E1" w:rsidRPr="002A7218" w:rsidRDefault="000472E1" w:rsidP="002A7218">
      <w:pPr>
        <w:rPr>
          <w:sz w:val="18"/>
          <w:szCs w:val="18"/>
        </w:rPr>
      </w:pPr>
      <w:r w:rsidRPr="002A7218">
        <w:rPr>
          <w:sz w:val="18"/>
          <w:szCs w:val="18"/>
        </w:rPr>
        <w:t>Equipment must not produce noise that exceeds the maximum noise level recommended by the Standards Association of Australia or as specified in local laws. If noise causes discomfort, staff, participants and other stakeholders should report the problem to the Operations Manager and options to reduce noise/provide PPE may be considered.</w:t>
      </w:r>
    </w:p>
    <w:p w14:paraId="6BDC79FD" w14:textId="4D65C08A" w:rsidR="000472E1" w:rsidRPr="002A7218" w:rsidRDefault="00C72407" w:rsidP="002A7218">
      <w:pPr>
        <w:rPr>
          <w:sz w:val="18"/>
          <w:szCs w:val="18"/>
        </w:rPr>
      </w:pPr>
      <w:r>
        <w:rPr>
          <w:sz w:val="18"/>
          <w:szCs w:val="18"/>
        </w:rPr>
        <w:t>Branch Out Support</w:t>
      </w:r>
      <w:r w:rsidR="000472E1" w:rsidRPr="002A7218">
        <w:rPr>
          <w:sz w:val="18"/>
          <w:szCs w:val="18"/>
        </w:rPr>
        <w:t xml:space="preserve"> will provide clean</w:t>
      </w:r>
      <w:r w:rsidR="00B94F98">
        <w:rPr>
          <w:sz w:val="18"/>
          <w:szCs w:val="18"/>
        </w:rPr>
        <w:t>,</w:t>
      </w:r>
      <w:r w:rsidR="000472E1" w:rsidRPr="002A7218">
        <w:rPr>
          <w:sz w:val="18"/>
          <w:szCs w:val="18"/>
        </w:rPr>
        <w:t xml:space="preserve"> safe</w:t>
      </w:r>
      <w:r w:rsidR="00B94F98">
        <w:rPr>
          <w:sz w:val="18"/>
          <w:szCs w:val="18"/>
        </w:rPr>
        <w:t xml:space="preserve"> </w:t>
      </w:r>
      <w:r w:rsidR="000472E1" w:rsidRPr="002A7218">
        <w:rPr>
          <w:sz w:val="18"/>
          <w:szCs w:val="18"/>
        </w:rPr>
        <w:t xml:space="preserve">accessible toilets, drinking water, washing and eating facilities, </w:t>
      </w:r>
      <w:r w:rsidR="00B94F98">
        <w:rPr>
          <w:sz w:val="18"/>
          <w:szCs w:val="18"/>
        </w:rPr>
        <w:t>as well as</w:t>
      </w:r>
      <w:r w:rsidR="000472E1" w:rsidRPr="002A7218">
        <w:rPr>
          <w:sz w:val="18"/>
          <w:szCs w:val="18"/>
        </w:rPr>
        <w:t xml:space="preserve"> secure storage for personal items.</w:t>
      </w:r>
    </w:p>
    <w:p w14:paraId="0440C7BD" w14:textId="03606F64" w:rsidR="000472E1" w:rsidRPr="00B94F98" w:rsidRDefault="000472E1" w:rsidP="00B94F98">
      <w:pPr>
        <w:rPr>
          <w:sz w:val="18"/>
          <w:szCs w:val="18"/>
        </w:rPr>
      </w:pPr>
      <w:r w:rsidRPr="00B94F98">
        <w:rPr>
          <w:sz w:val="18"/>
          <w:szCs w:val="18"/>
        </w:rPr>
        <w:t>Where staff, participants or other stakeholders are working or undertaking activities outdoors, they will have access to shelter for eating meals</w:t>
      </w:r>
      <w:r w:rsidR="00BC0876">
        <w:rPr>
          <w:sz w:val="18"/>
          <w:szCs w:val="18"/>
        </w:rPr>
        <w:t xml:space="preserve">, </w:t>
      </w:r>
      <w:r w:rsidRPr="00B94F98">
        <w:rPr>
          <w:sz w:val="18"/>
          <w:szCs w:val="18"/>
        </w:rPr>
        <w:t>taking breaks, and to protect themselves in adverse weather conditions. They will also be given personal protective equipment (PPE) for protection against the sun.</w:t>
      </w:r>
    </w:p>
    <w:p w14:paraId="443B55A2" w14:textId="2B813ADD" w:rsidR="000472E1" w:rsidRPr="00BC0876" w:rsidRDefault="000472E1" w:rsidP="00BC0876">
      <w:pPr>
        <w:rPr>
          <w:sz w:val="18"/>
          <w:szCs w:val="18"/>
        </w:rPr>
      </w:pPr>
      <w:r w:rsidRPr="00BC0876">
        <w:rPr>
          <w:sz w:val="18"/>
          <w:szCs w:val="18"/>
        </w:rPr>
        <w:t xml:space="preserve">Working alone or remotely increases the risk of any job, particularly exposure to violence and poor access to emergency services. </w:t>
      </w:r>
      <w:r w:rsidR="009F70D2">
        <w:rPr>
          <w:sz w:val="18"/>
          <w:szCs w:val="18"/>
        </w:rPr>
        <w:t>S</w:t>
      </w:r>
      <w:r w:rsidR="00D222FB" w:rsidRPr="00BC0876">
        <w:rPr>
          <w:sz w:val="18"/>
          <w:szCs w:val="18"/>
        </w:rPr>
        <w:t>taff</w:t>
      </w:r>
      <w:r w:rsidRPr="00BC0876">
        <w:rPr>
          <w:sz w:val="18"/>
          <w:szCs w:val="18"/>
        </w:rPr>
        <w:t xml:space="preserve"> who are required to work alone will be provided with appropriate communication systems and other safety equipment.</w:t>
      </w:r>
    </w:p>
    <w:p w14:paraId="3350F5A1" w14:textId="1455C9E6" w:rsidR="000472E1" w:rsidRPr="009F70D2" w:rsidRDefault="000472E1" w:rsidP="009F70D2">
      <w:pPr>
        <w:rPr>
          <w:sz w:val="18"/>
          <w:szCs w:val="18"/>
        </w:rPr>
      </w:pPr>
      <w:r w:rsidRPr="009F70D2">
        <w:rPr>
          <w:sz w:val="18"/>
          <w:szCs w:val="18"/>
        </w:rPr>
        <w:t xml:space="preserve">Incidents relating to physical accessibility should be reported in accordance with </w:t>
      </w:r>
      <w:r w:rsidR="00C72407">
        <w:rPr>
          <w:sz w:val="18"/>
          <w:szCs w:val="18"/>
        </w:rPr>
        <w:t>Branch Out Support</w:t>
      </w:r>
      <w:r w:rsidRPr="009F70D2">
        <w:rPr>
          <w:sz w:val="18"/>
          <w:szCs w:val="18"/>
        </w:rPr>
        <w:t xml:space="preserve">’s Incident Management policies and procedures. </w:t>
      </w:r>
    </w:p>
    <w:p w14:paraId="43EBE9CB" w14:textId="77777777" w:rsidR="000472E1" w:rsidRPr="00A90508" w:rsidRDefault="000472E1" w:rsidP="00A90508">
      <w:pPr>
        <w:rPr>
          <w:b/>
          <w:bCs/>
        </w:rPr>
      </w:pPr>
      <w:bookmarkStart w:id="829" w:name="_Toc73369147"/>
      <w:bookmarkStart w:id="830" w:name="_Toc75433349"/>
      <w:bookmarkStart w:id="831" w:name="_Toc75436405"/>
      <w:r w:rsidRPr="00A90508">
        <w:rPr>
          <w:b/>
          <w:bCs/>
        </w:rPr>
        <w:t>Monitoring and Review</w:t>
      </w:r>
      <w:bookmarkEnd w:id="829"/>
      <w:bookmarkEnd w:id="830"/>
      <w:bookmarkEnd w:id="831"/>
    </w:p>
    <w:p w14:paraId="67EA5A90" w14:textId="4C6BFB2F"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4A1312A" w14:textId="6E1F4924"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DF91B6A" w14:textId="0CC11FB7" w:rsidR="000472E1" w:rsidRPr="009333CA" w:rsidRDefault="000472E1" w:rsidP="001E0C69">
      <w:r w:rsidRPr="0007166F">
        <w:rPr>
          <w:rFonts w:asciiTheme="majorHAnsi" w:hAnsiTheme="majorHAnsi"/>
          <w:sz w:val="22"/>
        </w:rPr>
        <w:br w:type="page"/>
      </w:r>
    </w:p>
    <w:p w14:paraId="189D74CC" w14:textId="15ECB58F" w:rsidR="000472E1" w:rsidRPr="000472E1" w:rsidRDefault="0037096F" w:rsidP="000472E1">
      <w:pPr>
        <w:pStyle w:val="Heading1"/>
        <w:rPr>
          <w:sz w:val="28"/>
          <w:szCs w:val="28"/>
        </w:rPr>
      </w:pPr>
      <w:bookmarkStart w:id="832" w:name="_Toc2168977"/>
      <w:bookmarkStart w:id="833" w:name="_Toc73369148"/>
      <w:bookmarkStart w:id="834" w:name="_Toc75433350"/>
      <w:bookmarkStart w:id="835" w:name="_Toc75436406"/>
      <w:bookmarkStart w:id="836" w:name="_Toc176174191"/>
      <w:r w:rsidRPr="000472E1">
        <w:rPr>
          <w:caps w:val="0"/>
          <w:sz w:val="28"/>
          <w:szCs w:val="28"/>
        </w:rPr>
        <w:t>FOOD STORAGE &amp; PREPARATION POLICY AND PROCEDURE</w:t>
      </w:r>
      <w:bookmarkEnd w:id="832"/>
      <w:bookmarkEnd w:id="833"/>
      <w:bookmarkEnd w:id="834"/>
      <w:bookmarkEnd w:id="835"/>
      <w:bookmarkEnd w:id="836"/>
    </w:p>
    <w:p w14:paraId="6B966DEE" w14:textId="301A566C" w:rsidR="000472E1" w:rsidRPr="00296CF4" w:rsidRDefault="000472E1" w:rsidP="000472E1">
      <w:pPr>
        <w:rPr>
          <w:sz w:val="18"/>
          <w:szCs w:val="18"/>
        </w:rPr>
      </w:pPr>
      <w:r w:rsidRPr="00296CF4">
        <w:rPr>
          <w:sz w:val="18"/>
          <w:szCs w:val="18"/>
        </w:rPr>
        <w:t xml:space="preserve">The purpose of this policy and procedure is to ensure that </w:t>
      </w:r>
      <w:r w:rsidR="00C72407">
        <w:rPr>
          <w:sz w:val="18"/>
          <w:szCs w:val="18"/>
        </w:rPr>
        <w:t>Branch Out Support</w:t>
      </w:r>
      <w:r w:rsidR="006A5B8C">
        <w:rPr>
          <w:sz w:val="18"/>
          <w:szCs w:val="18"/>
        </w:rPr>
        <w:t>’s</w:t>
      </w:r>
      <w:r w:rsidRPr="00296CF4">
        <w:rPr>
          <w:sz w:val="18"/>
          <w:szCs w:val="18"/>
        </w:rPr>
        <w:t xml:space="preserve"> staff prepare and store food to ensure it does not become unsafe or unsuitable for consumption. </w:t>
      </w:r>
    </w:p>
    <w:p w14:paraId="050429AB" w14:textId="2220AC78" w:rsidR="000472E1" w:rsidRPr="00296CF4" w:rsidRDefault="000472E1" w:rsidP="000472E1">
      <w:pPr>
        <w:rPr>
          <w:sz w:val="18"/>
          <w:szCs w:val="18"/>
        </w:rPr>
      </w:pPr>
      <w:r w:rsidRPr="00296CF4">
        <w:rPr>
          <w:sz w:val="18"/>
          <w:szCs w:val="18"/>
        </w:rPr>
        <w:t xml:space="preserve">This policy and procedure apply to all staff and meets relevant legislation, regulations and standards. It should be read in conjunction with </w:t>
      </w:r>
      <w:r w:rsidR="00C72407">
        <w:rPr>
          <w:sz w:val="18"/>
          <w:szCs w:val="18"/>
        </w:rPr>
        <w:t>Branch Out Support</w:t>
      </w:r>
      <w:r w:rsidR="006A5B8C">
        <w:rPr>
          <w:sz w:val="18"/>
          <w:szCs w:val="18"/>
        </w:rPr>
        <w:t>’s</w:t>
      </w:r>
      <w:r w:rsidRPr="00296CF4">
        <w:rPr>
          <w:sz w:val="18"/>
          <w:szCs w:val="18"/>
        </w:rPr>
        <w:t xml:space="preserve"> Work Health and Safety Policy and Procedure. </w:t>
      </w:r>
    </w:p>
    <w:p w14:paraId="0BBF2F4F" w14:textId="77777777" w:rsidR="000472E1" w:rsidRPr="00DC71BA" w:rsidRDefault="000472E1" w:rsidP="00DC71BA">
      <w:pPr>
        <w:pStyle w:val="Heading2"/>
        <w:rPr>
          <w:sz w:val="28"/>
          <w:szCs w:val="28"/>
        </w:rPr>
      </w:pPr>
      <w:bookmarkStart w:id="837" w:name="_Toc73369149"/>
      <w:bookmarkStart w:id="838" w:name="_Toc75433351"/>
      <w:bookmarkStart w:id="839" w:name="_Toc75436407"/>
      <w:bookmarkStart w:id="840" w:name="_Toc176174192"/>
      <w:r w:rsidRPr="00DC71BA">
        <w:rPr>
          <w:sz w:val="28"/>
          <w:szCs w:val="28"/>
        </w:rPr>
        <w:t>Policy</w:t>
      </w:r>
      <w:bookmarkEnd w:id="837"/>
      <w:bookmarkEnd w:id="838"/>
      <w:bookmarkEnd w:id="839"/>
      <w:bookmarkEnd w:id="840"/>
      <w:r w:rsidRPr="00DC71BA">
        <w:rPr>
          <w:sz w:val="28"/>
          <w:szCs w:val="28"/>
        </w:rPr>
        <w:t xml:space="preserve"> </w:t>
      </w:r>
    </w:p>
    <w:p w14:paraId="4086A74A" w14:textId="254DD0A3" w:rsidR="000472E1" w:rsidRPr="00296CF4" w:rsidRDefault="000472E1" w:rsidP="000472E1">
      <w:pPr>
        <w:rPr>
          <w:sz w:val="18"/>
          <w:szCs w:val="18"/>
        </w:rPr>
      </w:pPr>
      <w:r w:rsidRPr="00296CF4">
        <w:rPr>
          <w:sz w:val="18"/>
          <w:szCs w:val="18"/>
        </w:rPr>
        <w:t xml:space="preserve">High standards of hygiene and product protection will be maintained in relation to food handling throughout all </w:t>
      </w:r>
      <w:r w:rsidR="006A5B8C" w:rsidRPr="00296CF4">
        <w:rPr>
          <w:sz w:val="18"/>
          <w:szCs w:val="18"/>
        </w:rPr>
        <w:t>programs</w:t>
      </w:r>
      <w:r w:rsidRPr="00296CF4">
        <w:rPr>
          <w:sz w:val="18"/>
          <w:szCs w:val="18"/>
        </w:rPr>
        <w:t xml:space="preserve"> and services in accordance with all relevant regulations, acts and standards.</w:t>
      </w:r>
    </w:p>
    <w:p w14:paraId="08CCA790" w14:textId="77777777" w:rsidR="000472E1" w:rsidRPr="00DC71BA" w:rsidRDefault="000472E1" w:rsidP="00DC71BA">
      <w:pPr>
        <w:pStyle w:val="Heading2"/>
        <w:rPr>
          <w:sz w:val="28"/>
          <w:szCs w:val="28"/>
        </w:rPr>
      </w:pPr>
      <w:bookmarkStart w:id="841" w:name="_Toc73369150"/>
      <w:bookmarkStart w:id="842" w:name="_Toc75433352"/>
      <w:bookmarkStart w:id="843" w:name="_Toc75436408"/>
      <w:bookmarkStart w:id="844" w:name="_Toc176174193"/>
      <w:r w:rsidRPr="00DC71BA">
        <w:rPr>
          <w:sz w:val="28"/>
          <w:szCs w:val="28"/>
        </w:rPr>
        <w:t>Procedures</w:t>
      </w:r>
      <w:bookmarkEnd w:id="841"/>
      <w:bookmarkEnd w:id="842"/>
      <w:bookmarkEnd w:id="843"/>
      <w:bookmarkEnd w:id="844"/>
    </w:p>
    <w:p w14:paraId="2E450572" w14:textId="41D7E2F4" w:rsidR="000472E1" w:rsidRPr="006A5B8C" w:rsidRDefault="000472E1" w:rsidP="006A5B8C">
      <w:pPr>
        <w:rPr>
          <w:sz w:val="18"/>
          <w:szCs w:val="18"/>
        </w:rPr>
      </w:pPr>
      <w:r w:rsidRPr="006A5B8C">
        <w:rPr>
          <w:sz w:val="18"/>
          <w:szCs w:val="18"/>
        </w:rPr>
        <w:t>Information for participants will be provided in a variety of formats such as different languages, Easy English, face-to-face or phone explanation by staff and the use of interpreters and advocates. Specific formats provided will be responsive to</w:t>
      </w:r>
      <w:r w:rsidR="0015426C">
        <w:rPr>
          <w:sz w:val="18"/>
          <w:szCs w:val="18"/>
        </w:rPr>
        <w:t xml:space="preserve"> the organisation’s</w:t>
      </w:r>
      <w:r w:rsidRPr="006A5B8C">
        <w:rPr>
          <w:sz w:val="18"/>
          <w:szCs w:val="18"/>
        </w:rPr>
        <w:t xml:space="preserve"> demand data (see </w:t>
      </w:r>
      <w:r w:rsidR="00C72407">
        <w:rPr>
          <w:sz w:val="18"/>
          <w:szCs w:val="18"/>
        </w:rPr>
        <w:t>Branch Out Support</w:t>
      </w:r>
      <w:r w:rsidR="0015426C">
        <w:rPr>
          <w:sz w:val="18"/>
          <w:szCs w:val="18"/>
        </w:rPr>
        <w:t>’s</w:t>
      </w:r>
      <w:r w:rsidRPr="006A5B8C">
        <w:rPr>
          <w:sz w:val="18"/>
          <w:szCs w:val="18"/>
        </w:rPr>
        <w:t xml:space="preserve"> Service Access Policy and Procedure) and individual participant needs.</w:t>
      </w:r>
    </w:p>
    <w:p w14:paraId="28EEC0DB" w14:textId="02DBC35C" w:rsidR="000472E1" w:rsidRPr="0015426C" w:rsidRDefault="00C72407" w:rsidP="0015426C">
      <w:pPr>
        <w:rPr>
          <w:sz w:val="18"/>
          <w:szCs w:val="18"/>
        </w:rPr>
      </w:pPr>
      <w:r>
        <w:rPr>
          <w:sz w:val="18"/>
          <w:szCs w:val="18"/>
        </w:rPr>
        <w:t>Branch Out Support</w:t>
      </w:r>
      <w:r w:rsidR="000472E1" w:rsidRPr="0015426C">
        <w:rPr>
          <w:sz w:val="18"/>
          <w:szCs w:val="18"/>
        </w:rPr>
        <w:t xml:space="preserve"> will provide suitable participant resources to accommodate the local population. This will </w:t>
      </w:r>
      <w:r w:rsidR="0015426C" w:rsidRPr="0015426C">
        <w:rPr>
          <w:sz w:val="18"/>
          <w:szCs w:val="18"/>
        </w:rPr>
        <w:t>consider</w:t>
      </w:r>
      <w:r w:rsidR="000472E1" w:rsidRPr="0015426C">
        <w:rPr>
          <w:sz w:val="18"/>
          <w:szCs w:val="18"/>
        </w:rPr>
        <w:t xml:space="preserve"> cultural backgrounds, disabilities, age and developmental stage where appropriate. Any premises signage will also be consistent with local population requirements.</w:t>
      </w:r>
    </w:p>
    <w:p w14:paraId="6A694E40" w14:textId="318920D7" w:rsidR="000472E1" w:rsidRPr="0015426C" w:rsidRDefault="0015426C" w:rsidP="0015426C">
      <w:pPr>
        <w:rPr>
          <w:sz w:val="18"/>
          <w:szCs w:val="18"/>
        </w:rPr>
      </w:pPr>
      <w:r>
        <w:rPr>
          <w:sz w:val="18"/>
          <w:szCs w:val="18"/>
        </w:rPr>
        <w:t>S</w:t>
      </w:r>
      <w:r w:rsidR="00D222FB" w:rsidRPr="0015426C">
        <w:rPr>
          <w:sz w:val="18"/>
          <w:szCs w:val="18"/>
        </w:rPr>
        <w:t>taff</w:t>
      </w:r>
      <w:r w:rsidR="000472E1" w:rsidRPr="0015426C">
        <w:rPr>
          <w:sz w:val="18"/>
          <w:szCs w:val="18"/>
        </w:rPr>
        <w:t xml:space="preserve"> should report any observed practice by any other person that they believe to </w:t>
      </w:r>
      <w:r w:rsidR="00F204C8" w:rsidRPr="0015426C">
        <w:rPr>
          <w:sz w:val="18"/>
          <w:szCs w:val="18"/>
        </w:rPr>
        <w:t>be against</w:t>
      </w:r>
      <w:r w:rsidR="000472E1" w:rsidRPr="0015426C">
        <w:rPr>
          <w:sz w:val="18"/>
          <w:szCs w:val="18"/>
        </w:rPr>
        <w:t xml:space="preserve"> general hygiene standards to the Operations Manager immediately, </w:t>
      </w:r>
      <w:r w:rsidR="00020CFF" w:rsidRPr="0015426C">
        <w:rPr>
          <w:sz w:val="18"/>
          <w:szCs w:val="18"/>
        </w:rPr>
        <w:t>to</w:t>
      </w:r>
      <w:r w:rsidR="000472E1" w:rsidRPr="0015426C">
        <w:rPr>
          <w:sz w:val="18"/>
          <w:szCs w:val="18"/>
        </w:rPr>
        <w:t xml:space="preserve"> rectify the problem.</w:t>
      </w:r>
    </w:p>
    <w:p w14:paraId="64EBCC08" w14:textId="07C18FD5" w:rsidR="000472E1" w:rsidRPr="0015426C" w:rsidRDefault="0015426C" w:rsidP="0015426C">
      <w:pPr>
        <w:rPr>
          <w:sz w:val="18"/>
          <w:szCs w:val="18"/>
        </w:rPr>
      </w:pPr>
      <w:r>
        <w:rPr>
          <w:sz w:val="18"/>
          <w:szCs w:val="18"/>
        </w:rPr>
        <w:t>S</w:t>
      </w:r>
      <w:r w:rsidR="00D222FB" w:rsidRPr="0015426C">
        <w:rPr>
          <w:sz w:val="18"/>
          <w:szCs w:val="18"/>
        </w:rPr>
        <w:t>taff</w:t>
      </w:r>
      <w:r w:rsidR="000472E1" w:rsidRPr="0015426C">
        <w:rPr>
          <w:sz w:val="18"/>
          <w:szCs w:val="18"/>
        </w:rPr>
        <w:t xml:space="preserve"> are expected to report to work each day in clean clothing. Hair should be clean, tidy and </w:t>
      </w:r>
      <w:r w:rsidR="00AD770E" w:rsidRPr="0015426C">
        <w:rPr>
          <w:sz w:val="18"/>
          <w:szCs w:val="18"/>
        </w:rPr>
        <w:t>secure</w:t>
      </w:r>
      <w:r w:rsidR="000472E1" w:rsidRPr="0015426C">
        <w:rPr>
          <w:sz w:val="18"/>
          <w:szCs w:val="18"/>
        </w:rPr>
        <w:t xml:space="preserve"> in place. Appropriate hair covering must be worn if hair is longer than shoulder length.</w:t>
      </w:r>
    </w:p>
    <w:p w14:paraId="44FF467E" w14:textId="09860948" w:rsidR="000472E1" w:rsidRPr="00BF1A19" w:rsidRDefault="000472E1" w:rsidP="00BF1A19">
      <w:pPr>
        <w:rPr>
          <w:sz w:val="18"/>
          <w:szCs w:val="18"/>
        </w:rPr>
      </w:pPr>
      <w:r w:rsidRPr="00BF1A19">
        <w:rPr>
          <w:sz w:val="18"/>
          <w:szCs w:val="18"/>
        </w:rPr>
        <w:t xml:space="preserve">Clean gloves must </w:t>
      </w:r>
      <w:r w:rsidR="00AD770E" w:rsidRPr="00BF1A19">
        <w:rPr>
          <w:sz w:val="18"/>
          <w:szCs w:val="18"/>
        </w:rPr>
        <w:t>always be</w:t>
      </w:r>
      <w:r w:rsidR="00BF1A19" w:rsidRPr="00BF1A19">
        <w:rPr>
          <w:sz w:val="18"/>
          <w:szCs w:val="18"/>
        </w:rPr>
        <w:t xml:space="preserve"> worn</w:t>
      </w:r>
      <w:r w:rsidRPr="00BF1A19">
        <w:rPr>
          <w:sz w:val="18"/>
          <w:szCs w:val="18"/>
        </w:rPr>
        <w:t xml:space="preserve"> while preparing food and should be changed regularly. Gloves should not be used when handling money.</w:t>
      </w:r>
    </w:p>
    <w:p w14:paraId="104025B8" w14:textId="77777777" w:rsidR="000472E1" w:rsidRPr="00BF1A19" w:rsidRDefault="000472E1" w:rsidP="00BF1A19">
      <w:pPr>
        <w:rPr>
          <w:sz w:val="18"/>
          <w:szCs w:val="18"/>
        </w:rPr>
      </w:pPr>
      <w:r w:rsidRPr="00BF1A19">
        <w:rPr>
          <w:sz w:val="18"/>
          <w:szCs w:val="18"/>
        </w:rPr>
        <w:t xml:space="preserve">Tongs or other appropriate utensils must be used in handling food where gloves are not appropriate. Smoking, eating and drinking is not allowed in areas where food is stored, prepared or served. Hands must be kept clean and must be washed regularly with soap and hot water, especially: </w:t>
      </w:r>
    </w:p>
    <w:p w14:paraId="07F3C470" w14:textId="2796A24E" w:rsidR="000472E1" w:rsidRPr="00296CF4" w:rsidRDefault="002E649E" w:rsidP="004E52B2">
      <w:pPr>
        <w:pStyle w:val="ListParagraph"/>
        <w:numPr>
          <w:ilvl w:val="0"/>
          <w:numId w:val="140"/>
        </w:numPr>
        <w:ind w:left="1418"/>
        <w:rPr>
          <w:sz w:val="18"/>
          <w:szCs w:val="18"/>
        </w:rPr>
      </w:pPr>
      <w:r>
        <w:rPr>
          <w:sz w:val="18"/>
          <w:szCs w:val="18"/>
        </w:rPr>
        <w:t>W</w:t>
      </w:r>
      <w:r w:rsidR="000472E1" w:rsidRPr="00296CF4">
        <w:rPr>
          <w:sz w:val="18"/>
          <w:szCs w:val="18"/>
        </w:rPr>
        <w:t xml:space="preserve">hen entering a food handling area. </w:t>
      </w:r>
    </w:p>
    <w:p w14:paraId="2DC39FD5" w14:textId="3CEC2B77" w:rsidR="000472E1" w:rsidRPr="00296CF4" w:rsidRDefault="002E649E" w:rsidP="004E52B2">
      <w:pPr>
        <w:pStyle w:val="ListParagraph"/>
        <w:numPr>
          <w:ilvl w:val="0"/>
          <w:numId w:val="140"/>
        </w:numPr>
        <w:ind w:left="1418"/>
        <w:rPr>
          <w:sz w:val="18"/>
          <w:szCs w:val="18"/>
        </w:rPr>
      </w:pPr>
      <w:r>
        <w:rPr>
          <w:sz w:val="18"/>
          <w:szCs w:val="18"/>
        </w:rPr>
        <w:t>B</w:t>
      </w:r>
      <w:r w:rsidR="000472E1" w:rsidRPr="00296CF4">
        <w:rPr>
          <w:sz w:val="18"/>
          <w:szCs w:val="18"/>
        </w:rPr>
        <w:t>efore touching any cooked or prepared food and after handling raw food.</w:t>
      </w:r>
    </w:p>
    <w:p w14:paraId="44D7691F" w14:textId="47EECAA3"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fter using the toilet.</w:t>
      </w:r>
    </w:p>
    <w:p w14:paraId="16E8B3B0" w14:textId="79A30832"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 xml:space="preserve">fter having a cigarette. </w:t>
      </w:r>
    </w:p>
    <w:p w14:paraId="78423037" w14:textId="53D6428D"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fter handling garbage or cleaning equipment and chemicals.</w:t>
      </w:r>
    </w:p>
    <w:p w14:paraId="1E40A08C" w14:textId="41863985"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fter using a handkerchief or tissue or stifling a sneeze or cough.</w:t>
      </w:r>
    </w:p>
    <w:p w14:paraId="305BEA5C" w14:textId="1F98B0EE"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fter handling money</w:t>
      </w:r>
      <w:r w:rsidR="00BA236C" w:rsidRPr="00296CF4">
        <w:rPr>
          <w:sz w:val="18"/>
          <w:szCs w:val="18"/>
        </w:rPr>
        <w:t xml:space="preserve">. </w:t>
      </w:r>
    </w:p>
    <w:p w14:paraId="513A9A8C" w14:textId="716B7D90" w:rsidR="000472E1" w:rsidRPr="00296CF4" w:rsidRDefault="002E649E" w:rsidP="004E52B2">
      <w:pPr>
        <w:pStyle w:val="ListParagraph"/>
        <w:numPr>
          <w:ilvl w:val="0"/>
          <w:numId w:val="140"/>
        </w:numPr>
        <w:ind w:left="1418"/>
        <w:rPr>
          <w:sz w:val="18"/>
          <w:szCs w:val="18"/>
        </w:rPr>
      </w:pPr>
      <w:r>
        <w:rPr>
          <w:sz w:val="18"/>
          <w:szCs w:val="18"/>
        </w:rPr>
        <w:t>B</w:t>
      </w:r>
      <w:r w:rsidR="000472E1" w:rsidRPr="00296CF4">
        <w:rPr>
          <w:sz w:val="18"/>
          <w:szCs w:val="18"/>
        </w:rPr>
        <w:t>efore resuming work after any break or change in work area; or</w:t>
      </w:r>
    </w:p>
    <w:p w14:paraId="5047BF81" w14:textId="432B9026" w:rsidR="000472E1" w:rsidRPr="00296CF4" w:rsidRDefault="002E649E" w:rsidP="004E52B2">
      <w:pPr>
        <w:pStyle w:val="ListParagraph"/>
        <w:numPr>
          <w:ilvl w:val="0"/>
          <w:numId w:val="140"/>
        </w:numPr>
        <w:ind w:left="1418"/>
        <w:rPr>
          <w:sz w:val="18"/>
          <w:szCs w:val="18"/>
        </w:rPr>
      </w:pPr>
      <w:r>
        <w:rPr>
          <w:sz w:val="18"/>
          <w:szCs w:val="18"/>
        </w:rPr>
        <w:t>A</w:t>
      </w:r>
      <w:r w:rsidR="000472E1" w:rsidRPr="00296CF4">
        <w:rPr>
          <w:sz w:val="18"/>
          <w:szCs w:val="18"/>
        </w:rPr>
        <w:t>fter touching hair, face or other parts of the body.</w:t>
      </w:r>
    </w:p>
    <w:p w14:paraId="334BEF73" w14:textId="77777777" w:rsidR="00D7320F" w:rsidRDefault="00D222FB" w:rsidP="00B02175">
      <w:pPr>
        <w:rPr>
          <w:sz w:val="18"/>
          <w:szCs w:val="18"/>
        </w:rPr>
      </w:pPr>
      <w:r w:rsidRPr="00B02175">
        <w:rPr>
          <w:sz w:val="18"/>
          <w:szCs w:val="18"/>
        </w:rPr>
        <w:t>staff</w:t>
      </w:r>
      <w:r w:rsidR="000472E1" w:rsidRPr="00B02175">
        <w:rPr>
          <w:sz w:val="18"/>
          <w:szCs w:val="18"/>
        </w:rPr>
        <w:t xml:space="preserve"> involved in food preparation should immediately report the following to the Operations Manager</w:t>
      </w:r>
      <w:r w:rsidR="00D7320F">
        <w:rPr>
          <w:sz w:val="18"/>
          <w:szCs w:val="18"/>
        </w:rPr>
        <w:t>:</w:t>
      </w:r>
      <w:r w:rsidR="000472E1" w:rsidRPr="00B02175">
        <w:rPr>
          <w:sz w:val="18"/>
          <w:szCs w:val="18"/>
        </w:rPr>
        <w:t xml:space="preserve"> </w:t>
      </w:r>
    </w:p>
    <w:p w14:paraId="35E0DCF4" w14:textId="603DF8DB" w:rsidR="00D7320F" w:rsidRDefault="00D7320F" w:rsidP="00D7320F">
      <w:pPr>
        <w:pStyle w:val="ListParagraph"/>
        <w:numPr>
          <w:ilvl w:val="0"/>
          <w:numId w:val="257"/>
        </w:numPr>
        <w:rPr>
          <w:sz w:val="18"/>
          <w:szCs w:val="18"/>
        </w:rPr>
      </w:pPr>
      <w:r>
        <w:rPr>
          <w:sz w:val="18"/>
          <w:szCs w:val="18"/>
        </w:rPr>
        <w:t>A</w:t>
      </w:r>
      <w:r w:rsidR="000472E1" w:rsidRPr="00D7320F">
        <w:rPr>
          <w:sz w:val="18"/>
          <w:szCs w:val="18"/>
        </w:rPr>
        <w:t>ny skin irritations (eczema, dermatitis etc.) especially on the hands</w:t>
      </w:r>
      <w:r>
        <w:rPr>
          <w:sz w:val="18"/>
          <w:szCs w:val="18"/>
        </w:rPr>
        <w:t>.</w:t>
      </w:r>
    </w:p>
    <w:p w14:paraId="1006525F" w14:textId="77777777" w:rsidR="00D7320F" w:rsidRDefault="00D7320F" w:rsidP="00D7320F">
      <w:pPr>
        <w:pStyle w:val="ListParagraph"/>
        <w:numPr>
          <w:ilvl w:val="0"/>
          <w:numId w:val="257"/>
        </w:numPr>
        <w:rPr>
          <w:sz w:val="18"/>
          <w:szCs w:val="18"/>
        </w:rPr>
      </w:pPr>
      <w:r>
        <w:rPr>
          <w:sz w:val="18"/>
          <w:szCs w:val="18"/>
        </w:rPr>
        <w:t>A</w:t>
      </w:r>
      <w:r w:rsidR="000472E1" w:rsidRPr="00D7320F">
        <w:rPr>
          <w:sz w:val="18"/>
          <w:szCs w:val="18"/>
        </w:rPr>
        <w:t>ny stomach complaints or bowel conditions</w:t>
      </w:r>
      <w:r>
        <w:rPr>
          <w:sz w:val="18"/>
          <w:szCs w:val="18"/>
        </w:rPr>
        <w:t>.</w:t>
      </w:r>
    </w:p>
    <w:p w14:paraId="56DD3EC9" w14:textId="298C032D" w:rsidR="00D7320F" w:rsidRDefault="00D7320F" w:rsidP="00D7320F">
      <w:pPr>
        <w:pStyle w:val="ListParagraph"/>
        <w:numPr>
          <w:ilvl w:val="0"/>
          <w:numId w:val="257"/>
        </w:numPr>
        <w:rPr>
          <w:sz w:val="18"/>
          <w:szCs w:val="18"/>
        </w:rPr>
      </w:pPr>
      <w:r>
        <w:rPr>
          <w:sz w:val="18"/>
          <w:szCs w:val="18"/>
        </w:rPr>
        <w:t>F</w:t>
      </w:r>
      <w:r w:rsidR="000472E1" w:rsidRPr="00D7320F">
        <w:rPr>
          <w:sz w:val="18"/>
          <w:szCs w:val="18"/>
        </w:rPr>
        <w:t xml:space="preserve">eeling </w:t>
      </w:r>
      <w:r w:rsidR="00020CFF" w:rsidRPr="00D7320F">
        <w:rPr>
          <w:sz w:val="18"/>
          <w:szCs w:val="18"/>
        </w:rPr>
        <w:t>unwell</w:t>
      </w:r>
      <w:r>
        <w:rPr>
          <w:sz w:val="18"/>
          <w:szCs w:val="18"/>
        </w:rPr>
        <w:t>.</w:t>
      </w:r>
    </w:p>
    <w:p w14:paraId="0802D234" w14:textId="77777777" w:rsidR="00D7320F" w:rsidRDefault="00D7320F" w:rsidP="00D7320F">
      <w:pPr>
        <w:pStyle w:val="ListParagraph"/>
        <w:numPr>
          <w:ilvl w:val="0"/>
          <w:numId w:val="257"/>
        </w:numPr>
        <w:rPr>
          <w:sz w:val="18"/>
          <w:szCs w:val="18"/>
        </w:rPr>
      </w:pPr>
      <w:r>
        <w:rPr>
          <w:sz w:val="18"/>
          <w:szCs w:val="18"/>
        </w:rPr>
        <w:t>A</w:t>
      </w:r>
      <w:r w:rsidR="000472E1" w:rsidRPr="00D7320F">
        <w:rPr>
          <w:sz w:val="18"/>
          <w:szCs w:val="18"/>
        </w:rPr>
        <w:t>ny changes in health which may affect their ability to perform duties</w:t>
      </w:r>
      <w:r>
        <w:rPr>
          <w:sz w:val="18"/>
          <w:szCs w:val="18"/>
        </w:rPr>
        <w:t>.</w:t>
      </w:r>
    </w:p>
    <w:p w14:paraId="6B8A9F1D" w14:textId="13D51C2E" w:rsidR="000472E1" w:rsidRPr="00D7320F" w:rsidRDefault="00B92849" w:rsidP="00D7320F">
      <w:pPr>
        <w:pStyle w:val="ListParagraph"/>
        <w:numPr>
          <w:ilvl w:val="0"/>
          <w:numId w:val="257"/>
        </w:numPr>
        <w:rPr>
          <w:sz w:val="18"/>
          <w:szCs w:val="18"/>
        </w:rPr>
      </w:pPr>
      <w:r>
        <w:rPr>
          <w:sz w:val="18"/>
          <w:szCs w:val="18"/>
        </w:rPr>
        <w:t>A</w:t>
      </w:r>
      <w:r w:rsidR="000472E1" w:rsidRPr="00D7320F">
        <w:rPr>
          <w:sz w:val="18"/>
          <w:szCs w:val="18"/>
        </w:rPr>
        <w:t>ll cuts, scratches and wounds which may contaminate food.</w:t>
      </w:r>
    </w:p>
    <w:p w14:paraId="400700EA" w14:textId="01ED1B61" w:rsidR="000472E1" w:rsidRPr="002E649E" w:rsidRDefault="000472E1" w:rsidP="002E649E">
      <w:pPr>
        <w:rPr>
          <w:sz w:val="18"/>
          <w:szCs w:val="18"/>
        </w:rPr>
      </w:pPr>
      <w:r w:rsidRPr="002E649E">
        <w:rPr>
          <w:sz w:val="18"/>
          <w:szCs w:val="18"/>
        </w:rPr>
        <w:t>All staff involved in food preparation and storage must familiarise themselves with this policy and procedure and follow all control measures to prevent food contamination/illness. Where further guidance is required, refer to the Australia New Zealand Food Standards Code and Safe Food Australia -</w:t>
      </w:r>
      <w:r w:rsidR="00B92849">
        <w:rPr>
          <w:sz w:val="18"/>
          <w:szCs w:val="18"/>
        </w:rPr>
        <w:t xml:space="preserve"> </w:t>
      </w:r>
      <w:r w:rsidRPr="002E649E">
        <w:rPr>
          <w:sz w:val="18"/>
          <w:szCs w:val="18"/>
        </w:rPr>
        <w:t xml:space="preserve">A Guide to the Food Safety Standards. </w:t>
      </w:r>
    </w:p>
    <w:p w14:paraId="67BAE1B4" w14:textId="175F58C2" w:rsidR="000472E1" w:rsidRPr="00B92849" w:rsidRDefault="00B92849" w:rsidP="00B92849">
      <w:pPr>
        <w:rPr>
          <w:sz w:val="18"/>
          <w:szCs w:val="18"/>
        </w:rPr>
      </w:pPr>
      <w:r>
        <w:rPr>
          <w:sz w:val="18"/>
          <w:szCs w:val="18"/>
        </w:rPr>
        <w:t>S</w:t>
      </w:r>
      <w:r w:rsidR="00D222FB" w:rsidRPr="00B92849">
        <w:rPr>
          <w:sz w:val="18"/>
          <w:szCs w:val="18"/>
        </w:rPr>
        <w:t>taff</w:t>
      </w:r>
      <w:r w:rsidR="000472E1" w:rsidRPr="00B92849">
        <w:rPr>
          <w:sz w:val="18"/>
          <w:szCs w:val="18"/>
        </w:rPr>
        <w:t xml:space="preserve"> must ensure that the temperature of potentially hazardous food is either at 5°C or colder or at 60°C or hotter when it is received, served, transported or stored. </w:t>
      </w:r>
    </w:p>
    <w:p w14:paraId="17133D29" w14:textId="77777777" w:rsidR="0067605B" w:rsidRDefault="000472E1" w:rsidP="0067605B">
      <w:pPr>
        <w:rPr>
          <w:sz w:val="18"/>
          <w:szCs w:val="18"/>
        </w:rPr>
      </w:pPr>
      <w:r w:rsidRPr="0067605B">
        <w:rPr>
          <w:sz w:val="18"/>
          <w:szCs w:val="18"/>
        </w:rPr>
        <w:t>Examples of potentially hazardous foods are raw and cooked meat or foods containing meat, such as</w:t>
      </w:r>
      <w:r w:rsidR="0067605B">
        <w:rPr>
          <w:sz w:val="18"/>
          <w:szCs w:val="18"/>
        </w:rPr>
        <w:t>:</w:t>
      </w:r>
      <w:r w:rsidRPr="0067605B">
        <w:rPr>
          <w:sz w:val="18"/>
          <w:szCs w:val="18"/>
        </w:rPr>
        <w:t xml:space="preserve"> </w:t>
      </w:r>
    </w:p>
    <w:p w14:paraId="374C975B" w14:textId="77777777" w:rsidR="0067605B" w:rsidRDefault="0067605B" w:rsidP="0067605B">
      <w:pPr>
        <w:pStyle w:val="ListParagraph"/>
        <w:numPr>
          <w:ilvl w:val="0"/>
          <w:numId w:val="258"/>
        </w:numPr>
        <w:rPr>
          <w:sz w:val="18"/>
          <w:szCs w:val="18"/>
        </w:rPr>
      </w:pPr>
      <w:r>
        <w:rPr>
          <w:sz w:val="18"/>
          <w:szCs w:val="18"/>
        </w:rPr>
        <w:t>C</w:t>
      </w:r>
      <w:r w:rsidR="000472E1" w:rsidRPr="0067605B">
        <w:rPr>
          <w:sz w:val="18"/>
          <w:szCs w:val="18"/>
        </w:rPr>
        <w:t>asseroles</w:t>
      </w:r>
      <w:r>
        <w:rPr>
          <w:sz w:val="18"/>
          <w:szCs w:val="18"/>
        </w:rPr>
        <w:t>.</w:t>
      </w:r>
    </w:p>
    <w:p w14:paraId="187011FB" w14:textId="1380A3E9" w:rsidR="0067605B" w:rsidRDefault="0067605B" w:rsidP="0067605B">
      <w:pPr>
        <w:pStyle w:val="ListParagraph"/>
        <w:numPr>
          <w:ilvl w:val="0"/>
          <w:numId w:val="258"/>
        </w:numPr>
        <w:rPr>
          <w:sz w:val="18"/>
          <w:szCs w:val="18"/>
        </w:rPr>
      </w:pPr>
      <w:r>
        <w:rPr>
          <w:sz w:val="18"/>
          <w:szCs w:val="18"/>
        </w:rPr>
        <w:t>C</w:t>
      </w:r>
      <w:r w:rsidR="000472E1" w:rsidRPr="0067605B">
        <w:rPr>
          <w:sz w:val="18"/>
          <w:szCs w:val="18"/>
        </w:rPr>
        <w:t xml:space="preserve">urries and </w:t>
      </w:r>
      <w:r>
        <w:rPr>
          <w:sz w:val="18"/>
          <w:szCs w:val="18"/>
        </w:rPr>
        <w:t>lasagna</w:t>
      </w:r>
    </w:p>
    <w:p w14:paraId="1BF32FFA" w14:textId="77777777" w:rsidR="0067605B" w:rsidRDefault="0067605B" w:rsidP="0067605B">
      <w:pPr>
        <w:pStyle w:val="ListParagraph"/>
        <w:numPr>
          <w:ilvl w:val="0"/>
          <w:numId w:val="258"/>
        </w:numPr>
        <w:rPr>
          <w:sz w:val="18"/>
          <w:szCs w:val="18"/>
        </w:rPr>
      </w:pPr>
      <w:r>
        <w:rPr>
          <w:sz w:val="18"/>
          <w:szCs w:val="18"/>
        </w:rPr>
        <w:t>D</w:t>
      </w:r>
      <w:r w:rsidR="000472E1" w:rsidRPr="0067605B">
        <w:rPr>
          <w:sz w:val="18"/>
          <w:szCs w:val="18"/>
        </w:rPr>
        <w:t>airy products</w:t>
      </w:r>
      <w:r>
        <w:rPr>
          <w:sz w:val="18"/>
          <w:szCs w:val="18"/>
        </w:rPr>
        <w:t>.</w:t>
      </w:r>
    </w:p>
    <w:p w14:paraId="72F92730" w14:textId="77777777" w:rsidR="0067605B" w:rsidRDefault="0067605B" w:rsidP="0067605B">
      <w:pPr>
        <w:pStyle w:val="ListParagraph"/>
        <w:numPr>
          <w:ilvl w:val="0"/>
          <w:numId w:val="258"/>
        </w:numPr>
        <w:rPr>
          <w:sz w:val="18"/>
          <w:szCs w:val="18"/>
        </w:rPr>
      </w:pPr>
      <w:r>
        <w:rPr>
          <w:sz w:val="18"/>
          <w:szCs w:val="18"/>
        </w:rPr>
        <w:t>S</w:t>
      </w:r>
      <w:r w:rsidR="000472E1" w:rsidRPr="0067605B">
        <w:rPr>
          <w:sz w:val="18"/>
          <w:szCs w:val="18"/>
        </w:rPr>
        <w:t>eafood</w:t>
      </w:r>
      <w:r>
        <w:rPr>
          <w:sz w:val="18"/>
          <w:szCs w:val="18"/>
        </w:rPr>
        <w:t>.</w:t>
      </w:r>
    </w:p>
    <w:p w14:paraId="39FCA8B5" w14:textId="77777777" w:rsidR="0067605B" w:rsidRDefault="0067605B" w:rsidP="0067605B">
      <w:pPr>
        <w:pStyle w:val="ListParagraph"/>
        <w:numPr>
          <w:ilvl w:val="0"/>
          <w:numId w:val="258"/>
        </w:numPr>
        <w:rPr>
          <w:sz w:val="18"/>
          <w:szCs w:val="18"/>
        </w:rPr>
      </w:pPr>
      <w:r>
        <w:rPr>
          <w:sz w:val="18"/>
          <w:szCs w:val="18"/>
        </w:rPr>
        <w:t>P</w:t>
      </w:r>
      <w:r w:rsidR="000472E1" w:rsidRPr="0067605B">
        <w:rPr>
          <w:sz w:val="18"/>
          <w:szCs w:val="18"/>
        </w:rPr>
        <w:t>rocessed fruits and vegetables</w:t>
      </w:r>
      <w:r>
        <w:rPr>
          <w:sz w:val="18"/>
          <w:szCs w:val="18"/>
        </w:rPr>
        <w:t>.</w:t>
      </w:r>
    </w:p>
    <w:p w14:paraId="23284DF0" w14:textId="77777777" w:rsidR="0067605B" w:rsidRDefault="0067605B" w:rsidP="0067605B">
      <w:pPr>
        <w:pStyle w:val="ListParagraph"/>
        <w:numPr>
          <w:ilvl w:val="0"/>
          <w:numId w:val="258"/>
        </w:numPr>
        <w:rPr>
          <w:sz w:val="18"/>
          <w:szCs w:val="18"/>
        </w:rPr>
      </w:pPr>
      <w:r>
        <w:rPr>
          <w:sz w:val="18"/>
          <w:szCs w:val="18"/>
        </w:rPr>
        <w:t>S</w:t>
      </w:r>
      <w:r w:rsidR="000472E1" w:rsidRPr="0067605B">
        <w:rPr>
          <w:sz w:val="18"/>
          <w:szCs w:val="18"/>
        </w:rPr>
        <w:t>alads</w:t>
      </w:r>
      <w:r>
        <w:rPr>
          <w:sz w:val="18"/>
          <w:szCs w:val="18"/>
        </w:rPr>
        <w:t>.</w:t>
      </w:r>
    </w:p>
    <w:p w14:paraId="3772CAF3" w14:textId="77777777" w:rsidR="0067605B" w:rsidRDefault="0067605B" w:rsidP="0067605B">
      <w:pPr>
        <w:pStyle w:val="ListParagraph"/>
        <w:numPr>
          <w:ilvl w:val="0"/>
          <w:numId w:val="258"/>
        </w:numPr>
        <w:rPr>
          <w:sz w:val="18"/>
          <w:szCs w:val="18"/>
        </w:rPr>
      </w:pPr>
      <w:r>
        <w:rPr>
          <w:sz w:val="18"/>
          <w:szCs w:val="18"/>
        </w:rPr>
        <w:t>C</w:t>
      </w:r>
      <w:r w:rsidR="000472E1" w:rsidRPr="0067605B">
        <w:rPr>
          <w:sz w:val="18"/>
          <w:szCs w:val="18"/>
        </w:rPr>
        <w:t>ooked rice and pasta</w:t>
      </w:r>
      <w:r>
        <w:rPr>
          <w:sz w:val="18"/>
          <w:szCs w:val="18"/>
        </w:rPr>
        <w:t>.</w:t>
      </w:r>
    </w:p>
    <w:p w14:paraId="0771A849" w14:textId="4B3A7418" w:rsidR="000472E1" w:rsidRPr="0067605B" w:rsidRDefault="0067605B" w:rsidP="0067605B">
      <w:pPr>
        <w:pStyle w:val="ListParagraph"/>
        <w:numPr>
          <w:ilvl w:val="0"/>
          <w:numId w:val="258"/>
        </w:numPr>
        <w:rPr>
          <w:sz w:val="18"/>
          <w:szCs w:val="18"/>
        </w:rPr>
      </w:pPr>
      <w:r>
        <w:rPr>
          <w:sz w:val="18"/>
          <w:szCs w:val="18"/>
        </w:rPr>
        <w:t>F</w:t>
      </w:r>
      <w:r w:rsidR="000472E1" w:rsidRPr="0067605B">
        <w:rPr>
          <w:sz w:val="18"/>
          <w:szCs w:val="18"/>
        </w:rPr>
        <w:t>oods containing eggs, beans, nuts or other protein rich foods, such as quiche and soy products.</w:t>
      </w:r>
    </w:p>
    <w:p w14:paraId="2E51AF98" w14:textId="0AC25F3C" w:rsidR="000472E1" w:rsidRPr="0067605B" w:rsidRDefault="0067605B" w:rsidP="0067605B">
      <w:pPr>
        <w:rPr>
          <w:sz w:val="18"/>
          <w:szCs w:val="18"/>
        </w:rPr>
      </w:pPr>
      <w:r>
        <w:rPr>
          <w:sz w:val="18"/>
          <w:szCs w:val="18"/>
        </w:rPr>
        <w:t>S</w:t>
      </w:r>
      <w:r w:rsidR="00D222FB" w:rsidRPr="0067605B">
        <w:rPr>
          <w:sz w:val="18"/>
          <w:szCs w:val="18"/>
        </w:rPr>
        <w:t>taff</w:t>
      </w:r>
      <w:r w:rsidR="000472E1" w:rsidRPr="0067605B">
        <w:rPr>
          <w:sz w:val="18"/>
          <w:szCs w:val="18"/>
        </w:rPr>
        <w:t xml:space="preserve"> do not have to keep potentially hazardous food at any specified temperature when preparing it because that would be impractical, but they must keep the processing or preparation time as short as possible </w:t>
      </w:r>
      <w:r>
        <w:rPr>
          <w:sz w:val="18"/>
          <w:szCs w:val="18"/>
        </w:rPr>
        <w:t>to ensure</w:t>
      </w:r>
      <w:r w:rsidR="000472E1" w:rsidRPr="0067605B">
        <w:rPr>
          <w:sz w:val="18"/>
          <w:szCs w:val="18"/>
        </w:rPr>
        <w:t xml:space="preserve"> bacteria </w:t>
      </w:r>
      <w:r>
        <w:rPr>
          <w:sz w:val="18"/>
          <w:szCs w:val="18"/>
        </w:rPr>
        <w:t>does</w:t>
      </w:r>
      <w:r w:rsidR="000472E1" w:rsidRPr="0067605B">
        <w:rPr>
          <w:sz w:val="18"/>
          <w:szCs w:val="18"/>
        </w:rPr>
        <w:t xml:space="preserve"> not get a chance to multiply to dangerous levels or form toxins.</w:t>
      </w:r>
    </w:p>
    <w:p w14:paraId="0ECA211B" w14:textId="371223E3" w:rsidR="000472E1" w:rsidRPr="0067605B" w:rsidRDefault="000472E1" w:rsidP="0067605B">
      <w:pPr>
        <w:rPr>
          <w:sz w:val="18"/>
          <w:szCs w:val="18"/>
        </w:rPr>
      </w:pPr>
      <w:r w:rsidRPr="0067605B">
        <w:rPr>
          <w:sz w:val="18"/>
          <w:szCs w:val="18"/>
        </w:rPr>
        <w:t xml:space="preserve">Previously cooked and cooled potentially hazardous food must be reheated rapidly to 60°C or hotter. Ideally, food should be reheated to 60°C within a maximum of two hours to minimise the amount of time that food is at temperatures that </w:t>
      </w:r>
      <w:r w:rsidR="00704BD8" w:rsidRPr="0067605B">
        <w:rPr>
          <w:sz w:val="18"/>
          <w:szCs w:val="18"/>
        </w:rPr>
        <w:t>favors</w:t>
      </w:r>
      <w:r w:rsidRPr="0067605B">
        <w:rPr>
          <w:sz w:val="18"/>
          <w:szCs w:val="18"/>
        </w:rPr>
        <w:t xml:space="preserve"> the growth of bacteria or formation of toxins.</w:t>
      </w:r>
    </w:p>
    <w:p w14:paraId="7B64B5D6" w14:textId="22E16BEB" w:rsidR="000472E1" w:rsidRPr="0067605B" w:rsidRDefault="000472E1" w:rsidP="0067605B">
      <w:pPr>
        <w:rPr>
          <w:sz w:val="18"/>
          <w:szCs w:val="18"/>
        </w:rPr>
      </w:pPr>
      <w:r w:rsidRPr="0067605B">
        <w:rPr>
          <w:sz w:val="18"/>
          <w:szCs w:val="18"/>
        </w:rPr>
        <w:t xml:space="preserve">Potentially hazardous foods should be cooled to 5°C or colder as quickly as possible. There may be food poisoning bacteria in the food even though it has been cooked. Faster cooling times limit the time when these bacteria </w:t>
      </w:r>
      <w:r w:rsidR="0067605B" w:rsidRPr="0067605B">
        <w:rPr>
          <w:sz w:val="18"/>
          <w:szCs w:val="18"/>
        </w:rPr>
        <w:t>can</w:t>
      </w:r>
      <w:r w:rsidRPr="0067605B">
        <w:rPr>
          <w:sz w:val="18"/>
          <w:szCs w:val="18"/>
        </w:rPr>
        <w:t xml:space="preserve"> grow or form toxins.</w:t>
      </w:r>
    </w:p>
    <w:p w14:paraId="61A0D950" w14:textId="77777777" w:rsidR="000472E1" w:rsidRPr="0067605B" w:rsidRDefault="000472E1" w:rsidP="0067605B">
      <w:pPr>
        <w:rPr>
          <w:sz w:val="18"/>
          <w:szCs w:val="18"/>
        </w:rPr>
      </w:pPr>
      <w:r w:rsidRPr="0067605B">
        <w:rPr>
          <w:sz w:val="18"/>
          <w:szCs w:val="18"/>
        </w:rPr>
        <w:t xml:space="preserve">Food must be cooled from 60°C to 21°C in a maximum of two hours and from 21°C to 5°C within a further maximum period of four hours. </w:t>
      </w:r>
    </w:p>
    <w:p w14:paraId="72BDB497" w14:textId="5F4E927B" w:rsidR="000472E1" w:rsidRPr="0067605B" w:rsidRDefault="000472E1" w:rsidP="0067605B">
      <w:pPr>
        <w:rPr>
          <w:sz w:val="18"/>
          <w:szCs w:val="18"/>
        </w:rPr>
      </w:pPr>
      <w:r w:rsidRPr="0067605B">
        <w:rPr>
          <w:sz w:val="18"/>
          <w:szCs w:val="18"/>
        </w:rPr>
        <w:t xml:space="preserve">Incidents relating to infection control or infectious diseases should be reported in accordance with </w:t>
      </w:r>
      <w:r w:rsidR="00C72407">
        <w:rPr>
          <w:sz w:val="18"/>
          <w:szCs w:val="18"/>
        </w:rPr>
        <w:t>Branch Out Support</w:t>
      </w:r>
      <w:r w:rsidRPr="0067605B">
        <w:rPr>
          <w:sz w:val="18"/>
          <w:szCs w:val="18"/>
        </w:rPr>
        <w:t xml:space="preserve">’s Incident Management policies and procedures. </w:t>
      </w:r>
    </w:p>
    <w:p w14:paraId="72C5FF96" w14:textId="77777777" w:rsidR="000472E1" w:rsidRPr="00A90508" w:rsidRDefault="000472E1" w:rsidP="00A90508">
      <w:pPr>
        <w:rPr>
          <w:b/>
          <w:bCs/>
        </w:rPr>
      </w:pPr>
      <w:bookmarkStart w:id="845" w:name="_Toc73369151"/>
      <w:bookmarkStart w:id="846" w:name="_Toc75433353"/>
      <w:bookmarkStart w:id="847" w:name="_Toc75436409"/>
      <w:r w:rsidRPr="00A90508">
        <w:rPr>
          <w:b/>
          <w:bCs/>
        </w:rPr>
        <w:t>Monitoring and Review</w:t>
      </w:r>
      <w:bookmarkEnd w:id="845"/>
      <w:bookmarkEnd w:id="846"/>
      <w:bookmarkEnd w:id="847"/>
    </w:p>
    <w:p w14:paraId="3901CFEA" w14:textId="5838D3AA"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CA5CB42" w14:textId="2E19F0B8" w:rsidR="003C2CA4" w:rsidRPr="0067605B" w:rsidRDefault="00C72407" w:rsidP="000472E1">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34FC92AA" w14:textId="0D2BC705" w:rsidR="000472E1" w:rsidRPr="000472E1" w:rsidRDefault="0037096F" w:rsidP="000472E1">
      <w:pPr>
        <w:pStyle w:val="Heading1"/>
        <w:rPr>
          <w:sz w:val="28"/>
          <w:szCs w:val="28"/>
        </w:rPr>
      </w:pPr>
      <w:bookmarkStart w:id="848" w:name="_Toc2168981"/>
      <w:bookmarkStart w:id="849" w:name="_Toc73369152"/>
      <w:bookmarkStart w:id="850" w:name="_Toc75433354"/>
      <w:bookmarkStart w:id="851" w:name="_Toc75436410"/>
      <w:bookmarkStart w:id="852" w:name="_Toc176174194"/>
      <w:r w:rsidRPr="000472E1">
        <w:rPr>
          <w:caps w:val="0"/>
          <w:sz w:val="28"/>
          <w:szCs w:val="28"/>
        </w:rPr>
        <w:t>VEHICLE POLICY AND PROCEDURE</w:t>
      </w:r>
      <w:bookmarkEnd w:id="848"/>
      <w:bookmarkEnd w:id="849"/>
      <w:bookmarkEnd w:id="850"/>
      <w:bookmarkEnd w:id="851"/>
      <w:bookmarkEnd w:id="852"/>
    </w:p>
    <w:p w14:paraId="5893489E" w14:textId="77777777" w:rsidR="000472E1" w:rsidRPr="00865EF3" w:rsidRDefault="000472E1" w:rsidP="000472E1">
      <w:pPr>
        <w:rPr>
          <w:sz w:val="18"/>
          <w:szCs w:val="18"/>
        </w:rPr>
      </w:pPr>
      <w:r w:rsidRPr="00865EF3">
        <w:rPr>
          <w:sz w:val="18"/>
          <w:szCs w:val="18"/>
        </w:rPr>
        <w:t>The purpose of this policy and procedure is to ensure the safety of staff, participants and other stakeholders when service delivery requires the use of vehicles.</w:t>
      </w:r>
    </w:p>
    <w:p w14:paraId="2555AC78" w14:textId="5FBF6A84" w:rsidR="000472E1" w:rsidRPr="00865EF3" w:rsidRDefault="000472E1" w:rsidP="000472E1">
      <w:pPr>
        <w:rPr>
          <w:sz w:val="18"/>
          <w:szCs w:val="18"/>
        </w:rPr>
      </w:pPr>
      <w:r w:rsidRPr="00865EF3">
        <w:rPr>
          <w:sz w:val="18"/>
          <w:szCs w:val="18"/>
        </w:rPr>
        <w:t xml:space="preserve">This policy and procedure apply to all staff and meets relevant legislation, regulations and standards. It should be read in conjunction with </w:t>
      </w:r>
      <w:r w:rsidR="00C72407">
        <w:rPr>
          <w:rFonts w:eastAsiaTheme="minorHAnsi"/>
          <w:sz w:val="18"/>
          <w:szCs w:val="18"/>
        </w:rPr>
        <w:t>Branch Out Support</w:t>
      </w:r>
      <w:r w:rsidR="0067605B">
        <w:rPr>
          <w:rFonts w:eastAsiaTheme="minorHAnsi"/>
          <w:sz w:val="18"/>
          <w:szCs w:val="18"/>
        </w:rPr>
        <w:t>’s</w:t>
      </w:r>
      <w:r w:rsidRPr="00865EF3">
        <w:rPr>
          <w:sz w:val="18"/>
          <w:szCs w:val="18"/>
        </w:rPr>
        <w:t xml:space="preserve"> Work Health and Safety Policy and Procedure.</w:t>
      </w:r>
    </w:p>
    <w:p w14:paraId="62C62D9E" w14:textId="77777777" w:rsidR="000472E1" w:rsidRPr="00DC71BA" w:rsidRDefault="000472E1" w:rsidP="00DC71BA">
      <w:pPr>
        <w:pStyle w:val="Heading2"/>
        <w:rPr>
          <w:sz w:val="28"/>
          <w:szCs w:val="28"/>
        </w:rPr>
      </w:pPr>
      <w:bookmarkStart w:id="853" w:name="_Toc73369153"/>
      <w:bookmarkStart w:id="854" w:name="_Toc75433355"/>
      <w:bookmarkStart w:id="855" w:name="_Toc75436411"/>
      <w:bookmarkStart w:id="856" w:name="_Toc176174195"/>
      <w:r w:rsidRPr="00DC71BA">
        <w:rPr>
          <w:sz w:val="28"/>
          <w:szCs w:val="28"/>
        </w:rPr>
        <w:t>Policy</w:t>
      </w:r>
      <w:bookmarkEnd w:id="853"/>
      <w:bookmarkEnd w:id="854"/>
      <w:bookmarkEnd w:id="855"/>
      <w:bookmarkEnd w:id="856"/>
    </w:p>
    <w:p w14:paraId="67D0DED0" w14:textId="626F54CE" w:rsidR="000472E1" w:rsidRPr="00865EF3" w:rsidRDefault="000472E1" w:rsidP="000472E1">
      <w:pPr>
        <w:rPr>
          <w:rFonts w:eastAsiaTheme="minorHAnsi"/>
          <w:sz w:val="18"/>
          <w:szCs w:val="18"/>
        </w:rPr>
      </w:pPr>
      <w:r w:rsidRPr="00865EF3">
        <w:rPr>
          <w:rFonts w:eastAsiaTheme="minorHAnsi"/>
          <w:sz w:val="18"/>
          <w:szCs w:val="18"/>
        </w:rPr>
        <w:t xml:space="preserve">The health and safety of all </w:t>
      </w:r>
      <w:r w:rsidR="00C72407">
        <w:rPr>
          <w:rFonts w:eastAsiaTheme="minorHAnsi"/>
          <w:sz w:val="18"/>
          <w:szCs w:val="18"/>
        </w:rPr>
        <w:t>Branch Out Support</w:t>
      </w:r>
      <w:r w:rsidR="009C1883">
        <w:rPr>
          <w:rFonts w:eastAsiaTheme="minorHAnsi"/>
          <w:sz w:val="18"/>
          <w:szCs w:val="18"/>
        </w:rPr>
        <w:t>’s</w:t>
      </w:r>
      <w:r w:rsidRPr="00865EF3">
        <w:rPr>
          <w:rFonts w:eastAsiaTheme="minorHAnsi"/>
          <w:sz w:val="18"/>
          <w:szCs w:val="18"/>
        </w:rPr>
        <w:t xml:space="preserve"> staff, volunteers, contractors, participants and visitors are of utmost importance, including when service delivery requires the use of vehicles.</w:t>
      </w:r>
    </w:p>
    <w:p w14:paraId="5300B84A" w14:textId="77777777" w:rsidR="000472E1" w:rsidRPr="00DC71BA" w:rsidRDefault="000472E1" w:rsidP="00DC71BA">
      <w:pPr>
        <w:pStyle w:val="Heading2"/>
        <w:rPr>
          <w:bCs/>
          <w:sz w:val="28"/>
          <w:szCs w:val="28"/>
        </w:rPr>
      </w:pPr>
      <w:bookmarkStart w:id="857" w:name="_Toc73369154"/>
      <w:bookmarkStart w:id="858" w:name="_Toc75433356"/>
      <w:bookmarkStart w:id="859" w:name="_Toc75436412"/>
      <w:bookmarkStart w:id="860" w:name="_Toc176174196"/>
      <w:r w:rsidRPr="00DC71BA">
        <w:rPr>
          <w:sz w:val="28"/>
          <w:szCs w:val="28"/>
        </w:rPr>
        <w:t>Procedures</w:t>
      </w:r>
      <w:bookmarkEnd w:id="857"/>
      <w:bookmarkEnd w:id="858"/>
      <w:bookmarkEnd w:id="859"/>
      <w:bookmarkEnd w:id="860"/>
    </w:p>
    <w:p w14:paraId="5DAAC9D8" w14:textId="1F8E95F6" w:rsidR="000472E1" w:rsidRPr="009C1883" w:rsidRDefault="009C1883" w:rsidP="009C1883">
      <w:pPr>
        <w:rPr>
          <w:sz w:val="18"/>
          <w:szCs w:val="18"/>
        </w:rPr>
      </w:pPr>
      <w:r w:rsidRPr="009C1883">
        <w:rPr>
          <w:sz w:val="18"/>
          <w:szCs w:val="18"/>
        </w:rPr>
        <w:t>The management</w:t>
      </w:r>
      <w:r w:rsidR="000472E1" w:rsidRPr="009C1883">
        <w:rPr>
          <w:sz w:val="18"/>
          <w:szCs w:val="18"/>
        </w:rPr>
        <w:t xml:space="preserve"> </w:t>
      </w:r>
      <w:r>
        <w:rPr>
          <w:sz w:val="18"/>
          <w:szCs w:val="18"/>
        </w:rPr>
        <w:t>t</w:t>
      </w:r>
      <w:r w:rsidR="000472E1" w:rsidRPr="009C1883">
        <w:rPr>
          <w:sz w:val="18"/>
          <w:szCs w:val="18"/>
        </w:rPr>
        <w:t xml:space="preserve">eam will review the appropriateness of vehicles used by </w:t>
      </w:r>
      <w:r w:rsidR="00C72407">
        <w:rPr>
          <w:sz w:val="18"/>
          <w:szCs w:val="18"/>
        </w:rPr>
        <w:t>Branch Out Support</w:t>
      </w:r>
      <w:r>
        <w:rPr>
          <w:sz w:val="18"/>
          <w:szCs w:val="18"/>
        </w:rPr>
        <w:t>’s</w:t>
      </w:r>
      <w:r w:rsidR="000472E1" w:rsidRPr="009C1883">
        <w:rPr>
          <w:sz w:val="18"/>
          <w:szCs w:val="18"/>
        </w:rPr>
        <w:t xml:space="preserve"> staff for the types of work activities they are undertaking. </w:t>
      </w:r>
    </w:p>
    <w:p w14:paraId="7C0E50F0" w14:textId="0CFB6339" w:rsidR="000472E1" w:rsidRPr="009C1883" w:rsidRDefault="009C1883" w:rsidP="009C1883">
      <w:pPr>
        <w:rPr>
          <w:sz w:val="18"/>
          <w:szCs w:val="18"/>
        </w:rPr>
      </w:pPr>
      <w:r>
        <w:rPr>
          <w:sz w:val="18"/>
          <w:szCs w:val="18"/>
        </w:rPr>
        <w:t xml:space="preserve">The </w:t>
      </w:r>
      <w:r w:rsidR="000472E1" w:rsidRPr="009C1883">
        <w:rPr>
          <w:sz w:val="18"/>
          <w:szCs w:val="18"/>
        </w:rPr>
        <w:t xml:space="preserve">Management </w:t>
      </w:r>
      <w:r>
        <w:rPr>
          <w:sz w:val="18"/>
          <w:szCs w:val="18"/>
        </w:rPr>
        <w:t>t</w:t>
      </w:r>
      <w:r w:rsidR="000472E1" w:rsidRPr="009C1883">
        <w:rPr>
          <w:sz w:val="18"/>
          <w:szCs w:val="18"/>
        </w:rPr>
        <w:t xml:space="preserve">eam </w:t>
      </w:r>
      <w:r>
        <w:rPr>
          <w:sz w:val="18"/>
          <w:szCs w:val="18"/>
        </w:rPr>
        <w:t xml:space="preserve">will </w:t>
      </w:r>
      <w:r w:rsidR="000472E1" w:rsidRPr="009C1883">
        <w:rPr>
          <w:sz w:val="18"/>
          <w:szCs w:val="18"/>
        </w:rPr>
        <w:t xml:space="preserve">ensure comprehensive insurance and a roadside assistance scheme is in place for all </w:t>
      </w:r>
      <w:r w:rsidR="00C72407">
        <w:rPr>
          <w:sz w:val="18"/>
          <w:szCs w:val="18"/>
        </w:rPr>
        <w:t>Branch Out Support</w:t>
      </w:r>
      <w:r w:rsidR="000472E1" w:rsidRPr="009C1883">
        <w:rPr>
          <w:sz w:val="18"/>
          <w:szCs w:val="18"/>
        </w:rPr>
        <w:t xml:space="preserve"> owned vehicles (where applicable). </w:t>
      </w:r>
    </w:p>
    <w:p w14:paraId="4C43EF7D" w14:textId="30AA7B57" w:rsidR="000472E1" w:rsidRPr="009C1883" w:rsidRDefault="009C1883" w:rsidP="009C1883">
      <w:pPr>
        <w:rPr>
          <w:sz w:val="18"/>
          <w:szCs w:val="18"/>
        </w:rPr>
      </w:pPr>
      <w:r>
        <w:rPr>
          <w:sz w:val="18"/>
          <w:szCs w:val="18"/>
        </w:rPr>
        <w:t xml:space="preserve">The </w:t>
      </w:r>
      <w:r w:rsidR="000472E1" w:rsidRPr="009C1883">
        <w:rPr>
          <w:sz w:val="18"/>
          <w:szCs w:val="18"/>
        </w:rPr>
        <w:t xml:space="preserve">Management </w:t>
      </w:r>
      <w:r>
        <w:rPr>
          <w:sz w:val="18"/>
          <w:szCs w:val="18"/>
        </w:rPr>
        <w:t>t</w:t>
      </w:r>
      <w:r w:rsidR="000472E1" w:rsidRPr="009C1883">
        <w:rPr>
          <w:sz w:val="18"/>
          <w:szCs w:val="18"/>
        </w:rPr>
        <w:t>eam will implement a maintenance program for vehicles used in its service delivery (owned, leased and privately owned) to ensure safety, roadworthiness, reporting/clearing of defects and passenger comfort</w:t>
      </w:r>
      <w:r w:rsidR="002E55DC">
        <w:rPr>
          <w:sz w:val="18"/>
          <w:szCs w:val="18"/>
        </w:rPr>
        <w:t>.</w:t>
      </w:r>
    </w:p>
    <w:p w14:paraId="65476241" w14:textId="443B38AA" w:rsidR="000472E1" w:rsidRPr="009C1883" w:rsidRDefault="002E55DC" w:rsidP="009C1883">
      <w:pPr>
        <w:rPr>
          <w:sz w:val="18"/>
          <w:szCs w:val="18"/>
        </w:rPr>
      </w:pPr>
      <w:r w:rsidRPr="009C1883">
        <w:rPr>
          <w:sz w:val="18"/>
          <w:szCs w:val="18"/>
        </w:rPr>
        <w:t>The Management</w:t>
      </w:r>
      <w:r w:rsidR="000472E1" w:rsidRPr="009C1883">
        <w:rPr>
          <w:sz w:val="18"/>
          <w:szCs w:val="18"/>
        </w:rPr>
        <w:t xml:space="preserve"> </w:t>
      </w:r>
      <w:r>
        <w:rPr>
          <w:sz w:val="18"/>
          <w:szCs w:val="18"/>
        </w:rPr>
        <w:t>t</w:t>
      </w:r>
      <w:r w:rsidR="000472E1" w:rsidRPr="009C1883">
        <w:rPr>
          <w:sz w:val="18"/>
          <w:szCs w:val="18"/>
        </w:rPr>
        <w:t xml:space="preserve">eam will review and analyse all vehicle incidents. </w:t>
      </w:r>
    </w:p>
    <w:p w14:paraId="7E913B44" w14:textId="77777777" w:rsidR="000472E1" w:rsidRPr="002E55DC" w:rsidRDefault="000472E1" w:rsidP="000472E1">
      <w:pPr>
        <w:rPr>
          <w:bCs/>
          <w:sz w:val="18"/>
          <w:szCs w:val="18"/>
        </w:rPr>
      </w:pPr>
      <w:r w:rsidRPr="002E55DC">
        <w:rPr>
          <w:bCs/>
          <w:sz w:val="18"/>
          <w:szCs w:val="18"/>
        </w:rPr>
        <w:t xml:space="preserve">Operations Manager will: </w:t>
      </w:r>
    </w:p>
    <w:p w14:paraId="249B8FDF" w14:textId="3FADBB4A"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 xml:space="preserve">nsure relevant staff have valid driver’s licenses and verify these annually in accordance with </w:t>
      </w:r>
      <w:r w:rsidR="00C72407">
        <w:rPr>
          <w:sz w:val="18"/>
          <w:szCs w:val="18"/>
        </w:rPr>
        <w:t>Branch Out Support</w:t>
      </w:r>
      <w:r>
        <w:rPr>
          <w:sz w:val="18"/>
          <w:szCs w:val="18"/>
        </w:rPr>
        <w:t>’s</w:t>
      </w:r>
      <w:r w:rsidR="000472E1" w:rsidRPr="00865EF3">
        <w:rPr>
          <w:sz w:val="18"/>
          <w:szCs w:val="18"/>
        </w:rPr>
        <w:t xml:space="preserve"> Human Resources Policy and Procedure.</w:t>
      </w:r>
    </w:p>
    <w:p w14:paraId="7EEB34B3" w14:textId="121D2ED8"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nsure staff using their own vehicles have current registration and compulsory third party (CTP) insurance for their vehicles in place.</w:t>
      </w:r>
    </w:p>
    <w:p w14:paraId="2051BD4D" w14:textId="4131BDDF"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nsure staff transporting participants have current criminal history checks in place.</w:t>
      </w:r>
    </w:p>
    <w:p w14:paraId="7AD7F9A0" w14:textId="4320C796"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nsure staff have properly maintained vehicles and all vehicles are checked prior to use.</w:t>
      </w:r>
    </w:p>
    <w:p w14:paraId="4A907A57" w14:textId="0AA27AFE"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 xml:space="preserve">scalate concerns about vehicles and staff driving capabilities to the Management </w:t>
      </w:r>
      <w:r>
        <w:rPr>
          <w:sz w:val="18"/>
          <w:szCs w:val="18"/>
        </w:rPr>
        <w:t>t</w:t>
      </w:r>
      <w:r w:rsidR="000472E1" w:rsidRPr="00865EF3">
        <w:rPr>
          <w:sz w:val="18"/>
          <w:szCs w:val="18"/>
        </w:rPr>
        <w:t>eam.</w:t>
      </w:r>
    </w:p>
    <w:p w14:paraId="23B24854" w14:textId="2A16B734" w:rsidR="000472E1" w:rsidRPr="00865EF3" w:rsidRDefault="0041254C" w:rsidP="002E55DC">
      <w:pPr>
        <w:pStyle w:val="ListParagraph"/>
        <w:numPr>
          <w:ilvl w:val="0"/>
          <w:numId w:val="259"/>
        </w:numPr>
        <w:rPr>
          <w:sz w:val="18"/>
          <w:szCs w:val="18"/>
        </w:rPr>
      </w:pPr>
      <w:r>
        <w:rPr>
          <w:sz w:val="18"/>
          <w:szCs w:val="18"/>
        </w:rPr>
        <w:t>E</w:t>
      </w:r>
      <w:r w:rsidR="000472E1" w:rsidRPr="00865EF3">
        <w:rPr>
          <w:sz w:val="18"/>
          <w:szCs w:val="18"/>
        </w:rPr>
        <w:t>nsure all vehicles are supplied with equipment such as first aid kits, fire extinguishers (where required), reflective vests, reflective triangles, emergency contact numbers, torches and other required emergency supplies</w:t>
      </w:r>
      <w:r>
        <w:rPr>
          <w:sz w:val="18"/>
          <w:szCs w:val="18"/>
        </w:rPr>
        <w:t>.</w:t>
      </w:r>
    </w:p>
    <w:p w14:paraId="098D8780" w14:textId="6045E2C9" w:rsidR="000472E1" w:rsidRPr="00865EF3" w:rsidRDefault="0041254C" w:rsidP="002E55DC">
      <w:pPr>
        <w:pStyle w:val="ListParagraph"/>
        <w:numPr>
          <w:ilvl w:val="0"/>
          <w:numId w:val="259"/>
        </w:numPr>
        <w:rPr>
          <w:sz w:val="18"/>
          <w:szCs w:val="18"/>
        </w:rPr>
      </w:pPr>
      <w:r>
        <w:rPr>
          <w:sz w:val="18"/>
          <w:szCs w:val="18"/>
        </w:rPr>
        <w:t>R</w:t>
      </w:r>
      <w:r w:rsidR="000472E1" w:rsidRPr="00865EF3">
        <w:rPr>
          <w:sz w:val="18"/>
          <w:szCs w:val="18"/>
        </w:rPr>
        <w:t xml:space="preserve">eview and analyse all vehicle incidents with the Management </w:t>
      </w:r>
      <w:r>
        <w:rPr>
          <w:sz w:val="18"/>
          <w:szCs w:val="18"/>
        </w:rPr>
        <w:t>t</w:t>
      </w:r>
      <w:r w:rsidR="000472E1" w:rsidRPr="00865EF3">
        <w:rPr>
          <w:sz w:val="18"/>
          <w:szCs w:val="18"/>
        </w:rPr>
        <w:t xml:space="preserve">eam. </w:t>
      </w:r>
    </w:p>
    <w:p w14:paraId="1593E9D5" w14:textId="296EBB48" w:rsidR="000472E1" w:rsidRPr="00865EF3" w:rsidRDefault="0041254C" w:rsidP="002E55DC">
      <w:pPr>
        <w:pStyle w:val="ListParagraph"/>
        <w:numPr>
          <w:ilvl w:val="0"/>
          <w:numId w:val="259"/>
        </w:numPr>
        <w:rPr>
          <w:sz w:val="18"/>
          <w:szCs w:val="18"/>
        </w:rPr>
      </w:pPr>
      <w:r>
        <w:rPr>
          <w:sz w:val="18"/>
          <w:szCs w:val="18"/>
        </w:rPr>
        <w:t>S</w:t>
      </w:r>
      <w:r w:rsidR="00D222FB">
        <w:rPr>
          <w:sz w:val="18"/>
          <w:szCs w:val="18"/>
        </w:rPr>
        <w:t>taff</w:t>
      </w:r>
      <w:r w:rsidR="000472E1" w:rsidRPr="00865EF3">
        <w:rPr>
          <w:sz w:val="18"/>
          <w:szCs w:val="18"/>
        </w:rPr>
        <w:t xml:space="preserve"> must apply normal hazard and risk management techniques in their day-to-day work and whenever driving any vehicle. </w:t>
      </w:r>
    </w:p>
    <w:p w14:paraId="667E49EC" w14:textId="509A8752" w:rsidR="000472E1" w:rsidRPr="00865EF3" w:rsidRDefault="000472E1" w:rsidP="002E55DC">
      <w:pPr>
        <w:pStyle w:val="ListParagraph"/>
        <w:numPr>
          <w:ilvl w:val="0"/>
          <w:numId w:val="259"/>
        </w:numPr>
        <w:rPr>
          <w:sz w:val="18"/>
          <w:szCs w:val="18"/>
        </w:rPr>
      </w:pPr>
      <w:r w:rsidRPr="00865EF3">
        <w:rPr>
          <w:sz w:val="18"/>
          <w:szCs w:val="18"/>
        </w:rPr>
        <w:t xml:space="preserve">Certain driving environments will present a greater hazard than others. </w:t>
      </w:r>
      <w:r w:rsidR="00D222FB">
        <w:rPr>
          <w:sz w:val="18"/>
          <w:szCs w:val="18"/>
        </w:rPr>
        <w:t>staff</w:t>
      </w:r>
      <w:r w:rsidRPr="00865EF3">
        <w:rPr>
          <w:sz w:val="18"/>
          <w:szCs w:val="18"/>
        </w:rPr>
        <w:t xml:space="preserve"> must take the following actions to manage the risks:</w:t>
      </w:r>
    </w:p>
    <w:p w14:paraId="15E6CFC2" w14:textId="082B63D9" w:rsidR="000472E1" w:rsidRPr="00865EF3" w:rsidRDefault="00A82454" w:rsidP="00E016B2">
      <w:pPr>
        <w:pStyle w:val="ListParagraph"/>
        <w:numPr>
          <w:ilvl w:val="0"/>
          <w:numId w:val="260"/>
        </w:numPr>
        <w:rPr>
          <w:sz w:val="18"/>
          <w:szCs w:val="18"/>
        </w:rPr>
      </w:pPr>
      <w:r>
        <w:rPr>
          <w:sz w:val="18"/>
          <w:szCs w:val="18"/>
        </w:rPr>
        <w:t>Do n</w:t>
      </w:r>
      <w:r w:rsidR="000472E1" w:rsidRPr="00865EF3">
        <w:rPr>
          <w:sz w:val="18"/>
          <w:szCs w:val="18"/>
        </w:rPr>
        <w:t>ot drive unlicensed.</w:t>
      </w:r>
    </w:p>
    <w:p w14:paraId="52BD03F7" w14:textId="43948632" w:rsidR="000472E1" w:rsidRPr="00865EF3" w:rsidRDefault="00A82454" w:rsidP="00E016B2">
      <w:pPr>
        <w:pStyle w:val="ListParagraph"/>
        <w:numPr>
          <w:ilvl w:val="0"/>
          <w:numId w:val="260"/>
        </w:numPr>
        <w:rPr>
          <w:sz w:val="18"/>
          <w:szCs w:val="18"/>
        </w:rPr>
      </w:pPr>
      <w:r>
        <w:rPr>
          <w:sz w:val="18"/>
          <w:szCs w:val="18"/>
        </w:rPr>
        <w:t>Do n</w:t>
      </w:r>
      <w:r w:rsidR="000472E1" w:rsidRPr="00865EF3">
        <w:rPr>
          <w:sz w:val="18"/>
          <w:szCs w:val="18"/>
        </w:rPr>
        <w:t>ot drive under the influence of drugs or alcohol.</w:t>
      </w:r>
    </w:p>
    <w:p w14:paraId="384E074D" w14:textId="287375DF" w:rsidR="000472E1" w:rsidRPr="00865EF3" w:rsidRDefault="00A82454" w:rsidP="00E016B2">
      <w:pPr>
        <w:pStyle w:val="ListParagraph"/>
        <w:numPr>
          <w:ilvl w:val="0"/>
          <w:numId w:val="260"/>
        </w:numPr>
        <w:rPr>
          <w:sz w:val="18"/>
          <w:szCs w:val="18"/>
        </w:rPr>
      </w:pPr>
      <w:r>
        <w:rPr>
          <w:sz w:val="18"/>
          <w:szCs w:val="18"/>
        </w:rPr>
        <w:t>C</w:t>
      </w:r>
      <w:r w:rsidR="000472E1" w:rsidRPr="00865EF3">
        <w:rPr>
          <w:sz w:val="18"/>
          <w:szCs w:val="18"/>
        </w:rPr>
        <w:t>onduct pre-use safety checks of vehicles (see below).</w:t>
      </w:r>
    </w:p>
    <w:p w14:paraId="247AF662" w14:textId="21954AF8" w:rsidR="000472E1" w:rsidRPr="00865EF3" w:rsidRDefault="00A82454" w:rsidP="00E016B2">
      <w:pPr>
        <w:pStyle w:val="ListParagraph"/>
        <w:numPr>
          <w:ilvl w:val="0"/>
          <w:numId w:val="260"/>
        </w:numPr>
        <w:rPr>
          <w:sz w:val="18"/>
          <w:szCs w:val="18"/>
        </w:rPr>
      </w:pPr>
      <w:r>
        <w:rPr>
          <w:sz w:val="18"/>
          <w:szCs w:val="18"/>
        </w:rPr>
        <w:t>W</w:t>
      </w:r>
      <w:r w:rsidR="000472E1" w:rsidRPr="00865EF3">
        <w:rPr>
          <w:sz w:val="18"/>
          <w:szCs w:val="18"/>
        </w:rPr>
        <w:t>here possible, ensure participants being transported are not sitting behind the driver and are secured appropriately.</w:t>
      </w:r>
    </w:p>
    <w:p w14:paraId="1C4AC62D" w14:textId="34826F27" w:rsidR="000472E1" w:rsidRPr="00865EF3" w:rsidRDefault="00A82454" w:rsidP="00E016B2">
      <w:pPr>
        <w:pStyle w:val="ListParagraph"/>
        <w:numPr>
          <w:ilvl w:val="0"/>
          <w:numId w:val="260"/>
        </w:numPr>
        <w:rPr>
          <w:sz w:val="18"/>
          <w:szCs w:val="18"/>
        </w:rPr>
      </w:pPr>
      <w:r>
        <w:rPr>
          <w:sz w:val="18"/>
          <w:szCs w:val="18"/>
        </w:rPr>
        <w:t>Always follow all applicable road rules</w:t>
      </w:r>
      <w:r w:rsidR="000472E1" w:rsidRPr="00865EF3">
        <w:rPr>
          <w:sz w:val="18"/>
          <w:szCs w:val="18"/>
        </w:rPr>
        <w:t>.</w:t>
      </w:r>
    </w:p>
    <w:p w14:paraId="7BA16524" w14:textId="65486047" w:rsidR="000472E1" w:rsidRPr="00865EF3" w:rsidRDefault="00A82454" w:rsidP="00E016B2">
      <w:pPr>
        <w:pStyle w:val="ListParagraph"/>
        <w:numPr>
          <w:ilvl w:val="0"/>
          <w:numId w:val="260"/>
        </w:numPr>
        <w:rPr>
          <w:sz w:val="18"/>
          <w:szCs w:val="18"/>
        </w:rPr>
      </w:pPr>
      <w:r>
        <w:rPr>
          <w:sz w:val="18"/>
          <w:szCs w:val="18"/>
        </w:rPr>
        <w:t>T</w:t>
      </w:r>
      <w:r w:rsidR="000472E1" w:rsidRPr="00865EF3">
        <w:rPr>
          <w:sz w:val="18"/>
          <w:szCs w:val="18"/>
        </w:rPr>
        <w:t xml:space="preserve">ake regular breaks from continuous driving as required and at least </w:t>
      </w:r>
      <w:r w:rsidR="00A04D75">
        <w:rPr>
          <w:sz w:val="18"/>
          <w:szCs w:val="18"/>
        </w:rPr>
        <w:t>one</w:t>
      </w:r>
      <w:r w:rsidR="00EF4387">
        <w:rPr>
          <w:sz w:val="18"/>
          <w:szCs w:val="18"/>
        </w:rPr>
        <w:t xml:space="preserve"> break </w:t>
      </w:r>
      <w:r w:rsidR="000472E1" w:rsidRPr="00865EF3">
        <w:rPr>
          <w:sz w:val="18"/>
          <w:szCs w:val="18"/>
        </w:rPr>
        <w:t>every two hours.</w:t>
      </w:r>
    </w:p>
    <w:p w14:paraId="79B20A24" w14:textId="5F120A50" w:rsidR="000472E1" w:rsidRPr="00865EF3" w:rsidRDefault="00EF4387" w:rsidP="00E016B2">
      <w:pPr>
        <w:pStyle w:val="ListParagraph"/>
        <w:numPr>
          <w:ilvl w:val="0"/>
          <w:numId w:val="260"/>
        </w:numPr>
        <w:rPr>
          <w:sz w:val="18"/>
          <w:szCs w:val="18"/>
        </w:rPr>
      </w:pPr>
      <w:r>
        <w:rPr>
          <w:sz w:val="18"/>
          <w:szCs w:val="18"/>
        </w:rPr>
        <w:t>Do n</w:t>
      </w:r>
      <w:r w:rsidR="000472E1" w:rsidRPr="00865EF3">
        <w:rPr>
          <w:sz w:val="18"/>
          <w:szCs w:val="18"/>
        </w:rPr>
        <w:t>ot drive 2WD vehicles in off-road environments.</w:t>
      </w:r>
    </w:p>
    <w:p w14:paraId="3E3BEEDB" w14:textId="6A056876" w:rsidR="000472E1" w:rsidRPr="00865EF3" w:rsidRDefault="00EF4387" w:rsidP="00E016B2">
      <w:pPr>
        <w:pStyle w:val="ListParagraph"/>
        <w:numPr>
          <w:ilvl w:val="0"/>
          <w:numId w:val="260"/>
        </w:numPr>
        <w:rPr>
          <w:sz w:val="18"/>
          <w:szCs w:val="18"/>
        </w:rPr>
      </w:pPr>
      <w:r>
        <w:rPr>
          <w:sz w:val="18"/>
          <w:szCs w:val="18"/>
        </w:rPr>
        <w:t>R</w:t>
      </w:r>
      <w:r w:rsidR="000472E1" w:rsidRPr="00865EF3">
        <w:rPr>
          <w:sz w:val="18"/>
          <w:szCs w:val="18"/>
        </w:rPr>
        <w:t xml:space="preserve">eport any vehicle accidents immediately to the </w:t>
      </w:r>
      <w:r w:rsidR="00D222FB">
        <w:rPr>
          <w:sz w:val="18"/>
          <w:szCs w:val="18"/>
        </w:rPr>
        <w:t>police</w:t>
      </w:r>
      <w:r w:rsidR="000472E1" w:rsidRPr="00865EF3">
        <w:rPr>
          <w:sz w:val="18"/>
          <w:szCs w:val="18"/>
        </w:rPr>
        <w:t xml:space="preserve"> and Operations Manager, or another member of the Management </w:t>
      </w:r>
      <w:r>
        <w:rPr>
          <w:sz w:val="18"/>
          <w:szCs w:val="18"/>
        </w:rPr>
        <w:t>t</w:t>
      </w:r>
      <w:r w:rsidR="000472E1" w:rsidRPr="00865EF3">
        <w:rPr>
          <w:sz w:val="18"/>
          <w:szCs w:val="18"/>
        </w:rPr>
        <w:t>eam.</w:t>
      </w:r>
    </w:p>
    <w:p w14:paraId="1C471111" w14:textId="538F893E" w:rsidR="000472E1" w:rsidRPr="00865EF3" w:rsidRDefault="00EF4387" w:rsidP="00E016B2">
      <w:pPr>
        <w:pStyle w:val="ListParagraph"/>
        <w:numPr>
          <w:ilvl w:val="0"/>
          <w:numId w:val="260"/>
        </w:numPr>
        <w:rPr>
          <w:sz w:val="18"/>
          <w:szCs w:val="18"/>
        </w:rPr>
      </w:pPr>
      <w:r>
        <w:rPr>
          <w:sz w:val="18"/>
          <w:szCs w:val="18"/>
        </w:rPr>
        <w:t>I</w:t>
      </w:r>
      <w:r w:rsidR="000472E1" w:rsidRPr="00865EF3">
        <w:rPr>
          <w:sz w:val="18"/>
          <w:szCs w:val="18"/>
        </w:rPr>
        <w:t>nform the Operations Manager when entering areas where there is an increased potential for vehicle immobilisation; and</w:t>
      </w:r>
    </w:p>
    <w:p w14:paraId="6D6673EB" w14:textId="47A3F15F" w:rsidR="000472E1" w:rsidRPr="00865EF3" w:rsidRDefault="00EF4387" w:rsidP="00E016B2">
      <w:pPr>
        <w:pStyle w:val="ListParagraph"/>
        <w:numPr>
          <w:ilvl w:val="0"/>
          <w:numId w:val="260"/>
        </w:numPr>
        <w:rPr>
          <w:sz w:val="18"/>
          <w:szCs w:val="18"/>
        </w:rPr>
      </w:pPr>
      <w:r>
        <w:rPr>
          <w:sz w:val="18"/>
          <w:szCs w:val="18"/>
        </w:rPr>
        <w:t>R</w:t>
      </w:r>
      <w:r w:rsidR="000472E1" w:rsidRPr="00865EF3">
        <w:rPr>
          <w:sz w:val="18"/>
          <w:szCs w:val="18"/>
        </w:rPr>
        <w:t xml:space="preserve">eport immobilisation events including breakdown and bogging as an incident in accordance with </w:t>
      </w:r>
      <w:r w:rsidR="00C72407">
        <w:rPr>
          <w:sz w:val="18"/>
          <w:szCs w:val="18"/>
        </w:rPr>
        <w:t>Branch Out Support</w:t>
      </w:r>
      <w:r w:rsidR="000472E1" w:rsidRPr="00865EF3">
        <w:rPr>
          <w:sz w:val="18"/>
          <w:szCs w:val="18"/>
        </w:rPr>
        <w:t>’s Incident Management poli</w:t>
      </w:r>
      <w:r w:rsidR="00144C50">
        <w:rPr>
          <w:sz w:val="18"/>
          <w:szCs w:val="18"/>
        </w:rPr>
        <w:t>cy</w:t>
      </w:r>
      <w:r w:rsidR="000472E1" w:rsidRPr="00865EF3">
        <w:rPr>
          <w:sz w:val="18"/>
          <w:szCs w:val="18"/>
        </w:rPr>
        <w:t xml:space="preserve"> and procedure, to enable better information to be gathered regarding the suitability of vehicles and the training provided to staff.</w:t>
      </w:r>
    </w:p>
    <w:p w14:paraId="0E79E7CC" w14:textId="517DE47D" w:rsidR="000472E1" w:rsidRPr="002E55DC" w:rsidRDefault="000472E1" w:rsidP="002E55DC">
      <w:pPr>
        <w:rPr>
          <w:sz w:val="18"/>
          <w:szCs w:val="18"/>
        </w:rPr>
      </w:pPr>
      <w:r w:rsidRPr="002E55DC">
        <w:rPr>
          <w:sz w:val="18"/>
          <w:szCs w:val="18"/>
        </w:rPr>
        <w:t>When undertaking vehicle pre-use safety checks, staff will, at a minimum ensure the manufacturer's specified service schedule is being adhered t</w:t>
      </w:r>
      <w:r w:rsidR="00144C50">
        <w:rPr>
          <w:sz w:val="18"/>
          <w:szCs w:val="18"/>
        </w:rPr>
        <w:t>o,</w:t>
      </w:r>
      <w:r w:rsidRPr="002E55DC">
        <w:rPr>
          <w:sz w:val="18"/>
          <w:szCs w:val="18"/>
        </w:rPr>
        <w:t xml:space="preserve"> inspect all external lights (grime can reduce their effectiveness by up to 40%</w:t>
      </w:r>
      <w:r w:rsidR="00144C50">
        <w:rPr>
          <w:sz w:val="18"/>
          <w:szCs w:val="18"/>
        </w:rPr>
        <w:t>),</w:t>
      </w:r>
      <w:r w:rsidRPr="002E55DC">
        <w:rPr>
          <w:sz w:val="18"/>
          <w:szCs w:val="18"/>
        </w:rPr>
        <w:t xml:space="preserve"> inspect wiper blades to ensure they clear the windscreen effectively</w:t>
      </w:r>
      <w:r w:rsidR="00144C50">
        <w:rPr>
          <w:sz w:val="18"/>
          <w:szCs w:val="18"/>
        </w:rPr>
        <w:t>,</w:t>
      </w:r>
      <w:r w:rsidRPr="002E55DC">
        <w:rPr>
          <w:sz w:val="18"/>
          <w:szCs w:val="18"/>
        </w:rPr>
        <w:t xml:space="preserve"> clean the windscreen and rear window</w:t>
      </w:r>
      <w:r w:rsidR="00144C50">
        <w:rPr>
          <w:sz w:val="18"/>
          <w:szCs w:val="18"/>
        </w:rPr>
        <w:t>,</w:t>
      </w:r>
      <w:r w:rsidRPr="002E55DC">
        <w:rPr>
          <w:sz w:val="18"/>
          <w:szCs w:val="18"/>
        </w:rPr>
        <w:t xml:space="preserve"> check all fluid levels - engine oil, transmission fluid, brake fluid, power steering fluid, windscreen washer fluid and the radiator coolant</w:t>
      </w:r>
      <w:r w:rsidR="00144C50">
        <w:rPr>
          <w:sz w:val="18"/>
          <w:szCs w:val="18"/>
        </w:rPr>
        <w:t>,</w:t>
      </w:r>
      <w:r w:rsidRPr="002E55DC">
        <w:rPr>
          <w:sz w:val="18"/>
          <w:szCs w:val="18"/>
        </w:rPr>
        <w:t xml:space="preserve"> check</w:t>
      </w:r>
      <w:r w:rsidR="00144C50">
        <w:rPr>
          <w:sz w:val="18"/>
          <w:szCs w:val="18"/>
        </w:rPr>
        <w:t xml:space="preserve"> the</w:t>
      </w:r>
      <w:r w:rsidRPr="002E55DC">
        <w:rPr>
          <w:sz w:val="18"/>
          <w:szCs w:val="18"/>
        </w:rPr>
        <w:t xml:space="preserve"> radiator hose condition and that hose clamps are tight</w:t>
      </w:r>
      <w:r w:rsidR="00144C50">
        <w:rPr>
          <w:sz w:val="18"/>
          <w:szCs w:val="18"/>
        </w:rPr>
        <w:t xml:space="preserve">, </w:t>
      </w:r>
      <w:r w:rsidRPr="002E55DC">
        <w:rPr>
          <w:sz w:val="18"/>
          <w:szCs w:val="18"/>
        </w:rPr>
        <w:t>check</w:t>
      </w:r>
      <w:r w:rsidR="00144C50">
        <w:rPr>
          <w:sz w:val="18"/>
          <w:szCs w:val="18"/>
        </w:rPr>
        <w:t xml:space="preserve"> the</w:t>
      </w:r>
      <w:r w:rsidRPr="002E55DC">
        <w:rPr>
          <w:sz w:val="18"/>
          <w:szCs w:val="18"/>
        </w:rPr>
        <w:t xml:space="preserve"> tyre pressure</w:t>
      </w:r>
      <w:r w:rsidR="00144C50">
        <w:rPr>
          <w:sz w:val="18"/>
          <w:szCs w:val="18"/>
        </w:rPr>
        <w:t>/</w:t>
      </w:r>
      <w:r w:rsidRPr="002E55DC">
        <w:rPr>
          <w:sz w:val="18"/>
          <w:szCs w:val="18"/>
        </w:rPr>
        <w:t>condition and ensure mirrors are present and oriented correctly for use.</w:t>
      </w:r>
    </w:p>
    <w:p w14:paraId="75BE4676" w14:textId="1036ACBE" w:rsidR="000472E1" w:rsidRPr="00144C50" w:rsidRDefault="000472E1" w:rsidP="00144C50">
      <w:pPr>
        <w:rPr>
          <w:sz w:val="18"/>
          <w:szCs w:val="18"/>
        </w:rPr>
      </w:pPr>
      <w:r w:rsidRPr="00144C50">
        <w:rPr>
          <w:sz w:val="18"/>
          <w:szCs w:val="18"/>
        </w:rPr>
        <w:t xml:space="preserve">By law, all occupants of a vehicle must </w:t>
      </w:r>
      <w:r w:rsidR="00144C50" w:rsidRPr="00144C50">
        <w:rPr>
          <w:sz w:val="18"/>
          <w:szCs w:val="18"/>
        </w:rPr>
        <w:t>always wear seatbelts</w:t>
      </w:r>
      <w:r w:rsidRPr="00144C50">
        <w:rPr>
          <w:sz w:val="18"/>
          <w:szCs w:val="18"/>
        </w:rPr>
        <w:t xml:space="preserve">. If a seat belt is starting to show signs of wear and tear, (frayed, not retracting back) the vehicle needs to be seen by an authorised repairer. For </w:t>
      </w:r>
      <w:r w:rsidR="00C72407">
        <w:rPr>
          <w:sz w:val="18"/>
          <w:szCs w:val="18"/>
        </w:rPr>
        <w:t>Branch Out Support</w:t>
      </w:r>
      <w:r w:rsidRPr="00144C50">
        <w:rPr>
          <w:sz w:val="18"/>
          <w:szCs w:val="18"/>
        </w:rPr>
        <w:t xml:space="preserve"> owned vehicles (where applicable), staff should refer the matter to the Operations Manager. </w:t>
      </w:r>
    </w:p>
    <w:p w14:paraId="1FA21667" w14:textId="22239258" w:rsidR="000472E1" w:rsidRPr="00144C50" w:rsidRDefault="00144C50" w:rsidP="00144C50">
      <w:pPr>
        <w:rPr>
          <w:sz w:val="18"/>
          <w:szCs w:val="18"/>
        </w:rPr>
      </w:pPr>
      <w:r>
        <w:rPr>
          <w:sz w:val="18"/>
          <w:szCs w:val="18"/>
        </w:rPr>
        <w:t>S</w:t>
      </w:r>
      <w:r w:rsidR="00D222FB" w:rsidRPr="00144C50">
        <w:rPr>
          <w:sz w:val="18"/>
          <w:szCs w:val="18"/>
        </w:rPr>
        <w:t>taff</w:t>
      </w:r>
      <w:r w:rsidR="000472E1" w:rsidRPr="00144C50">
        <w:rPr>
          <w:sz w:val="18"/>
          <w:szCs w:val="18"/>
        </w:rPr>
        <w:t xml:space="preserve"> must not use a hand-held mobile telephone when driving. </w:t>
      </w:r>
      <w:r>
        <w:rPr>
          <w:sz w:val="18"/>
          <w:szCs w:val="18"/>
        </w:rPr>
        <w:t>S</w:t>
      </w:r>
      <w:r w:rsidR="00D222FB" w:rsidRPr="00144C50">
        <w:rPr>
          <w:sz w:val="18"/>
          <w:szCs w:val="18"/>
        </w:rPr>
        <w:t>taff</w:t>
      </w:r>
      <w:r w:rsidR="000472E1" w:rsidRPr="00144C50">
        <w:rPr>
          <w:sz w:val="18"/>
          <w:szCs w:val="18"/>
        </w:rPr>
        <w:t xml:space="preserve"> must pull over and stop the vehicle’s engine before answering</w:t>
      </w:r>
      <w:r>
        <w:rPr>
          <w:sz w:val="18"/>
          <w:szCs w:val="18"/>
        </w:rPr>
        <w:t xml:space="preserve"> phone calls, </w:t>
      </w:r>
      <w:r w:rsidR="000472E1" w:rsidRPr="00144C50">
        <w:rPr>
          <w:sz w:val="18"/>
          <w:szCs w:val="18"/>
        </w:rPr>
        <w:t xml:space="preserve">making </w:t>
      </w:r>
      <w:r>
        <w:rPr>
          <w:sz w:val="18"/>
          <w:szCs w:val="18"/>
        </w:rPr>
        <w:t xml:space="preserve">a </w:t>
      </w:r>
      <w:r w:rsidR="000472E1" w:rsidRPr="00144C50">
        <w:rPr>
          <w:sz w:val="18"/>
          <w:szCs w:val="18"/>
        </w:rPr>
        <w:t>phone call</w:t>
      </w:r>
      <w:r>
        <w:rPr>
          <w:sz w:val="18"/>
          <w:szCs w:val="18"/>
        </w:rPr>
        <w:t xml:space="preserve"> </w:t>
      </w:r>
      <w:r w:rsidR="000472E1" w:rsidRPr="00144C50">
        <w:rPr>
          <w:sz w:val="18"/>
          <w:szCs w:val="18"/>
        </w:rPr>
        <w:t>or reading</w:t>
      </w:r>
      <w:r>
        <w:rPr>
          <w:sz w:val="18"/>
          <w:szCs w:val="18"/>
        </w:rPr>
        <w:t>/</w:t>
      </w:r>
      <w:r w:rsidR="000472E1" w:rsidRPr="00144C50">
        <w:rPr>
          <w:sz w:val="18"/>
          <w:szCs w:val="18"/>
        </w:rPr>
        <w:t>responding to texts.</w:t>
      </w:r>
    </w:p>
    <w:p w14:paraId="284238DF" w14:textId="06043CF4" w:rsidR="000472E1" w:rsidRPr="00144C50" w:rsidRDefault="00144C50" w:rsidP="00144C50">
      <w:pPr>
        <w:rPr>
          <w:sz w:val="18"/>
          <w:szCs w:val="18"/>
        </w:rPr>
      </w:pPr>
      <w:r>
        <w:rPr>
          <w:sz w:val="18"/>
          <w:szCs w:val="18"/>
        </w:rPr>
        <w:t>S</w:t>
      </w:r>
      <w:r w:rsidR="00D222FB" w:rsidRPr="00144C50">
        <w:rPr>
          <w:sz w:val="18"/>
          <w:szCs w:val="18"/>
        </w:rPr>
        <w:t>taff</w:t>
      </w:r>
      <w:r w:rsidR="000472E1" w:rsidRPr="00144C50">
        <w:rPr>
          <w:sz w:val="18"/>
          <w:szCs w:val="18"/>
        </w:rPr>
        <w:t xml:space="preserve"> must drive at a speed that suits the road conditions, vehicle, weather</w:t>
      </w:r>
      <w:r>
        <w:rPr>
          <w:sz w:val="18"/>
          <w:szCs w:val="18"/>
        </w:rPr>
        <w:t xml:space="preserve">, </w:t>
      </w:r>
      <w:r w:rsidR="000472E1" w:rsidRPr="00144C50">
        <w:rPr>
          <w:sz w:val="18"/>
          <w:szCs w:val="18"/>
        </w:rPr>
        <w:t>their driving experience and not exceed the applicable speed limit for the road used.</w:t>
      </w:r>
    </w:p>
    <w:p w14:paraId="0F8C997B" w14:textId="076F8EBD" w:rsidR="000472E1" w:rsidRPr="00144C50" w:rsidRDefault="00144C50" w:rsidP="00144C50">
      <w:pPr>
        <w:rPr>
          <w:sz w:val="18"/>
          <w:szCs w:val="18"/>
        </w:rPr>
      </w:pPr>
      <w:r>
        <w:rPr>
          <w:sz w:val="18"/>
          <w:szCs w:val="18"/>
        </w:rPr>
        <w:t>S</w:t>
      </w:r>
      <w:r w:rsidR="00D222FB" w:rsidRPr="00144C50">
        <w:rPr>
          <w:sz w:val="18"/>
          <w:szCs w:val="18"/>
        </w:rPr>
        <w:t>taff</w:t>
      </w:r>
      <w:r w:rsidR="000472E1" w:rsidRPr="00144C50">
        <w:rPr>
          <w:sz w:val="18"/>
          <w:szCs w:val="18"/>
        </w:rPr>
        <w:t xml:space="preserve"> should undertake a risk assessment to determine if a participant can be transported alone in a vehicle. </w:t>
      </w:r>
    </w:p>
    <w:p w14:paraId="1FE8CEB0" w14:textId="144391F9" w:rsidR="000472E1" w:rsidRPr="00144C50" w:rsidRDefault="00020CFF" w:rsidP="00144C50">
      <w:pPr>
        <w:rPr>
          <w:sz w:val="18"/>
          <w:szCs w:val="18"/>
        </w:rPr>
      </w:pPr>
      <w:r w:rsidRPr="00144C50">
        <w:rPr>
          <w:sz w:val="18"/>
          <w:szCs w:val="18"/>
        </w:rPr>
        <w:t>Participants</w:t>
      </w:r>
      <w:r w:rsidR="000472E1" w:rsidRPr="00144C50">
        <w:rPr>
          <w:sz w:val="18"/>
          <w:szCs w:val="18"/>
        </w:rPr>
        <w:t xml:space="preserve"> with behaviours of concern should not be seated behind the driver and must wear a seat belt. </w:t>
      </w:r>
    </w:p>
    <w:p w14:paraId="414E08F5" w14:textId="1AE3FD83" w:rsidR="000472E1" w:rsidRPr="00144C50" w:rsidRDefault="00144C50" w:rsidP="00144C50">
      <w:pPr>
        <w:rPr>
          <w:sz w:val="18"/>
          <w:szCs w:val="18"/>
        </w:rPr>
      </w:pPr>
      <w:r>
        <w:rPr>
          <w:sz w:val="18"/>
          <w:szCs w:val="18"/>
        </w:rPr>
        <w:t>S</w:t>
      </w:r>
      <w:r w:rsidR="00D222FB" w:rsidRPr="00144C50">
        <w:rPr>
          <w:sz w:val="18"/>
          <w:szCs w:val="18"/>
        </w:rPr>
        <w:t>taff</w:t>
      </w:r>
      <w:r w:rsidR="000472E1" w:rsidRPr="00144C50">
        <w:rPr>
          <w:sz w:val="18"/>
          <w:szCs w:val="18"/>
        </w:rPr>
        <w:t xml:space="preserve"> must use </w:t>
      </w:r>
      <w:r>
        <w:rPr>
          <w:sz w:val="18"/>
          <w:szCs w:val="18"/>
        </w:rPr>
        <w:t>accurate</w:t>
      </w:r>
      <w:r w:rsidR="000472E1" w:rsidRPr="00144C50">
        <w:rPr>
          <w:sz w:val="18"/>
          <w:szCs w:val="18"/>
        </w:rPr>
        <w:t xml:space="preserve"> manual handling techniques when transferring mobility restricted participants or handling wheelchairs or equipment.</w:t>
      </w:r>
    </w:p>
    <w:p w14:paraId="69BA82BB" w14:textId="022CC0AD" w:rsidR="000472E1" w:rsidRPr="00144C50" w:rsidRDefault="000472E1" w:rsidP="00144C50">
      <w:pPr>
        <w:rPr>
          <w:sz w:val="18"/>
          <w:szCs w:val="18"/>
        </w:rPr>
      </w:pPr>
      <w:r w:rsidRPr="00144C50">
        <w:rPr>
          <w:sz w:val="18"/>
          <w:szCs w:val="18"/>
        </w:rPr>
        <w:t xml:space="preserve">Vehicle incidents should be reported in accordance with </w:t>
      </w:r>
      <w:r w:rsidR="00C72407">
        <w:rPr>
          <w:sz w:val="18"/>
          <w:szCs w:val="18"/>
        </w:rPr>
        <w:t>Branch Out Support</w:t>
      </w:r>
      <w:r w:rsidRPr="00144C50">
        <w:rPr>
          <w:sz w:val="18"/>
          <w:szCs w:val="18"/>
        </w:rPr>
        <w:t xml:space="preserve">’s Incident Management policies and procedures. </w:t>
      </w:r>
    </w:p>
    <w:p w14:paraId="33363712" w14:textId="77777777" w:rsidR="000472E1" w:rsidRPr="00A90508" w:rsidRDefault="000472E1" w:rsidP="00A90508">
      <w:pPr>
        <w:rPr>
          <w:b/>
          <w:bCs/>
        </w:rPr>
      </w:pPr>
      <w:bookmarkStart w:id="861" w:name="_Toc73369155"/>
      <w:bookmarkStart w:id="862" w:name="_Toc75433357"/>
      <w:bookmarkStart w:id="863" w:name="_Toc75436413"/>
      <w:r w:rsidRPr="00A90508">
        <w:rPr>
          <w:b/>
          <w:bCs/>
        </w:rPr>
        <w:t>Monitoring and Review</w:t>
      </w:r>
      <w:bookmarkEnd w:id="861"/>
      <w:bookmarkEnd w:id="862"/>
      <w:bookmarkEnd w:id="863"/>
    </w:p>
    <w:p w14:paraId="44A68A9A" w14:textId="45DC3867" w:rsidR="001E0C69" w:rsidRPr="00FB5C78" w:rsidRDefault="00C72407" w:rsidP="001E0C69">
      <w:pPr>
        <w:rPr>
          <w:sz w:val="18"/>
          <w:szCs w:val="18"/>
          <w:lang w:val="en-AU"/>
        </w:rPr>
      </w:pPr>
      <w:bookmarkStart w:id="864" w:name="_Toc73369156"/>
      <w:bookmarkStart w:id="865" w:name="_Toc75433358"/>
      <w:bookmarkStart w:id="866" w:name="_Toc75436414"/>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44200632" w14:textId="4165557C"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476C6011" w14:textId="7C383D1E" w:rsidR="003C2CA4" w:rsidRDefault="003C2CA4" w:rsidP="009333CA">
      <w:pPr>
        <w:rPr>
          <w:rFonts w:eastAsia="Times New Roman" w:cs="Times New Roman"/>
          <w:bCs/>
          <w:spacing w:val="-5"/>
        </w:rPr>
      </w:pPr>
    </w:p>
    <w:p w14:paraId="2A1EEBC0" w14:textId="116268E5" w:rsidR="000472E1" w:rsidRPr="009333CA" w:rsidRDefault="0037096F" w:rsidP="009333CA">
      <w:pPr>
        <w:pStyle w:val="Heading1"/>
        <w:rPr>
          <w:rFonts w:eastAsia="Times New Roman" w:cs="Times New Roman"/>
          <w:spacing w:val="-5"/>
          <w:sz w:val="16"/>
        </w:rPr>
      </w:pPr>
      <w:bookmarkStart w:id="867" w:name="_Toc176174197"/>
      <w:r w:rsidRPr="009333CA">
        <w:rPr>
          <w:caps w:val="0"/>
          <w:sz w:val="28"/>
          <w:lang w:val="en-GB"/>
        </w:rPr>
        <w:t>PARTICIPANT MONEY AND PROPERTY POLICY AND PROCEDURE</w:t>
      </w:r>
      <w:bookmarkEnd w:id="864"/>
      <w:bookmarkEnd w:id="865"/>
      <w:bookmarkEnd w:id="866"/>
      <w:bookmarkEnd w:id="867"/>
    </w:p>
    <w:p w14:paraId="602380BB" w14:textId="77777777" w:rsidR="000472E1" w:rsidRPr="00FD0F01" w:rsidRDefault="000472E1" w:rsidP="000472E1">
      <w:pPr>
        <w:spacing w:before="0" w:after="0"/>
        <w:rPr>
          <w:rFonts w:cs="Arial"/>
          <w:u w:val="single"/>
          <w:lang w:val="en-GB"/>
        </w:rPr>
      </w:pPr>
    </w:p>
    <w:p w14:paraId="4D0E6145" w14:textId="25B4545D" w:rsidR="000472E1" w:rsidRPr="00865EF3" w:rsidRDefault="000472E1" w:rsidP="00865EF3">
      <w:pPr>
        <w:spacing w:before="120" w:after="120"/>
        <w:rPr>
          <w:sz w:val="18"/>
          <w:szCs w:val="18"/>
          <w:lang w:val="en-AU"/>
        </w:rPr>
      </w:pPr>
      <w:r w:rsidRPr="00865EF3">
        <w:rPr>
          <w:sz w:val="18"/>
          <w:szCs w:val="18"/>
          <w:lang w:val="en-AU"/>
        </w:rPr>
        <w:t>The purpose of this procedure is to ensure that staff assisting a participant to manage their financial affairs, or who have access to a participant’s personal belongings, do so in an honest, transparent</w:t>
      </w:r>
      <w:r w:rsidR="00C11076">
        <w:rPr>
          <w:sz w:val="18"/>
          <w:szCs w:val="18"/>
          <w:lang w:val="en-AU"/>
        </w:rPr>
        <w:t xml:space="preserve">, </w:t>
      </w:r>
      <w:r w:rsidRPr="00865EF3">
        <w:rPr>
          <w:sz w:val="18"/>
          <w:szCs w:val="18"/>
          <w:lang w:val="en-AU"/>
        </w:rPr>
        <w:t>accountable manner, and in the best interests of the participant.</w:t>
      </w:r>
    </w:p>
    <w:p w14:paraId="630D3325" w14:textId="77777777" w:rsidR="000472E1" w:rsidRPr="00865EF3" w:rsidRDefault="000472E1" w:rsidP="00865EF3">
      <w:pPr>
        <w:spacing w:before="120" w:after="120"/>
        <w:rPr>
          <w:sz w:val="18"/>
          <w:szCs w:val="18"/>
          <w:lang w:val="en-AU"/>
        </w:rPr>
      </w:pPr>
      <w:r w:rsidRPr="00865EF3">
        <w:rPr>
          <w:sz w:val="18"/>
          <w:szCs w:val="18"/>
          <w:lang w:val="en-AU"/>
        </w:rPr>
        <w:t>This policy and procedure apply to all staff and meets relevant legislation, regulations and standards as set out in Schedule 1, Legislative References for NDIS Services.</w:t>
      </w:r>
    </w:p>
    <w:p w14:paraId="41E9FCBA" w14:textId="77777777" w:rsidR="000472E1" w:rsidRPr="00865EF3" w:rsidRDefault="000472E1" w:rsidP="00865EF3">
      <w:pPr>
        <w:spacing w:before="120" w:after="120"/>
        <w:rPr>
          <w:sz w:val="18"/>
          <w:szCs w:val="18"/>
          <w:lang w:val="en-AU"/>
        </w:rPr>
      </w:pPr>
      <w:r w:rsidRPr="00865EF3">
        <w:rPr>
          <w:sz w:val="18"/>
          <w:szCs w:val="18"/>
          <w:lang w:val="en-AU"/>
        </w:rPr>
        <w:t>NDIS documents relevant to this policy and procedure include:</w:t>
      </w:r>
    </w:p>
    <w:p w14:paraId="48914170" w14:textId="12154B28" w:rsidR="000472E1" w:rsidRPr="00865EF3" w:rsidRDefault="000472E1" w:rsidP="004E52B2">
      <w:pPr>
        <w:pStyle w:val="ListParagraph"/>
        <w:numPr>
          <w:ilvl w:val="0"/>
          <w:numId w:val="199"/>
        </w:numPr>
        <w:rPr>
          <w:sz w:val="18"/>
          <w:szCs w:val="18"/>
          <w:lang w:val="en-AU"/>
        </w:rPr>
      </w:pPr>
      <w:r w:rsidRPr="00865EF3">
        <w:rPr>
          <w:sz w:val="18"/>
          <w:szCs w:val="18"/>
          <w:lang w:val="en-AU"/>
        </w:rPr>
        <w:t>Financial Management Policy and Procedure</w:t>
      </w:r>
      <w:r w:rsidR="00C11076">
        <w:rPr>
          <w:sz w:val="18"/>
          <w:szCs w:val="18"/>
          <w:lang w:val="en-AU"/>
        </w:rPr>
        <w:t>.</w:t>
      </w:r>
    </w:p>
    <w:p w14:paraId="078845AD" w14:textId="55F0E910" w:rsidR="000472E1" w:rsidRPr="00865EF3" w:rsidRDefault="000472E1" w:rsidP="004E52B2">
      <w:pPr>
        <w:pStyle w:val="ListParagraph"/>
        <w:numPr>
          <w:ilvl w:val="0"/>
          <w:numId w:val="199"/>
        </w:numPr>
        <w:rPr>
          <w:sz w:val="18"/>
          <w:szCs w:val="18"/>
          <w:lang w:val="en-AU"/>
        </w:rPr>
      </w:pPr>
      <w:r w:rsidRPr="00865EF3">
        <w:rPr>
          <w:sz w:val="18"/>
          <w:szCs w:val="18"/>
          <w:lang w:val="en-AU"/>
        </w:rPr>
        <w:t>Participant Charter</w:t>
      </w:r>
      <w:r w:rsidR="00C11076">
        <w:rPr>
          <w:sz w:val="18"/>
          <w:szCs w:val="18"/>
          <w:lang w:val="en-AU"/>
        </w:rPr>
        <w:t>.</w:t>
      </w:r>
    </w:p>
    <w:p w14:paraId="11E5A51D" w14:textId="1629F91C" w:rsidR="000472E1" w:rsidRPr="00865EF3" w:rsidRDefault="000472E1" w:rsidP="004E52B2">
      <w:pPr>
        <w:pStyle w:val="ListParagraph"/>
        <w:numPr>
          <w:ilvl w:val="0"/>
          <w:numId w:val="199"/>
        </w:numPr>
        <w:rPr>
          <w:sz w:val="18"/>
          <w:szCs w:val="18"/>
          <w:lang w:val="en-AU"/>
        </w:rPr>
      </w:pPr>
      <w:r w:rsidRPr="00865EF3">
        <w:rPr>
          <w:sz w:val="18"/>
          <w:szCs w:val="18"/>
          <w:lang w:val="en-AU"/>
        </w:rPr>
        <w:t>Feedback, Compliments and Complaints Policy and Procedure</w:t>
      </w:r>
      <w:r w:rsidR="00C11076">
        <w:rPr>
          <w:sz w:val="18"/>
          <w:szCs w:val="18"/>
          <w:lang w:val="en-AU"/>
        </w:rPr>
        <w:t>.</w:t>
      </w:r>
    </w:p>
    <w:p w14:paraId="31FC03E8" w14:textId="63466908" w:rsidR="000472E1" w:rsidRPr="00865EF3" w:rsidRDefault="000472E1" w:rsidP="004E52B2">
      <w:pPr>
        <w:pStyle w:val="ListParagraph"/>
        <w:numPr>
          <w:ilvl w:val="0"/>
          <w:numId w:val="199"/>
        </w:numPr>
        <w:rPr>
          <w:sz w:val="18"/>
          <w:szCs w:val="18"/>
          <w:lang w:val="en-AU"/>
        </w:rPr>
      </w:pPr>
      <w:r w:rsidRPr="00865EF3">
        <w:rPr>
          <w:sz w:val="18"/>
          <w:szCs w:val="18"/>
          <w:lang w:val="en-AU"/>
        </w:rPr>
        <w:t>Human Resources Policy and Procedure</w:t>
      </w:r>
      <w:r w:rsidR="00C11076">
        <w:rPr>
          <w:sz w:val="18"/>
          <w:szCs w:val="18"/>
          <w:lang w:val="en-AU"/>
        </w:rPr>
        <w:t>.</w:t>
      </w:r>
    </w:p>
    <w:p w14:paraId="2C2EA1DE" w14:textId="1F384B26" w:rsidR="000472E1" w:rsidRPr="00865EF3" w:rsidRDefault="00D222FB" w:rsidP="004E52B2">
      <w:pPr>
        <w:pStyle w:val="ListParagraph"/>
        <w:numPr>
          <w:ilvl w:val="0"/>
          <w:numId w:val="199"/>
        </w:numPr>
        <w:rPr>
          <w:sz w:val="18"/>
          <w:szCs w:val="18"/>
          <w:lang w:val="en-AU"/>
        </w:rPr>
      </w:pPr>
      <w:r>
        <w:rPr>
          <w:sz w:val="18"/>
          <w:szCs w:val="18"/>
          <w:lang w:val="en-AU"/>
        </w:rPr>
        <w:t>staff</w:t>
      </w:r>
      <w:r w:rsidR="000472E1" w:rsidRPr="00865EF3">
        <w:rPr>
          <w:sz w:val="18"/>
          <w:szCs w:val="18"/>
          <w:lang w:val="en-AU"/>
        </w:rPr>
        <w:t xml:space="preserve"> Code of Conduct Policy and Procedure</w:t>
      </w:r>
      <w:r w:rsidR="00C11076">
        <w:rPr>
          <w:sz w:val="18"/>
          <w:szCs w:val="18"/>
          <w:lang w:val="en-AU"/>
        </w:rPr>
        <w:t>.</w:t>
      </w:r>
    </w:p>
    <w:p w14:paraId="1404792C" w14:textId="4DA7B237" w:rsidR="000472E1" w:rsidRPr="00865EF3" w:rsidRDefault="000472E1" w:rsidP="004E52B2">
      <w:pPr>
        <w:pStyle w:val="ListParagraph"/>
        <w:numPr>
          <w:ilvl w:val="0"/>
          <w:numId w:val="199"/>
        </w:numPr>
        <w:rPr>
          <w:sz w:val="18"/>
          <w:szCs w:val="18"/>
          <w:lang w:val="en-AU"/>
        </w:rPr>
      </w:pPr>
      <w:r w:rsidRPr="00865EF3">
        <w:rPr>
          <w:sz w:val="18"/>
          <w:szCs w:val="18"/>
          <w:lang w:val="en-AU"/>
        </w:rPr>
        <w:t>Protecting Participants from Harm Policy and Procedure</w:t>
      </w:r>
      <w:r w:rsidR="00C11076">
        <w:rPr>
          <w:sz w:val="18"/>
          <w:szCs w:val="18"/>
          <w:lang w:val="en-AU"/>
        </w:rPr>
        <w:t>.</w:t>
      </w:r>
    </w:p>
    <w:p w14:paraId="0AA95751" w14:textId="356CD7C6" w:rsidR="000472E1" w:rsidRPr="00865EF3" w:rsidRDefault="000472E1" w:rsidP="004E52B2">
      <w:pPr>
        <w:pStyle w:val="ListParagraph"/>
        <w:numPr>
          <w:ilvl w:val="0"/>
          <w:numId w:val="199"/>
        </w:numPr>
        <w:rPr>
          <w:sz w:val="18"/>
          <w:szCs w:val="18"/>
          <w:lang w:val="en-AU"/>
        </w:rPr>
      </w:pPr>
      <w:r w:rsidRPr="00865EF3">
        <w:rPr>
          <w:sz w:val="18"/>
          <w:szCs w:val="18"/>
          <w:lang w:val="en-AU"/>
        </w:rPr>
        <w:t>Service Access Policy and Procedure</w:t>
      </w:r>
      <w:r w:rsidR="00C11076">
        <w:rPr>
          <w:sz w:val="18"/>
          <w:szCs w:val="18"/>
          <w:lang w:val="en-AU"/>
        </w:rPr>
        <w:t>.</w:t>
      </w:r>
    </w:p>
    <w:p w14:paraId="1D877919" w14:textId="7F95F6B8" w:rsidR="000472E1" w:rsidRPr="00865EF3" w:rsidRDefault="000472E1" w:rsidP="004E52B2">
      <w:pPr>
        <w:pStyle w:val="ListParagraph"/>
        <w:numPr>
          <w:ilvl w:val="0"/>
          <w:numId w:val="199"/>
        </w:numPr>
        <w:rPr>
          <w:sz w:val="18"/>
          <w:szCs w:val="18"/>
          <w:lang w:val="en-AU"/>
        </w:rPr>
      </w:pPr>
      <w:r w:rsidRPr="00865EF3">
        <w:rPr>
          <w:sz w:val="18"/>
          <w:szCs w:val="18"/>
          <w:lang w:val="en-AU"/>
        </w:rPr>
        <w:t>Compliance Policy and Procedure</w:t>
      </w:r>
      <w:r w:rsidR="00C11076">
        <w:rPr>
          <w:sz w:val="18"/>
          <w:szCs w:val="18"/>
          <w:lang w:val="en-AU"/>
        </w:rPr>
        <w:t>.</w:t>
      </w:r>
    </w:p>
    <w:p w14:paraId="713D702C" w14:textId="2B9EA112" w:rsidR="000472E1" w:rsidRPr="00865EF3" w:rsidRDefault="000472E1" w:rsidP="004E52B2">
      <w:pPr>
        <w:pStyle w:val="ListParagraph"/>
        <w:numPr>
          <w:ilvl w:val="0"/>
          <w:numId w:val="199"/>
        </w:numPr>
        <w:rPr>
          <w:sz w:val="18"/>
          <w:szCs w:val="18"/>
          <w:lang w:val="en-AU"/>
        </w:rPr>
      </w:pPr>
      <w:r w:rsidRPr="00865EF3">
        <w:rPr>
          <w:sz w:val="18"/>
          <w:szCs w:val="18"/>
          <w:lang w:val="en-AU"/>
        </w:rPr>
        <w:t>Risk Management Policy and Procedure</w:t>
      </w:r>
      <w:r w:rsidR="00C11076">
        <w:rPr>
          <w:sz w:val="18"/>
          <w:szCs w:val="18"/>
          <w:lang w:val="en-AU"/>
        </w:rPr>
        <w:t>.</w:t>
      </w:r>
    </w:p>
    <w:p w14:paraId="5D053BBF" w14:textId="3726E01D" w:rsidR="000472E1" w:rsidRPr="00865EF3" w:rsidRDefault="000472E1" w:rsidP="004E52B2">
      <w:pPr>
        <w:pStyle w:val="ListParagraph"/>
        <w:numPr>
          <w:ilvl w:val="0"/>
          <w:numId w:val="199"/>
        </w:numPr>
        <w:rPr>
          <w:sz w:val="18"/>
          <w:szCs w:val="18"/>
          <w:lang w:val="en-AU"/>
        </w:rPr>
      </w:pPr>
      <w:r w:rsidRPr="00865EF3">
        <w:rPr>
          <w:sz w:val="18"/>
          <w:szCs w:val="18"/>
          <w:lang w:val="en-AU"/>
        </w:rPr>
        <w:t>Participant Incident Management Policy and Procedure</w:t>
      </w:r>
      <w:r w:rsidR="00C11076">
        <w:rPr>
          <w:sz w:val="18"/>
          <w:szCs w:val="18"/>
          <w:lang w:val="en-AU"/>
        </w:rPr>
        <w:t>.</w:t>
      </w:r>
    </w:p>
    <w:p w14:paraId="2CD200A7" w14:textId="69708855" w:rsidR="000472E1" w:rsidRPr="00865EF3" w:rsidRDefault="000472E1" w:rsidP="004E52B2">
      <w:pPr>
        <w:pStyle w:val="ListParagraph"/>
        <w:numPr>
          <w:ilvl w:val="0"/>
          <w:numId w:val="199"/>
        </w:numPr>
        <w:rPr>
          <w:sz w:val="18"/>
          <w:szCs w:val="18"/>
          <w:lang w:val="en-AU"/>
        </w:rPr>
      </w:pPr>
      <w:r w:rsidRPr="00865EF3">
        <w:rPr>
          <w:sz w:val="18"/>
          <w:szCs w:val="18"/>
          <w:lang w:val="en-AU"/>
        </w:rPr>
        <w:t>Participant Rights and Responsibilities Policy and Procedure</w:t>
      </w:r>
      <w:r w:rsidR="00C11076">
        <w:rPr>
          <w:sz w:val="18"/>
          <w:szCs w:val="18"/>
          <w:lang w:val="en-AU"/>
        </w:rPr>
        <w:t>.</w:t>
      </w:r>
    </w:p>
    <w:p w14:paraId="0F6FE096" w14:textId="1D2B0FE1" w:rsidR="000472E1" w:rsidRPr="00865EF3" w:rsidRDefault="000472E1" w:rsidP="004E52B2">
      <w:pPr>
        <w:pStyle w:val="ListParagraph"/>
        <w:numPr>
          <w:ilvl w:val="0"/>
          <w:numId w:val="199"/>
        </w:numPr>
        <w:rPr>
          <w:sz w:val="18"/>
          <w:szCs w:val="18"/>
          <w:lang w:val="en-AU"/>
        </w:rPr>
      </w:pPr>
      <w:r w:rsidRPr="00865EF3">
        <w:rPr>
          <w:sz w:val="18"/>
          <w:szCs w:val="18"/>
          <w:lang w:val="en-AU"/>
        </w:rPr>
        <w:t>Service Delivery and Participation Policy and Procedure</w:t>
      </w:r>
      <w:r w:rsidR="00C11076">
        <w:rPr>
          <w:sz w:val="18"/>
          <w:szCs w:val="18"/>
          <w:lang w:val="en-AU"/>
        </w:rPr>
        <w:t>.</w:t>
      </w:r>
    </w:p>
    <w:p w14:paraId="52078CC5" w14:textId="180CECE7" w:rsidR="000472E1" w:rsidRPr="00865EF3" w:rsidRDefault="000472E1" w:rsidP="004E52B2">
      <w:pPr>
        <w:pStyle w:val="ListParagraph"/>
        <w:numPr>
          <w:ilvl w:val="0"/>
          <w:numId w:val="199"/>
        </w:numPr>
        <w:rPr>
          <w:sz w:val="18"/>
          <w:szCs w:val="18"/>
          <w:lang w:val="en-AU"/>
        </w:rPr>
      </w:pPr>
      <w:r w:rsidRPr="00865EF3">
        <w:rPr>
          <w:sz w:val="18"/>
          <w:szCs w:val="18"/>
          <w:lang w:val="en-AU"/>
        </w:rPr>
        <w:t>Protecting Participants from Harm Policy and Procedure</w:t>
      </w:r>
      <w:r w:rsidR="00C11076">
        <w:rPr>
          <w:sz w:val="18"/>
          <w:szCs w:val="18"/>
          <w:lang w:val="en-AU"/>
        </w:rPr>
        <w:t>.</w:t>
      </w:r>
    </w:p>
    <w:p w14:paraId="06B036D7" w14:textId="42E91C4E" w:rsidR="000472E1" w:rsidRPr="00865EF3" w:rsidRDefault="000472E1" w:rsidP="004E52B2">
      <w:pPr>
        <w:pStyle w:val="ListParagraph"/>
        <w:numPr>
          <w:ilvl w:val="0"/>
          <w:numId w:val="199"/>
        </w:numPr>
        <w:rPr>
          <w:sz w:val="18"/>
          <w:szCs w:val="18"/>
          <w:lang w:val="en-AU"/>
        </w:rPr>
      </w:pPr>
      <w:r w:rsidRPr="00865EF3">
        <w:rPr>
          <w:sz w:val="18"/>
          <w:szCs w:val="18"/>
          <w:lang w:val="en-AU"/>
        </w:rPr>
        <w:t>Records and Information Management Policy and Procedure</w:t>
      </w:r>
      <w:r w:rsidR="00C11076">
        <w:rPr>
          <w:sz w:val="18"/>
          <w:szCs w:val="18"/>
          <w:lang w:val="en-AU"/>
        </w:rPr>
        <w:t>.</w:t>
      </w:r>
    </w:p>
    <w:p w14:paraId="027562FF" w14:textId="77777777" w:rsidR="000472E1" w:rsidRPr="00DC71BA" w:rsidRDefault="000472E1" w:rsidP="00DC71BA">
      <w:pPr>
        <w:pStyle w:val="Heading2"/>
        <w:rPr>
          <w:sz w:val="28"/>
          <w:szCs w:val="28"/>
          <w:lang w:val="en-GB"/>
        </w:rPr>
      </w:pPr>
      <w:bookmarkStart w:id="868" w:name="_Toc73369157"/>
      <w:bookmarkStart w:id="869" w:name="_Toc75433359"/>
      <w:bookmarkStart w:id="870" w:name="_Toc75436415"/>
      <w:bookmarkStart w:id="871" w:name="_Toc176174198"/>
      <w:r w:rsidRPr="00DC71BA">
        <w:rPr>
          <w:sz w:val="28"/>
          <w:szCs w:val="28"/>
          <w:lang w:val="en-GB"/>
        </w:rPr>
        <w:t>Policy</w:t>
      </w:r>
      <w:bookmarkEnd w:id="868"/>
      <w:bookmarkEnd w:id="869"/>
      <w:bookmarkEnd w:id="870"/>
      <w:bookmarkEnd w:id="871"/>
    </w:p>
    <w:p w14:paraId="6C638BFA" w14:textId="433655CA" w:rsidR="000472E1" w:rsidRDefault="00C72407" w:rsidP="000472E1">
      <w:pPr>
        <w:spacing w:before="0" w:after="0"/>
        <w:rPr>
          <w:sz w:val="18"/>
          <w:szCs w:val="18"/>
          <w:lang w:val="en-AU"/>
        </w:rPr>
      </w:pPr>
      <w:r>
        <w:rPr>
          <w:sz w:val="18"/>
          <w:szCs w:val="18"/>
          <w:lang w:val="en-AU"/>
        </w:rPr>
        <w:t>Branch Out Support</w:t>
      </w:r>
      <w:r w:rsidR="000472E1" w:rsidRPr="00865EF3">
        <w:rPr>
          <w:sz w:val="18"/>
          <w:szCs w:val="18"/>
          <w:lang w:val="en-AU"/>
        </w:rPr>
        <w:t xml:space="preserve"> recognizes that there is a balance between </w:t>
      </w:r>
      <w:r w:rsidR="00C11076" w:rsidRPr="00865EF3">
        <w:rPr>
          <w:sz w:val="18"/>
          <w:szCs w:val="18"/>
          <w:lang w:val="en-AU"/>
        </w:rPr>
        <w:t>aiding</w:t>
      </w:r>
      <w:r w:rsidR="000472E1" w:rsidRPr="00865EF3">
        <w:rPr>
          <w:sz w:val="18"/>
          <w:szCs w:val="18"/>
          <w:lang w:val="en-AU"/>
        </w:rPr>
        <w:t xml:space="preserve"> participants to manage their own financial affairs as much as possible and protecting the rights of people who may be vulnerable to exploitation. Direct responsibility for managing participants’ financial transactions should only be assumed by staff where the participant is unable to do so themselves.</w:t>
      </w:r>
    </w:p>
    <w:p w14:paraId="03234B97" w14:textId="77777777" w:rsidR="00C11076" w:rsidRPr="00865EF3" w:rsidRDefault="00C11076" w:rsidP="000472E1">
      <w:pPr>
        <w:spacing w:before="0" w:after="0"/>
        <w:rPr>
          <w:sz w:val="18"/>
          <w:szCs w:val="18"/>
          <w:lang w:val="en-AU"/>
        </w:rPr>
      </w:pPr>
    </w:p>
    <w:p w14:paraId="4605362A" w14:textId="2D22639F" w:rsidR="000472E1" w:rsidRPr="00865EF3" w:rsidRDefault="00C72407" w:rsidP="000472E1">
      <w:pPr>
        <w:spacing w:before="0" w:after="0"/>
        <w:rPr>
          <w:sz w:val="18"/>
          <w:szCs w:val="18"/>
          <w:lang w:val="en-AU"/>
        </w:rPr>
      </w:pPr>
      <w:r>
        <w:rPr>
          <w:sz w:val="18"/>
          <w:szCs w:val="18"/>
          <w:lang w:val="en-AU"/>
        </w:rPr>
        <w:t>Branch Out Support</w:t>
      </w:r>
      <w:r w:rsidR="000472E1" w:rsidRPr="00865EF3">
        <w:rPr>
          <w:sz w:val="18"/>
          <w:szCs w:val="18"/>
          <w:lang w:val="en-AU"/>
        </w:rPr>
        <w:t xml:space="preserve"> has processes in place to ensure any staff access to a participant’s money or</w:t>
      </w:r>
    </w:p>
    <w:p w14:paraId="303949AA" w14:textId="1941395C" w:rsidR="00A90508" w:rsidRDefault="000472E1" w:rsidP="000472E1">
      <w:pPr>
        <w:spacing w:before="0" w:after="0"/>
        <w:rPr>
          <w:sz w:val="18"/>
          <w:szCs w:val="18"/>
          <w:lang w:val="en-AU"/>
        </w:rPr>
      </w:pPr>
      <w:r w:rsidRPr="00865EF3">
        <w:rPr>
          <w:sz w:val="18"/>
          <w:szCs w:val="18"/>
          <w:lang w:val="en-AU"/>
        </w:rPr>
        <w:t xml:space="preserve">other property is managed, protected and accounted for. Any assistance provided should promote autonomy, choice and independence as well as protect the participant and </w:t>
      </w:r>
      <w:r w:rsidR="00C72407">
        <w:rPr>
          <w:sz w:val="18"/>
          <w:szCs w:val="18"/>
          <w:lang w:val="en-AU"/>
        </w:rPr>
        <w:t>Branch Out Support</w:t>
      </w:r>
      <w:r w:rsidR="00C11076">
        <w:rPr>
          <w:sz w:val="18"/>
          <w:szCs w:val="18"/>
          <w:lang w:val="en-AU"/>
        </w:rPr>
        <w:t>’s</w:t>
      </w:r>
      <w:r w:rsidRPr="00865EF3">
        <w:rPr>
          <w:sz w:val="18"/>
          <w:szCs w:val="18"/>
          <w:lang w:val="en-AU"/>
        </w:rPr>
        <w:t xml:space="preserve"> staff</w:t>
      </w:r>
      <w:r w:rsidR="00C11076">
        <w:rPr>
          <w:sz w:val="18"/>
          <w:szCs w:val="18"/>
          <w:lang w:val="en-AU"/>
        </w:rPr>
        <w:t>.</w:t>
      </w:r>
    </w:p>
    <w:p w14:paraId="071C0D43" w14:textId="77777777" w:rsidR="00A90508" w:rsidRPr="00D07FE4" w:rsidRDefault="00A90508" w:rsidP="002D3DFB">
      <w:pPr>
        <w:pStyle w:val="NoSpacing"/>
        <w:rPr>
          <w:b/>
          <w:bCs/>
          <w:lang w:val="en-GB"/>
        </w:rPr>
      </w:pPr>
      <w:r w:rsidRPr="00D07FE4">
        <w:rPr>
          <w:b/>
          <w:bCs/>
          <w:lang w:val="en-GB"/>
        </w:rPr>
        <w:t>Definitions</w:t>
      </w:r>
    </w:p>
    <w:p w14:paraId="5A35729E" w14:textId="77777777" w:rsidR="00A90508" w:rsidRPr="00FD0F01" w:rsidRDefault="00A90508" w:rsidP="00A90508">
      <w:pPr>
        <w:spacing w:before="0" w:after="0"/>
        <w:rPr>
          <w:rFonts w:cs="Arial"/>
          <w:u w:val="single"/>
          <w:lang w:val="en-GB"/>
        </w:rPr>
      </w:pPr>
    </w:p>
    <w:p w14:paraId="3C1F371B" w14:textId="35264540" w:rsidR="00A90508" w:rsidRDefault="00A90508" w:rsidP="00A90508">
      <w:pPr>
        <w:spacing w:before="0" w:after="0"/>
        <w:rPr>
          <w:sz w:val="18"/>
          <w:szCs w:val="18"/>
          <w:lang w:val="en-AU"/>
        </w:rPr>
      </w:pPr>
      <w:r w:rsidRPr="00865EF3">
        <w:rPr>
          <w:b/>
          <w:bCs/>
          <w:sz w:val="18"/>
          <w:szCs w:val="18"/>
          <w:lang w:val="en-AU"/>
        </w:rPr>
        <w:t>Financial abuse</w:t>
      </w:r>
      <w:r w:rsidRPr="00865EF3">
        <w:rPr>
          <w:sz w:val="18"/>
          <w:szCs w:val="18"/>
          <w:lang w:val="en-AU"/>
        </w:rPr>
        <w:t xml:space="preserve"> - any act which involves misusing the money or property of a person with disability without their full knowledge and consent. This includes theft of money, pension cheques or property as well as misuse of a power of attorney.</w:t>
      </w:r>
    </w:p>
    <w:p w14:paraId="175D9D76" w14:textId="77777777" w:rsidR="00A90508" w:rsidRPr="00865EF3" w:rsidRDefault="00A90508" w:rsidP="00A90508">
      <w:pPr>
        <w:spacing w:before="0" w:after="0"/>
        <w:rPr>
          <w:sz w:val="18"/>
          <w:szCs w:val="18"/>
          <w:lang w:val="en-AU"/>
        </w:rPr>
      </w:pPr>
    </w:p>
    <w:p w14:paraId="6844278D" w14:textId="77777777" w:rsidR="000472E1" w:rsidRPr="00DC71BA" w:rsidRDefault="000472E1" w:rsidP="00DC71BA">
      <w:pPr>
        <w:pStyle w:val="Heading2"/>
        <w:rPr>
          <w:sz w:val="28"/>
          <w:szCs w:val="28"/>
          <w:lang w:val="en-GB"/>
        </w:rPr>
      </w:pPr>
      <w:bookmarkStart w:id="872" w:name="_Toc73369158"/>
      <w:bookmarkStart w:id="873" w:name="_Toc75433360"/>
      <w:bookmarkStart w:id="874" w:name="_Toc75436416"/>
      <w:bookmarkStart w:id="875" w:name="_Toc176174199"/>
      <w:r w:rsidRPr="00DC71BA">
        <w:rPr>
          <w:sz w:val="28"/>
          <w:szCs w:val="28"/>
          <w:lang w:val="en-GB"/>
        </w:rPr>
        <w:t>Procedures</w:t>
      </w:r>
      <w:bookmarkEnd w:id="872"/>
      <w:bookmarkEnd w:id="873"/>
      <w:bookmarkEnd w:id="874"/>
      <w:bookmarkEnd w:id="875"/>
    </w:p>
    <w:p w14:paraId="19AE2F48" w14:textId="77777777" w:rsidR="000472E1" w:rsidRPr="00FD0F01" w:rsidRDefault="000472E1" w:rsidP="000472E1">
      <w:pPr>
        <w:spacing w:before="0" w:after="0"/>
        <w:rPr>
          <w:rFonts w:cs="Arial"/>
          <w:u w:val="single"/>
          <w:lang w:val="en-GB"/>
        </w:rPr>
      </w:pPr>
    </w:p>
    <w:p w14:paraId="4A589594" w14:textId="77777777" w:rsidR="000472E1" w:rsidRPr="00FD0F01" w:rsidRDefault="000472E1" w:rsidP="000472E1">
      <w:pPr>
        <w:spacing w:before="0" w:after="0"/>
        <w:rPr>
          <w:rFonts w:cs="Arial"/>
          <w:b/>
          <w:bCs/>
          <w:lang w:val="en-GB"/>
        </w:rPr>
      </w:pPr>
      <w:r>
        <w:rPr>
          <w:rFonts w:cs="Arial"/>
          <w:b/>
          <w:bCs/>
          <w:lang w:val="en-GB"/>
        </w:rPr>
        <w:t>Participant</w:t>
      </w:r>
      <w:r w:rsidRPr="00FD0F01">
        <w:rPr>
          <w:rFonts w:cs="Arial"/>
          <w:b/>
          <w:bCs/>
          <w:lang w:val="en-GB"/>
        </w:rPr>
        <w:t xml:space="preserve"> Funds</w:t>
      </w:r>
    </w:p>
    <w:p w14:paraId="436F1FFD" w14:textId="77777777" w:rsidR="000472E1" w:rsidRPr="00FD0F01" w:rsidRDefault="000472E1" w:rsidP="000472E1">
      <w:pPr>
        <w:spacing w:before="0" w:after="0"/>
        <w:rPr>
          <w:rFonts w:cs="Arial"/>
          <w:lang w:val="en-GB"/>
        </w:rPr>
      </w:pPr>
    </w:p>
    <w:p w14:paraId="192B02DB" w14:textId="3EBDF53C" w:rsidR="000472E1" w:rsidRDefault="00C11076" w:rsidP="000472E1">
      <w:pPr>
        <w:spacing w:before="0" w:after="0"/>
        <w:rPr>
          <w:sz w:val="18"/>
          <w:szCs w:val="18"/>
          <w:lang w:val="en-AU"/>
        </w:rPr>
      </w:pPr>
      <w:r>
        <w:rPr>
          <w:sz w:val="18"/>
          <w:szCs w:val="18"/>
          <w:lang w:val="en-AU"/>
        </w:rPr>
        <w:t>S</w:t>
      </w:r>
      <w:r w:rsidR="00D222FB">
        <w:rPr>
          <w:sz w:val="18"/>
          <w:szCs w:val="18"/>
          <w:lang w:val="en-AU"/>
        </w:rPr>
        <w:t>taff</w:t>
      </w:r>
      <w:r w:rsidR="000472E1" w:rsidRPr="00865EF3">
        <w:rPr>
          <w:sz w:val="18"/>
          <w:szCs w:val="18"/>
          <w:lang w:val="en-AU"/>
        </w:rPr>
        <w:t xml:space="preserve"> must maintain confidentiality regarding participants’ funds and accounts. Any inquiries about a participant’s finances by third parties must be directed to the Director.</w:t>
      </w:r>
    </w:p>
    <w:p w14:paraId="5ED11456" w14:textId="77777777" w:rsidR="005612C5" w:rsidRPr="00865EF3" w:rsidRDefault="005612C5" w:rsidP="000472E1">
      <w:pPr>
        <w:spacing w:before="0" w:after="0"/>
        <w:rPr>
          <w:sz w:val="18"/>
          <w:szCs w:val="18"/>
          <w:lang w:val="en-AU"/>
        </w:rPr>
      </w:pPr>
    </w:p>
    <w:p w14:paraId="22194C26" w14:textId="77777777" w:rsidR="000472E1" w:rsidRPr="00865EF3" w:rsidRDefault="000472E1" w:rsidP="000472E1">
      <w:pPr>
        <w:spacing w:before="0" w:after="0"/>
        <w:rPr>
          <w:sz w:val="18"/>
          <w:szCs w:val="18"/>
          <w:lang w:val="en-AU"/>
        </w:rPr>
      </w:pPr>
      <w:r w:rsidRPr="00865EF3">
        <w:rPr>
          <w:sz w:val="18"/>
          <w:szCs w:val="18"/>
          <w:lang w:val="en-AU"/>
        </w:rPr>
        <w:t>Where a staff member believes a participant cannot manage their own financial affairs with some</w:t>
      </w:r>
    </w:p>
    <w:p w14:paraId="3F8B174F" w14:textId="68F36303" w:rsidR="000472E1" w:rsidRPr="00865EF3" w:rsidRDefault="000472E1" w:rsidP="000472E1">
      <w:pPr>
        <w:spacing w:before="0" w:after="0"/>
        <w:rPr>
          <w:sz w:val="18"/>
          <w:szCs w:val="18"/>
          <w:lang w:val="en-AU"/>
        </w:rPr>
      </w:pPr>
      <w:r w:rsidRPr="00865EF3">
        <w:rPr>
          <w:sz w:val="18"/>
          <w:szCs w:val="18"/>
          <w:lang w:val="en-AU"/>
        </w:rPr>
        <w:t xml:space="preserve">assistance from a support worker, they must refer the matter to the Director. A substitute decision maker may need to be appointed for the participant (see </w:t>
      </w:r>
      <w:r w:rsidR="00C72407">
        <w:rPr>
          <w:sz w:val="18"/>
          <w:szCs w:val="18"/>
          <w:lang w:val="en-AU"/>
        </w:rPr>
        <w:t>Branch Out Support</w:t>
      </w:r>
      <w:r w:rsidR="005612C5">
        <w:rPr>
          <w:sz w:val="18"/>
          <w:szCs w:val="18"/>
          <w:lang w:val="en-AU"/>
        </w:rPr>
        <w:t>’s</w:t>
      </w:r>
      <w:r w:rsidRPr="00865EF3">
        <w:rPr>
          <w:sz w:val="18"/>
          <w:szCs w:val="18"/>
          <w:lang w:val="en-AU"/>
        </w:rPr>
        <w:t xml:space="preserve"> Decision Making and Choice Policy and Procedure).</w:t>
      </w:r>
    </w:p>
    <w:p w14:paraId="560A12CE" w14:textId="77777777" w:rsidR="000472E1" w:rsidRPr="00865EF3" w:rsidRDefault="000472E1" w:rsidP="000472E1">
      <w:pPr>
        <w:spacing w:before="0" w:after="0"/>
        <w:rPr>
          <w:sz w:val="18"/>
          <w:szCs w:val="18"/>
          <w:lang w:val="en-AU"/>
        </w:rPr>
      </w:pPr>
    </w:p>
    <w:p w14:paraId="5B805242" w14:textId="2D30B229" w:rsidR="000472E1" w:rsidRPr="00865EF3" w:rsidRDefault="000472E1" w:rsidP="000472E1">
      <w:pPr>
        <w:spacing w:before="0" w:after="0"/>
        <w:rPr>
          <w:sz w:val="18"/>
          <w:szCs w:val="18"/>
          <w:lang w:val="en-AU"/>
        </w:rPr>
      </w:pPr>
      <w:r w:rsidRPr="00865EF3">
        <w:rPr>
          <w:sz w:val="18"/>
          <w:szCs w:val="18"/>
          <w:lang w:val="en-AU"/>
        </w:rPr>
        <w:t>Where assistance in managing financial affairs is required, a Consent Form must be obtained from the participant and retained on their file. Participants’ money may only be used for the purposes intended by the participant. The arrangements for supporting participants to manage their finances must also be clearly set out in their NDIS Service Agreement and Support Plan, which are to be reviewed on at an annual basis.</w:t>
      </w:r>
    </w:p>
    <w:p w14:paraId="64E09D9E" w14:textId="77777777" w:rsidR="000472E1" w:rsidRPr="00865EF3" w:rsidRDefault="000472E1" w:rsidP="000472E1">
      <w:pPr>
        <w:spacing w:before="0" w:after="0"/>
        <w:rPr>
          <w:sz w:val="18"/>
          <w:szCs w:val="18"/>
          <w:lang w:val="en-AU"/>
        </w:rPr>
      </w:pPr>
    </w:p>
    <w:p w14:paraId="180BA8F7" w14:textId="64ED31B8" w:rsidR="000472E1" w:rsidRPr="00865EF3" w:rsidRDefault="005612C5" w:rsidP="000472E1">
      <w:pPr>
        <w:spacing w:before="0" w:after="0"/>
        <w:rPr>
          <w:sz w:val="18"/>
          <w:szCs w:val="18"/>
          <w:lang w:val="en-AU"/>
        </w:rPr>
      </w:pPr>
      <w:r>
        <w:rPr>
          <w:sz w:val="18"/>
          <w:szCs w:val="18"/>
          <w:lang w:val="en-AU"/>
        </w:rPr>
        <w:t>S</w:t>
      </w:r>
      <w:r w:rsidR="00D222FB">
        <w:rPr>
          <w:sz w:val="18"/>
          <w:szCs w:val="18"/>
          <w:lang w:val="en-AU"/>
        </w:rPr>
        <w:t>taff</w:t>
      </w:r>
      <w:r w:rsidR="000472E1" w:rsidRPr="00865EF3">
        <w:rPr>
          <w:sz w:val="18"/>
          <w:szCs w:val="18"/>
          <w:lang w:val="en-AU"/>
        </w:rPr>
        <w:t xml:space="preserve"> must support participants to keep their funds safe and not use a participant’s PIN or other access codes when assisting them to manage their finances. A participant’s funds may only be used for their benefit of that participant</w:t>
      </w:r>
      <w:r w:rsidR="005C6BEA">
        <w:rPr>
          <w:sz w:val="18"/>
          <w:szCs w:val="18"/>
          <w:lang w:val="en-AU"/>
        </w:rPr>
        <w:t>. S</w:t>
      </w:r>
      <w:r w:rsidR="000472E1" w:rsidRPr="00865EF3">
        <w:rPr>
          <w:sz w:val="18"/>
          <w:szCs w:val="18"/>
          <w:lang w:val="en-AU"/>
        </w:rPr>
        <w:t>taff must not make personal purchases with the participant’s money or borrow money from the participant.</w:t>
      </w:r>
    </w:p>
    <w:p w14:paraId="125DDB28" w14:textId="77777777" w:rsidR="000472E1" w:rsidRPr="00865EF3" w:rsidRDefault="000472E1" w:rsidP="000472E1">
      <w:pPr>
        <w:spacing w:before="0" w:after="0"/>
        <w:rPr>
          <w:sz w:val="18"/>
          <w:szCs w:val="18"/>
          <w:lang w:val="en-AU"/>
        </w:rPr>
      </w:pPr>
    </w:p>
    <w:p w14:paraId="35AD55B0" w14:textId="2060E79E" w:rsidR="000472E1" w:rsidRPr="00865EF3" w:rsidRDefault="000472E1" w:rsidP="000472E1">
      <w:pPr>
        <w:spacing w:before="0" w:after="0"/>
        <w:rPr>
          <w:sz w:val="18"/>
          <w:szCs w:val="18"/>
          <w:lang w:val="en-AU"/>
        </w:rPr>
      </w:pPr>
      <w:r w:rsidRPr="00865EF3">
        <w:rPr>
          <w:sz w:val="18"/>
          <w:szCs w:val="18"/>
          <w:lang w:val="en-AU"/>
        </w:rPr>
        <w:t xml:space="preserve">While staff may share, at no cost to themselves, in meals and other special occasions that are part of a participant’s activities, they must pay for their own meals when solely accompanying </w:t>
      </w:r>
      <w:r w:rsidR="0021668D">
        <w:rPr>
          <w:sz w:val="18"/>
          <w:szCs w:val="18"/>
          <w:lang w:val="en-AU"/>
        </w:rPr>
        <w:t xml:space="preserve">the </w:t>
      </w:r>
      <w:r w:rsidRPr="00865EF3">
        <w:rPr>
          <w:sz w:val="18"/>
          <w:szCs w:val="18"/>
          <w:lang w:val="en-AU"/>
        </w:rPr>
        <w:t>participants. The use of a Companion Card is encouraged to cover the cost of entry into venues or entertainment for a staff member when they are accompanying a participant as part of their Support Plan. Where a Companion Card is not available or accepted, staff must not allow a participant or their family to pay for their entrance to any venues or entertainment. Such instances should be referred to the Director, who will determine who should pay for the entry cost.</w:t>
      </w:r>
    </w:p>
    <w:p w14:paraId="55BD17B4" w14:textId="77777777" w:rsidR="000472E1" w:rsidRPr="00865EF3" w:rsidRDefault="000472E1" w:rsidP="000472E1">
      <w:pPr>
        <w:spacing w:before="0" w:after="0"/>
        <w:rPr>
          <w:sz w:val="18"/>
          <w:szCs w:val="18"/>
          <w:lang w:val="en-AU"/>
        </w:rPr>
      </w:pPr>
    </w:p>
    <w:p w14:paraId="52433B44" w14:textId="30FD173E" w:rsidR="000472E1" w:rsidRPr="00865EF3" w:rsidRDefault="0021668D" w:rsidP="000472E1">
      <w:pPr>
        <w:spacing w:before="0" w:after="0"/>
        <w:rPr>
          <w:sz w:val="18"/>
          <w:szCs w:val="18"/>
          <w:lang w:val="en-AU"/>
        </w:rPr>
      </w:pPr>
      <w:r>
        <w:rPr>
          <w:sz w:val="18"/>
          <w:szCs w:val="18"/>
          <w:lang w:val="en-AU"/>
        </w:rPr>
        <w:t>S</w:t>
      </w:r>
      <w:r w:rsidR="00D222FB">
        <w:rPr>
          <w:sz w:val="18"/>
          <w:szCs w:val="18"/>
          <w:lang w:val="en-AU"/>
        </w:rPr>
        <w:t>taff</w:t>
      </w:r>
      <w:r w:rsidR="000472E1" w:rsidRPr="00865EF3">
        <w:rPr>
          <w:sz w:val="18"/>
          <w:szCs w:val="18"/>
          <w:lang w:val="en-AU"/>
        </w:rPr>
        <w:t xml:space="preserve"> must not provide participants with financial advice or information, other than that reasonably be required under the participant’s NDIS or Support Plans.</w:t>
      </w:r>
    </w:p>
    <w:p w14:paraId="7845889A" w14:textId="77777777" w:rsidR="000472E1" w:rsidRPr="00FD0F01" w:rsidRDefault="000472E1" w:rsidP="000472E1">
      <w:pPr>
        <w:spacing w:before="0" w:after="0"/>
        <w:rPr>
          <w:rFonts w:cs="Arial"/>
          <w:lang w:val="en-GB"/>
        </w:rPr>
      </w:pPr>
    </w:p>
    <w:p w14:paraId="1E96612D" w14:textId="77777777" w:rsidR="000472E1" w:rsidRPr="00865EF3" w:rsidRDefault="000472E1" w:rsidP="000472E1">
      <w:pPr>
        <w:spacing w:before="0" w:after="0"/>
        <w:rPr>
          <w:sz w:val="18"/>
          <w:szCs w:val="18"/>
          <w:lang w:val="en-AU"/>
        </w:rPr>
      </w:pPr>
      <w:r w:rsidRPr="00865EF3">
        <w:rPr>
          <w:sz w:val="18"/>
          <w:szCs w:val="18"/>
          <w:lang w:val="en-AU"/>
        </w:rPr>
        <w:t>More generally, in managing participants’ Support Plans, the Director will:</w:t>
      </w:r>
    </w:p>
    <w:p w14:paraId="0A1ABE1D" w14:textId="5F17B521" w:rsidR="000472E1" w:rsidRPr="00865EF3" w:rsidRDefault="0021668D" w:rsidP="004E52B2">
      <w:pPr>
        <w:numPr>
          <w:ilvl w:val="0"/>
          <w:numId w:val="111"/>
        </w:numPr>
        <w:spacing w:before="0" w:after="0"/>
        <w:rPr>
          <w:sz w:val="18"/>
          <w:szCs w:val="18"/>
          <w:lang w:val="en-AU"/>
        </w:rPr>
      </w:pPr>
      <w:r>
        <w:rPr>
          <w:sz w:val="18"/>
          <w:szCs w:val="18"/>
          <w:lang w:val="en-AU"/>
        </w:rPr>
        <w:t>A</w:t>
      </w:r>
      <w:r w:rsidR="000472E1" w:rsidRPr="00865EF3">
        <w:rPr>
          <w:sz w:val="18"/>
          <w:szCs w:val="18"/>
          <w:lang w:val="en-AU"/>
        </w:rPr>
        <w:t xml:space="preserve">ssist participants with budgeting and the purchase of goods and services from </w:t>
      </w:r>
      <w:r w:rsidR="00C72407">
        <w:rPr>
          <w:sz w:val="18"/>
          <w:szCs w:val="18"/>
          <w:lang w:val="en-AU"/>
        </w:rPr>
        <w:t>Branch Out Support</w:t>
      </w:r>
      <w:r w:rsidR="000472E1" w:rsidRPr="00865EF3">
        <w:rPr>
          <w:sz w:val="18"/>
          <w:szCs w:val="18"/>
          <w:lang w:val="en-AU"/>
        </w:rPr>
        <w:t xml:space="preserve"> and other services, ensuring that as fa</w:t>
      </w:r>
      <w:r>
        <w:rPr>
          <w:sz w:val="18"/>
          <w:szCs w:val="18"/>
          <w:lang w:val="en-AU"/>
        </w:rPr>
        <w:t>i</w:t>
      </w:r>
      <w:r w:rsidR="000472E1" w:rsidRPr="00865EF3">
        <w:rPr>
          <w:sz w:val="18"/>
          <w:szCs w:val="18"/>
          <w:lang w:val="en-AU"/>
        </w:rPr>
        <w:t xml:space="preserve">r as possible, </w:t>
      </w:r>
      <w:r>
        <w:rPr>
          <w:sz w:val="18"/>
          <w:szCs w:val="18"/>
          <w:lang w:val="en-AU"/>
        </w:rPr>
        <w:t xml:space="preserve">that </w:t>
      </w:r>
      <w:r w:rsidR="000472E1" w:rsidRPr="00865EF3">
        <w:rPr>
          <w:sz w:val="18"/>
          <w:szCs w:val="18"/>
          <w:lang w:val="en-AU"/>
        </w:rPr>
        <w:t xml:space="preserve">participants </w:t>
      </w:r>
      <w:r>
        <w:rPr>
          <w:sz w:val="18"/>
          <w:szCs w:val="18"/>
          <w:lang w:val="en-AU"/>
        </w:rPr>
        <w:t xml:space="preserve">are receiving </w:t>
      </w:r>
      <w:r w:rsidR="000472E1" w:rsidRPr="00865EF3">
        <w:rPr>
          <w:sz w:val="18"/>
          <w:szCs w:val="18"/>
          <w:lang w:val="en-AU"/>
        </w:rPr>
        <w:t xml:space="preserve">value for </w:t>
      </w:r>
      <w:r>
        <w:rPr>
          <w:sz w:val="18"/>
          <w:szCs w:val="18"/>
          <w:lang w:val="en-AU"/>
        </w:rPr>
        <w:t xml:space="preserve">their </w:t>
      </w:r>
      <w:r w:rsidR="000472E1" w:rsidRPr="00865EF3">
        <w:rPr>
          <w:sz w:val="18"/>
          <w:szCs w:val="18"/>
          <w:lang w:val="en-AU"/>
        </w:rPr>
        <w:t>money and that they are not taken advantage of.</w:t>
      </w:r>
    </w:p>
    <w:p w14:paraId="3EFC0BF1" w14:textId="627FA0FA" w:rsidR="000472E1" w:rsidRPr="00865EF3" w:rsidRDefault="0021668D" w:rsidP="004E52B2">
      <w:pPr>
        <w:numPr>
          <w:ilvl w:val="0"/>
          <w:numId w:val="111"/>
        </w:numPr>
        <w:spacing w:before="0" w:after="0"/>
        <w:rPr>
          <w:sz w:val="18"/>
          <w:szCs w:val="18"/>
          <w:lang w:val="en-AU"/>
        </w:rPr>
      </w:pPr>
      <w:r>
        <w:rPr>
          <w:sz w:val="18"/>
          <w:szCs w:val="18"/>
          <w:lang w:val="en-AU"/>
        </w:rPr>
        <w:t>M</w:t>
      </w:r>
      <w:r w:rsidR="000472E1" w:rsidRPr="00865EF3">
        <w:rPr>
          <w:sz w:val="18"/>
          <w:szCs w:val="18"/>
          <w:lang w:val="en-AU"/>
        </w:rPr>
        <w:t>onitor the appropriateness of fees levied by the organi</w:t>
      </w:r>
      <w:r>
        <w:rPr>
          <w:sz w:val="18"/>
          <w:szCs w:val="18"/>
          <w:lang w:val="en-AU"/>
        </w:rPr>
        <w:t>s</w:t>
      </w:r>
      <w:r w:rsidR="000472E1" w:rsidRPr="00865EF3">
        <w:rPr>
          <w:sz w:val="18"/>
          <w:szCs w:val="18"/>
          <w:lang w:val="en-AU"/>
        </w:rPr>
        <w:t>ation against participants.</w:t>
      </w:r>
    </w:p>
    <w:p w14:paraId="6662F93C" w14:textId="7E969CA9" w:rsidR="000472E1" w:rsidRPr="00865EF3" w:rsidRDefault="0021668D" w:rsidP="004E52B2">
      <w:pPr>
        <w:numPr>
          <w:ilvl w:val="0"/>
          <w:numId w:val="111"/>
        </w:numPr>
        <w:spacing w:before="0" w:after="0"/>
        <w:rPr>
          <w:sz w:val="18"/>
          <w:szCs w:val="18"/>
          <w:lang w:val="en-AU"/>
        </w:rPr>
      </w:pPr>
      <w:r>
        <w:rPr>
          <w:sz w:val="18"/>
          <w:szCs w:val="18"/>
          <w:lang w:val="en-AU"/>
        </w:rPr>
        <w:t>C</w:t>
      </w:r>
      <w:r w:rsidR="000472E1" w:rsidRPr="00865EF3">
        <w:rPr>
          <w:sz w:val="18"/>
          <w:szCs w:val="18"/>
          <w:lang w:val="en-AU"/>
        </w:rPr>
        <w:t xml:space="preserve">heck </w:t>
      </w:r>
      <w:r>
        <w:rPr>
          <w:sz w:val="18"/>
          <w:szCs w:val="18"/>
          <w:lang w:val="en-AU"/>
        </w:rPr>
        <w:t xml:space="preserve">the </w:t>
      </w:r>
      <w:r w:rsidR="000472E1" w:rsidRPr="00865EF3">
        <w:rPr>
          <w:sz w:val="18"/>
          <w:szCs w:val="18"/>
          <w:lang w:val="en-AU"/>
        </w:rPr>
        <w:t>transactions that occur within management of the participants' Plan against funds received and payments made.</w:t>
      </w:r>
    </w:p>
    <w:p w14:paraId="7E006715" w14:textId="221C15D8" w:rsidR="000472E1" w:rsidRPr="00865EF3" w:rsidRDefault="0021668D" w:rsidP="004E52B2">
      <w:pPr>
        <w:numPr>
          <w:ilvl w:val="0"/>
          <w:numId w:val="111"/>
        </w:numPr>
        <w:spacing w:before="0" w:after="0"/>
        <w:rPr>
          <w:sz w:val="18"/>
          <w:szCs w:val="18"/>
          <w:lang w:val="en-AU"/>
        </w:rPr>
      </w:pPr>
      <w:r>
        <w:rPr>
          <w:sz w:val="18"/>
          <w:szCs w:val="18"/>
          <w:lang w:val="en-AU"/>
        </w:rPr>
        <w:t>M</w:t>
      </w:r>
      <w:r w:rsidR="000472E1" w:rsidRPr="00865EF3">
        <w:rPr>
          <w:sz w:val="18"/>
          <w:szCs w:val="18"/>
          <w:lang w:val="en-AU"/>
        </w:rPr>
        <w:t>onitor the appropriateness of signatories of participants' finances.</w:t>
      </w:r>
    </w:p>
    <w:p w14:paraId="707F8D3B" w14:textId="59D77D42" w:rsidR="000472E1" w:rsidRPr="00865EF3" w:rsidRDefault="0021668D" w:rsidP="004E52B2">
      <w:pPr>
        <w:numPr>
          <w:ilvl w:val="0"/>
          <w:numId w:val="111"/>
        </w:numPr>
        <w:spacing w:before="0" w:after="0"/>
        <w:rPr>
          <w:sz w:val="18"/>
          <w:szCs w:val="18"/>
          <w:lang w:val="en-AU"/>
        </w:rPr>
      </w:pPr>
      <w:r>
        <w:rPr>
          <w:sz w:val="18"/>
          <w:szCs w:val="18"/>
          <w:lang w:val="en-AU"/>
        </w:rPr>
        <w:t>E</w:t>
      </w:r>
      <w:r w:rsidR="000472E1" w:rsidRPr="00865EF3">
        <w:rPr>
          <w:sz w:val="18"/>
          <w:szCs w:val="18"/>
          <w:lang w:val="en-AU"/>
        </w:rPr>
        <w:t>nsure invoices and statements are provided to participants on at least a monthly basis; and</w:t>
      </w:r>
    </w:p>
    <w:p w14:paraId="685A1355" w14:textId="4C875719" w:rsidR="000472E1" w:rsidRPr="00865EF3" w:rsidRDefault="0021668D" w:rsidP="004E52B2">
      <w:pPr>
        <w:numPr>
          <w:ilvl w:val="0"/>
          <w:numId w:val="111"/>
        </w:numPr>
        <w:spacing w:before="0" w:after="0"/>
        <w:rPr>
          <w:sz w:val="18"/>
          <w:szCs w:val="18"/>
          <w:lang w:val="en-AU"/>
        </w:rPr>
      </w:pPr>
      <w:r>
        <w:rPr>
          <w:sz w:val="18"/>
          <w:szCs w:val="18"/>
          <w:lang w:val="en-AU"/>
        </w:rPr>
        <w:t>Co</w:t>
      </w:r>
      <w:r w:rsidR="000472E1" w:rsidRPr="00865EF3">
        <w:rPr>
          <w:sz w:val="18"/>
          <w:szCs w:val="18"/>
          <w:lang w:val="en-AU"/>
        </w:rPr>
        <w:t xml:space="preserve">llate and store all current </w:t>
      </w:r>
      <w:r>
        <w:rPr>
          <w:sz w:val="18"/>
          <w:szCs w:val="18"/>
          <w:lang w:val="en-AU"/>
        </w:rPr>
        <w:t>or</w:t>
      </w:r>
      <w:r w:rsidR="000472E1" w:rsidRPr="00865EF3">
        <w:rPr>
          <w:sz w:val="18"/>
          <w:szCs w:val="18"/>
          <w:lang w:val="en-AU"/>
        </w:rPr>
        <w:t xml:space="preserve"> previous checked and audited accounts.</w:t>
      </w:r>
    </w:p>
    <w:p w14:paraId="62A48A4E" w14:textId="77777777" w:rsidR="000472E1" w:rsidRPr="00865EF3" w:rsidRDefault="000472E1" w:rsidP="000472E1">
      <w:pPr>
        <w:spacing w:before="0" w:after="0"/>
        <w:rPr>
          <w:sz w:val="18"/>
          <w:szCs w:val="18"/>
          <w:lang w:val="en-AU"/>
        </w:rPr>
      </w:pPr>
    </w:p>
    <w:p w14:paraId="5D5AB7CA" w14:textId="7F2543CD" w:rsidR="000472E1" w:rsidRPr="00865EF3" w:rsidRDefault="000472E1" w:rsidP="000472E1">
      <w:pPr>
        <w:spacing w:before="0" w:after="0"/>
        <w:rPr>
          <w:sz w:val="18"/>
          <w:szCs w:val="18"/>
          <w:lang w:val="en-AU"/>
        </w:rPr>
      </w:pPr>
      <w:r w:rsidRPr="00865EF3">
        <w:rPr>
          <w:sz w:val="18"/>
          <w:szCs w:val="18"/>
          <w:lang w:val="en-AU"/>
        </w:rPr>
        <w:t>Participant Account</w:t>
      </w:r>
      <w:r w:rsidR="006F2CF4">
        <w:rPr>
          <w:sz w:val="18"/>
          <w:szCs w:val="18"/>
          <w:lang w:val="en-AU"/>
        </w:rPr>
        <w:t>:</w:t>
      </w:r>
    </w:p>
    <w:p w14:paraId="7C4997F8" w14:textId="7933C9EF" w:rsidR="000472E1" w:rsidRPr="00865EF3" w:rsidRDefault="006F2CF4" w:rsidP="004E52B2">
      <w:pPr>
        <w:numPr>
          <w:ilvl w:val="0"/>
          <w:numId w:val="112"/>
        </w:numPr>
        <w:spacing w:before="0" w:after="0"/>
        <w:rPr>
          <w:sz w:val="18"/>
          <w:szCs w:val="18"/>
          <w:lang w:val="en-AU"/>
        </w:rPr>
      </w:pPr>
      <w:r>
        <w:rPr>
          <w:sz w:val="18"/>
          <w:szCs w:val="18"/>
          <w:lang w:val="en-AU"/>
        </w:rPr>
        <w:t>P</w:t>
      </w:r>
      <w:r w:rsidR="000472E1" w:rsidRPr="00865EF3">
        <w:rPr>
          <w:sz w:val="18"/>
          <w:szCs w:val="18"/>
          <w:lang w:val="en-AU"/>
        </w:rPr>
        <w:t>articipants who are over 18, shall have an account in a bank under their own name. All incomes and payments should be through this account, if applicable.</w:t>
      </w:r>
    </w:p>
    <w:p w14:paraId="2E581243" w14:textId="533B2CDC" w:rsidR="000472E1" w:rsidRPr="00865EF3" w:rsidRDefault="000472E1" w:rsidP="004E52B2">
      <w:pPr>
        <w:numPr>
          <w:ilvl w:val="0"/>
          <w:numId w:val="112"/>
        </w:numPr>
        <w:spacing w:before="0" w:after="0"/>
        <w:rPr>
          <w:sz w:val="18"/>
          <w:szCs w:val="18"/>
          <w:lang w:val="en-AU"/>
        </w:rPr>
      </w:pPr>
      <w:r w:rsidRPr="00865EF3">
        <w:rPr>
          <w:sz w:val="18"/>
          <w:szCs w:val="18"/>
          <w:lang w:val="en-AU"/>
        </w:rPr>
        <w:t xml:space="preserve">The participants account that are </w:t>
      </w:r>
      <w:r w:rsidR="006F2CF4">
        <w:rPr>
          <w:sz w:val="18"/>
          <w:szCs w:val="18"/>
          <w:lang w:val="en-AU"/>
        </w:rPr>
        <w:t>managed</w:t>
      </w:r>
      <w:r w:rsidRPr="00865EF3">
        <w:rPr>
          <w:sz w:val="18"/>
          <w:szCs w:val="18"/>
          <w:lang w:val="en-AU"/>
        </w:rPr>
        <w:t xml:space="preserve"> by a staff </w:t>
      </w:r>
      <w:r w:rsidR="006F2CF4">
        <w:rPr>
          <w:sz w:val="18"/>
          <w:szCs w:val="18"/>
          <w:lang w:val="en-AU"/>
        </w:rPr>
        <w:t xml:space="preserve">member </w:t>
      </w:r>
      <w:r w:rsidRPr="00865EF3">
        <w:rPr>
          <w:sz w:val="18"/>
          <w:szCs w:val="18"/>
          <w:lang w:val="en-AU"/>
        </w:rPr>
        <w:t>shall have at least two approved signatures for any withdrawal</w:t>
      </w:r>
      <w:r w:rsidR="006F2CF4">
        <w:rPr>
          <w:sz w:val="18"/>
          <w:szCs w:val="18"/>
          <w:lang w:val="en-AU"/>
        </w:rPr>
        <w:t>/</w:t>
      </w:r>
      <w:r w:rsidRPr="00865EF3">
        <w:rPr>
          <w:sz w:val="18"/>
          <w:szCs w:val="18"/>
          <w:lang w:val="en-AU"/>
        </w:rPr>
        <w:t xml:space="preserve">receipts for each transaction </w:t>
      </w:r>
      <w:r w:rsidR="006F2CF4">
        <w:rPr>
          <w:sz w:val="18"/>
          <w:szCs w:val="18"/>
          <w:lang w:val="en-AU"/>
        </w:rPr>
        <w:t xml:space="preserve">and </w:t>
      </w:r>
      <w:r w:rsidRPr="00865EF3">
        <w:rPr>
          <w:sz w:val="18"/>
          <w:szCs w:val="18"/>
          <w:lang w:val="en-AU"/>
        </w:rPr>
        <w:t xml:space="preserve">should </w:t>
      </w:r>
      <w:r w:rsidR="006F2CF4">
        <w:rPr>
          <w:sz w:val="18"/>
          <w:szCs w:val="18"/>
          <w:lang w:val="en-AU"/>
        </w:rPr>
        <w:t>have them</w:t>
      </w:r>
      <w:r w:rsidRPr="00865EF3">
        <w:rPr>
          <w:sz w:val="18"/>
          <w:szCs w:val="18"/>
          <w:lang w:val="en-AU"/>
        </w:rPr>
        <w:t xml:space="preserve"> available for further checks.</w:t>
      </w:r>
    </w:p>
    <w:p w14:paraId="03C14FE9" w14:textId="77777777" w:rsidR="000472E1" w:rsidRPr="00865EF3" w:rsidRDefault="000472E1" w:rsidP="004E52B2">
      <w:pPr>
        <w:numPr>
          <w:ilvl w:val="0"/>
          <w:numId w:val="112"/>
        </w:numPr>
        <w:spacing w:before="0" w:after="0"/>
        <w:rPr>
          <w:sz w:val="18"/>
          <w:szCs w:val="18"/>
          <w:lang w:val="en-AU"/>
        </w:rPr>
      </w:pPr>
      <w:r w:rsidRPr="00865EF3">
        <w:rPr>
          <w:sz w:val="18"/>
          <w:szCs w:val="18"/>
          <w:lang w:val="en-AU"/>
        </w:rPr>
        <w:t>It is always recommended to implement direct debit for transactions, if possible.</w:t>
      </w:r>
    </w:p>
    <w:p w14:paraId="2A2360A2" w14:textId="77777777" w:rsidR="000472E1" w:rsidRPr="00FD0F01" w:rsidRDefault="000472E1" w:rsidP="000472E1">
      <w:pPr>
        <w:spacing w:before="0" w:after="0"/>
        <w:rPr>
          <w:rFonts w:cs="Arial"/>
        </w:rPr>
      </w:pPr>
    </w:p>
    <w:p w14:paraId="4A83C095" w14:textId="64648E0F" w:rsidR="000472E1" w:rsidRPr="00947354" w:rsidRDefault="000472E1" w:rsidP="00947354">
      <w:pPr>
        <w:pStyle w:val="NoSpacing"/>
        <w:rPr>
          <w:sz w:val="18"/>
          <w:szCs w:val="18"/>
        </w:rPr>
      </w:pPr>
      <w:bookmarkStart w:id="876" w:name="_Toc37968991"/>
      <w:bookmarkStart w:id="877" w:name="_Toc42403942"/>
      <w:r w:rsidRPr="00947354">
        <w:rPr>
          <w:sz w:val="18"/>
          <w:szCs w:val="18"/>
        </w:rPr>
        <w:t>Unwanted or Incidental Payment or Withdrawal</w:t>
      </w:r>
      <w:bookmarkEnd w:id="876"/>
      <w:bookmarkEnd w:id="877"/>
      <w:r w:rsidR="00947354">
        <w:rPr>
          <w:sz w:val="18"/>
          <w:szCs w:val="18"/>
        </w:rPr>
        <w:t>:</w:t>
      </w:r>
    </w:p>
    <w:p w14:paraId="3B7FE32E" w14:textId="6FCA2706" w:rsidR="000472E1" w:rsidRPr="00865EF3" w:rsidRDefault="000472E1" w:rsidP="004E52B2">
      <w:pPr>
        <w:numPr>
          <w:ilvl w:val="0"/>
          <w:numId w:val="113"/>
        </w:numPr>
        <w:spacing w:before="0" w:after="0"/>
        <w:rPr>
          <w:sz w:val="18"/>
          <w:szCs w:val="18"/>
          <w:lang w:val="en-AU"/>
        </w:rPr>
      </w:pPr>
      <w:r w:rsidRPr="00865EF3">
        <w:rPr>
          <w:sz w:val="18"/>
          <w:szCs w:val="18"/>
          <w:lang w:val="en-AU"/>
        </w:rPr>
        <w:t xml:space="preserve">Participant’s money kept in </w:t>
      </w:r>
      <w:r w:rsidR="00947354">
        <w:rPr>
          <w:sz w:val="18"/>
          <w:szCs w:val="18"/>
          <w:lang w:val="en-AU"/>
        </w:rPr>
        <w:t xml:space="preserve">their </w:t>
      </w:r>
      <w:r w:rsidRPr="00865EF3">
        <w:rPr>
          <w:sz w:val="18"/>
          <w:szCs w:val="18"/>
          <w:lang w:val="en-AU"/>
        </w:rPr>
        <w:t>premises should be the minimum</w:t>
      </w:r>
      <w:r w:rsidR="00947354">
        <w:rPr>
          <w:sz w:val="18"/>
          <w:szCs w:val="18"/>
          <w:lang w:val="en-AU"/>
        </w:rPr>
        <w:t xml:space="preserve"> amount</w:t>
      </w:r>
      <w:r w:rsidRPr="00865EF3">
        <w:rPr>
          <w:sz w:val="18"/>
          <w:szCs w:val="18"/>
          <w:lang w:val="en-AU"/>
        </w:rPr>
        <w:t>.</w:t>
      </w:r>
    </w:p>
    <w:p w14:paraId="343B2764" w14:textId="77777777" w:rsidR="000472E1" w:rsidRPr="00865EF3" w:rsidRDefault="000472E1" w:rsidP="004E52B2">
      <w:pPr>
        <w:numPr>
          <w:ilvl w:val="0"/>
          <w:numId w:val="113"/>
        </w:numPr>
        <w:spacing w:before="0" w:after="0"/>
        <w:rPr>
          <w:sz w:val="18"/>
          <w:szCs w:val="18"/>
          <w:lang w:val="en-AU"/>
        </w:rPr>
      </w:pPr>
      <w:r w:rsidRPr="00865EF3">
        <w:rPr>
          <w:sz w:val="18"/>
          <w:szCs w:val="18"/>
          <w:lang w:val="en-AU"/>
        </w:rPr>
        <w:t xml:space="preserve">Signatories shall be able to identify whether the transaction is genuine or not and is for benefit of participants. </w:t>
      </w:r>
    </w:p>
    <w:p w14:paraId="5C62EC56" w14:textId="77777777" w:rsidR="000472E1" w:rsidRPr="00865EF3" w:rsidRDefault="000472E1" w:rsidP="004E52B2">
      <w:pPr>
        <w:numPr>
          <w:ilvl w:val="0"/>
          <w:numId w:val="113"/>
        </w:numPr>
        <w:spacing w:before="0" w:after="0"/>
        <w:rPr>
          <w:sz w:val="18"/>
          <w:szCs w:val="18"/>
          <w:lang w:val="en-AU"/>
        </w:rPr>
      </w:pPr>
      <w:r w:rsidRPr="00865EF3">
        <w:rPr>
          <w:sz w:val="18"/>
          <w:szCs w:val="18"/>
          <w:lang w:val="en-AU"/>
        </w:rPr>
        <w:t>Signatories are encouraged not to sign any blank withdrawal forms under any circumstances.</w:t>
      </w:r>
    </w:p>
    <w:p w14:paraId="5A11843F" w14:textId="77777777" w:rsidR="000472E1" w:rsidRPr="00865EF3" w:rsidRDefault="000472E1" w:rsidP="000472E1">
      <w:pPr>
        <w:spacing w:before="0" w:after="0"/>
        <w:rPr>
          <w:sz w:val="18"/>
          <w:szCs w:val="18"/>
          <w:lang w:val="en-AU"/>
        </w:rPr>
      </w:pPr>
    </w:p>
    <w:p w14:paraId="6D0B3907" w14:textId="30AFDBA2" w:rsidR="000472E1" w:rsidRPr="00D07FE4" w:rsidRDefault="000472E1" w:rsidP="000472E1">
      <w:pPr>
        <w:pStyle w:val="NoSpacing"/>
        <w:rPr>
          <w:b/>
          <w:bCs/>
        </w:rPr>
      </w:pPr>
      <w:bookmarkStart w:id="878" w:name="_Toc37968992"/>
      <w:bookmarkStart w:id="879" w:name="_Toc42403943"/>
      <w:r w:rsidRPr="00D07FE4">
        <w:rPr>
          <w:b/>
          <w:bCs/>
        </w:rPr>
        <w:t xml:space="preserve">Roles and Responsibilities of Workers and </w:t>
      </w:r>
      <w:r w:rsidR="00D222FB">
        <w:rPr>
          <w:b/>
          <w:bCs/>
        </w:rPr>
        <w:t>staff</w:t>
      </w:r>
      <w:bookmarkEnd w:id="878"/>
      <w:bookmarkEnd w:id="879"/>
    </w:p>
    <w:p w14:paraId="6297C112" w14:textId="77777777" w:rsidR="000472E1" w:rsidRPr="00FD0F01" w:rsidRDefault="000472E1" w:rsidP="000472E1">
      <w:pPr>
        <w:spacing w:before="0" w:after="0"/>
        <w:rPr>
          <w:rFonts w:cs="Arial"/>
          <w:bCs/>
        </w:rPr>
      </w:pPr>
    </w:p>
    <w:p w14:paraId="72D6AF5F" w14:textId="77777777" w:rsidR="000472E1" w:rsidRPr="008B7CF0" w:rsidRDefault="000472E1" w:rsidP="000472E1">
      <w:pPr>
        <w:spacing w:before="0" w:after="0"/>
        <w:rPr>
          <w:sz w:val="18"/>
          <w:szCs w:val="18"/>
          <w:lang w:val="en-AU"/>
        </w:rPr>
      </w:pPr>
      <w:r w:rsidRPr="008B7CF0">
        <w:rPr>
          <w:sz w:val="18"/>
          <w:szCs w:val="18"/>
          <w:lang w:val="en-AU"/>
        </w:rPr>
        <w:t>If workers are directly involved in participant’s fund management, are responsible for:</w:t>
      </w:r>
    </w:p>
    <w:p w14:paraId="3112B591" w14:textId="3947F4E9" w:rsidR="000472E1" w:rsidRPr="008B7CF0" w:rsidRDefault="000472E1" w:rsidP="004E52B2">
      <w:pPr>
        <w:numPr>
          <w:ilvl w:val="0"/>
          <w:numId w:val="114"/>
        </w:numPr>
        <w:spacing w:before="0" w:after="0"/>
        <w:rPr>
          <w:sz w:val="18"/>
          <w:szCs w:val="18"/>
          <w:lang w:val="en-AU"/>
        </w:rPr>
      </w:pPr>
      <w:r w:rsidRPr="008B7CF0">
        <w:rPr>
          <w:sz w:val="18"/>
          <w:szCs w:val="18"/>
          <w:lang w:val="en-AU"/>
        </w:rPr>
        <w:t>Assisting participants with their money handling as well their purchases in a way that doesn’t involve any advantages for themselves and is all for participant’s benefit</w:t>
      </w:r>
      <w:r w:rsidR="00947354">
        <w:rPr>
          <w:sz w:val="18"/>
          <w:szCs w:val="18"/>
          <w:lang w:val="en-AU"/>
        </w:rPr>
        <w:t>.</w:t>
      </w:r>
    </w:p>
    <w:p w14:paraId="35CC3E70" w14:textId="258490E3" w:rsidR="000472E1" w:rsidRPr="008B7CF0" w:rsidRDefault="000472E1" w:rsidP="004E52B2">
      <w:pPr>
        <w:numPr>
          <w:ilvl w:val="0"/>
          <w:numId w:val="114"/>
        </w:numPr>
        <w:spacing w:before="0" w:after="0"/>
        <w:rPr>
          <w:sz w:val="18"/>
          <w:szCs w:val="18"/>
          <w:lang w:val="en-AU"/>
        </w:rPr>
      </w:pPr>
      <w:r w:rsidRPr="008B7CF0">
        <w:rPr>
          <w:sz w:val="18"/>
          <w:szCs w:val="18"/>
          <w:lang w:val="en-AU"/>
        </w:rPr>
        <w:t>Money withdrawa</w:t>
      </w:r>
      <w:r w:rsidR="00947354">
        <w:rPr>
          <w:sz w:val="18"/>
          <w:szCs w:val="18"/>
          <w:lang w:val="en-AU"/>
        </w:rPr>
        <w:t>l</w:t>
      </w:r>
      <w:r w:rsidRPr="008B7CF0">
        <w:rPr>
          <w:sz w:val="18"/>
          <w:szCs w:val="18"/>
          <w:lang w:val="en-AU"/>
        </w:rPr>
        <w:t xml:space="preserve"> in emergency cases, money withdrawal should be requested, and all receipts shall be available for further information and check</w:t>
      </w:r>
      <w:r w:rsidR="00966594">
        <w:rPr>
          <w:sz w:val="18"/>
          <w:szCs w:val="18"/>
          <w:lang w:val="en-AU"/>
        </w:rPr>
        <w:t>.</w:t>
      </w:r>
    </w:p>
    <w:p w14:paraId="77842274" w14:textId="69B70D2F" w:rsidR="000472E1" w:rsidRPr="008B7CF0" w:rsidRDefault="000472E1" w:rsidP="004E52B2">
      <w:pPr>
        <w:numPr>
          <w:ilvl w:val="0"/>
          <w:numId w:val="114"/>
        </w:numPr>
        <w:spacing w:before="0" w:after="0"/>
        <w:rPr>
          <w:sz w:val="18"/>
          <w:szCs w:val="18"/>
          <w:lang w:val="en-AU"/>
        </w:rPr>
      </w:pPr>
      <w:r w:rsidRPr="008B7CF0">
        <w:rPr>
          <w:sz w:val="18"/>
          <w:szCs w:val="18"/>
          <w:lang w:val="en-AU"/>
        </w:rPr>
        <w:t>Ensuring that money withdrawal is in the stated limit if they are a signatory</w:t>
      </w:r>
      <w:r w:rsidR="00966594">
        <w:rPr>
          <w:sz w:val="18"/>
          <w:szCs w:val="18"/>
          <w:lang w:val="en-AU"/>
        </w:rPr>
        <w:t>.</w:t>
      </w:r>
    </w:p>
    <w:p w14:paraId="232ABF31" w14:textId="5408F54C" w:rsidR="000472E1" w:rsidRPr="008B7CF0" w:rsidRDefault="000472E1" w:rsidP="004E52B2">
      <w:pPr>
        <w:numPr>
          <w:ilvl w:val="0"/>
          <w:numId w:val="114"/>
        </w:numPr>
        <w:spacing w:before="0" w:after="0"/>
        <w:rPr>
          <w:sz w:val="18"/>
          <w:szCs w:val="18"/>
          <w:lang w:val="en-AU"/>
        </w:rPr>
      </w:pPr>
      <w:r w:rsidRPr="008B7CF0">
        <w:rPr>
          <w:sz w:val="18"/>
          <w:szCs w:val="18"/>
          <w:lang w:val="en-AU"/>
        </w:rPr>
        <w:t xml:space="preserve">Ensuring that funds are kept in a safe area to </w:t>
      </w:r>
      <w:r w:rsidR="0024764A" w:rsidRPr="008B7CF0">
        <w:rPr>
          <w:sz w:val="18"/>
          <w:szCs w:val="18"/>
          <w:lang w:val="en-AU"/>
        </w:rPr>
        <w:t>be always accessible</w:t>
      </w:r>
      <w:r w:rsidR="00966594">
        <w:rPr>
          <w:sz w:val="18"/>
          <w:szCs w:val="18"/>
          <w:lang w:val="en-AU"/>
        </w:rPr>
        <w:t>.</w:t>
      </w:r>
    </w:p>
    <w:p w14:paraId="39F588CD" w14:textId="4076AA71" w:rsidR="000472E1" w:rsidRPr="008B7CF0" w:rsidRDefault="000472E1" w:rsidP="004E52B2">
      <w:pPr>
        <w:numPr>
          <w:ilvl w:val="0"/>
          <w:numId w:val="114"/>
        </w:numPr>
        <w:spacing w:before="0" w:after="0"/>
        <w:rPr>
          <w:sz w:val="18"/>
          <w:szCs w:val="18"/>
          <w:lang w:val="en-AU"/>
        </w:rPr>
      </w:pPr>
      <w:r w:rsidRPr="008B7CF0">
        <w:rPr>
          <w:sz w:val="18"/>
          <w:szCs w:val="18"/>
          <w:lang w:val="en-AU"/>
        </w:rPr>
        <w:t>Any discrepancy in the participant’s account shall be reported to the relevant manager</w:t>
      </w:r>
      <w:r w:rsidR="00966594">
        <w:rPr>
          <w:sz w:val="18"/>
          <w:szCs w:val="18"/>
          <w:lang w:val="en-AU"/>
        </w:rPr>
        <w:t>.</w:t>
      </w:r>
    </w:p>
    <w:p w14:paraId="1B8DFDB0" w14:textId="77777777" w:rsidR="000472E1" w:rsidRPr="008B7CF0" w:rsidRDefault="000472E1" w:rsidP="004E52B2">
      <w:pPr>
        <w:numPr>
          <w:ilvl w:val="0"/>
          <w:numId w:val="114"/>
        </w:numPr>
        <w:spacing w:before="0" w:after="0"/>
        <w:rPr>
          <w:sz w:val="18"/>
          <w:szCs w:val="18"/>
          <w:lang w:val="en-AU"/>
        </w:rPr>
      </w:pPr>
      <w:r w:rsidRPr="008B7CF0">
        <w:rPr>
          <w:sz w:val="18"/>
          <w:szCs w:val="18"/>
          <w:lang w:val="en-AU"/>
        </w:rPr>
        <w:t>Creating a report on participants funds and present it to the relevant managers, regularly.</w:t>
      </w:r>
    </w:p>
    <w:p w14:paraId="3149FAEA" w14:textId="77777777" w:rsidR="000472E1" w:rsidRPr="008B7CF0" w:rsidRDefault="000472E1" w:rsidP="000472E1">
      <w:pPr>
        <w:spacing w:before="0" w:after="0"/>
        <w:rPr>
          <w:sz w:val="18"/>
          <w:szCs w:val="18"/>
          <w:lang w:val="en-AU"/>
        </w:rPr>
      </w:pPr>
    </w:p>
    <w:p w14:paraId="7E2BC2C3" w14:textId="77777777" w:rsidR="000472E1" w:rsidRPr="008B7CF0" w:rsidRDefault="000472E1" w:rsidP="000472E1">
      <w:pPr>
        <w:spacing w:before="0" w:after="0"/>
        <w:rPr>
          <w:sz w:val="18"/>
          <w:szCs w:val="18"/>
          <w:lang w:val="en-AU"/>
        </w:rPr>
      </w:pPr>
      <w:r w:rsidRPr="008B7CF0">
        <w:rPr>
          <w:sz w:val="18"/>
          <w:szCs w:val="18"/>
          <w:lang w:val="en-AU"/>
        </w:rPr>
        <w:t>If workers are in any role that is related to monitoring participants funds, are responsible for:</w:t>
      </w:r>
    </w:p>
    <w:p w14:paraId="6FDBB849" w14:textId="09082999" w:rsidR="000472E1" w:rsidRPr="008B7CF0" w:rsidRDefault="000472E1" w:rsidP="004E52B2">
      <w:pPr>
        <w:numPr>
          <w:ilvl w:val="0"/>
          <w:numId w:val="114"/>
        </w:numPr>
        <w:spacing w:before="0" w:after="0"/>
        <w:rPr>
          <w:sz w:val="18"/>
          <w:szCs w:val="18"/>
          <w:lang w:val="en-AU"/>
        </w:rPr>
      </w:pPr>
      <w:r w:rsidRPr="008B7CF0">
        <w:rPr>
          <w:sz w:val="18"/>
          <w:szCs w:val="18"/>
          <w:lang w:val="en-AU"/>
        </w:rPr>
        <w:t>Checking participant’s fund on a regular basis</w:t>
      </w:r>
      <w:r w:rsidR="00966594">
        <w:rPr>
          <w:sz w:val="18"/>
          <w:szCs w:val="18"/>
          <w:lang w:val="en-AU"/>
        </w:rPr>
        <w:t>.</w:t>
      </w:r>
    </w:p>
    <w:p w14:paraId="5B39B5B0" w14:textId="19307BCC" w:rsidR="000472E1" w:rsidRPr="008B7CF0" w:rsidRDefault="000472E1" w:rsidP="004E52B2">
      <w:pPr>
        <w:numPr>
          <w:ilvl w:val="0"/>
          <w:numId w:val="114"/>
        </w:numPr>
        <w:spacing w:before="0" w:after="0"/>
        <w:rPr>
          <w:sz w:val="18"/>
          <w:szCs w:val="18"/>
          <w:lang w:val="en-AU"/>
        </w:rPr>
      </w:pPr>
      <w:r w:rsidRPr="008B7CF0">
        <w:rPr>
          <w:sz w:val="18"/>
          <w:szCs w:val="18"/>
          <w:lang w:val="en-AU"/>
        </w:rPr>
        <w:t>Providing reports to the participant’s families, if required</w:t>
      </w:r>
      <w:r w:rsidR="00966594">
        <w:rPr>
          <w:sz w:val="18"/>
          <w:szCs w:val="18"/>
          <w:lang w:val="en-AU"/>
        </w:rPr>
        <w:t>.</w:t>
      </w:r>
    </w:p>
    <w:p w14:paraId="4FFC13CD" w14:textId="7409F0D6" w:rsidR="000472E1" w:rsidRPr="008B7CF0" w:rsidRDefault="000472E1" w:rsidP="004E52B2">
      <w:pPr>
        <w:numPr>
          <w:ilvl w:val="0"/>
          <w:numId w:val="114"/>
        </w:numPr>
        <w:spacing w:before="0" w:after="0"/>
        <w:rPr>
          <w:sz w:val="18"/>
          <w:szCs w:val="18"/>
          <w:lang w:val="en-AU"/>
        </w:rPr>
      </w:pPr>
      <w:r w:rsidRPr="008B7CF0">
        <w:rPr>
          <w:sz w:val="18"/>
          <w:szCs w:val="18"/>
          <w:lang w:val="en-AU"/>
        </w:rPr>
        <w:t>Ensuring that participant’s income is deposited correctly into their account</w:t>
      </w:r>
      <w:r w:rsidR="00966594">
        <w:rPr>
          <w:sz w:val="18"/>
          <w:szCs w:val="18"/>
          <w:lang w:val="en-AU"/>
        </w:rPr>
        <w:t>.</w:t>
      </w:r>
    </w:p>
    <w:p w14:paraId="14908AC6" w14:textId="3C6936A2" w:rsidR="000472E1" w:rsidRPr="008B7CF0" w:rsidRDefault="000472E1" w:rsidP="004E52B2">
      <w:pPr>
        <w:numPr>
          <w:ilvl w:val="0"/>
          <w:numId w:val="114"/>
        </w:numPr>
        <w:spacing w:before="0" w:after="0"/>
        <w:rPr>
          <w:sz w:val="18"/>
          <w:szCs w:val="18"/>
          <w:lang w:val="en-AU"/>
        </w:rPr>
      </w:pPr>
      <w:r w:rsidRPr="008B7CF0">
        <w:rPr>
          <w:sz w:val="18"/>
          <w:szCs w:val="18"/>
          <w:lang w:val="en-AU"/>
        </w:rPr>
        <w:t>Prepare managerial reports to the Director related to all audits</w:t>
      </w:r>
      <w:r w:rsidR="00966594">
        <w:rPr>
          <w:sz w:val="18"/>
          <w:szCs w:val="18"/>
          <w:lang w:val="en-AU"/>
        </w:rPr>
        <w:t>.</w:t>
      </w:r>
    </w:p>
    <w:p w14:paraId="0828859B" w14:textId="5C2E8864" w:rsidR="000472E1" w:rsidRPr="008B7CF0" w:rsidRDefault="000472E1" w:rsidP="004E52B2">
      <w:pPr>
        <w:numPr>
          <w:ilvl w:val="0"/>
          <w:numId w:val="114"/>
        </w:numPr>
        <w:spacing w:before="0" w:after="0"/>
        <w:rPr>
          <w:sz w:val="18"/>
          <w:szCs w:val="18"/>
          <w:lang w:val="en-AU"/>
        </w:rPr>
      </w:pPr>
      <w:r w:rsidRPr="008B7CF0">
        <w:rPr>
          <w:sz w:val="18"/>
          <w:szCs w:val="18"/>
          <w:lang w:val="en-AU"/>
        </w:rPr>
        <w:t>Keeping records of all current and previously checked receipts</w:t>
      </w:r>
      <w:r w:rsidR="00966594">
        <w:rPr>
          <w:sz w:val="18"/>
          <w:szCs w:val="18"/>
          <w:lang w:val="en-AU"/>
        </w:rPr>
        <w:t>.</w:t>
      </w:r>
    </w:p>
    <w:p w14:paraId="159A3D37" w14:textId="003346B7" w:rsidR="000472E1" w:rsidRPr="008B7CF0" w:rsidRDefault="000472E1" w:rsidP="004E52B2">
      <w:pPr>
        <w:numPr>
          <w:ilvl w:val="0"/>
          <w:numId w:val="114"/>
        </w:numPr>
        <w:spacing w:before="0" w:after="0"/>
        <w:rPr>
          <w:sz w:val="18"/>
          <w:szCs w:val="18"/>
          <w:lang w:val="en-AU"/>
        </w:rPr>
      </w:pPr>
      <w:r w:rsidRPr="008B7CF0">
        <w:rPr>
          <w:sz w:val="18"/>
          <w:szCs w:val="18"/>
          <w:lang w:val="en-AU"/>
        </w:rPr>
        <w:t>Checking whether the received funds and withdrawal funds are even</w:t>
      </w:r>
      <w:r w:rsidR="00966594">
        <w:rPr>
          <w:sz w:val="18"/>
          <w:szCs w:val="18"/>
          <w:lang w:val="en-AU"/>
        </w:rPr>
        <w:t>.</w:t>
      </w:r>
    </w:p>
    <w:p w14:paraId="592B1968" w14:textId="4A2C7A8D" w:rsidR="000472E1" w:rsidRPr="008B7CF0" w:rsidRDefault="000472E1" w:rsidP="004E52B2">
      <w:pPr>
        <w:numPr>
          <w:ilvl w:val="0"/>
          <w:numId w:val="114"/>
        </w:numPr>
        <w:spacing w:before="0" w:after="0"/>
        <w:rPr>
          <w:sz w:val="18"/>
          <w:szCs w:val="18"/>
          <w:lang w:val="en-AU"/>
        </w:rPr>
      </w:pPr>
      <w:r w:rsidRPr="008B7CF0">
        <w:rPr>
          <w:sz w:val="18"/>
          <w:szCs w:val="18"/>
          <w:lang w:val="en-AU"/>
        </w:rPr>
        <w:t>Checking the payments whether those are appropriate or not</w:t>
      </w:r>
      <w:r w:rsidR="00966594">
        <w:rPr>
          <w:sz w:val="18"/>
          <w:szCs w:val="18"/>
          <w:lang w:val="en-AU"/>
        </w:rPr>
        <w:t>.</w:t>
      </w:r>
    </w:p>
    <w:p w14:paraId="29A5E945" w14:textId="77777777" w:rsidR="000472E1" w:rsidRPr="008B7CF0" w:rsidRDefault="000472E1" w:rsidP="000472E1">
      <w:pPr>
        <w:spacing w:before="0" w:after="0"/>
        <w:rPr>
          <w:sz w:val="18"/>
          <w:szCs w:val="18"/>
          <w:lang w:val="en-AU"/>
        </w:rPr>
      </w:pPr>
    </w:p>
    <w:p w14:paraId="5CF2C50C" w14:textId="77777777" w:rsidR="000472E1" w:rsidRPr="00D07FE4" w:rsidRDefault="000472E1" w:rsidP="000472E1">
      <w:pPr>
        <w:pStyle w:val="NoSpacing"/>
        <w:rPr>
          <w:b/>
          <w:bCs/>
          <w:lang w:val="en-GB"/>
        </w:rPr>
      </w:pPr>
      <w:r>
        <w:rPr>
          <w:b/>
          <w:bCs/>
          <w:lang w:val="en-GB"/>
        </w:rPr>
        <w:t>Participant</w:t>
      </w:r>
      <w:r w:rsidRPr="00D07FE4">
        <w:rPr>
          <w:b/>
          <w:bCs/>
          <w:lang w:val="en-GB"/>
        </w:rPr>
        <w:t xml:space="preserve"> Property</w:t>
      </w:r>
    </w:p>
    <w:p w14:paraId="687E340D" w14:textId="77777777" w:rsidR="000472E1" w:rsidRPr="00FD0F01" w:rsidRDefault="000472E1" w:rsidP="000472E1">
      <w:pPr>
        <w:spacing w:before="0" w:after="0"/>
        <w:rPr>
          <w:rFonts w:cs="Arial"/>
          <w:u w:val="single"/>
          <w:lang w:val="en-GB"/>
        </w:rPr>
      </w:pPr>
    </w:p>
    <w:p w14:paraId="4C9FB6A1" w14:textId="4A652E4A" w:rsidR="000472E1" w:rsidRPr="008B7CF0" w:rsidRDefault="00C72407" w:rsidP="000472E1">
      <w:pPr>
        <w:spacing w:before="0" w:after="0"/>
        <w:rPr>
          <w:sz w:val="18"/>
          <w:szCs w:val="18"/>
          <w:lang w:val="en-AU"/>
        </w:rPr>
      </w:pPr>
      <w:r>
        <w:rPr>
          <w:sz w:val="18"/>
          <w:szCs w:val="18"/>
          <w:lang w:val="en-AU"/>
        </w:rPr>
        <w:t>Branch Out Support</w:t>
      </w:r>
      <w:r w:rsidR="000472E1" w:rsidRPr="008B7CF0">
        <w:rPr>
          <w:sz w:val="18"/>
          <w:szCs w:val="18"/>
          <w:lang w:val="en-AU"/>
        </w:rPr>
        <w:t xml:space="preserve"> does not accept liability for loss or damage to property, valuables or</w:t>
      </w:r>
    </w:p>
    <w:p w14:paraId="262E2B83" w14:textId="581019EE" w:rsidR="000472E1" w:rsidRPr="008B7CF0" w:rsidRDefault="000472E1" w:rsidP="000472E1">
      <w:pPr>
        <w:spacing w:before="0" w:after="0"/>
        <w:rPr>
          <w:sz w:val="18"/>
          <w:szCs w:val="18"/>
          <w:lang w:val="en-AU"/>
        </w:rPr>
      </w:pPr>
      <w:r w:rsidRPr="008B7CF0">
        <w:rPr>
          <w:sz w:val="18"/>
          <w:szCs w:val="18"/>
          <w:lang w:val="en-AU"/>
        </w:rPr>
        <w:t>essential participant equipment but staff</w:t>
      </w:r>
      <w:r w:rsidR="0024764A">
        <w:rPr>
          <w:sz w:val="18"/>
          <w:szCs w:val="18"/>
          <w:lang w:val="en-AU"/>
        </w:rPr>
        <w:t xml:space="preserve"> members</w:t>
      </w:r>
      <w:r w:rsidRPr="008B7CF0">
        <w:rPr>
          <w:sz w:val="18"/>
          <w:szCs w:val="18"/>
          <w:lang w:val="en-AU"/>
        </w:rPr>
        <w:t xml:space="preserve"> must take all reasonable care in the management of </w:t>
      </w:r>
      <w:r w:rsidR="0024764A">
        <w:rPr>
          <w:sz w:val="18"/>
          <w:szCs w:val="18"/>
          <w:lang w:val="en-AU"/>
        </w:rPr>
        <w:t xml:space="preserve">the </w:t>
      </w:r>
      <w:r w:rsidRPr="008B7CF0">
        <w:rPr>
          <w:sz w:val="18"/>
          <w:szCs w:val="18"/>
          <w:lang w:val="en-AU"/>
        </w:rPr>
        <w:t>participant</w:t>
      </w:r>
      <w:r w:rsidR="0024764A">
        <w:rPr>
          <w:sz w:val="18"/>
          <w:szCs w:val="18"/>
          <w:lang w:val="en-AU"/>
        </w:rPr>
        <w:t>’s</w:t>
      </w:r>
      <w:r w:rsidRPr="008B7CF0">
        <w:rPr>
          <w:sz w:val="18"/>
          <w:szCs w:val="18"/>
          <w:lang w:val="en-AU"/>
        </w:rPr>
        <w:t xml:space="preserve"> belongings.</w:t>
      </w:r>
    </w:p>
    <w:p w14:paraId="5447FF14" w14:textId="46D38DA7" w:rsidR="000472E1" w:rsidRPr="008B7CF0" w:rsidRDefault="000472E1" w:rsidP="000472E1">
      <w:pPr>
        <w:spacing w:before="0" w:after="0"/>
        <w:rPr>
          <w:sz w:val="18"/>
          <w:szCs w:val="18"/>
          <w:lang w:val="en-AU"/>
        </w:rPr>
      </w:pPr>
      <w:r w:rsidRPr="008B7CF0">
        <w:rPr>
          <w:sz w:val="18"/>
          <w:szCs w:val="18"/>
          <w:lang w:val="en-AU"/>
        </w:rPr>
        <w:t xml:space="preserve">Where supports are delivered in </w:t>
      </w:r>
      <w:r w:rsidR="0024764A">
        <w:rPr>
          <w:sz w:val="18"/>
          <w:szCs w:val="18"/>
          <w:lang w:val="en-AU"/>
        </w:rPr>
        <w:t xml:space="preserve">the </w:t>
      </w:r>
      <w:r w:rsidRPr="008B7CF0">
        <w:rPr>
          <w:sz w:val="18"/>
          <w:szCs w:val="18"/>
          <w:lang w:val="en-AU"/>
        </w:rPr>
        <w:t>participants’ homes, reasonable wear and tear to equipment such as vacuum cleaners, toasters, kettles, etc., should be expected and it is the responsibility of the participant to meet such costs.</w:t>
      </w:r>
    </w:p>
    <w:p w14:paraId="69118ED6" w14:textId="77777777" w:rsidR="000472E1" w:rsidRPr="008B7CF0" w:rsidRDefault="000472E1" w:rsidP="000472E1">
      <w:pPr>
        <w:spacing w:before="0" w:after="0"/>
        <w:rPr>
          <w:sz w:val="18"/>
          <w:szCs w:val="18"/>
          <w:lang w:val="en-AU"/>
        </w:rPr>
      </w:pPr>
    </w:p>
    <w:p w14:paraId="741D122F" w14:textId="77777777" w:rsidR="00A90508" w:rsidRDefault="000472E1" w:rsidP="00A90508">
      <w:pPr>
        <w:spacing w:before="0" w:after="0"/>
        <w:rPr>
          <w:sz w:val="18"/>
          <w:szCs w:val="18"/>
          <w:lang w:val="en-AU"/>
        </w:rPr>
      </w:pPr>
      <w:r w:rsidRPr="008B7CF0">
        <w:rPr>
          <w:sz w:val="18"/>
          <w:szCs w:val="18"/>
          <w:lang w:val="en-AU"/>
        </w:rPr>
        <w:t>When supporting participants in the community, staff must ensure the amount of property the participant has with them is kept to a minimum and is kept securely by the participant (where possible) or supporting staff member when not in use.</w:t>
      </w:r>
    </w:p>
    <w:p w14:paraId="5DE76AF4" w14:textId="77777777" w:rsidR="0024764A" w:rsidRDefault="0024764A" w:rsidP="00A90508">
      <w:pPr>
        <w:spacing w:before="0" w:after="0"/>
        <w:rPr>
          <w:b/>
          <w:bCs/>
          <w:lang w:val="en-GB"/>
        </w:rPr>
      </w:pPr>
    </w:p>
    <w:p w14:paraId="534112D1" w14:textId="7CBF9C98" w:rsidR="000472E1" w:rsidRPr="00A90508" w:rsidRDefault="000472E1" w:rsidP="00A90508">
      <w:pPr>
        <w:spacing w:before="0" w:after="0"/>
        <w:rPr>
          <w:sz w:val="18"/>
          <w:szCs w:val="18"/>
          <w:lang w:val="en-AU"/>
        </w:rPr>
      </w:pPr>
      <w:r w:rsidRPr="00D07FE4">
        <w:rPr>
          <w:b/>
          <w:bCs/>
          <w:lang w:val="en-GB"/>
        </w:rPr>
        <w:t>Reporting</w:t>
      </w:r>
    </w:p>
    <w:p w14:paraId="027BCFFE" w14:textId="77777777" w:rsidR="000472E1" w:rsidRPr="00FD0F01" w:rsidRDefault="000472E1" w:rsidP="000472E1">
      <w:pPr>
        <w:spacing w:before="0" w:after="0"/>
        <w:rPr>
          <w:rFonts w:cs="Arial"/>
          <w:u w:val="single"/>
          <w:lang w:val="en-GB"/>
        </w:rPr>
      </w:pPr>
    </w:p>
    <w:p w14:paraId="62E7049C" w14:textId="0F92E82B" w:rsidR="000472E1" w:rsidRDefault="000472E1" w:rsidP="000472E1">
      <w:pPr>
        <w:spacing w:before="0" w:after="0"/>
        <w:rPr>
          <w:sz w:val="18"/>
          <w:szCs w:val="18"/>
          <w:lang w:val="en-AU"/>
        </w:rPr>
      </w:pPr>
      <w:r w:rsidRPr="008B7CF0">
        <w:rPr>
          <w:sz w:val="18"/>
          <w:szCs w:val="18"/>
          <w:lang w:val="en-AU"/>
        </w:rPr>
        <w:t xml:space="preserve">Suspected or alleged financial abuse must be reported in line with </w:t>
      </w:r>
      <w:r w:rsidR="00C72407">
        <w:rPr>
          <w:sz w:val="18"/>
          <w:szCs w:val="18"/>
          <w:lang w:val="en-AU"/>
        </w:rPr>
        <w:t>Branch Out Support</w:t>
      </w:r>
      <w:r w:rsidR="0024764A">
        <w:rPr>
          <w:sz w:val="18"/>
          <w:szCs w:val="18"/>
          <w:lang w:val="en-AU"/>
        </w:rPr>
        <w:t>’s</w:t>
      </w:r>
      <w:r w:rsidRPr="008B7CF0">
        <w:rPr>
          <w:sz w:val="18"/>
          <w:szCs w:val="18"/>
          <w:lang w:val="en-AU"/>
        </w:rPr>
        <w:t xml:space="preserve"> Participant Incident Management Policy and Procedure. Where loss or damage to a participants’ property, including money, </w:t>
      </w:r>
      <w:r w:rsidR="0024764A">
        <w:rPr>
          <w:sz w:val="18"/>
          <w:szCs w:val="18"/>
          <w:lang w:val="en-AU"/>
        </w:rPr>
        <w:t xml:space="preserve">that </w:t>
      </w:r>
      <w:r w:rsidRPr="008B7CF0">
        <w:rPr>
          <w:sz w:val="18"/>
          <w:szCs w:val="18"/>
          <w:lang w:val="en-AU"/>
        </w:rPr>
        <w:t xml:space="preserve">may have involved </w:t>
      </w:r>
      <w:r w:rsidR="00C72407">
        <w:rPr>
          <w:sz w:val="18"/>
          <w:szCs w:val="18"/>
          <w:lang w:val="en-AU"/>
        </w:rPr>
        <w:t>Branch Out Support</w:t>
      </w:r>
      <w:r w:rsidR="0024764A">
        <w:rPr>
          <w:sz w:val="18"/>
          <w:szCs w:val="18"/>
          <w:lang w:val="en-AU"/>
        </w:rPr>
        <w:t>’s</w:t>
      </w:r>
      <w:r w:rsidRPr="008B7CF0">
        <w:rPr>
          <w:sz w:val="18"/>
          <w:szCs w:val="18"/>
          <w:lang w:val="en-AU"/>
        </w:rPr>
        <w:t xml:space="preserve"> staff member or occurred </w:t>
      </w:r>
      <w:r w:rsidR="0024764A" w:rsidRPr="008B7CF0">
        <w:rPr>
          <w:sz w:val="18"/>
          <w:szCs w:val="18"/>
          <w:lang w:val="en-AU"/>
        </w:rPr>
        <w:t>during</w:t>
      </w:r>
      <w:r w:rsidRPr="008B7CF0">
        <w:rPr>
          <w:sz w:val="18"/>
          <w:szCs w:val="18"/>
          <w:lang w:val="en-AU"/>
        </w:rPr>
        <w:t xml:space="preserve"> service delivery, it must also be reported in accordance with the Participant Incident Management Policy and Procedure.</w:t>
      </w:r>
    </w:p>
    <w:p w14:paraId="3DBC5FD6" w14:textId="77777777" w:rsidR="0024764A" w:rsidRPr="008B7CF0" w:rsidRDefault="0024764A" w:rsidP="000472E1">
      <w:pPr>
        <w:spacing w:before="0" w:after="0"/>
        <w:rPr>
          <w:sz w:val="18"/>
          <w:szCs w:val="18"/>
          <w:lang w:val="en-AU"/>
        </w:rPr>
      </w:pPr>
    </w:p>
    <w:p w14:paraId="53A8BD7F" w14:textId="10489394" w:rsidR="000472E1" w:rsidRPr="008B7CF0" w:rsidRDefault="000472E1" w:rsidP="000472E1">
      <w:pPr>
        <w:spacing w:before="0" w:after="0"/>
        <w:rPr>
          <w:sz w:val="18"/>
          <w:szCs w:val="18"/>
          <w:lang w:val="en-AU"/>
        </w:rPr>
      </w:pPr>
      <w:r w:rsidRPr="008B7CF0">
        <w:rPr>
          <w:sz w:val="18"/>
          <w:szCs w:val="18"/>
          <w:lang w:val="en-AU"/>
        </w:rPr>
        <w:t xml:space="preserve">Participants and their supporters also have access to </w:t>
      </w:r>
      <w:r w:rsidR="00C72407">
        <w:rPr>
          <w:sz w:val="18"/>
          <w:szCs w:val="18"/>
          <w:lang w:val="en-AU"/>
        </w:rPr>
        <w:t>Branch Out Support</w:t>
      </w:r>
      <w:r w:rsidR="0024764A">
        <w:rPr>
          <w:sz w:val="18"/>
          <w:szCs w:val="18"/>
          <w:lang w:val="en-AU"/>
        </w:rPr>
        <w:t>’s</w:t>
      </w:r>
      <w:r w:rsidRPr="008B7CF0">
        <w:rPr>
          <w:sz w:val="18"/>
          <w:szCs w:val="18"/>
          <w:lang w:val="en-AU"/>
        </w:rPr>
        <w:t xml:space="preserve"> Feedback, Compliments and Complaints processes, should they wish to provide feedback or make a complaint regarding the handling of their finances or property.</w:t>
      </w:r>
    </w:p>
    <w:p w14:paraId="0B7AA667" w14:textId="77777777" w:rsidR="000472E1" w:rsidRPr="008B7CF0" w:rsidRDefault="000472E1" w:rsidP="000472E1">
      <w:pPr>
        <w:spacing w:before="0" w:after="0"/>
        <w:rPr>
          <w:sz w:val="18"/>
          <w:szCs w:val="18"/>
          <w:lang w:val="en-AU"/>
        </w:rPr>
      </w:pPr>
    </w:p>
    <w:p w14:paraId="7B4E7B28" w14:textId="2E8375F1" w:rsidR="000472E1" w:rsidRPr="008B7CF0" w:rsidRDefault="00C72407" w:rsidP="000472E1">
      <w:pPr>
        <w:spacing w:before="0" w:after="0"/>
        <w:rPr>
          <w:sz w:val="18"/>
          <w:szCs w:val="18"/>
          <w:lang w:val="en-AU"/>
        </w:rPr>
      </w:pPr>
      <w:r>
        <w:rPr>
          <w:sz w:val="18"/>
          <w:szCs w:val="18"/>
          <w:lang w:val="en-AU"/>
        </w:rPr>
        <w:t>Branch Out Support</w:t>
      </w:r>
      <w:r w:rsidR="000472E1" w:rsidRPr="008B7CF0">
        <w:rPr>
          <w:sz w:val="18"/>
          <w:szCs w:val="18"/>
          <w:lang w:val="en-AU"/>
        </w:rPr>
        <w:t xml:space="preserve">’s Director and staff </w:t>
      </w:r>
      <w:r w:rsidR="0024764A">
        <w:rPr>
          <w:sz w:val="18"/>
          <w:szCs w:val="18"/>
          <w:lang w:val="en-AU"/>
        </w:rPr>
        <w:t xml:space="preserve">members </w:t>
      </w:r>
      <w:r w:rsidR="000472E1" w:rsidRPr="008B7CF0">
        <w:rPr>
          <w:sz w:val="18"/>
          <w:szCs w:val="18"/>
          <w:lang w:val="en-AU"/>
        </w:rPr>
        <w:t>will not undertake the management of a participant’s personal funds.</w:t>
      </w:r>
    </w:p>
    <w:p w14:paraId="0CD7A126" w14:textId="77777777" w:rsidR="000472E1" w:rsidRPr="00FD0F01" w:rsidRDefault="000472E1" w:rsidP="000472E1">
      <w:pPr>
        <w:spacing w:before="0" w:after="0"/>
        <w:rPr>
          <w:rFonts w:cs="Arial"/>
          <w:lang w:val="en-GB"/>
        </w:rPr>
      </w:pPr>
    </w:p>
    <w:p w14:paraId="138123BA" w14:textId="271662B5" w:rsidR="000472E1" w:rsidRPr="00A90508" w:rsidRDefault="000472E1" w:rsidP="00A90508">
      <w:pPr>
        <w:rPr>
          <w:b/>
          <w:bCs/>
          <w:lang w:val="en-GB"/>
        </w:rPr>
      </w:pPr>
      <w:bookmarkStart w:id="880" w:name="_Toc73369159"/>
      <w:bookmarkStart w:id="881" w:name="_Toc75433361"/>
      <w:bookmarkStart w:id="882" w:name="_Toc75436417"/>
      <w:r w:rsidRPr="00A90508">
        <w:rPr>
          <w:b/>
          <w:bCs/>
          <w:lang w:val="en-GB"/>
        </w:rPr>
        <w:t>Monitoring and Review</w:t>
      </w:r>
      <w:bookmarkEnd w:id="880"/>
      <w:bookmarkEnd w:id="881"/>
      <w:bookmarkEnd w:id="882"/>
    </w:p>
    <w:p w14:paraId="497AF601" w14:textId="4DFBFF44"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0D3C5151" w14:textId="28CAF8FF"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7881C4BA" w14:textId="31DACA6E" w:rsidR="004A640C" w:rsidRDefault="004A640C" w:rsidP="000472E1">
      <w:pPr>
        <w:spacing w:before="0" w:after="0"/>
        <w:rPr>
          <w:sz w:val="18"/>
          <w:szCs w:val="18"/>
          <w:lang w:val="en-AU"/>
        </w:rPr>
      </w:pPr>
    </w:p>
    <w:p w14:paraId="3194AE5C" w14:textId="41494912" w:rsidR="004A640C" w:rsidRDefault="004A640C" w:rsidP="000472E1">
      <w:pPr>
        <w:spacing w:before="0" w:after="0"/>
        <w:rPr>
          <w:sz w:val="18"/>
          <w:szCs w:val="18"/>
          <w:lang w:val="en-AU"/>
        </w:rPr>
      </w:pPr>
    </w:p>
    <w:p w14:paraId="3385168D" w14:textId="13BEDEFD" w:rsidR="00A90508" w:rsidRDefault="00A90508" w:rsidP="000472E1">
      <w:pPr>
        <w:spacing w:before="0" w:after="0"/>
        <w:rPr>
          <w:sz w:val="18"/>
          <w:szCs w:val="18"/>
          <w:lang w:val="en-AU"/>
        </w:rPr>
      </w:pPr>
    </w:p>
    <w:p w14:paraId="1C7D597E" w14:textId="0FDEF87D" w:rsidR="00A90508" w:rsidRDefault="00A90508" w:rsidP="000472E1">
      <w:pPr>
        <w:spacing w:before="0" w:after="0"/>
        <w:rPr>
          <w:sz w:val="18"/>
          <w:szCs w:val="18"/>
          <w:lang w:val="en-AU"/>
        </w:rPr>
      </w:pPr>
    </w:p>
    <w:p w14:paraId="77EF9259" w14:textId="3CCE505A" w:rsidR="00A90508" w:rsidRDefault="00A90508" w:rsidP="000472E1">
      <w:pPr>
        <w:spacing w:before="0" w:after="0"/>
        <w:rPr>
          <w:sz w:val="18"/>
          <w:szCs w:val="18"/>
          <w:lang w:val="en-AU"/>
        </w:rPr>
      </w:pPr>
    </w:p>
    <w:p w14:paraId="51ED5573" w14:textId="18F404EE" w:rsidR="00A90508" w:rsidRDefault="00A90508" w:rsidP="000472E1">
      <w:pPr>
        <w:spacing w:before="0" w:after="0"/>
        <w:rPr>
          <w:sz w:val="18"/>
          <w:szCs w:val="18"/>
          <w:lang w:val="en-AU"/>
        </w:rPr>
      </w:pPr>
    </w:p>
    <w:p w14:paraId="646DE45E" w14:textId="66DED60B" w:rsidR="00A90508" w:rsidRDefault="00A90508" w:rsidP="000472E1">
      <w:pPr>
        <w:spacing w:before="0" w:after="0"/>
        <w:rPr>
          <w:sz w:val="18"/>
          <w:szCs w:val="18"/>
          <w:lang w:val="en-AU"/>
        </w:rPr>
      </w:pPr>
    </w:p>
    <w:p w14:paraId="0DC6536B" w14:textId="0C7AE72C" w:rsidR="00A90508" w:rsidRDefault="00A90508" w:rsidP="000472E1">
      <w:pPr>
        <w:spacing w:before="0" w:after="0"/>
        <w:rPr>
          <w:sz w:val="18"/>
          <w:szCs w:val="18"/>
          <w:lang w:val="en-AU"/>
        </w:rPr>
      </w:pPr>
    </w:p>
    <w:p w14:paraId="62033868" w14:textId="3097DB2E" w:rsidR="00A90508" w:rsidRDefault="00A90508" w:rsidP="000472E1">
      <w:pPr>
        <w:spacing w:before="0" w:after="0"/>
        <w:rPr>
          <w:sz w:val="18"/>
          <w:szCs w:val="18"/>
          <w:lang w:val="en-AU"/>
        </w:rPr>
      </w:pPr>
    </w:p>
    <w:p w14:paraId="4CC02EAE" w14:textId="03CBA12E" w:rsidR="00A90508" w:rsidRDefault="00A90508" w:rsidP="000472E1">
      <w:pPr>
        <w:spacing w:before="0" w:after="0"/>
        <w:rPr>
          <w:sz w:val="18"/>
          <w:szCs w:val="18"/>
          <w:lang w:val="en-AU"/>
        </w:rPr>
      </w:pPr>
    </w:p>
    <w:p w14:paraId="35F31EA1" w14:textId="4AEAD3D0" w:rsidR="00A90508" w:rsidRDefault="00A90508" w:rsidP="000472E1">
      <w:pPr>
        <w:spacing w:before="0" w:after="0"/>
        <w:rPr>
          <w:sz w:val="18"/>
          <w:szCs w:val="18"/>
          <w:lang w:val="en-AU"/>
        </w:rPr>
      </w:pPr>
    </w:p>
    <w:p w14:paraId="2DCCBDC9" w14:textId="22999F17" w:rsidR="00A90508" w:rsidRDefault="00A90508" w:rsidP="000472E1">
      <w:pPr>
        <w:spacing w:before="0" w:after="0"/>
        <w:rPr>
          <w:sz w:val="18"/>
          <w:szCs w:val="18"/>
          <w:lang w:val="en-AU"/>
        </w:rPr>
      </w:pPr>
    </w:p>
    <w:p w14:paraId="3F7FE890" w14:textId="77777777" w:rsidR="000472E1" w:rsidRDefault="000472E1" w:rsidP="000472E1">
      <w:pPr>
        <w:spacing w:before="0" w:after="0"/>
        <w:rPr>
          <w:rFonts w:cs="Arial"/>
          <w:lang w:val="en-GB"/>
        </w:rPr>
      </w:pPr>
    </w:p>
    <w:p w14:paraId="2909B70D" w14:textId="5ADBADEC" w:rsidR="000472E1" w:rsidRPr="000472E1" w:rsidRDefault="0037096F" w:rsidP="000472E1">
      <w:pPr>
        <w:pStyle w:val="Heading1"/>
        <w:rPr>
          <w:sz w:val="28"/>
          <w:szCs w:val="28"/>
        </w:rPr>
      </w:pPr>
      <w:bookmarkStart w:id="883" w:name="_Toc2168978"/>
      <w:bookmarkStart w:id="884" w:name="_Toc73369160"/>
      <w:bookmarkStart w:id="885" w:name="_Toc75433362"/>
      <w:bookmarkStart w:id="886" w:name="_Toc75436418"/>
      <w:bookmarkStart w:id="887" w:name="_Toc176174200"/>
      <w:r w:rsidRPr="000472E1">
        <w:rPr>
          <w:caps w:val="0"/>
          <w:sz w:val="28"/>
          <w:szCs w:val="28"/>
        </w:rPr>
        <w:t>INFECTION CONTROL POLICY AND PROCEDURE</w:t>
      </w:r>
      <w:bookmarkEnd w:id="883"/>
      <w:bookmarkEnd w:id="884"/>
      <w:bookmarkEnd w:id="885"/>
      <w:bookmarkEnd w:id="886"/>
      <w:bookmarkEnd w:id="887"/>
    </w:p>
    <w:p w14:paraId="1C88EEAB" w14:textId="77777777" w:rsidR="008B7CF0" w:rsidRDefault="000472E1" w:rsidP="008B7CF0">
      <w:pPr>
        <w:spacing w:before="0" w:after="0"/>
        <w:rPr>
          <w:sz w:val="18"/>
          <w:szCs w:val="18"/>
          <w:lang w:val="en-AU"/>
        </w:rPr>
      </w:pPr>
      <w:r w:rsidRPr="008B7CF0">
        <w:rPr>
          <w:sz w:val="18"/>
          <w:szCs w:val="18"/>
          <w:lang w:val="en-AU"/>
        </w:rPr>
        <w:t>The purpose of this policy and procedure is to minimise the transmission of infections.</w:t>
      </w:r>
    </w:p>
    <w:p w14:paraId="74C04649" w14:textId="7492BAC3" w:rsidR="000472E1" w:rsidRPr="008B7CF0" w:rsidRDefault="00C72407" w:rsidP="008B7CF0">
      <w:pPr>
        <w:spacing w:before="0" w:after="0"/>
        <w:rPr>
          <w:sz w:val="18"/>
          <w:szCs w:val="18"/>
          <w:lang w:val="en-AU"/>
        </w:rPr>
      </w:pPr>
      <w:r>
        <w:rPr>
          <w:sz w:val="18"/>
          <w:szCs w:val="18"/>
          <w:lang w:val="en-AU"/>
        </w:rPr>
        <w:t>Branch Out Support</w:t>
      </w:r>
      <w:r w:rsidR="000472E1" w:rsidRPr="008B7CF0">
        <w:rPr>
          <w:sz w:val="18"/>
          <w:szCs w:val="18"/>
          <w:lang w:val="en-AU"/>
        </w:rPr>
        <w:t xml:space="preserve"> has commitments to ensure infections are controlled and high levels of hygiene are maintained. </w:t>
      </w:r>
    </w:p>
    <w:p w14:paraId="5978ADD6" w14:textId="77777777" w:rsidR="000472E1" w:rsidRPr="00DC71BA" w:rsidRDefault="000472E1" w:rsidP="00DC71BA">
      <w:pPr>
        <w:pStyle w:val="Heading2"/>
        <w:rPr>
          <w:sz w:val="28"/>
          <w:szCs w:val="28"/>
        </w:rPr>
      </w:pPr>
      <w:bookmarkStart w:id="888" w:name="_Toc73369161"/>
      <w:bookmarkStart w:id="889" w:name="_Toc75433363"/>
      <w:bookmarkStart w:id="890" w:name="_Toc75436419"/>
      <w:bookmarkStart w:id="891" w:name="_Toc176174201"/>
      <w:r w:rsidRPr="00DC71BA">
        <w:rPr>
          <w:sz w:val="28"/>
          <w:szCs w:val="28"/>
        </w:rPr>
        <w:t>Policy</w:t>
      </w:r>
      <w:bookmarkEnd w:id="888"/>
      <w:bookmarkEnd w:id="889"/>
      <w:bookmarkEnd w:id="890"/>
      <w:bookmarkEnd w:id="891"/>
    </w:p>
    <w:p w14:paraId="104DD41D" w14:textId="2B2A1DCE" w:rsidR="000472E1" w:rsidRDefault="00C72407" w:rsidP="00A90508">
      <w:pPr>
        <w:rPr>
          <w:sz w:val="18"/>
          <w:szCs w:val="18"/>
          <w:lang w:val="en-AU"/>
        </w:rPr>
      </w:pPr>
      <w:r>
        <w:rPr>
          <w:sz w:val="18"/>
          <w:szCs w:val="18"/>
          <w:lang w:val="en-AU"/>
        </w:rPr>
        <w:t>Branch Out Support</w:t>
      </w:r>
      <w:r w:rsidR="000472E1" w:rsidRPr="008B7CF0">
        <w:rPr>
          <w:sz w:val="18"/>
          <w:szCs w:val="18"/>
          <w:lang w:val="en-AU"/>
        </w:rPr>
        <w:t xml:space="preserve"> understand</w:t>
      </w:r>
      <w:r w:rsidR="009762D5">
        <w:rPr>
          <w:sz w:val="18"/>
          <w:szCs w:val="18"/>
          <w:lang w:val="en-AU"/>
        </w:rPr>
        <w:t>s</w:t>
      </w:r>
      <w:r w:rsidR="000472E1" w:rsidRPr="008B7CF0">
        <w:rPr>
          <w:sz w:val="18"/>
          <w:szCs w:val="18"/>
          <w:lang w:val="en-AU"/>
        </w:rPr>
        <w:t xml:space="preserve"> </w:t>
      </w:r>
      <w:r w:rsidR="009762D5">
        <w:rPr>
          <w:sz w:val="18"/>
          <w:szCs w:val="18"/>
          <w:lang w:val="en-AU"/>
        </w:rPr>
        <w:t>the organisation</w:t>
      </w:r>
      <w:r w:rsidR="000472E1" w:rsidRPr="008B7CF0">
        <w:rPr>
          <w:sz w:val="18"/>
          <w:szCs w:val="18"/>
          <w:lang w:val="en-AU"/>
        </w:rPr>
        <w:t xml:space="preserve"> has </w:t>
      </w:r>
      <w:r w:rsidR="009762D5">
        <w:rPr>
          <w:sz w:val="18"/>
          <w:szCs w:val="18"/>
          <w:lang w:val="en-AU"/>
        </w:rPr>
        <w:t xml:space="preserve">a </w:t>
      </w:r>
      <w:r w:rsidR="000472E1" w:rsidRPr="008B7CF0">
        <w:rPr>
          <w:sz w:val="18"/>
          <w:szCs w:val="18"/>
          <w:lang w:val="en-AU"/>
        </w:rPr>
        <w:t>duty of care to protect the health and wellbeing of service users and to encourage other staff to protect themselves.</w:t>
      </w:r>
      <w:r w:rsidR="00A90508">
        <w:rPr>
          <w:sz w:val="18"/>
          <w:szCs w:val="18"/>
          <w:lang w:val="en-AU"/>
        </w:rPr>
        <w:t xml:space="preserve"> </w:t>
      </w:r>
      <w:r>
        <w:rPr>
          <w:sz w:val="18"/>
          <w:szCs w:val="18"/>
          <w:lang w:val="en-AU"/>
        </w:rPr>
        <w:t>Branch Out Support</w:t>
      </w:r>
      <w:r w:rsidR="000472E1" w:rsidRPr="008B7CF0">
        <w:rPr>
          <w:sz w:val="18"/>
          <w:szCs w:val="18"/>
          <w:lang w:val="en-AU"/>
        </w:rPr>
        <w:t xml:space="preserve"> is committed to preventing and/or minimizing risk to employees, participants and visitors from infectious diseases.  </w:t>
      </w:r>
    </w:p>
    <w:p w14:paraId="5BC3CBB6" w14:textId="77777777" w:rsidR="00A90508" w:rsidRPr="00D07FE4" w:rsidRDefault="00A90508" w:rsidP="002D3DFB">
      <w:pPr>
        <w:pStyle w:val="NoSpacing"/>
        <w:rPr>
          <w:b/>
          <w:bCs/>
        </w:rPr>
      </w:pPr>
      <w:r w:rsidRPr="00D07FE4">
        <w:rPr>
          <w:b/>
          <w:bCs/>
        </w:rPr>
        <w:t>Definition</w:t>
      </w:r>
    </w:p>
    <w:p w14:paraId="1081ECD7" w14:textId="7602E08B" w:rsidR="00A90508" w:rsidRPr="008B7CF0" w:rsidRDefault="00A90508" w:rsidP="00A90508">
      <w:pPr>
        <w:rPr>
          <w:sz w:val="18"/>
          <w:szCs w:val="18"/>
          <w:lang w:val="en-AU"/>
        </w:rPr>
      </w:pPr>
      <w:r w:rsidRPr="008B7CF0">
        <w:rPr>
          <w:b/>
          <w:bCs/>
          <w:sz w:val="18"/>
          <w:szCs w:val="18"/>
          <w:lang w:val="en-AU"/>
        </w:rPr>
        <w:t>Infectious diseases</w:t>
      </w:r>
      <w:r w:rsidRPr="008B7CF0">
        <w:rPr>
          <w:sz w:val="18"/>
          <w:szCs w:val="18"/>
          <w:lang w:val="en-AU"/>
        </w:rPr>
        <w:t xml:space="preserve"> –</w:t>
      </w:r>
      <w:r w:rsidR="009762D5">
        <w:rPr>
          <w:sz w:val="18"/>
          <w:szCs w:val="18"/>
          <w:lang w:val="en-AU"/>
        </w:rPr>
        <w:t xml:space="preserve"> </w:t>
      </w:r>
      <w:r w:rsidRPr="008B7CF0">
        <w:rPr>
          <w:sz w:val="18"/>
          <w:szCs w:val="18"/>
          <w:lang w:val="en-AU"/>
        </w:rPr>
        <w:t xml:space="preserve">known as communicable diseases; caused by organisms such as bacteria, viruses, fungi and parasites. These micro-organisms </w:t>
      </w:r>
      <w:r w:rsidR="00F204C8" w:rsidRPr="008B7CF0">
        <w:rPr>
          <w:sz w:val="18"/>
          <w:szCs w:val="18"/>
          <w:lang w:val="en-AU"/>
        </w:rPr>
        <w:t>can</w:t>
      </w:r>
      <w:r w:rsidRPr="008B7CF0">
        <w:rPr>
          <w:sz w:val="18"/>
          <w:szCs w:val="18"/>
          <w:lang w:val="en-AU"/>
        </w:rPr>
        <w:t xml:space="preserve"> invade and reproduce in the human body, and then cause harmful effects. In healthcare settings, the main modes for transmission of infectious agents are contact (including blood borne), droplet and airborne.</w:t>
      </w:r>
    </w:p>
    <w:p w14:paraId="14CF1A0E" w14:textId="77777777" w:rsidR="000472E1" w:rsidRPr="00DC71BA" w:rsidRDefault="000472E1" w:rsidP="00DC71BA">
      <w:pPr>
        <w:pStyle w:val="Heading2"/>
        <w:rPr>
          <w:bCs/>
          <w:sz w:val="28"/>
          <w:szCs w:val="28"/>
        </w:rPr>
      </w:pPr>
      <w:bookmarkStart w:id="892" w:name="_Toc73369162"/>
      <w:bookmarkStart w:id="893" w:name="_Toc75433364"/>
      <w:bookmarkStart w:id="894" w:name="_Toc75436420"/>
      <w:bookmarkStart w:id="895" w:name="_Toc176174202"/>
      <w:r w:rsidRPr="00DC71BA">
        <w:rPr>
          <w:sz w:val="28"/>
          <w:szCs w:val="28"/>
        </w:rPr>
        <w:t>Procedures</w:t>
      </w:r>
      <w:bookmarkEnd w:id="892"/>
      <w:bookmarkEnd w:id="893"/>
      <w:bookmarkEnd w:id="894"/>
      <w:bookmarkEnd w:id="895"/>
    </w:p>
    <w:p w14:paraId="6827436E" w14:textId="147C4AEA" w:rsidR="000472E1" w:rsidRPr="009762D5" w:rsidRDefault="00C72407" w:rsidP="009762D5">
      <w:pPr>
        <w:rPr>
          <w:sz w:val="18"/>
          <w:szCs w:val="18"/>
        </w:rPr>
      </w:pPr>
      <w:r>
        <w:rPr>
          <w:sz w:val="18"/>
          <w:szCs w:val="18"/>
        </w:rPr>
        <w:t>Branch Out Support</w:t>
      </w:r>
      <w:r w:rsidR="009762D5">
        <w:rPr>
          <w:sz w:val="18"/>
          <w:szCs w:val="18"/>
        </w:rPr>
        <w:t>’s s</w:t>
      </w:r>
      <w:r w:rsidR="00D222FB" w:rsidRPr="009762D5">
        <w:rPr>
          <w:sz w:val="18"/>
          <w:szCs w:val="18"/>
        </w:rPr>
        <w:t>taff</w:t>
      </w:r>
      <w:r w:rsidR="000472E1" w:rsidRPr="009762D5">
        <w:rPr>
          <w:sz w:val="18"/>
          <w:szCs w:val="18"/>
        </w:rPr>
        <w:t xml:space="preserve"> may encounter participants with infectious diseases in the course of their work</w:t>
      </w:r>
      <w:r w:rsidR="00BA236C" w:rsidRPr="009762D5">
        <w:rPr>
          <w:sz w:val="18"/>
          <w:szCs w:val="18"/>
        </w:rPr>
        <w:t xml:space="preserve">. </w:t>
      </w:r>
    </w:p>
    <w:p w14:paraId="4552C394" w14:textId="77777777" w:rsidR="000472E1" w:rsidRPr="009762D5" w:rsidRDefault="000472E1" w:rsidP="009762D5">
      <w:pPr>
        <w:rPr>
          <w:sz w:val="18"/>
          <w:szCs w:val="18"/>
        </w:rPr>
      </w:pPr>
      <w:r w:rsidRPr="009762D5">
        <w:rPr>
          <w:sz w:val="18"/>
          <w:szCs w:val="18"/>
        </w:rPr>
        <w:t>All staff and volunteers will receive infection control training.</w:t>
      </w:r>
    </w:p>
    <w:p w14:paraId="1325DED5" w14:textId="1F7963DA" w:rsidR="000472E1" w:rsidRPr="009762D5" w:rsidRDefault="00C72407" w:rsidP="009762D5">
      <w:pPr>
        <w:rPr>
          <w:sz w:val="18"/>
          <w:szCs w:val="18"/>
        </w:rPr>
      </w:pPr>
      <w:r>
        <w:rPr>
          <w:sz w:val="18"/>
          <w:szCs w:val="18"/>
        </w:rPr>
        <w:t>Branch Out Support</w:t>
      </w:r>
      <w:r w:rsidR="000472E1" w:rsidRPr="009762D5">
        <w:rPr>
          <w:sz w:val="18"/>
          <w:szCs w:val="18"/>
        </w:rPr>
        <w:t xml:space="preserve"> staff and volunteers will follow infection control guidelines and procedures.</w:t>
      </w:r>
    </w:p>
    <w:p w14:paraId="2EE25198" w14:textId="77777777" w:rsidR="000472E1" w:rsidRPr="009762D5" w:rsidRDefault="000472E1" w:rsidP="009762D5">
      <w:pPr>
        <w:rPr>
          <w:sz w:val="18"/>
          <w:szCs w:val="18"/>
        </w:rPr>
      </w:pPr>
      <w:r w:rsidRPr="009762D5">
        <w:rPr>
          <w:rFonts w:eastAsiaTheme="minorHAnsi"/>
          <w:sz w:val="18"/>
          <w:szCs w:val="18"/>
        </w:rPr>
        <w:t xml:space="preserve">Notifiable diseases are diseases that must be reported to the Health Department by health practitioners. Any staff member that has a notifiable disease must not attend work until such time as they are cleared by their doctor. A list of notifiable diseases can be found at: </w:t>
      </w:r>
      <w:hyperlink r:id="rId29" w:history="1">
        <w:r w:rsidRPr="009762D5">
          <w:rPr>
            <w:rFonts w:eastAsiaTheme="minorHAnsi"/>
            <w:sz w:val="18"/>
            <w:szCs w:val="18"/>
          </w:rPr>
          <w:t>http://www.health.gov.au/casedefinitions</w:t>
        </w:r>
      </w:hyperlink>
    </w:p>
    <w:p w14:paraId="3B61013F" w14:textId="68AA4C9F" w:rsidR="000472E1" w:rsidRPr="009762D5" w:rsidRDefault="000472E1" w:rsidP="009762D5">
      <w:pPr>
        <w:rPr>
          <w:sz w:val="18"/>
          <w:szCs w:val="18"/>
        </w:rPr>
      </w:pPr>
      <w:r w:rsidRPr="009762D5">
        <w:rPr>
          <w:sz w:val="18"/>
          <w:szCs w:val="18"/>
        </w:rPr>
        <w:t xml:space="preserve">All necessary equipment will be available </w:t>
      </w:r>
      <w:r w:rsidR="009762D5" w:rsidRPr="009762D5">
        <w:rPr>
          <w:sz w:val="18"/>
          <w:szCs w:val="18"/>
        </w:rPr>
        <w:t>for</w:t>
      </w:r>
      <w:r w:rsidRPr="009762D5">
        <w:rPr>
          <w:sz w:val="18"/>
          <w:szCs w:val="18"/>
        </w:rPr>
        <w:t xml:space="preserve"> staff and volunteers.</w:t>
      </w:r>
    </w:p>
    <w:p w14:paraId="13799D3D" w14:textId="7A95EDB0" w:rsidR="000472E1" w:rsidRPr="009762D5" w:rsidRDefault="009762D5" w:rsidP="009762D5">
      <w:pPr>
        <w:rPr>
          <w:sz w:val="18"/>
          <w:szCs w:val="18"/>
        </w:rPr>
      </w:pPr>
      <w:r>
        <w:rPr>
          <w:sz w:val="18"/>
          <w:szCs w:val="18"/>
        </w:rPr>
        <w:t>S</w:t>
      </w:r>
      <w:r w:rsidR="00D222FB" w:rsidRPr="009762D5">
        <w:rPr>
          <w:sz w:val="18"/>
          <w:szCs w:val="18"/>
        </w:rPr>
        <w:t>taff</w:t>
      </w:r>
      <w:r w:rsidR="000472E1" w:rsidRPr="009762D5">
        <w:rPr>
          <w:sz w:val="18"/>
          <w:szCs w:val="18"/>
        </w:rPr>
        <w:t xml:space="preserve"> have a responsibility to educate service users about correct infection control procedures and should act as models of appropriate behaviour.  </w:t>
      </w:r>
    </w:p>
    <w:p w14:paraId="3B91EE59" w14:textId="77777777" w:rsidR="000472E1" w:rsidRPr="009762D5" w:rsidRDefault="000472E1" w:rsidP="009762D5">
      <w:pPr>
        <w:rPr>
          <w:sz w:val="18"/>
          <w:szCs w:val="18"/>
        </w:rPr>
      </w:pPr>
      <w:r w:rsidRPr="009762D5">
        <w:rPr>
          <w:sz w:val="18"/>
          <w:szCs w:val="18"/>
        </w:rPr>
        <w:t>Hand hygiene and washing are considered the most important measures in infection control substances.</w:t>
      </w:r>
    </w:p>
    <w:p w14:paraId="6871A738" w14:textId="77777777" w:rsidR="000472E1" w:rsidRPr="009762D5" w:rsidRDefault="000472E1" w:rsidP="009762D5">
      <w:pPr>
        <w:rPr>
          <w:sz w:val="18"/>
          <w:szCs w:val="18"/>
        </w:rPr>
      </w:pPr>
      <w:r w:rsidRPr="009762D5">
        <w:rPr>
          <w:sz w:val="18"/>
          <w:szCs w:val="18"/>
        </w:rPr>
        <w:t>The following precautions should be taken:</w:t>
      </w:r>
    </w:p>
    <w:p w14:paraId="6B28F5D8" w14:textId="77777777" w:rsidR="000472E1" w:rsidRPr="008B7CF0" w:rsidRDefault="000472E1" w:rsidP="004E52B2">
      <w:pPr>
        <w:pStyle w:val="ListParagraph"/>
        <w:numPr>
          <w:ilvl w:val="0"/>
          <w:numId w:val="144"/>
        </w:numPr>
        <w:rPr>
          <w:sz w:val="18"/>
          <w:szCs w:val="18"/>
        </w:rPr>
      </w:pPr>
      <w:r w:rsidRPr="008B7CF0">
        <w:rPr>
          <w:sz w:val="18"/>
          <w:szCs w:val="18"/>
        </w:rPr>
        <w:t>Gloves must be worn when handling blood and body substances.</w:t>
      </w:r>
    </w:p>
    <w:p w14:paraId="1D6C4BE4" w14:textId="3CD7384F" w:rsidR="000472E1" w:rsidRPr="008B7CF0" w:rsidRDefault="000472E1" w:rsidP="004E52B2">
      <w:pPr>
        <w:pStyle w:val="ListParagraph"/>
        <w:numPr>
          <w:ilvl w:val="0"/>
          <w:numId w:val="144"/>
        </w:numPr>
        <w:rPr>
          <w:sz w:val="18"/>
          <w:szCs w:val="18"/>
        </w:rPr>
      </w:pPr>
      <w:r w:rsidRPr="008B7CF0">
        <w:rPr>
          <w:sz w:val="18"/>
          <w:szCs w:val="18"/>
        </w:rPr>
        <w:t xml:space="preserve">If a </w:t>
      </w:r>
      <w:r w:rsidR="009762D5">
        <w:rPr>
          <w:sz w:val="18"/>
          <w:szCs w:val="18"/>
        </w:rPr>
        <w:t>staff member</w:t>
      </w:r>
      <w:r w:rsidRPr="008B7CF0">
        <w:rPr>
          <w:sz w:val="18"/>
          <w:szCs w:val="18"/>
        </w:rPr>
        <w:t xml:space="preserve"> has hand or other body lesions that cannot be covered, a medical practitioner should assess them before the staff member continues with work.</w:t>
      </w:r>
    </w:p>
    <w:p w14:paraId="5EA83D5F" w14:textId="77777777" w:rsidR="000472E1" w:rsidRPr="008B7CF0" w:rsidRDefault="000472E1" w:rsidP="004E52B2">
      <w:pPr>
        <w:pStyle w:val="ListParagraph"/>
        <w:numPr>
          <w:ilvl w:val="0"/>
          <w:numId w:val="144"/>
        </w:numPr>
        <w:rPr>
          <w:sz w:val="18"/>
          <w:szCs w:val="18"/>
        </w:rPr>
      </w:pPr>
      <w:r w:rsidRPr="008B7CF0">
        <w:rPr>
          <w:sz w:val="18"/>
          <w:szCs w:val="18"/>
        </w:rPr>
        <w:t>If hands or other skin surfaces become contaminated with blood or body substances, they must be washed immediately or as soon as practicable.</w:t>
      </w:r>
    </w:p>
    <w:p w14:paraId="774753A7" w14:textId="77777777" w:rsidR="000472E1" w:rsidRPr="008B7CF0" w:rsidRDefault="000472E1" w:rsidP="004E52B2">
      <w:pPr>
        <w:pStyle w:val="ListParagraph"/>
        <w:numPr>
          <w:ilvl w:val="0"/>
          <w:numId w:val="144"/>
        </w:numPr>
        <w:rPr>
          <w:sz w:val="18"/>
          <w:szCs w:val="18"/>
        </w:rPr>
      </w:pPr>
      <w:r w:rsidRPr="008B7CF0">
        <w:rPr>
          <w:sz w:val="18"/>
          <w:szCs w:val="18"/>
        </w:rPr>
        <w:t>An alcohol hand rub may be used in emergency situations or when hand-washing facilities are limited or not easily accessible.</w:t>
      </w:r>
    </w:p>
    <w:p w14:paraId="06612E53" w14:textId="761B964E" w:rsidR="000472E1" w:rsidRPr="008B7CF0" w:rsidRDefault="000472E1" w:rsidP="004E52B2">
      <w:pPr>
        <w:pStyle w:val="ListParagraph"/>
        <w:numPr>
          <w:ilvl w:val="0"/>
          <w:numId w:val="144"/>
        </w:numPr>
        <w:rPr>
          <w:sz w:val="18"/>
          <w:szCs w:val="18"/>
        </w:rPr>
      </w:pPr>
      <w:r w:rsidRPr="008B7CF0">
        <w:rPr>
          <w:sz w:val="18"/>
          <w:szCs w:val="18"/>
        </w:rPr>
        <w:t>Toothbrushes, razors and other personal items should never be shared</w:t>
      </w:r>
      <w:r w:rsidR="00BA236C" w:rsidRPr="008B7CF0">
        <w:rPr>
          <w:sz w:val="18"/>
          <w:szCs w:val="18"/>
        </w:rPr>
        <w:t xml:space="preserve">. </w:t>
      </w:r>
    </w:p>
    <w:p w14:paraId="593AD4FB" w14:textId="77777777" w:rsidR="000472E1" w:rsidRPr="008B7CF0" w:rsidRDefault="000472E1" w:rsidP="004E52B2">
      <w:pPr>
        <w:pStyle w:val="ListParagraph"/>
        <w:numPr>
          <w:ilvl w:val="0"/>
          <w:numId w:val="144"/>
        </w:numPr>
        <w:rPr>
          <w:sz w:val="18"/>
          <w:szCs w:val="18"/>
        </w:rPr>
      </w:pPr>
      <w:r w:rsidRPr="008B7CF0">
        <w:rPr>
          <w:sz w:val="18"/>
          <w:szCs w:val="18"/>
        </w:rPr>
        <w:t>Towels and linen should not be shared and should not be used to clean or wipe down areas.</w:t>
      </w:r>
    </w:p>
    <w:p w14:paraId="41098F2E" w14:textId="1D0B3F10" w:rsidR="000472E1" w:rsidRPr="008B7CF0" w:rsidRDefault="000472E1" w:rsidP="004E52B2">
      <w:pPr>
        <w:pStyle w:val="ListParagraph"/>
        <w:numPr>
          <w:ilvl w:val="0"/>
          <w:numId w:val="144"/>
        </w:numPr>
        <w:rPr>
          <w:sz w:val="18"/>
          <w:szCs w:val="18"/>
        </w:rPr>
      </w:pPr>
      <w:r w:rsidRPr="008B7CF0">
        <w:rPr>
          <w:sz w:val="18"/>
          <w:szCs w:val="18"/>
        </w:rPr>
        <w:t>Work areas need to be kept clean and safe</w:t>
      </w:r>
      <w:r w:rsidR="00BA236C" w:rsidRPr="008B7CF0">
        <w:rPr>
          <w:sz w:val="18"/>
          <w:szCs w:val="18"/>
        </w:rPr>
        <w:t xml:space="preserve">. </w:t>
      </w:r>
    </w:p>
    <w:p w14:paraId="26C6A411" w14:textId="4B1A039D" w:rsidR="000472E1" w:rsidRPr="008B7CF0" w:rsidRDefault="000472E1" w:rsidP="004E52B2">
      <w:pPr>
        <w:pStyle w:val="ListParagraph"/>
        <w:numPr>
          <w:ilvl w:val="0"/>
          <w:numId w:val="144"/>
        </w:numPr>
        <w:rPr>
          <w:sz w:val="18"/>
          <w:szCs w:val="18"/>
        </w:rPr>
      </w:pPr>
      <w:r w:rsidRPr="008B7CF0">
        <w:rPr>
          <w:sz w:val="18"/>
          <w:szCs w:val="18"/>
        </w:rPr>
        <w:t>Everyone involved in preparing and servicing food should maintain high standards of personal hygiene, avoid injury to hands and ensure any open wounds are securely covered with a waterproof bandage</w:t>
      </w:r>
      <w:r w:rsidR="00BA236C" w:rsidRPr="008B7CF0">
        <w:rPr>
          <w:sz w:val="18"/>
          <w:szCs w:val="18"/>
        </w:rPr>
        <w:t xml:space="preserve">. </w:t>
      </w:r>
    </w:p>
    <w:p w14:paraId="2D90D72D" w14:textId="77777777" w:rsidR="000472E1" w:rsidRPr="008B7CF0" w:rsidRDefault="000472E1" w:rsidP="004E52B2">
      <w:pPr>
        <w:pStyle w:val="ListParagraph"/>
        <w:numPr>
          <w:ilvl w:val="0"/>
          <w:numId w:val="144"/>
        </w:numPr>
        <w:rPr>
          <w:sz w:val="18"/>
          <w:szCs w:val="18"/>
        </w:rPr>
      </w:pPr>
      <w:r w:rsidRPr="008B7CF0">
        <w:rPr>
          <w:sz w:val="18"/>
          <w:szCs w:val="18"/>
        </w:rPr>
        <w:t>Clean and used linen should be transported and stored separately.</w:t>
      </w:r>
    </w:p>
    <w:p w14:paraId="289B9943" w14:textId="6B31942B" w:rsidR="000472E1" w:rsidRPr="008B7CF0" w:rsidRDefault="00C72407" w:rsidP="004E52B2">
      <w:pPr>
        <w:pStyle w:val="ListParagraph"/>
        <w:numPr>
          <w:ilvl w:val="0"/>
          <w:numId w:val="144"/>
        </w:numPr>
        <w:rPr>
          <w:sz w:val="18"/>
          <w:szCs w:val="18"/>
        </w:rPr>
      </w:pPr>
      <w:r>
        <w:rPr>
          <w:sz w:val="18"/>
          <w:szCs w:val="18"/>
        </w:rPr>
        <w:t>Branch Out Support</w:t>
      </w:r>
      <w:r w:rsidR="009762D5">
        <w:rPr>
          <w:sz w:val="18"/>
          <w:szCs w:val="18"/>
        </w:rPr>
        <w:t xml:space="preserve"> is </w:t>
      </w:r>
      <w:r w:rsidR="000472E1" w:rsidRPr="008B7CF0">
        <w:rPr>
          <w:sz w:val="18"/>
          <w:szCs w:val="18"/>
        </w:rPr>
        <w:t>aware of the potential hazards of sharps and other objects hidden in linen</w:t>
      </w:r>
      <w:r w:rsidR="00BA236C" w:rsidRPr="008B7CF0">
        <w:rPr>
          <w:sz w:val="18"/>
          <w:szCs w:val="18"/>
        </w:rPr>
        <w:t xml:space="preserve">. </w:t>
      </w:r>
    </w:p>
    <w:p w14:paraId="745376DA" w14:textId="77777777" w:rsidR="000472E1" w:rsidRPr="008B7CF0" w:rsidRDefault="000472E1" w:rsidP="004E52B2">
      <w:pPr>
        <w:pStyle w:val="ListParagraph"/>
        <w:numPr>
          <w:ilvl w:val="0"/>
          <w:numId w:val="144"/>
        </w:numPr>
        <w:rPr>
          <w:sz w:val="18"/>
          <w:szCs w:val="18"/>
        </w:rPr>
      </w:pPr>
      <w:r w:rsidRPr="00EC03DE">
        <w:rPr>
          <w:sz w:val="18"/>
          <w:szCs w:val="18"/>
        </w:rPr>
        <w:t xml:space="preserve">Any clothing </w:t>
      </w:r>
      <w:r w:rsidRPr="008B7CF0">
        <w:rPr>
          <w:sz w:val="18"/>
          <w:szCs w:val="18"/>
        </w:rPr>
        <w:t xml:space="preserve">or linen soiled with blood (including menstrual blood), or body fluid should be handled with gloves and put into bags at the point where the soiling occurs.  </w:t>
      </w:r>
    </w:p>
    <w:p w14:paraId="41038F64" w14:textId="77777777" w:rsidR="000472E1" w:rsidRPr="008B7CF0" w:rsidRDefault="000472E1" w:rsidP="004E52B2">
      <w:pPr>
        <w:pStyle w:val="ListParagraph"/>
        <w:numPr>
          <w:ilvl w:val="0"/>
          <w:numId w:val="144"/>
        </w:numPr>
        <w:rPr>
          <w:sz w:val="18"/>
          <w:szCs w:val="18"/>
        </w:rPr>
      </w:pPr>
      <w:r w:rsidRPr="008B7CF0">
        <w:rPr>
          <w:sz w:val="18"/>
          <w:szCs w:val="18"/>
        </w:rPr>
        <w:t>Used linen should not be rinsed or sorted in participant/service user areas.</w:t>
      </w:r>
    </w:p>
    <w:p w14:paraId="40A0D575" w14:textId="3BD21A42" w:rsidR="000472E1" w:rsidRPr="008B7CF0" w:rsidRDefault="007E2473" w:rsidP="004E52B2">
      <w:pPr>
        <w:pStyle w:val="ListParagraph"/>
        <w:numPr>
          <w:ilvl w:val="0"/>
          <w:numId w:val="144"/>
        </w:numPr>
        <w:rPr>
          <w:sz w:val="18"/>
          <w:szCs w:val="18"/>
        </w:rPr>
      </w:pPr>
      <w:r>
        <w:rPr>
          <w:sz w:val="18"/>
          <w:szCs w:val="18"/>
        </w:rPr>
        <w:t>The staff</w:t>
      </w:r>
      <w:r w:rsidR="000472E1" w:rsidRPr="008B7CF0">
        <w:rPr>
          <w:sz w:val="18"/>
          <w:szCs w:val="18"/>
        </w:rPr>
        <w:t xml:space="preserve"> responsible for sorting laundry should wear gloves</w:t>
      </w:r>
      <w:r w:rsidR="00BA236C" w:rsidRPr="008B7CF0">
        <w:rPr>
          <w:sz w:val="18"/>
          <w:szCs w:val="18"/>
        </w:rPr>
        <w:t xml:space="preserve">. </w:t>
      </w:r>
    </w:p>
    <w:p w14:paraId="7529B315" w14:textId="4B3B3267" w:rsidR="000472E1" w:rsidRPr="008B7CF0" w:rsidRDefault="002B7728" w:rsidP="004E52B2">
      <w:pPr>
        <w:pStyle w:val="ListParagraph"/>
        <w:numPr>
          <w:ilvl w:val="0"/>
          <w:numId w:val="144"/>
        </w:numPr>
        <w:rPr>
          <w:sz w:val="18"/>
          <w:szCs w:val="18"/>
        </w:rPr>
      </w:pPr>
      <w:r>
        <w:rPr>
          <w:sz w:val="18"/>
          <w:szCs w:val="18"/>
        </w:rPr>
        <w:t>S</w:t>
      </w:r>
      <w:r w:rsidR="00D222FB">
        <w:rPr>
          <w:sz w:val="18"/>
          <w:szCs w:val="18"/>
        </w:rPr>
        <w:t>taff</w:t>
      </w:r>
      <w:r w:rsidR="000472E1" w:rsidRPr="008B7CF0">
        <w:rPr>
          <w:sz w:val="18"/>
          <w:szCs w:val="18"/>
        </w:rPr>
        <w:t xml:space="preserve"> should take care when handling blood and body fluids, as well as items or surfaces soiled with blood or body fluids, to protect exposed mucous membranes (mouth, eyes, </w:t>
      </w:r>
      <w:r w:rsidR="005D7597" w:rsidRPr="008B7CF0">
        <w:rPr>
          <w:sz w:val="18"/>
          <w:szCs w:val="18"/>
        </w:rPr>
        <w:t>etc.</w:t>
      </w:r>
      <w:r w:rsidR="000472E1" w:rsidRPr="008B7CF0">
        <w:rPr>
          <w:sz w:val="18"/>
          <w:szCs w:val="18"/>
        </w:rPr>
        <w:t>) and any areas of broken skin</w:t>
      </w:r>
      <w:r w:rsidR="00BA236C" w:rsidRPr="008B7CF0">
        <w:rPr>
          <w:sz w:val="18"/>
          <w:szCs w:val="18"/>
        </w:rPr>
        <w:t xml:space="preserve">. </w:t>
      </w:r>
    </w:p>
    <w:p w14:paraId="5BC814B4" w14:textId="77777777" w:rsidR="000472E1" w:rsidRPr="008B7CF0" w:rsidRDefault="000472E1" w:rsidP="004E52B2">
      <w:pPr>
        <w:pStyle w:val="ListParagraph"/>
        <w:numPr>
          <w:ilvl w:val="0"/>
          <w:numId w:val="144"/>
        </w:numPr>
        <w:rPr>
          <w:sz w:val="18"/>
          <w:szCs w:val="18"/>
        </w:rPr>
      </w:pPr>
      <w:r w:rsidRPr="008B7CF0">
        <w:rPr>
          <w:sz w:val="18"/>
          <w:szCs w:val="18"/>
        </w:rPr>
        <w:t>Any part of the body splashed with blood or body fluid should be washed immediately.</w:t>
      </w:r>
    </w:p>
    <w:p w14:paraId="25CF22C5" w14:textId="3B131717" w:rsidR="000472E1" w:rsidRPr="008B7CF0" w:rsidRDefault="000472E1" w:rsidP="004E52B2">
      <w:pPr>
        <w:pStyle w:val="ListParagraph"/>
        <w:numPr>
          <w:ilvl w:val="0"/>
          <w:numId w:val="144"/>
        </w:numPr>
        <w:rPr>
          <w:sz w:val="18"/>
          <w:szCs w:val="18"/>
        </w:rPr>
      </w:pPr>
      <w:r w:rsidRPr="008B7CF0">
        <w:rPr>
          <w:sz w:val="18"/>
          <w:szCs w:val="18"/>
        </w:rPr>
        <w:t>Disposable gloves should be worn whenever contact with blood or other body fluid is likely to occur</w:t>
      </w:r>
      <w:r w:rsidR="00BA236C" w:rsidRPr="008B7CF0">
        <w:rPr>
          <w:sz w:val="18"/>
          <w:szCs w:val="18"/>
        </w:rPr>
        <w:t xml:space="preserve">. </w:t>
      </w:r>
    </w:p>
    <w:p w14:paraId="1675B031" w14:textId="7A9F849B" w:rsidR="000472E1" w:rsidRPr="008B7CF0" w:rsidRDefault="000472E1" w:rsidP="004E52B2">
      <w:pPr>
        <w:pStyle w:val="ListParagraph"/>
        <w:numPr>
          <w:ilvl w:val="0"/>
          <w:numId w:val="144"/>
        </w:numPr>
        <w:rPr>
          <w:sz w:val="18"/>
          <w:szCs w:val="18"/>
        </w:rPr>
      </w:pPr>
      <w:r w:rsidRPr="008B7CF0">
        <w:rPr>
          <w:sz w:val="18"/>
          <w:szCs w:val="18"/>
        </w:rPr>
        <w:t>Body fluid spills (e.g., faeces, urine) can be cleaned with detergent</w:t>
      </w:r>
      <w:r w:rsidR="00BA236C" w:rsidRPr="008B7CF0">
        <w:rPr>
          <w:sz w:val="18"/>
          <w:szCs w:val="18"/>
        </w:rPr>
        <w:t xml:space="preserve">. </w:t>
      </w:r>
    </w:p>
    <w:p w14:paraId="3BF50C5C" w14:textId="5DC95E3B" w:rsidR="000472E1" w:rsidRPr="008B7CF0" w:rsidRDefault="000472E1" w:rsidP="004E52B2">
      <w:pPr>
        <w:pStyle w:val="ListParagraph"/>
        <w:numPr>
          <w:ilvl w:val="0"/>
          <w:numId w:val="144"/>
        </w:numPr>
        <w:rPr>
          <w:sz w:val="18"/>
          <w:szCs w:val="18"/>
        </w:rPr>
      </w:pPr>
      <w:r w:rsidRPr="008B7CF0">
        <w:rPr>
          <w:sz w:val="18"/>
          <w:szCs w:val="18"/>
        </w:rPr>
        <w:t>Blood spills can be cleaned with either detergent or chlorine solution and cold water depending on the risks involved</w:t>
      </w:r>
      <w:r w:rsidR="00BA236C" w:rsidRPr="008B7CF0">
        <w:rPr>
          <w:sz w:val="18"/>
          <w:szCs w:val="18"/>
        </w:rPr>
        <w:t xml:space="preserve">. </w:t>
      </w:r>
    </w:p>
    <w:p w14:paraId="42E806FB" w14:textId="4EADD315" w:rsidR="000472E1" w:rsidRPr="008B7CF0" w:rsidRDefault="000472E1" w:rsidP="004E52B2">
      <w:pPr>
        <w:pStyle w:val="ListParagraph"/>
        <w:numPr>
          <w:ilvl w:val="0"/>
          <w:numId w:val="144"/>
        </w:numPr>
        <w:rPr>
          <w:sz w:val="18"/>
          <w:szCs w:val="18"/>
        </w:rPr>
      </w:pPr>
      <w:r w:rsidRPr="008B7CF0">
        <w:rPr>
          <w:sz w:val="18"/>
          <w:szCs w:val="18"/>
        </w:rPr>
        <w:t>If a spill occurs on carpeted/soft areas, take care not to damage the area with chlorine</w:t>
      </w:r>
      <w:r w:rsidR="00BA236C" w:rsidRPr="008B7CF0">
        <w:rPr>
          <w:sz w:val="18"/>
          <w:szCs w:val="18"/>
        </w:rPr>
        <w:t xml:space="preserve">. </w:t>
      </w:r>
      <w:r w:rsidRPr="008B7CF0">
        <w:rPr>
          <w:sz w:val="18"/>
          <w:szCs w:val="18"/>
        </w:rPr>
        <w:t>Detergent may be more appropriate</w:t>
      </w:r>
      <w:r w:rsidR="00BA236C" w:rsidRPr="008B7CF0">
        <w:rPr>
          <w:sz w:val="18"/>
          <w:szCs w:val="18"/>
        </w:rPr>
        <w:t xml:space="preserve">. </w:t>
      </w:r>
    </w:p>
    <w:p w14:paraId="5A6091B1" w14:textId="05F8A496" w:rsidR="000472E1" w:rsidRPr="008B7CF0" w:rsidRDefault="000472E1" w:rsidP="004E52B2">
      <w:pPr>
        <w:pStyle w:val="ListParagraph"/>
        <w:numPr>
          <w:ilvl w:val="0"/>
          <w:numId w:val="144"/>
        </w:numPr>
        <w:rPr>
          <w:sz w:val="18"/>
          <w:szCs w:val="18"/>
        </w:rPr>
      </w:pPr>
      <w:r w:rsidRPr="008B7CF0">
        <w:rPr>
          <w:sz w:val="18"/>
          <w:szCs w:val="18"/>
        </w:rPr>
        <w:t xml:space="preserve">Arrange for </w:t>
      </w:r>
      <w:r w:rsidR="00702E0E" w:rsidRPr="008B7CF0">
        <w:rPr>
          <w:sz w:val="18"/>
          <w:szCs w:val="18"/>
        </w:rPr>
        <w:t>the carpet</w:t>
      </w:r>
      <w:r w:rsidRPr="008B7CF0">
        <w:rPr>
          <w:sz w:val="18"/>
          <w:szCs w:val="18"/>
        </w:rPr>
        <w:t xml:space="preserve"> to be shampooed with an industrial carpet cleaner as soon as possible.</w:t>
      </w:r>
    </w:p>
    <w:p w14:paraId="45C20A38" w14:textId="7FFAE206" w:rsidR="000472E1" w:rsidRPr="008B7CF0" w:rsidRDefault="00C72407" w:rsidP="004E52B2">
      <w:pPr>
        <w:pStyle w:val="ListParagraph"/>
        <w:numPr>
          <w:ilvl w:val="0"/>
          <w:numId w:val="144"/>
        </w:numPr>
        <w:rPr>
          <w:sz w:val="18"/>
          <w:szCs w:val="18"/>
        </w:rPr>
      </w:pPr>
      <w:r>
        <w:rPr>
          <w:sz w:val="18"/>
          <w:szCs w:val="18"/>
        </w:rPr>
        <w:t>Branch Out Support</w:t>
      </w:r>
      <w:r w:rsidR="000472E1" w:rsidRPr="008B7CF0">
        <w:rPr>
          <w:sz w:val="18"/>
          <w:szCs w:val="18"/>
        </w:rPr>
        <w:t xml:space="preserve"> will provide </w:t>
      </w:r>
      <w:r w:rsidR="007E2473" w:rsidRPr="008B7CF0">
        <w:rPr>
          <w:sz w:val="18"/>
          <w:szCs w:val="18"/>
        </w:rPr>
        <w:t>a fully</w:t>
      </w:r>
      <w:r w:rsidR="000472E1" w:rsidRPr="008B7CF0">
        <w:rPr>
          <w:sz w:val="18"/>
          <w:szCs w:val="18"/>
        </w:rPr>
        <w:t xml:space="preserve"> equipped first-aid kit for staff who are trained in first aid.</w:t>
      </w:r>
    </w:p>
    <w:p w14:paraId="400ED4CB" w14:textId="597A0AB6" w:rsidR="000472E1" w:rsidRPr="008B7CF0" w:rsidRDefault="000472E1" w:rsidP="004E52B2">
      <w:pPr>
        <w:pStyle w:val="ListParagraph"/>
        <w:numPr>
          <w:ilvl w:val="0"/>
          <w:numId w:val="144"/>
        </w:numPr>
        <w:rPr>
          <w:sz w:val="18"/>
          <w:szCs w:val="18"/>
        </w:rPr>
      </w:pPr>
      <w:r w:rsidRPr="008B7CF0">
        <w:rPr>
          <w:sz w:val="18"/>
          <w:szCs w:val="18"/>
        </w:rPr>
        <w:t>If a needle-stick injury occurs, the wound should be washed as soon as possible with water</w:t>
      </w:r>
      <w:r w:rsidR="00C04C88">
        <w:rPr>
          <w:sz w:val="18"/>
          <w:szCs w:val="18"/>
        </w:rPr>
        <w:t xml:space="preserve"> and </w:t>
      </w:r>
      <w:r w:rsidRPr="008B7CF0">
        <w:rPr>
          <w:sz w:val="18"/>
          <w:szCs w:val="18"/>
        </w:rPr>
        <w:t xml:space="preserve">soap </w:t>
      </w:r>
      <w:r w:rsidR="00C04C88">
        <w:rPr>
          <w:sz w:val="18"/>
          <w:szCs w:val="18"/>
        </w:rPr>
        <w:t>as well as</w:t>
      </w:r>
      <w:r w:rsidRPr="008B7CF0">
        <w:rPr>
          <w:sz w:val="18"/>
          <w:szCs w:val="18"/>
        </w:rPr>
        <w:t xml:space="preserve"> encourag</w:t>
      </w:r>
      <w:r w:rsidR="00C04C88">
        <w:rPr>
          <w:sz w:val="18"/>
          <w:szCs w:val="18"/>
        </w:rPr>
        <w:t xml:space="preserve">ing </w:t>
      </w:r>
      <w:r w:rsidRPr="008B7CF0">
        <w:rPr>
          <w:sz w:val="18"/>
          <w:szCs w:val="18"/>
        </w:rPr>
        <w:t>to</w:t>
      </w:r>
      <w:r w:rsidR="00C04C88">
        <w:rPr>
          <w:sz w:val="18"/>
          <w:szCs w:val="18"/>
        </w:rPr>
        <w:t xml:space="preserve"> let the wound</w:t>
      </w:r>
      <w:r w:rsidRPr="008B7CF0">
        <w:rPr>
          <w:sz w:val="18"/>
          <w:szCs w:val="18"/>
        </w:rPr>
        <w:t xml:space="preserve"> bleed</w:t>
      </w:r>
      <w:r w:rsidR="00BA236C" w:rsidRPr="008B7CF0">
        <w:rPr>
          <w:sz w:val="18"/>
          <w:szCs w:val="18"/>
        </w:rPr>
        <w:t xml:space="preserve">. </w:t>
      </w:r>
    </w:p>
    <w:p w14:paraId="14065068" w14:textId="3EF715A4" w:rsidR="000472E1" w:rsidRPr="008B7CF0" w:rsidRDefault="000472E1" w:rsidP="004E52B2">
      <w:pPr>
        <w:pStyle w:val="ListParagraph"/>
        <w:numPr>
          <w:ilvl w:val="0"/>
          <w:numId w:val="144"/>
        </w:numPr>
        <w:rPr>
          <w:sz w:val="18"/>
          <w:szCs w:val="18"/>
        </w:rPr>
      </w:pPr>
      <w:r w:rsidRPr="008B7CF0">
        <w:rPr>
          <w:sz w:val="18"/>
          <w:szCs w:val="18"/>
        </w:rPr>
        <w:t>The wound should then be dried and covered by a waterproof bandage</w:t>
      </w:r>
      <w:r w:rsidR="00BA236C" w:rsidRPr="008B7CF0">
        <w:rPr>
          <w:sz w:val="18"/>
          <w:szCs w:val="18"/>
        </w:rPr>
        <w:t xml:space="preserve">. </w:t>
      </w:r>
    </w:p>
    <w:p w14:paraId="51476565" w14:textId="097B4688" w:rsidR="000472E1" w:rsidRPr="008B7CF0" w:rsidRDefault="000472E1" w:rsidP="004E52B2">
      <w:pPr>
        <w:pStyle w:val="ListParagraph"/>
        <w:numPr>
          <w:ilvl w:val="0"/>
          <w:numId w:val="144"/>
        </w:numPr>
        <w:rPr>
          <w:sz w:val="18"/>
          <w:szCs w:val="18"/>
        </w:rPr>
      </w:pPr>
      <w:r w:rsidRPr="008B7CF0">
        <w:rPr>
          <w:sz w:val="18"/>
          <w:szCs w:val="18"/>
        </w:rPr>
        <w:t>The injury should be reported to the manager and fully documented</w:t>
      </w:r>
      <w:r w:rsidR="00BA236C" w:rsidRPr="008B7CF0">
        <w:rPr>
          <w:sz w:val="18"/>
          <w:szCs w:val="18"/>
        </w:rPr>
        <w:t xml:space="preserve">. </w:t>
      </w:r>
    </w:p>
    <w:p w14:paraId="3B09B5B3" w14:textId="160E84D9" w:rsidR="000472E1" w:rsidRPr="008B7CF0" w:rsidRDefault="000472E1" w:rsidP="004E52B2">
      <w:pPr>
        <w:pStyle w:val="ListParagraph"/>
        <w:numPr>
          <w:ilvl w:val="0"/>
          <w:numId w:val="144"/>
        </w:numPr>
        <w:rPr>
          <w:sz w:val="18"/>
          <w:szCs w:val="18"/>
        </w:rPr>
      </w:pPr>
      <w:r w:rsidRPr="008B7CF0">
        <w:rPr>
          <w:sz w:val="18"/>
          <w:szCs w:val="18"/>
        </w:rPr>
        <w:t>It is recommended that the individual seek</w:t>
      </w:r>
      <w:r w:rsidR="00C04C88">
        <w:rPr>
          <w:sz w:val="18"/>
          <w:szCs w:val="18"/>
        </w:rPr>
        <w:t>s</w:t>
      </w:r>
      <w:r w:rsidRPr="008B7CF0">
        <w:rPr>
          <w:sz w:val="18"/>
          <w:szCs w:val="18"/>
        </w:rPr>
        <w:t xml:space="preserve"> a medical opinion about the risk of infection and should be referred to an appropriate service.</w:t>
      </w:r>
    </w:p>
    <w:p w14:paraId="7E8C5DFA" w14:textId="46BF705C" w:rsidR="000472E1" w:rsidRPr="008B7CF0" w:rsidRDefault="000472E1" w:rsidP="004E52B2">
      <w:pPr>
        <w:pStyle w:val="ListParagraph"/>
        <w:numPr>
          <w:ilvl w:val="0"/>
          <w:numId w:val="144"/>
        </w:numPr>
        <w:rPr>
          <w:sz w:val="18"/>
          <w:szCs w:val="18"/>
        </w:rPr>
      </w:pPr>
      <w:r w:rsidRPr="008B7CF0">
        <w:rPr>
          <w:sz w:val="18"/>
          <w:szCs w:val="18"/>
        </w:rPr>
        <w:t xml:space="preserve">Incidents relating to infection control or infectious diseases should be reported as per the </w:t>
      </w:r>
      <w:r w:rsidR="00C04C88">
        <w:rPr>
          <w:sz w:val="18"/>
          <w:szCs w:val="18"/>
        </w:rPr>
        <w:t>I</w:t>
      </w:r>
      <w:r w:rsidRPr="008B7CF0">
        <w:rPr>
          <w:sz w:val="18"/>
          <w:szCs w:val="18"/>
        </w:rPr>
        <w:t xml:space="preserve">ncident </w:t>
      </w:r>
      <w:r w:rsidR="00C04C88">
        <w:rPr>
          <w:sz w:val="18"/>
          <w:szCs w:val="18"/>
        </w:rPr>
        <w:t>M</w:t>
      </w:r>
      <w:r w:rsidRPr="008B7CF0">
        <w:rPr>
          <w:sz w:val="18"/>
          <w:szCs w:val="18"/>
        </w:rPr>
        <w:t xml:space="preserve">anagement </w:t>
      </w:r>
      <w:r w:rsidR="00C04C88">
        <w:rPr>
          <w:sz w:val="18"/>
          <w:szCs w:val="18"/>
        </w:rPr>
        <w:t>P</w:t>
      </w:r>
      <w:r w:rsidRPr="008B7CF0">
        <w:rPr>
          <w:sz w:val="18"/>
          <w:szCs w:val="18"/>
        </w:rPr>
        <w:t xml:space="preserve">olicy and </w:t>
      </w:r>
      <w:r w:rsidR="00C04C88">
        <w:rPr>
          <w:sz w:val="18"/>
          <w:szCs w:val="18"/>
        </w:rPr>
        <w:t>P</w:t>
      </w:r>
      <w:r w:rsidRPr="008B7CF0">
        <w:rPr>
          <w:sz w:val="18"/>
          <w:szCs w:val="18"/>
        </w:rPr>
        <w:t>rocedure.</w:t>
      </w:r>
    </w:p>
    <w:p w14:paraId="4B48CC7E" w14:textId="3E8AA201" w:rsidR="000472E1" w:rsidRDefault="000472E1" w:rsidP="000472E1">
      <w:pPr>
        <w:rPr>
          <w:b/>
          <w:bCs/>
        </w:rPr>
      </w:pPr>
      <w:bookmarkStart w:id="896" w:name="_Toc73369163"/>
      <w:bookmarkStart w:id="897" w:name="_Toc75433365"/>
      <w:bookmarkStart w:id="898" w:name="_Toc75436421"/>
      <w:r w:rsidRPr="00A90508">
        <w:rPr>
          <w:b/>
          <w:bCs/>
        </w:rPr>
        <w:t>Monitoring and Review</w:t>
      </w:r>
      <w:bookmarkEnd w:id="896"/>
      <w:bookmarkEnd w:id="897"/>
      <w:bookmarkEnd w:id="898"/>
    </w:p>
    <w:p w14:paraId="3896F5B2" w14:textId="577023AC"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25C73BA" w14:textId="7D534841"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35F33C0" w14:textId="77777777" w:rsidR="00A90508" w:rsidRPr="00C3176F" w:rsidRDefault="00A90508" w:rsidP="000472E1">
      <w:pPr>
        <w:rPr>
          <w:rFonts w:eastAsia="Times New Roman" w:cs="Times New Roman"/>
          <w:bCs/>
          <w:spacing w:val="-5"/>
        </w:rPr>
      </w:pPr>
    </w:p>
    <w:p w14:paraId="3D36B0EB" w14:textId="3C9182BD" w:rsidR="000472E1" w:rsidRPr="000472E1" w:rsidRDefault="0037096F" w:rsidP="000472E1">
      <w:pPr>
        <w:pStyle w:val="Heading1"/>
        <w:rPr>
          <w:sz w:val="28"/>
          <w:szCs w:val="28"/>
        </w:rPr>
      </w:pPr>
      <w:bookmarkStart w:id="899" w:name="_Toc2168974"/>
      <w:bookmarkStart w:id="900" w:name="_Toc73369164"/>
      <w:bookmarkStart w:id="901" w:name="_Toc75433366"/>
      <w:bookmarkStart w:id="902" w:name="_Toc75436422"/>
      <w:bookmarkStart w:id="903" w:name="_Toc176174203"/>
      <w:r w:rsidRPr="000472E1">
        <w:rPr>
          <w:caps w:val="0"/>
          <w:sz w:val="28"/>
          <w:szCs w:val="28"/>
        </w:rPr>
        <w:t>CHEMICAL USAGE AND STORAGE POLICY AND PROCEDURE</w:t>
      </w:r>
      <w:bookmarkEnd w:id="899"/>
      <w:bookmarkEnd w:id="900"/>
      <w:bookmarkEnd w:id="901"/>
      <w:bookmarkEnd w:id="902"/>
      <w:bookmarkEnd w:id="903"/>
    </w:p>
    <w:p w14:paraId="0CF31C3D" w14:textId="77777777" w:rsidR="00C04C88" w:rsidRDefault="000472E1" w:rsidP="000472E1">
      <w:pPr>
        <w:rPr>
          <w:sz w:val="18"/>
          <w:szCs w:val="18"/>
        </w:rPr>
      </w:pPr>
      <w:r w:rsidRPr="008B7CF0">
        <w:rPr>
          <w:sz w:val="18"/>
          <w:szCs w:val="18"/>
        </w:rPr>
        <w:t xml:space="preserve">The purpose of this policy and procedure is to ensure the safety of staff, participants and other stakeholders when handling and storing chemicals. This policy and procedure apply to all staff and meets relevant legislation, regulations and standards. </w:t>
      </w:r>
    </w:p>
    <w:p w14:paraId="762E04BB" w14:textId="6DC60C22" w:rsidR="000472E1" w:rsidRPr="008B7CF0" w:rsidRDefault="00C04C88" w:rsidP="000472E1">
      <w:pPr>
        <w:rPr>
          <w:sz w:val="18"/>
          <w:szCs w:val="18"/>
        </w:rPr>
      </w:pPr>
      <w:r>
        <w:rPr>
          <w:sz w:val="18"/>
          <w:szCs w:val="18"/>
        </w:rPr>
        <w:t>The policy and procedure</w:t>
      </w:r>
      <w:r w:rsidR="000472E1" w:rsidRPr="008B7CF0">
        <w:rPr>
          <w:sz w:val="18"/>
          <w:szCs w:val="18"/>
        </w:rPr>
        <w:t xml:space="preserve"> should be read in conjunction with </w:t>
      </w:r>
      <w:r w:rsidR="00C72407">
        <w:rPr>
          <w:sz w:val="18"/>
          <w:szCs w:val="18"/>
        </w:rPr>
        <w:t>Branch Out Support</w:t>
      </w:r>
      <w:r>
        <w:rPr>
          <w:sz w:val="18"/>
          <w:szCs w:val="18"/>
        </w:rPr>
        <w:t>’s</w:t>
      </w:r>
      <w:r w:rsidR="000472E1" w:rsidRPr="008B7CF0">
        <w:rPr>
          <w:sz w:val="18"/>
          <w:szCs w:val="18"/>
        </w:rPr>
        <w:t xml:space="preserve"> Work Health and Safety Policy and Procedure.</w:t>
      </w:r>
    </w:p>
    <w:p w14:paraId="5E786036" w14:textId="77777777" w:rsidR="000472E1" w:rsidRPr="00DC71BA" w:rsidRDefault="000472E1" w:rsidP="00DC71BA">
      <w:pPr>
        <w:pStyle w:val="Heading2"/>
        <w:rPr>
          <w:sz w:val="28"/>
          <w:szCs w:val="28"/>
        </w:rPr>
      </w:pPr>
      <w:bookmarkStart w:id="904" w:name="_Toc73369165"/>
      <w:bookmarkStart w:id="905" w:name="_Toc75433367"/>
      <w:bookmarkStart w:id="906" w:name="_Toc75436423"/>
      <w:bookmarkStart w:id="907" w:name="_Toc176174204"/>
      <w:r w:rsidRPr="00DC71BA">
        <w:rPr>
          <w:sz w:val="28"/>
          <w:szCs w:val="28"/>
        </w:rPr>
        <w:t>Policy</w:t>
      </w:r>
      <w:bookmarkEnd w:id="904"/>
      <w:bookmarkEnd w:id="905"/>
      <w:bookmarkEnd w:id="906"/>
      <w:bookmarkEnd w:id="907"/>
    </w:p>
    <w:p w14:paraId="388D0B0E" w14:textId="2C1004C8" w:rsidR="000472E1" w:rsidRPr="008B7CF0" w:rsidRDefault="000472E1" w:rsidP="00A90508">
      <w:pPr>
        <w:rPr>
          <w:sz w:val="18"/>
          <w:szCs w:val="18"/>
        </w:rPr>
      </w:pPr>
      <w:r w:rsidRPr="008B7CF0">
        <w:rPr>
          <w:sz w:val="18"/>
          <w:szCs w:val="18"/>
        </w:rPr>
        <w:t xml:space="preserve">The health and safety of staff and participants is of paramount importance to </w:t>
      </w:r>
      <w:r w:rsidR="00C72407">
        <w:rPr>
          <w:sz w:val="18"/>
          <w:szCs w:val="18"/>
        </w:rPr>
        <w:t>Branch Out Support</w:t>
      </w:r>
      <w:r w:rsidRPr="008B7CF0">
        <w:rPr>
          <w:sz w:val="18"/>
          <w:szCs w:val="18"/>
        </w:rPr>
        <w:t>.</w:t>
      </w:r>
      <w:r w:rsidR="00A90508">
        <w:rPr>
          <w:sz w:val="18"/>
          <w:szCs w:val="18"/>
        </w:rPr>
        <w:t xml:space="preserve"> </w:t>
      </w:r>
      <w:r w:rsidR="00C72407">
        <w:rPr>
          <w:sz w:val="18"/>
          <w:szCs w:val="18"/>
        </w:rPr>
        <w:t>Branch Out Support</w:t>
      </w:r>
      <w:r w:rsidRPr="008B7CF0">
        <w:rPr>
          <w:sz w:val="18"/>
          <w:szCs w:val="18"/>
        </w:rPr>
        <w:t xml:space="preserve"> is committed to the health and safety of its staff, employees, volunteers, contractors, participants, families, carers and visitors. </w:t>
      </w:r>
    </w:p>
    <w:p w14:paraId="15EDFA05" w14:textId="48578DD9" w:rsidR="000472E1" w:rsidRPr="008B7CF0" w:rsidRDefault="00C72407" w:rsidP="000472E1">
      <w:pPr>
        <w:rPr>
          <w:sz w:val="18"/>
          <w:szCs w:val="18"/>
        </w:rPr>
      </w:pPr>
      <w:r>
        <w:rPr>
          <w:sz w:val="18"/>
          <w:szCs w:val="18"/>
        </w:rPr>
        <w:t>Branch Out Support</w:t>
      </w:r>
      <w:r w:rsidR="000472E1" w:rsidRPr="008B7CF0">
        <w:rPr>
          <w:sz w:val="18"/>
          <w:szCs w:val="18"/>
        </w:rPr>
        <w:t xml:space="preserve"> is committed to ensuring that when chemicals are introduced onto </w:t>
      </w:r>
      <w:r>
        <w:rPr>
          <w:sz w:val="18"/>
          <w:szCs w:val="18"/>
        </w:rPr>
        <w:t>Branch Out Support</w:t>
      </w:r>
      <w:r w:rsidR="000472E1" w:rsidRPr="008B7CF0">
        <w:rPr>
          <w:sz w:val="18"/>
          <w:szCs w:val="18"/>
        </w:rPr>
        <w:t xml:space="preserve"> premises that they are recorded, handled and disposed of appropriately.</w:t>
      </w:r>
    </w:p>
    <w:p w14:paraId="659D54CD" w14:textId="77777777" w:rsidR="000472E1" w:rsidRPr="00DC71BA" w:rsidRDefault="000472E1" w:rsidP="00DC71BA">
      <w:pPr>
        <w:pStyle w:val="Heading2"/>
        <w:rPr>
          <w:sz w:val="28"/>
          <w:szCs w:val="28"/>
        </w:rPr>
      </w:pPr>
      <w:bookmarkStart w:id="908" w:name="_Toc73369166"/>
      <w:bookmarkStart w:id="909" w:name="_Toc75433368"/>
      <w:bookmarkStart w:id="910" w:name="_Toc75436424"/>
      <w:bookmarkStart w:id="911" w:name="_Toc176174205"/>
      <w:r w:rsidRPr="00DC71BA">
        <w:rPr>
          <w:sz w:val="28"/>
          <w:szCs w:val="28"/>
        </w:rPr>
        <w:t>Procedures</w:t>
      </w:r>
      <w:bookmarkEnd w:id="908"/>
      <w:bookmarkEnd w:id="909"/>
      <w:bookmarkEnd w:id="910"/>
      <w:bookmarkEnd w:id="911"/>
    </w:p>
    <w:p w14:paraId="5FCB2525" w14:textId="77777777" w:rsidR="000472E1" w:rsidRPr="005725EA" w:rsidRDefault="000472E1" w:rsidP="005725EA">
      <w:pPr>
        <w:rPr>
          <w:sz w:val="18"/>
          <w:szCs w:val="18"/>
        </w:rPr>
      </w:pPr>
      <w:r w:rsidRPr="005725EA">
        <w:rPr>
          <w:sz w:val="18"/>
          <w:szCs w:val="18"/>
        </w:rPr>
        <w:t xml:space="preserve">The Operations Manager will ensure that all dangerous goods and hazardous substances are identified and clearly labeled or signed within the workplace. </w:t>
      </w:r>
    </w:p>
    <w:p w14:paraId="0F5CF322" w14:textId="77777777" w:rsidR="000472E1" w:rsidRPr="00432D1C" w:rsidRDefault="000472E1" w:rsidP="00432D1C">
      <w:pPr>
        <w:rPr>
          <w:sz w:val="18"/>
          <w:szCs w:val="18"/>
        </w:rPr>
      </w:pPr>
      <w:r w:rsidRPr="00432D1C">
        <w:rPr>
          <w:sz w:val="18"/>
          <w:szCs w:val="18"/>
        </w:rPr>
        <w:t>The Operations Manager will ensure details of all dangerous goods and hazardous substances stored or handled in the workplace are entered into a Chemical Register.</w:t>
      </w:r>
    </w:p>
    <w:p w14:paraId="7BE80809" w14:textId="77777777" w:rsidR="000472E1" w:rsidRPr="00432D1C" w:rsidRDefault="000472E1" w:rsidP="00432D1C">
      <w:pPr>
        <w:rPr>
          <w:sz w:val="18"/>
          <w:szCs w:val="18"/>
        </w:rPr>
      </w:pPr>
      <w:r w:rsidRPr="00432D1C">
        <w:rPr>
          <w:sz w:val="18"/>
          <w:szCs w:val="18"/>
        </w:rPr>
        <w:t>The Chemical Register is to be reviewed when new or additional quantities of chemicals are introduced into the workplace, or when risk controls have changed, or are no longer effective.</w:t>
      </w:r>
    </w:p>
    <w:p w14:paraId="0F893350" w14:textId="77777777" w:rsidR="000472E1" w:rsidRPr="00432D1C" w:rsidRDefault="000472E1" w:rsidP="00432D1C">
      <w:pPr>
        <w:rPr>
          <w:sz w:val="18"/>
          <w:szCs w:val="18"/>
        </w:rPr>
      </w:pPr>
      <w:r w:rsidRPr="00432D1C">
        <w:rPr>
          <w:sz w:val="18"/>
          <w:szCs w:val="18"/>
        </w:rPr>
        <w:t>The Operations Manager will ensure Safe Work Procedures (SWP) specific to the handling of dangerous goods and hazardous substances stored in the workplace are developed and implemented.</w:t>
      </w:r>
    </w:p>
    <w:p w14:paraId="1D824939" w14:textId="77777777" w:rsidR="000472E1" w:rsidRPr="00432D1C" w:rsidRDefault="000472E1" w:rsidP="00432D1C">
      <w:pPr>
        <w:rPr>
          <w:sz w:val="18"/>
          <w:szCs w:val="18"/>
        </w:rPr>
      </w:pPr>
      <w:r w:rsidRPr="00432D1C">
        <w:rPr>
          <w:sz w:val="18"/>
          <w:szCs w:val="18"/>
        </w:rPr>
        <w:t>The Operations Manager will ensure a hard copy collection of current Safety Data Sheets (SDSs) from manufacturers and suppliers is maintained. The SDSs obtained for each chemical must be the authorised version prepared by the manufacturer.</w:t>
      </w:r>
    </w:p>
    <w:p w14:paraId="2A3FDC49" w14:textId="77777777" w:rsidR="000472E1" w:rsidRPr="00432D1C" w:rsidRDefault="000472E1" w:rsidP="00432D1C">
      <w:pPr>
        <w:rPr>
          <w:sz w:val="18"/>
          <w:szCs w:val="18"/>
        </w:rPr>
      </w:pPr>
      <w:r w:rsidRPr="00432D1C">
        <w:rPr>
          <w:sz w:val="18"/>
          <w:szCs w:val="18"/>
        </w:rPr>
        <w:t xml:space="preserve">The Chemical Register and associated SDSs are to be kept by the Operations Manager in a suitable location which is known and accessible to all staff in the workplace, as well as any other person who is likely to be exposed to the dangerous goods or hazardous substances. </w:t>
      </w:r>
    </w:p>
    <w:p w14:paraId="6EF2A86B" w14:textId="4BCEE5F5" w:rsidR="000472E1" w:rsidRPr="00432D1C" w:rsidRDefault="000472E1" w:rsidP="00432D1C">
      <w:pPr>
        <w:rPr>
          <w:sz w:val="18"/>
          <w:szCs w:val="18"/>
        </w:rPr>
      </w:pPr>
      <w:r w:rsidRPr="00432D1C">
        <w:rPr>
          <w:sz w:val="18"/>
          <w:szCs w:val="18"/>
        </w:rPr>
        <w:t xml:space="preserve">The Operations Manager will ensure that all dangerous goods and hazardous substance </w:t>
      </w:r>
      <w:r w:rsidR="00702E0E" w:rsidRPr="00432D1C">
        <w:rPr>
          <w:sz w:val="18"/>
          <w:szCs w:val="18"/>
        </w:rPr>
        <w:t>storage</w:t>
      </w:r>
      <w:r w:rsidR="00432D1C">
        <w:rPr>
          <w:sz w:val="18"/>
          <w:szCs w:val="18"/>
        </w:rPr>
        <w:t xml:space="preserve"> </w:t>
      </w:r>
      <w:r w:rsidRPr="00432D1C">
        <w:rPr>
          <w:sz w:val="18"/>
          <w:szCs w:val="18"/>
        </w:rPr>
        <w:t xml:space="preserve">containers are clearly labelled. The label on the container in which the dangerous good or hazardous substance is supplied must remain intact, legible and unaltered. The date of receipt of a hazardous substance should be marked on the original container to allow for monitoring of the age of the chemical and promote the use of older materials first. </w:t>
      </w:r>
    </w:p>
    <w:p w14:paraId="6E341125" w14:textId="77777777" w:rsidR="000472E1" w:rsidRPr="00831589" w:rsidRDefault="000472E1" w:rsidP="00831589">
      <w:pPr>
        <w:rPr>
          <w:sz w:val="18"/>
          <w:szCs w:val="18"/>
        </w:rPr>
      </w:pPr>
      <w:r w:rsidRPr="00831589">
        <w:rPr>
          <w:sz w:val="18"/>
          <w:szCs w:val="18"/>
        </w:rPr>
        <w:t>Containers with unknown substances in them should be labelled ‘CAUTION DO NOT USE: UNKNOWN SUBSTANCE’ and then disposed of appropriately.</w:t>
      </w:r>
    </w:p>
    <w:p w14:paraId="57024466" w14:textId="77777777" w:rsidR="00831589" w:rsidRDefault="000472E1" w:rsidP="00831589">
      <w:pPr>
        <w:rPr>
          <w:sz w:val="18"/>
          <w:szCs w:val="18"/>
        </w:rPr>
      </w:pPr>
      <w:r w:rsidRPr="00831589">
        <w:rPr>
          <w:sz w:val="18"/>
          <w:szCs w:val="18"/>
        </w:rPr>
        <w:t xml:space="preserve">The Management </w:t>
      </w:r>
      <w:r w:rsidR="00831589">
        <w:rPr>
          <w:sz w:val="18"/>
          <w:szCs w:val="18"/>
        </w:rPr>
        <w:t>t</w:t>
      </w:r>
      <w:r w:rsidRPr="00831589">
        <w:rPr>
          <w:sz w:val="18"/>
          <w:szCs w:val="18"/>
        </w:rPr>
        <w:t>eam will ensure that appropriate emergency management provisions are available for use in the event of a chemical emergency. The emergency management provisions may include</w:t>
      </w:r>
      <w:r w:rsidR="00831589">
        <w:rPr>
          <w:sz w:val="18"/>
          <w:szCs w:val="18"/>
        </w:rPr>
        <w:t>:</w:t>
      </w:r>
    </w:p>
    <w:p w14:paraId="4C4F4035" w14:textId="4C91AD03" w:rsidR="00831589" w:rsidRDefault="00831589" w:rsidP="00831589">
      <w:pPr>
        <w:pStyle w:val="ListParagraph"/>
        <w:numPr>
          <w:ilvl w:val="0"/>
          <w:numId w:val="261"/>
        </w:numPr>
        <w:rPr>
          <w:sz w:val="18"/>
          <w:szCs w:val="18"/>
        </w:rPr>
      </w:pPr>
      <w:r w:rsidRPr="00831589">
        <w:rPr>
          <w:sz w:val="18"/>
          <w:szCs w:val="18"/>
        </w:rPr>
        <w:t>S</w:t>
      </w:r>
      <w:r w:rsidR="000472E1" w:rsidRPr="00831589">
        <w:rPr>
          <w:sz w:val="18"/>
          <w:szCs w:val="18"/>
        </w:rPr>
        <w:t>pill kits or containment equipment</w:t>
      </w:r>
      <w:r>
        <w:rPr>
          <w:sz w:val="18"/>
          <w:szCs w:val="18"/>
        </w:rPr>
        <w:t>.</w:t>
      </w:r>
    </w:p>
    <w:p w14:paraId="6E192A4F" w14:textId="0BA72003" w:rsidR="00831589" w:rsidRDefault="00831589" w:rsidP="00831589">
      <w:pPr>
        <w:pStyle w:val="ListParagraph"/>
        <w:numPr>
          <w:ilvl w:val="0"/>
          <w:numId w:val="261"/>
        </w:numPr>
        <w:rPr>
          <w:sz w:val="18"/>
          <w:szCs w:val="18"/>
        </w:rPr>
      </w:pPr>
      <w:r>
        <w:rPr>
          <w:sz w:val="18"/>
          <w:szCs w:val="18"/>
        </w:rPr>
        <w:t>S</w:t>
      </w:r>
      <w:r w:rsidR="000472E1" w:rsidRPr="00831589">
        <w:rPr>
          <w:sz w:val="18"/>
          <w:szCs w:val="18"/>
        </w:rPr>
        <w:t>afe work procedures for spills or release of chemicals</w:t>
      </w:r>
      <w:r>
        <w:rPr>
          <w:sz w:val="18"/>
          <w:szCs w:val="18"/>
        </w:rPr>
        <w:t>.</w:t>
      </w:r>
    </w:p>
    <w:p w14:paraId="0A69B717" w14:textId="2583D75A" w:rsidR="00831589" w:rsidRDefault="00831589" w:rsidP="00831589">
      <w:pPr>
        <w:pStyle w:val="ListParagraph"/>
        <w:numPr>
          <w:ilvl w:val="0"/>
          <w:numId w:val="261"/>
        </w:numPr>
        <w:rPr>
          <w:sz w:val="18"/>
          <w:szCs w:val="18"/>
        </w:rPr>
      </w:pPr>
      <w:r>
        <w:rPr>
          <w:sz w:val="18"/>
          <w:szCs w:val="18"/>
        </w:rPr>
        <w:t>F</w:t>
      </w:r>
      <w:r w:rsidR="000472E1" w:rsidRPr="00831589">
        <w:rPr>
          <w:sz w:val="18"/>
          <w:szCs w:val="18"/>
        </w:rPr>
        <w:t>ire blankets/extinguishers</w:t>
      </w:r>
      <w:r>
        <w:rPr>
          <w:sz w:val="18"/>
          <w:szCs w:val="18"/>
        </w:rPr>
        <w:t>.</w:t>
      </w:r>
    </w:p>
    <w:p w14:paraId="3CF9EC81" w14:textId="4DE95D61" w:rsidR="00831589" w:rsidRDefault="00831589" w:rsidP="00831589">
      <w:pPr>
        <w:pStyle w:val="ListParagraph"/>
        <w:numPr>
          <w:ilvl w:val="0"/>
          <w:numId w:val="261"/>
        </w:numPr>
        <w:rPr>
          <w:sz w:val="18"/>
          <w:szCs w:val="18"/>
        </w:rPr>
      </w:pPr>
      <w:r>
        <w:rPr>
          <w:sz w:val="18"/>
          <w:szCs w:val="18"/>
        </w:rPr>
        <w:t>F</w:t>
      </w:r>
      <w:r w:rsidR="000472E1" w:rsidRPr="00831589">
        <w:rPr>
          <w:sz w:val="18"/>
          <w:szCs w:val="18"/>
        </w:rPr>
        <w:t>irst aid kits</w:t>
      </w:r>
      <w:r>
        <w:rPr>
          <w:sz w:val="18"/>
          <w:szCs w:val="18"/>
        </w:rPr>
        <w:t>.</w:t>
      </w:r>
    </w:p>
    <w:p w14:paraId="75B58D70" w14:textId="0CB0293C" w:rsidR="00831589" w:rsidRDefault="00831589" w:rsidP="00831589">
      <w:pPr>
        <w:pStyle w:val="ListParagraph"/>
        <w:numPr>
          <w:ilvl w:val="0"/>
          <w:numId w:val="261"/>
        </w:numPr>
        <w:rPr>
          <w:sz w:val="18"/>
          <w:szCs w:val="18"/>
        </w:rPr>
      </w:pPr>
      <w:r>
        <w:rPr>
          <w:sz w:val="18"/>
          <w:szCs w:val="18"/>
        </w:rPr>
        <w:t>E</w:t>
      </w:r>
      <w:r w:rsidR="000472E1" w:rsidRPr="00831589">
        <w:rPr>
          <w:sz w:val="18"/>
          <w:szCs w:val="18"/>
        </w:rPr>
        <w:t>ye wash stations/eye wash kits/emergency showers</w:t>
      </w:r>
      <w:r>
        <w:rPr>
          <w:sz w:val="18"/>
          <w:szCs w:val="18"/>
        </w:rPr>
        <w:t>.</w:t>
      </w:r>
    </w:p>
    <w:p w14:paraId="62653F88" w14:textId="5D2A91DA" w:rsidR="00831589" w:rsidRDefault="00831589" w:rsidP="00831589">
      <w:pPr>
        <w:pStyle w:val="ListParagraph"/>
        <w:numPr>
          <w:ilvl w:val="0"/>
          <w:numId w:val="261"/>
        </w:numPr>
        <w:rPr>
          <w:sz w:val="18"/>
          <w:szCs w:val="18"/>
        </w:rPr>
      </w:pPr>
      <w:r>
        <w:rPr>
          <w:sz w:val="18"/>
          <w:szCs w:val="18"/>
        </w:rPr>
        <w:t>E</w:t>
      </w:r>
      <w:r w:rsidR="000472E1" w:rsidRPr="00831589">
        <w:rPr>
          <w:sz w:val="18"/>
          <w:szCs w:val="18"/>
        </w:rPr>
        <w:t>mergency shutdown procedures for equipment</w:t>
      </w:r>
      <w:r>
        <w:rPr>
          <w:sz w:val="18"/>
          <w:szCs w:val="18"/>
        </w:rPr>
        <w:t>.</w:t>
      </w:r>
    </w:p>
    <w:p w14:paraId="20DE42D1" w14:textId="452A34BB" w:rsidR="00831589" w:rsidRDefault="00831589" w:rsidP="00831589">
      <w:pPr>
        <w:pStyle w:val="ListParagraph"/>
        <w:numPr>
          <w:ilvl w:val="0"/>
          <w:numId w:val="261"/>
        </w:numPr>
        <w:rPr>
          <w:sz w:val="18"/>
          <w:szCs w:val="18"/>
        </w:rPr>
      </w:pPr>
      <w:r>
        <w:rPr>
          <w:sz w:val="18"/>
          <w:szCs w:val="18"/>
        </w:rPr>
        <w:t>A</w:t>
      </w:r>
      <w:r w:rsidR="000472E1" w:rsidRPr="00831589">
        <w:rPr>
          <w:sz w:val="18"/>
          <w:szCs w:val="18"/>
        </w:rPr>
        <w:t>ppropriate numbers of trained emergency wardens and first aiders</w:t>
      </w:r>
      <w:r>
        <w:rPr>
          <w:sz w:val="18"/>
          <w:szCs w:val="18"/>
        </w:rPr>
        <w:t>.</w:t>
      </w:r>
    </w:p>
    <w:p w14:paraId="5E82B771" w14:textId="2658E0FD" w:rsidR="000472E1" w:rsidRPr="00831589" w:rsidRDefault="00831589" w:rsidP="00831589">
      <w:pPr>
        <w:pStyle w:val="ListParagraph"/>
        <w:numPr>
          <w:ilvl w:val="0"/>
          <w:numId w:val="261"/>
        </w:numPr>
        <w:rPr>
          <w:sz w:val="18"/>
          <w:szCs w:val="18"/>
        </w:rPr>
      </w:pPr>
      <w:r>
        <w:rPr>
          <w:sz w:val="18"/>
          <w:szCs w:val="18"/>
        </w:rPr>
        <w:t>A</w:t>
      </w:r>
      <w:r w:rsidR="000472E1" w:rsidRPr="00831589">
        <w:rPr>
          <w:sz w:val="18"/>
          <w:szCs w:val="18"/>
        </w:rPr>
        <w:t>ppropriately displayed emergency contact details.</w:t>
      </w:r>
    </w:p>
    <w:p w14:paraId="57C465C2" w14:textId="77777777" w:rsidR="000472E1" w:rsidRPr="00831589" w:rsidRDefault="000472E1" w:rsidP="00831589">
      <w:pPr>
        <w:rPr>
          <w:sz w:val="18"/>
          <w:szCs w:val="18"/>
        </w:rPr>
      </w:pPr>
      <w:r w:rsidRPr="00831589">
        <w:rPr>
          <w:sz w:val="18"/>
          <w:szCs w:val="18"/>
        </w:rPr>
        <w:t xml:space="preserve">The Operations Manager will regularly refer to current SDSs to determine the health surveillance requirements for any staff exposed to hazardous substances in the workplace. </w:t>
      </w:r>
    </w:p>
    <w:p w14:paraId="2480990C" w14:textId="162C37BF" w:rsidR="000472E1" w:rsidRPr="00831589" w:rsidRDefault="000472E1" w:rsidP="00831589">
      <w:pPr>
        <w:rPr>
          <w:sz w:val="18"/>
          <w:szCs w:val="18"/>
        </w:rPr>
      </w:pPr>
      <w:r w:rsidRPr="00831589">
        <w:rPr>
          <w:sz w:val="18"/>
          <w:szCs w:val="18"/>
        </w:rPr>
        <w:t>The Operations Manager and Compliance Coordinator will ensure that storage of chemicals is appropriate and only compatible substances are stored together (refer to SafeWork Australia Model</w:t>
      </w:r>
      <w:r w:rsidR="00831589">
        <w:rPr>
          <w:sz w:val="18"/>
          <w:szCs w:val="18"/>
        </w:rPr>
        <w:t xml:space="preserve"> </w:t>
      </w:r>
      <w:r w:rsidRPr="00831589">
        <w:rPr>
          <w:sz w:val="18"/>
          <w:szCs w:val="18"/>
        </w:rPr>
        <w:t xml:space="preserve">Code of Practice: Managing Risks of Hazardous Chemicals in the Workplace </w:t>
      </w:r>
      <w:hyperlink r:id="rId30" w:history="1">
        <w:r w:rsidRPr="00831589">
          <w:rPr>
            <w:sz w:val="18"/>
            <w:szCs w:val="18"/>
          </w:rPr>
          <w:t>https://www.safeworkaustralia.gov.au/system/files/documents/1702/managing_risks_of_hazardous_chemicals2.pdf</w:t>
        </w:r>
      </w:hyperlink>
      <w:r w:rsidRPr="00831589">
        <w:rPr>
          <w:sz w:val="18"/>
          <w:szCs w:val="18"/>
        </w:rPr>
        <w:t>).</w:t>
      </w:r>
    </w:p>
    <w:p w14:paraId="747C2577" w14:textId="77777777" w:rsidR="000472E1" w:rsidRPr="00831589" w:rsidRDefault="000472E1" w:rsidP="00831589">
      <w:pPr>
        <w:rPr>
          <w:sz w:val="18"/>
          <w:szCs w:val="18"/>
        </w:rPr>
      </w:pPr>
      <w:r w:rsidRPr="00831589">
        <w:rPr>
          <w:sz w:val="18"/>
          <w:szCs w:val="18"/>
        </w:rPr>
        <w:t xml:space="preserve">The Operations Manager will ensure that if the workplace is storing dangerous goods exceeding minor storage quantities, placards are provided as a visual warning. </w:t>
      </w:r>
    </w:p>
    <w:p w14:paraId="59B64AB4" w14:textId="0F12D939" w:rsidR="000472E1" w:rsidRPr="00831589" w:rsidRDefault="000472E1" w:rsidP="00831589">
      <w:pPr>
        <w:rPr>
          <w:sz w:val="18"/>
          <w:szCs w:val="18"/>
        </w:rPr>
      </w:pPr>
      <w:r w:rsidRPr="00831589">
        <w:rPr>
          <w:sz w:val="18"/>
          <w:szCs w:val="18"/>
        </w:rPr>
        <w:t>The Operations Manager will ensure that all purpose-built cupboards, cabinets and refrigerators for storing chemicals are labelled to indicate the type and class of chemicals being stored in them. Additional warning signs may also be required, such as “DO NOT USE TO STORE FOOD</w:t>
      </w:r>
      <w:r w:rsidR="00BA236C" w:rsidRPr="00831589">
        <w:rPr>
          <w:sz w:val="18"/>
          <w:szCs w:val="18"/>
        </w:rPr>
        <w:t>.”</w:t>
      </w:r>
    </w:p>
    <w:p w14:paraId="415CBAA0" w14:textId="77777777" w:rsidR="000472E1" w:rsidRPr="00831589" w:rsidRDefault="000472E1" w:rsidP="00831589">
      <w:pPr>
        <w:rPr>
          <w:sz w:val="18"/>
          <w:szCs w:val="18"/>
        </w:rPr>
      </w:pPr>
      <w:r w:rsidRPr="00831589">
        <w:rPr>
          <w:sz w:val="18"/>
          <w:szCs w:val="18"/>
        </w:rPr>
        <w:t>The Operations Manager will ensure that chemical waste is properly packaged, labelled and stored in suitable designated areas whilst awaiting collection. Labelling must include at a minimum the product identifier, workplace details and a hazard pictogram consistent with the correct classification of the chemical (if relevant).</w:t>
      </w:r>
    </w:p>
    <w:p w14:paraId="1D7060CC" w14:textId="77777777" w:rsidR="000472E1" w:rsidRPr="00831589" w:rsidRDefault="000472E1" w:rsidP="00831589">
      <w:pPr>
        <w:rPr>
          <w:sz w:val="18"/>
          <w:szCs w:val="18"/>
        </w:rPr>
      </w:pPr>
      <w:r w:rsidRPr="00831589">
        <w:rPr>
          <w:sz w:val="18"/>
          <w:szCs w:val="18"/>
        </w:rPr>
        <w:t>The Operations Manager will ensure dangerous goods, hazardous substances and chemical waste are disposed of as per the SafeWork Australia Model Code of Practice: Managing Risks of Hazardous Chemicals in the Workplace.</w:t>
      </w:r>
      <w:bookmarkStart w:id="912" w:name="OLE_LINK3"/>
      <w:bookmarkStart w:id="913" w:name="OLE_LINK4"/>
    </w:p>
    <w:p w14:paraId="7B3E2F53" w14:textId="45D67FF0" w:rsidR="000472E1" w:rsidRPr="003415B1" w:rsidRDefault="000472E1" w:rsidP="003415B1">
      <w:pPr>
        <w:rPr>
          <w:sz w:val="18"/>
          <w:szCs w:val="18"/>
        </w:rPr>
      </w:pPr>
      <w:r w:rsidRPr="003415B1">
        <w:rPr>
          <w:sz w:val="18"/>
          <w:szCs w:val="18"/>
        </w:rPr>
        <w:t>The Operations Manager will ensure that arrangements are in place for consultation with staff in relation to chemical management. Consultation should occur in relation to</w:t>
      </w:r>
      <w:bookmarkEnd w:id="912"/>
      <w:bookmarkEnd w:id="913"/>
      <w:r w:rsidRPr="003415B1">
        <w:rPr>
          <w:sz w:val="18"/>
          <w:szCs w:val="18"/>
        </w:rPr>
        <w:t xml:space="preserve"> the introduction of new chemicals to the workplace</w:t>
      </w:r>
      <w:r w:rsidR="00350E8B">
        <w:rPr>
          <w:sz w:val="18"/>
          <w:szCs w:val="18"/>
        </w:rPr>
        <w:t>. The Operations Manager will identify and assess</w:t>
      </w:r>
      <w:r w:rsidRPr="003415B1">
        <w:rPr>
          <w:sz w:val="18"/>
          <w:szCs w:val="18"/>
        </w:rPr>
        <w:t xml:space="preserve"> risks associated with chemicals at the workplace</w:t>
      </w:r>
      <w:r w:rsidR="00350E8B">
        <w:rPr>
          <w:sz w:val="18"/>
          <w:szCs w:val="18"/>
        </w:rPr>
        <w:t xml:space="preserve">, </w:t>
      </w:r>
      <w:r w:rsidRPr="003415B1">
        <w:rPr>
          <w:sz w:val="18"/>
          <w:szCs w:val="18"/>
        </w:rPr>
        <w:t>decisions about control measures to be implemented</w:t>
      </w:r>
      <w:r w:rsidR="00350E8B">
        <w:rPr>
          <w:sz w:val="18"/>
          <w:szCs w:val="18"/>
        </w:rPr>
        <w:t xml:space="preserve"> </w:t>
      </w:r>
      <w:r w:rsidRPr="003415B1">
        <w:rPr>
          <w:sz w:val="18"/>
          <w:szCs w:val="18"/>
        </w:rPr>
        <w:t xml:space="preserve">and induction and training requirements. </w:t>
      </w:r>
    </w:p>
    <w:p w14:paraId="1BAA6C5B" w14:textId="5C7A4FFA" w:rsidR="000472E1" w:rsidRPr="00F855D3" w:rsidRDefault="000472E1" w:rsidP="00F855D3">
      <w:pPr>
        <w:rPr>
          <w:sz w:val="18"/>
          <w:szCs w:val="18"/>
        </w:rPr>
      </w:pPr>
      <w:r w:rsidRPr="00F855D3">
        <w:rPr>
          <w:sz w:val="18"/>
          <w:szCs w:val="18"/>
        </w:rPr>
        <w:t xml:space="preserve">Hazard identification and incident reporting relating to chemicals should be carried out in accordance with </w:t>
      </w:r>
      <w:r w:rsidR="00C72407">
        <w:rPr>
          <w:sz w:val="18"/>
          <w:szCs w:val="18"/>
        </w:rPr>
        <w:t>Branch Out Support</w:t>
      </w:r>
      <w:r w:rsidRPr="00F855D3">
        <w:rPr>
          <w:sz w:val="18"/>
          <w:szCs w:val="18"/>
        </w:rPr>
        <w:t xml:space="preserve">’s Incident Management policies and procedures. </w:t>
      </w:r>
    </w:p>
    <w:p w14:paraId="740B936E" w14:textId="77777777" w:rsidR="000472E1" w:rsidRPr="00A90508" w:rsidRDefault="000472E1" w:rsidP="00A90508">
      <w:pPr>
        <w:rPr>
          <w:b/>
          <w:bCs/>
        </w:rPr>
      </w:pPr>
      <w:bookmarkStart w:id="914" w:name="_Toc73369167"/>
      <w:bookmarkStart w:id="915" w:name="_Toc75433369"/>
      <w:bookmarkStart w:id="916" w:name="_Toc75436425"/>
      <w:r w:rsidRPr="00A90508">
        <w:rPr>
          <w:b/>
          <w:bCs/>
        </w:rPr>
        <w:t>Monitoring and Review</w:t>
      </w:r>
      <w:bookmarkEnd w:id="914"/>
      <w:bookmarkEnd w:id="915"/>
      <w:bookmarkEnd w:id="916"/>
    </w:p>
    <w:p w14:paraId="7922A641" w14:textId="3D8EC5CB"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1E9BF5DE" w14:textId="1899C168" w:rsidR="003C2CA4" w:rsidRPr="00E15CF4" w:rsidRDefault="00C72407" w:rsidP="00E15CF4">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08932E56" w14:textId="77777777" w:rsidR="003C2CA4" w:rsidRDefault="003C2CA4" w:rsidP="000472E1">
      <w:pPr>
        <w:spacing w:before="0" w:after="0"/>
        <w:rPr>
          <w:i/>
        </w:rPr>
      </w:pPr>
    </w:p>
    <w:p w14:paraId="0777672A" w14:textId="0D40C069" w:rsidR="000472E1" w:rsidRPr="000472E1" w:rsidRDefault="0037096F" w:rsidP="000472E1">
      <w:pPr>
        <w:pStyle w:val="Heading1"/>
        <w:rPr>
          <w:sz w:val="28"/>
          <w:szCs w:val="28"/>
        </w:rPr>
      </w:pPr>
      <w:bookmarkStart w:id="917" w:name="_Toc2168996"/>
      <w:bookmarkStart w:id="918" w:name="_Toc73369168"/>
      <w:bookmarkStart w:id="919" w:name="_Toc75433370"/>
      <w:bookmarkStart w:id="920" w:name="_Toc75436426"/>
      <w:bookmarkStart w:id="921" w:name="_Toc176174206"/>
      <w:r w:rsidRPr="000472E1">
        <w:rPr>
          <w:caps w:val="0"/>
          <w:sz w:val="28"/>
          <w:szCs w:val="28"/>
        </w:rPr>
        <w:t>MEDICATION POLICY AND PROCEDURE</w:t>
      </w:r>
      <w:bookmarkEnd w:id="917"/>
      <w:bookmarkEnd w:id="918"/>
      <w:bookmarkEnd w:id="919"/>
      <w:bookmarkEnd w:id="920"/>
      <w:bookmarkEnd w:id="921"/>
    </w:p>
    <w:p w14:paraId="0ABD682A" w14:textId="7EE96FC9" w:rsidR="000472E1" w:rsidRPr="008B7CF0" w:rsidRDefault="000472E1" w:rsidP="000472E1">
      <w:pPr>
        <w:rPr>
          <w:sz w:val="18"/>
          <w:szCs w:val="18"/>
        </w:rPr>
      </w:pPr>
      <w:r w:rsidRPr="008B7CF0">
        <w:rPr>
          <w:sz w:val="18"/>
          <w:szCs w:val="18"/>
        </w:rPr>
        <w:t xml:space="preserve">The purpose of this policy and procedure is to ensure </w:t>
      </w:r>
      <w:r w:rsidR="00C72407">
        <w:rPr>
          <w:sz w:val="18"/>
          <w:szCs w:val="18"/>
        </w:rPr>
        <w:t>Branch Out Support</w:t>
      </w:r>
      <w:r w:rsidRPr="008B7CF0">
        <w:rPr>
          <w:sz w:val="18"/>
          <w:szCs w:val="18"/>
        </w:rPr>
        <w:t xml:space="preserve"> promotes duty of care principles that require staff to maintain </w:t>
      </w:r>
      <w:r w:rsidR="001E1291" w:rsidRPr="008B7CF0">
        <w:rPr>
          <w:sz w:val="18"/>
          <w:szCs w:val="18"/>
        </w:rPr>
        <w:t>an elevated level</w:t>
      </w:r>
      <w:r w:rsidRPr="008B7CF0">
        <w:rPr>
          <w:sz w:val="18"/>
          <w:szCs w:val="18"/>
        </w:rPr>
        <w:t xml:space="preserve"> of competency when administering medication to participants. </w:t>
      </w:r>
    </w:p>
    <w:p w14:paraId="1F51C5B0" w14:textId="77777777" w:rsidR="000472E1" w:rsidRPr="00DC71BA" w:rsidRDefault="000472E1" w:rsidP="00DC71BA">
      <w:pPr>
        <w:pStyle w:val="Heading2"/>
        <w:rPr>
          <w:sz w:val="28"/>
          <w:szCs w:val="28"/>
        </w:rPr>
      </w:pPr>
      <w:bookmarkStart w:id="922" w:name="_Toc73369169"/>
      <w:bookmarkStart w:id="923" w:name="_Toc75433371"/>
      <w:bookmarkStart w:id="924" w:name="_Toc75436427"/>
      <w:bookmarkStart w:id="925" w:name="_Toc176174207"/>
      <w:r w:rsidRPr="00DC71BA">
        <w:rPr>
          <w:sz w:val="28"/>
          <w:szCs w:val="28"/>
        </w:rPr>
        <w:t>Policy</w:t>
      </w:r>
      <w:bookmarkEnd w:id="922"/>
      <w:bookmarkEnd w:id="923"/>
      <w:bookmarkEnd w:id="924"/>
      <w:bookmarkEnd w:id="925"/>
    </w:p>
    <w:p w14:paraId="1F19ADC8" w14:textId="2D136C5A" w:rsidR="000472E1" w:rsidRPr="008B7CF0" w:rsidRDefault="000472E1" w:rsidP="000472E1">
      <w:pPr>
        <w:rPr>
          <w:rFonts w:eastAsiaTheme="minorHAnsi"/>
          <w:sz w:val="18"/>
          <w:szCs w:val="18"/>
        </w:rPr>
      </w:pPr>
      <w:r w:rsidRPr="008B7CF0">
        <w:rPr>
          <w:rFonts w:eastAsiaTheme="minorHAnsi"/>
          <w:sz w:val="18"/>
          <w:szCs w:val="18"/>
        </w:rPr>
        <w:t xml:space="preserve">Management and administration of participant medications is important to </w:t>
      </w:r>
      <w:r w:rsidR="00C72407">
        <w:rPr>
          <w:rFonts w:eastAsiaTheme="minorHAnsi"/>
          <w:sz w:val="18"/>
          <w:szCs w:val="18"/>
        </w:rPr>
        <w:t>Branch Out Support</w:t>
      </w:r>
      <w:r w:rsidRPr="008B7CF0">
        <w:rPr>
          <w:rFonts w:eastAsiaTheme="minorHAnsi"/>
          <w:sz w:val="18"/>
          <w:szCs w:val="18"/>
        </w:rPr>
        <w:t>.</w:t>
      </w:r>
    </w:p>
    <w:p w14:paraId="372C9804" w14:textId="77777777" w:rsidR="000472E1" w:rsidRPr="00DC71BA" w:rsidRDefault="000472E1" w:rsidP="00DC71BA">
      <w:pPr>
        <w:pStyle w:val="Heading2"/>
        <w:rPr>
          <w:sz w:val="28"/>
          <w:szCs w:val="28"/>
        </w:rPr>
      </w:pPr>
      <w:bookmarkStart w:id="926" w:name="_Toc73369170"/>
      <w:bookmarkStart w:id="927" w:name="_Toc75433372"/>
      <w:bookmarkStart w:id="928" w:name="_Toc75436428"/>
      <w:bookmarkStart w:id="929" w:name="_Toc176174208"/>
      <w:r w:rsidRPr="00DC71BA">
        <w:rPr>
          <w:sz w:val="28"/>
          <w:szCs w:val="28"/>
        </w:rPr>
        <w:t>Procedures</w:t>
      </w:r>
      <w:bookmarkEnd w:id="926"/>
      <w:bookmarkEnd w:id="927"/>
      <w:bookmarkEnd w:id="928"/>
      <w:bookmarkEnd w:id="929"/>
    </w:p>
    <w:p w14:paraId="44D09A6F" w14:textId="77A24BD2" w:rsidR="000472E1" w:rsidRPr="00675412" w:rsidRDefault="000472E1" w:rsidP="00675412">
      <w:pPr>
        <w:rPr>
          <w:sz w:val="18"/>
          <w:szCs w:val="18"/>
        </w:rPr>
      </w:pPr>
      <w:r w:rsidRPr="00675412">
        <w:rPr>
          <w:sz w:val="18"/>
          <w:szCs w:val="18"/>
        </w:rPr>
        <w:t>All participants requiring medication, regardless of the level of medication assistance required, must have a Medication Chart that contains a list of current medications (or any other pharmacy prescribed items) developed by a Medical Practitioner or Pharmacist, kept in their home and on their file. This list must be updated with any change in medications (or any other pharmacy prescribed items).</w:t>
      </w:r>
    </w:p>
    <w:p w14:paraId="11C16B05" w14:textId="51C2BD27" w:rsidR="000472E1" w:rsidRPr="00675412" w:rsidRDefault="00675412" w:rsidP="00675412">
      <w:pPr>
        <w:rPr>
          <w:sz w:val="18"/>
          <w:szCs w:val="18"/>
        </w:rPr>
      </w:pPr>
      <w:r>
        <w:rPr>
          <w:sz w:val="18"/>
          <w:szCs w:val="18"/>
        </w:rPr>
        <w:t>S</w:t>
      </w:r>
      <w:r w:rsidR="00D222FB" w:rsidRPr="00675412">
        <w:rPr>
          <w:sz w:val="18"/>
          <w:szCs w:val="18"/>
        </w:rPr>
        <w:t>taff</w:t>
      </w:r>
      <w:r w:rsidR="000472E1" w:rsidRPr="00675412">
        <w:rPr>
          <w:sz w:val="18"/>
          <w:szCs w:val="18"/>
        </w:rPr>
        <w:t xml:space="preserve"> must ensure they are never involved in the management of medication that is beyond their skills and training. </w:t>
      </w:r>
    </w:p>
    <w:p w14:paraId="6BAB5005" w14:textId="67693021" w:rsidR="00870674" w:rsidRPr="00675412" w:rsidRDefault="00675412" w:rsidP="00675412">
      <w:pPr>
        <w:rPr>
          <w:sz w:val="18"/>
          <w:szCs w:val="18"/>
        </w:rPr>
      </w:pPr>
      <w:r>
        <w:rPr>
          <w:sz w:val="18"/>
          <w:szCs w:val="18"/>
        </w:rPr>
        <w:t>S</w:t>
      </w:r>
      <w:r w:rsidR="00D222FB" w:rsidRPr="00675412">
        <w:rPr>
          <w:sz w:val="18"/>
          <w:szCs w:val="18"/>
        </w:rPr>
        <w:t>taff</w:t>
      </w:r>
      <w:r w:rsidR="000472E1" w:rsidRPr="00675412">
        <w:rPr>
          <w:sz w:val="18"/>
          <w:szCs w:val="18"/>
        </w:rPr>
        <w:t xml:space="preserve"> must maintain up-to-date records of participants’ </w:t>
      </w:r>
      <w:r>
        <w:rPr>
          <w:sz w:val="18"/>
          <w:szCs w:val="18"/>
        </w:rPr>
        <w:t>medication</w:t>
      </w:r>
      <w:r w:rsidR="000472E1" w:rsidRPr="00675412">
        <w:rPr>
          <w:sz w:val="18"/>
          <w:szCs w:val="18"/>
        </w:rPr>
        <w:t xml:space="preserve">. NDIS Service Agreements and Support Plans must include clear instructions, agreed </w:t>
      </w:r>
      <w:r w:rsidR="00E06AEA">
        <w:rPr>
          <w:sz w:val="18"/>
          <w:szCs w:val="18"/>
        </w:rPr>
        <w:t xml:space="preserve">upon </w:t>
      </w:r>
      <w:r w:rsidR="000472E1" w:rsidRPr="00675412">
        <w:rPr>
          <w:sz w:val="18"/>
          <w:szCs w:val="18"/>
        </w:rPr>
        <w:t xml:space="preserve">with the participant about what steps staff </w:t>
      </w:r>
      <w:r w:rsidR="00E06AEA">
        <w:rPr>
          <w:sz w:val="18"/>
          <w:szCs w:val="18"/>
        </w:rPr>
        <w:t xml:space="preserve">members </w:t>
      </w:r>
      <w:r w:rsidR="000472E1" w:rsidRPr="00675412">
        <w:rPr>
          <w:sz w:val="18"/>
          <w:szCs w:val="18"/>
        </w:rPr>
        <w:t>will take to help the participant with their medication.</w:t>
      </w:r>
    </w:p>
    <w:p w14:paraId="67E37741" w14:textId="427B3E00" w:rsidR="00870674" w:rsidRPr="00E06AEA" w:rsidRDefault="00870674" w:rsidP="00E06AEA">
      <w:pPr>
        <w:rPr>
          <w:sz w:val="18"/>
          <w:szCs w:val="18"/>
        </w:rPr>
      </w:pPr>
      <w:r w:rsidRPr="00E06AEA">
        <w:rPr>
          <w:rFonts w:ascii="Verdana" w:hAnsi="Verdana"/>
          <w:sz w:val="18"/>
          <w:szCs w:val="18"/>
        </w:rPr>
        <w:t xml:space="preserve">To ensure the safety and wellbeing of </w:t>
      </w:r>
      <w:r w:rsidR="00C72407">
        <w:rPr>
          <w:rFonts w:ascii="Verdana" w:hAnsi="Verdana"/>
          <w:sz w:val="18"/>
          <w:szCs w:val="18"/>
        </w:rPr>
        <w:t>Branch Out Support</w:t>
      </w:r>
      <w:r w:rsidR="00E06AEA">
        <w:rPr>
          <w:rFonts w:ascii="Verdana" w:hAnsi="Verdana"/>
          <w:sz w:val="18"/>
          <w:szCs w:val="18"/>
        </w:rPr>
        <w:t>’s</w:t>
      </w:r>
      <w:r w:rsidRPr="00E06AEA">
        <w:rPr>
          <w:rFonts w:ascii="Verdana" w:hAnsi="Verdana"/>
          <w:sz w:val="18"/>
          <w:szCs w:val="18"/>
        </w:rPr>
        <w:t xml:space="preserve"> participants, all staff members involved in assisting with medications must complete the necessary training before performing these duties. This includes training on medication administration, medication storage and handling, and the potential risks and side effects of medications. The training must be completed prior to any staff member being authorised to assist participants with medications and ongoing training refresher courses will be provided as needed</w:t>
      </w:r>
      <w:r w:rsidR="00E06AEA">
        <w:rPr>
          <w:rFonts w:ascii="Verdana" w:hAnsi="Verdana"/>
          <w:sz w:val="18"/>
          <w:szCs w:val="18"/>
        </w:rPr>
        <w:t>,</w:t>
      </w:r>
      <w:r w:rsidRPr="00E06AEA">
        <w:rPr>
          <w:rFonts w:ascii="Verdana" w:hAnsi="Verdana"/>
          <w:sz w:val="18"/>
          <w:szCs w:val="18"/>
        </w:rPr>
        <w:t xml:space="preserve"> to ensure continued competence in this area. </w:t>
      </w:r>
      <w:r w:rsidR="00C72407">
        <w:rPr>
          <w:rFonts w:ascii="Verdana" w:hAnsi="Verdana"/>
          <w:sz w:val="18"/>
          <w:szCs w:val="18"/>
        </w:rPr>
        <w:t>Branch Out Support</w:t>
      </w:r>
      <w:r w:rsidR="00E06AEA">
        <w:rPr>
          <w:rFonts w:ascii="Verdana" w:hAnsi="Verdana"/>
          <w:sz w:val="18"/>
          <w:szCs w:val="18"/>
        </w:rPr>
        <w:t>’s</w:t>
      </w:r>
      <w:r w:rsidRPr="00E06AEA">
        <w:rPr>
          <w:rFonts w:ascii="Verdana" w:hAnsi="Verdana"/>
          <w:sz w:val="18"/>
          <w:szCs w:val="18"/>
        </w:rPr>
        <w:t xml:space="preserve"> commitment to the health and safety of </w:t>
      </w:r>
      <w:r w:rsidR="00E06AEA">
        <w:rPr>
          <w:rFonts w:ascii="Verdana" w:hAnsi="Verdana"/>
          <w:sz w:val="18"/>
          <w:szCs w:val="18"/>
        </w:rPr>
        <w:t>the organisation’s</w:t>
      </w:r>
      <w:r w:rsidRPr="00E06AEA">
        <w:rPr>
          <w:rFonts w:ascii="Verdana" w:hAnsi="Verdana"/>
          <w:sz w:val="18"/>
          <w:szCs w:val="18"/>
        </w:rPr>
        <w:t xml:space="preserve"> participants </w:t>
      </w:r>
      <w:r w:rsidR="00702E0E" w:rsidRPr="00E06AEA">
        <w:rPr>
          <w:rFonts w:ascii="Verdana" w:hAnsi="Verdana"/>
          <w:sz w:val="18"/>
          <w:szCs w:val="18"/>
        </w:rPr>
        <w:t>requires</w:t>
      </w:r>
      <w:r w:rsidRPr="00E06AEA">
        <w:rPr>
          <w:rFonts w:ascii="Verdana" w:hAnsi="Verdana"/>
          <w:sz w:val="18"/>
          <w:szCs w:val="18"/>
        </w:rPr>
        <w:t xml:space="preserve"> that </w:t>
      </w:r>
      <w:r w:rsidR="00E06AEA">
        <w:rPr>
          <w:rFonts w:ascii="Verdana" w:hAnsi="Verdana"/>
          <w:sz w:val="18"/>
          <w:szCs w:val="18"/>
        </w:rPr>
        <w:t>the organisation</w:t>
      </w:r>
      <w:r w:rsidRPr="00E06AEA">
        <w:rPr>
          <w:rFonts w:ascii="Verdana" w:hAnsi="Verdana"/>
          <w:sz w:val="18"/>
          <w:szCs w:val="18"/>
        </w:rPr>
        <w:t xml:space="preserve"> take</w:t>
      </w:r>
      <w:r w:rsidR="00E06AEA">
        <w:rPr>
          <w:rFonts w:ascii="Verdana" w:hAnsi="Verdana"/>
          <w:sz w:val="18"/>
          <w:szCs w:val="18"/>
        </w:rPr>
        <w:t>s</w:t>
      </w:r>
      <w:r w:rsidRPr="00E06AEA">
        <w:rPr>
          <w:rFonts w:ascii="Verdana" w:hAnsi="Verdana"/>
          <w:sz w:val="18"/>
          <w:szCs w:val="18"/>
        </w:rPr>
        <w:t xml:space="preserve"> every precaution necessary to ensure that medications are administered safely and appropriately by </w:t>
      </w:r>
      <w:r w:rsidR="00C72407">
        <w:rPr>
          <w:rFonts w:ascii="Verdana" w:hAnsi="Verdana"/>
          <w:sz w:val="18"/>
          <w:szCs w:val="18"/>
        </w:rPr>
        <w:t>Branch Out Support</w:t>
      </w:r>
      <w:r w:rsidR="00E06AEA">
        <w:rPr>
          <w:rFonts w:ascii="Verdana" w:hAnsi="Verdana"/>
          <w:sz w:val="18"/>
          <w:szCs w:val="18"/>
        </w:rPr>
        <w:t>’s</w:t>
      </w:r>
      <w:r w:rsidRPr="00E06AEA">
        <w:rPr>
          <w:rFonts w:ascii="Verdana" w:hAnsi="Verdana"/>
          <w:sz w:val="18"/>
          <w:szCs w:val="18"/>
        </w:rPr>
        <w:t xml:space="preserve"> staff.</w:t>
      </w:r>
    </w:p>
    <w:p w14:paraId="61410626" w14:textId="77777777" w:rsidR="00870674" w:rsidRPr="008B7CF0" w:rsidRDefault="00870674" w:rsidP="00870674">
      <w:pPr>
        <w:pStyle w:val="ListParagraph"/>
        <w:rPr>
          <w:sz w:val="18"/>
          <w:szCs w:val="18"/>
        </w:rPr>
      </w:pPr>
    </w:p>
    <w:p w14:paraId="00D1AE72" w14:textId="77777777" w:rsidR="000472E1" w:rsidRPr="008B7CF0" w:rsidRDefault="000472E1" w:rsidP="000472E1">
      <w:pPr>
        <w:rPr>
          <w:rFonts w:eastAsia="Garamond" w:cs="Garamond"/>
          <w:b/>
        </w:rPr>
      </w:pPr>
      <w:r w:rsidRPr="008B7CF0">
        <w:rPr>
          <w:rFonts w:eastAsia="Garamond" w:cs="Garamond"/>
          <w:b/>
        </w:rPr>
        <w:t>Participants self-administering and managing their own medications</w:t>
      </w:r>
    </w:p>
    <w:p w14:paraId="155CA003" w14:textId="49A8A07E" w:rsidR="000472E1" w:rsidRPr="000723EB" w:rsidRDefault="000472E1" w:rsidP="000723EB">
      <w:pPr>
        <w:rPr>
          <w:rFonts w:eastAsiaTheme="minorHAnsi"/>
          <w:sz w:val="18"/>
          <w:szCs w:val="18"/>
        </w:rPr>
      </w:pPr>
      <w:r w:rsidRPr="000E313D">
        <w:rPr>
          <w:rFonts w:eastAsiaTheme="minorHAnsi"/>
          <w:sz w:val="18"/>
          <w:szCs w:val="18"/>
        </w:rPr>
        <w:t>Participants will manage and administer their own medication where appropriate.</w:t>
      </w:r>
      <w:r w:rsidR="000723EB">
        <w:rPr>
          <w:rFonts w:eastAsiaTheme="minorHAnsi"/>
          <w:sz w:val="18"/>
          <w:szCs w:val="18"/>
        </w:rPr>
        <w:t xml:space="preserve"> </w:t>
      </w:r>
      <w:r w:rsidRPr="000E313D">
        <w:rPr>
          <w:rFonts w:eastAsiaTheme="minorHAnsi"/>
          <w:sz w:val="18"/>
          <w:szCs w:val="18"/>
        </w:rPr>
        <w:t xml:space="preserve">Where required, the Director will request written advice from a participant’s medical practitioner or guardian, notifying that a participant has appropriate training and skill to assume responsibility </w:t>
      </w:r>
      <w:r w:rsidR="000723EB">
        <w:rPr>
          <w:rFonts w:eastAsiaTheme="minorHAnsi"/>
          <w:sz w:val="18"/>
          <w:szCs w:val="18"/>
        </w:rPr>
        <w:t>to</w:t>
      </w:r>
      <w:r w:rsidRPr="000E313D">
        <w:rPr>
          <w:rFonts w:eastAsiaTheme="minorHAnsi"/>
          <w:sz w:val="18"/>
          <w:szCs w:val="18"/>
        </w:rPr>
        <w:t xml:space="preserve"> </w:t>
      </w:r>
      <w:r w:rsidR="000723EB">
        <w:rPr>
          <w:rFonts w:eastAsiaTheme="minorHAnsi"/>
          <w:sz w:val="18"/>
          <w:szCs w:val="18"/>
        </w:rPr>
        <w:t>manage</w:t>
      </w:r>
      <w:r w:rsidRPr="000E313D">
        <w:rPr>
          <w:rFonts w:eastAsiaTheme="minorHAnsi"/>
          <w:sz w:val="18"/>
          <w:szCs w:val="18"/>
        </w:rPr>
        <w:t xml:space="preserve"> their own medication.</w:t>
      </w:r>
      <w:r w:rsidR="000723EB">
        <w:rPr>
          <w:rFonts w:eastAsiaTheme="minorHAnsi"/>
          <w:sz w:val="18"/>
          <w:szCs w:val="18"/>
        </w:rPr>
        <w:t xml:space="preserve"> </w:t>
      </w:r>
      <w:r w:rsidRPr="000723EB">
        <w:rPr>
          <w:rFonts w:eastAsiaTheme="minorHAnsi"/>
          <w:sz w:val="18"/>
          <w:szCs w:val="18"/>
        </w:rPr>
        <w:t>Participants will be provided with every opportunity to safely manage and administer their own medication.</w:t>
      </w:r>
      <w:r w:rsidR="000723EB">
        <w:rPr>
          <w:rFonts w:eastAsiaTheme="minorHAnsi"/>
          <w:sz w:val="18"/>
          <w:szCs w:val="18"/>
        </w:rPr>
        <w:t xml:space="preserve"> </w:t>
      </w:r>
      <w:r w:rsidRPr="000723EB">
        <w:rPr>
          <w:rFonts w:eastAsiaTheme="minorHAnsi"/>
          <w:sz w:val="18"/>
          <w:szCs w:val="18"/>
        </w:rPr>
        <w:t xml:space="preserve">The self-administration and management of medications by the participant is properly supervised, documented and recorded by </w:t>
      </w:r>
      <w:r w:rsidR="00C72407">
        <w:rPr>
          <w:rFonts w:eastAsiaTheme="minorHAnsi"/>
          <w:sz w:val="18"/>
          <w:szCs w:val="18"/>
        </w:rPr>
        <w:t>Branch Out Support</w:t>
      </w:r>
      <w:r w:rsidRPr="000723EB">
        <w:rPr>
          <w:rFonts w:eastAsiaTheme="minorHAnsi"/>
          <w:sz w:val="18"/>
          <w:szCs w:val="18"/>
        </w:rPr>
        <w:t>’s staff.</w:t>
      </w:r>
    </w:p>
    <w:p w14:paraId="1D734C4D" w14:textId="77777777" w:rsidR="000472E1" w:rsidRPr="008B7CF0" w:rsidRDefault="000472E1" w:rsidP="000472E1">
      <w:pPr>
        <w:rPr>
          <w:rFonts w:eastAsia="Garamond" w:cs="Garamond"/>
          <w:b/>
        </w:rPr>
      </w:pPr>
      <w:r w:rsidRPr="008B7CF0">
        <w:rPr>
          <w:rFonts w:eastAsia="Garamond" w:cs="Garamond"/>
          <w:b/>
        </w:rPr>
        <w:t>Participants unable to self-administer their own medications</w:t>
      </w:r>
    </w:p>
    <w:p w14:paraId="6B42E074" w14:textId="35205283" w:rsidR="000472E1" w:rsidRPr="000723EB" w:rsidRDefault="000723EB" w:rsidP="000723EB">
      <w:pPr>
        <w:rPr>
          <w:rFonts w:eastAsiaTheme="minorHAnsi"/>
          <w:sz w:val="18"/>
          <w:szCs w:val="18"/>
        </w:rPr>
      </w:pPr>
      <w:r>
        <w:rPr>
          <w:rFonts w:eastAsiaTheme="minorHAnsi"/>
          <w:sz w:val="18"/>
          <w:szCs w:val="18"/>
        </w:rPr>
        <w:t>S</w:t>
      </w:r>
      <w:r w:rsidR="00D222FB" w:rsidRPr="000723EB">
        <w:rPr>
          <w:rFonts w:eastAsiaTheme="minorHAnsi"/>
          <w:sz w:val="18"/>
          <w:szCs w:val="18"/>
        </w:rPr>
        <w:t>taff</w:t>
      </w:r>
      <w:r w:rsidR="000472E1" w:rsidRPr="000723EB">
        <w:rPr>
          <w:rFonts w:eastAsiaTheme="minorHAnsi"/>
          <w:sz w:val="18"/>
          <w:szCs w:val="18"/>
        </w:rPr>
        <w:t xml:space="preserve"> members are to provide the participant with whatever physical or other assistance is necessary and appropriate to enable the participant to take their own medication, unless the participant objects.</w:t>
      </w:r>
    </w:p>
    <w:p w14:paraId="7FA9A65B" w14:textId="31BEE0ED" w:rsidR="000472E1" w:rsidRPr="00DB6DC4" w:rsidRDefault="00DB6DC4" w:rsidP="00DB6DC4">
      <w:pPr>
        <w:rPr>
          <w:rFonts w:eastAsiaTheme="minorHAnsi"/>
          <w:sz w:val="18"/>
          <w:szCs w:val="18"/>
        </w:rPr>
      </w:pPr>
      <w:r>
        <w:rPr>
          <w:rFonts w:eastAsiaTheme="minorHAnsi"/>
          <w:sz w:val="18"/>
          <w:szCs w:val="18"/>
        </w:rPr>
        <w:t>S</w:t>
      </w:r>
      <w:r w:rsidR="00D222FB" w:rsidRPr="00DB6DC4">
        <w:rPr>
          <w:rFonts w:eastAsiaTheme="minorHAnsi"/>
          <w:sz w:val="18"/>
          <w:szCs w:val="18"/>
        </w:rPr>
        <w:t>taff</w:t>
      </w:r>
      <w:r w:rsidR="000472E1" w:rsidRPr="00DB6DC4">
        <w:rPr>
          <w:rFonts w:eastAsiaTheme="minorHAnsi"/>
          <w:sz w:val="18"/>
          <w:szCs w:val="18"/>
        </w:rPr>
        <w:t xml:space="preserve"> who provide medication administration services will be provided with appropriate training.</w:t>
      </w:r>
    </w:p>
    <w:p w14:paraId="2A5FDBFC" w14:textId="77777777" w:rsidR="000472E1" w:rsidRPr="008B7CF0" w:rsidRDefault="000472E1" w:rsidP="000472E1">
      <w:pPr>
        <w:rPr>
          <w:rFonts w:eastAsia="Garamond" w:cs="Garamond"/>
          <w:b/>
        </w:rPr>
      </w:pPr>
      <w:r w:rsidRPr="008B7CF0">
        <w:rPr>
          <w:rFonts w:eastAsia="Garamond" w:cs="Garamond"/>
          <w:b/>
        </w:rPr>
        <w:t>Practical Requirements for the Administration of Medications</w:t>
      </w:r>
    </w:p>
    <w:p w14:paraId="3A870DD1" w14:textId="77777777" w:rsidR="000472E1" w:rsidRPr="009D5100" w:rsidRDefault="000472E1" w:rsidP="009D5100">
      <w:pPr>
        <w:rPr>
          <w:rFonts w:eastAsiaTheme="minorHAnsi"/>
          <w:sz w:val="18"/>
          <w:szCs w:val="18"/>
        </w:rPr>
      </w:pPr>
      <w:r w:rsidRPr="009D5100">
        <w:rPr>
          <w:rFonts w:eastAsiaTheme="minorHAnsi"/>
          <w:sz w:val="18"/>
          <w:szCs w:val="18"/>
        </w:rPr>
        <w:t>All medication must be administered in strict accordance with the directions of the prescribing medical practitioner or the manufacturer’s directions as appropriate and recorded on the appropriate medication chart.</w:t>
      </w:r>
    </w:p>
    <w:p w14:paraId="6A29D866" w14:textId="77777777" w:rsidR="000472E1" w:rsidRPr="009D5100" w:rsidRDefault="000472E1" w:rsidP="009D5100">
      <w:pPr>
        <w:rPr>
          <w:rFonts w:eastAsiaTheme="minorHAnsi"/>
          <w:sz w:val="18"/>
          <w:szCs w:val="18"/>
        </w:rPr>
      </w:pPr>
      <w:r w:rsidRPr="009D5100">
        <w:rPr>
          <w:rFonts w:eastAsiaTheme="minorHAnsi"/>
          <w:sz w:val="18"/>
          <w:szCs w:val="18"/>
        </w:rPr>
        <w:t>All participant medications are to be taken or administered from the Webster pack packages.</w:t>
      </w:r>
    </w:p>
    <w:p w14:paraId="625FBA36" w14:textId="77777777" w:rsidR="000472E1" w:rsidRPr="009D5100" w:rsidRDefault="000472E1" w:rsidP="009D5100">
      <w:pPr>
        <w:rPr>
          <w:rFonts w:eastAsia="Garamond" w:cs="Garamond"/>
          <w:bCs/>
        </w:rPr>
      </w:pPr>
      <w:r w:rsidRPr="009D5100">
        <w:rPr>
          <w:rFonts w:eastAsiaTheme="minorHAnsi"/>
          <w:sz w:val="18"/>
          <w:szCs w:val="18"/>
        </w:rPr>
        <w:t>Medication is not under any circumstances to be given out or administered to a participant by another participant.</w:t>
      </w:r>
    </w:p>
    <w:p w14:paraId="0D779ECF" w14:textId="77777777" w:rsidR="000472E1" w:rsidRPr="008B7CF0" w:rsidRDefault="000472E1" w:rsidP="000472E1">
      <w:pPr>
        <w:rPr>
          <w:rFonts w:eastAsia="Garamond" w:cs="Garamond"/>
          <w:bCs/>
        </w:rPr>
      </w:pPr>
      <w:r w:rsidRPr="008B7CF0">
        <w:rPr>
          <w:rFonts w:eastAsia="Garamond" w:cs="Garamond"/>
          <w:b/>
        </w:rPr>
        <w:t>Medication Records</w:t>
      </w:r>
    </w:p>
    <w:p w14:paraId="411421F9" w14:textId="0EDB31E0" w:rsidR="000472E1" w:rsidRPr="009D5100" w:rsidRDefault="000472E1" w:rsidP="009D5100">
      <w:pPr>
        <w:rPr>
          <w:rFonts w:eastAsiaTheme="minorHAnsi"/>
          <w:sz w:val="18"/>
          <w:szCs w:val="18"/>
        </w:rPr>
      </w:pPr>
      <w:r w:rsidRPr="009D5100">
        <w:rPr>
          <w:rFonts w:eastAsiaTheme="minorHAnsi"/>
          <w:sz w:val="18"/>
          <w:szCs w:val="18"/>
        </w:rPr>
        <w:t xml:space="preserve">A medication chart is to be maintained for each participant prescribed medication. The chart is to be completed by the participant’s </w:t>
      </w:r>
      <w:r w:rsidR="009D5100">
        <w:rPr>
          <w:rFonts w:eastAsiaTheme="minorHAnsi"/>
          <w:sz w:val="18"/>
          <w:szCs w:val="18"/>
        </w:rPr>
        <w:t>M</w:t>
      </w:r>
      <w:r w:rsidR="009D5100" w:rsidRPr="009D5100">
        <w:rPr>
          <w:rFonts w:eastAsiaTheme="minorHAnsi"/>
          <w:sz w:val="18"/>
          <w:szCs w:val="18"/>
        </w:rPr>
        <w:t>edical</w:t>
      </w:r>
      <w:r w:rsidRPr="009D5100">
        <w:rPr>
          <w:rFonts w:eastAsiaTheme="minorHAnsi"/>
          <w:sz w:val="18"/>
          <w:szCs w:val="18"/>
        </w:rPr>
        <w:t xml:space="preserve"> </w:t>
      </w:r>
      <w:r w:rsidR="009D5100">
        <w:rPr>
          <w:rFonts w:eastAsiaTheme="minorHAnsi"/>
          <w:sz w:val="18"/>
          <w:szCs w:val="18"/>
        </w:rPr>
        <w:t>P</w:t>
      </w:r>
      <w:r w:rsidRPr="009D5100">
        <w:rPr>
          <w:rFonts w:eastAsiaTheme="minorHAnsi"/>
          <w:sz w:val="18"/>
          <w:szCs w:val="18"/>
        </w:rPr>
        <w:t>ractitioner and updated whenever a medication is changed.</w:t>
      </w:r>
    </w:p>
    <w:p w14:paraId="3C681ED4" w14:textId="1733C995" w:rsidR="000472E1" w:rsidRPr="009D5100" w:rsidRDefault="000472E1" w:rsidP="009D5100">
      <w:pPr>
        <w:rPr>
          <w:rFonts w:eastAsiaTheme="minorHAnsi"/>
          <w:sz w:val="18"/>
          <w:szCs w:val="18"/>
        </w:rPr>
      </w:pPr>
      <w:r w:rsidRPr="009D5100">
        <w:rPr>
          <w:rFonts w:eastAsiaTheme="minorHAnsi"/>
          <w:sz w:val="18"/>
          <w:szCs w:val="18"/>
        </w:rPr>
        <w:t xml:space="preserve">Where </w:t>
      </w:r>
      <w:r w:rsidR="009D5100">
        <w:rPr>
          <w:rFonts w:eastAsiaTheme="minorHAnsi"/>
          <w:sz w:val="18"/>
          <w:szCs w:val="18"/>
        </w:rPr>
        <w:t>the</w:t>
      </w:r>
      <w:r w:rsidRPr="009D5100">
        <w:rPr>
          <w:rFonts w:eastAsiaTheme="minorHAnsi"/>
          <w:sz w:val="18"/>
          <w:szCs w:val="18"/>
        </w:rPr>
        <w:t xml:space="preserve"> Director (or delegate) has uncertainty about a participant’s medication, this should be immediately clarified with the </w:t>
      </w:r>
      <w:r w:rsidR="00702E0E" w:rsidRPr="009D5100">
        <w:rPr>
          <w:rFonts w:eastAsiaTheme="minorHAnsi"/>
          <w:sz w:val="18"/>
          <w:szCs w:val="18"/>
        </w:rPr>
        <w:t>medical</w:t>
      </w:r>
      <w:r w:rsidRPr="009D5100">
        <w:rPr>
          <w:rFonts w:eastAsiaTheme="minorHAnsi"/>
          <w:sz w:val="18"/>
          <w:szCs w:val="18"/>
        </w:rPr>
        <w:t xml:space="preserve"> practitioner or the dispensing pharmacist.</w:t>
      </w:r>
    </w:p>
    <w:p w14:paraId="01738EE6" w14:textId="77777777" w:rsidR="000472E1" w:rsidRPr="008B7CF0" w:rsidRDefault="000472E1" w:rsidP="000472E1">
      <w:pPr>
        <w:rPr>
          <w:rFonts w:eastAsia="Garamond" w:cs="Garamond"/>
          <w:bCs/>
        </w:rPr>
      </w:pPr>
      <w:r w:rsidRPr="008B7CF0">
        <w:rPr>
          <w:rFonts w:eastAsia="Garamond" w:cs="Garamond"/>
          <w:b/>
          <w:bCs/>
        </w:rPr>
        <w:t>Disposing of Medications</w:t>
      </w:r>
    </w:p>
    <w:p w14:paraId="493DC5E7" w14:textId="77777777" w:rsidR="000472E1" w:rsidRPr="009D5100" w:rsidRDefault="000472E1" w:rsidP="009D5100">
      <w:pPr>
        <w:rPr>
          <w:rFonts w:eastAsiaTheme="minorHAnsi"/>
          <w:sz w:val="18"/>
          <w:szCs w:val="18"/>
        </w:rPr>
      </w:pPr>
      <w:r w:rsidRPr="009D5100">
        <w:rPr>
          <w:rFonts w:eastAsiaTheme="minorHAnsi"/>
          <w:sz w:val="18"/>
          <w:szCs w:val="18"/>
        </w:rPr>
        <w:t xml:space="preserve">All medications (including those self-administered and managed by participants) are to be returned to the pharmacist when ceased. </w:t>
      </w:r>
    </w:p>
    <w:p w14:paraId="61DDF92C" w14:textId="5DB3D610" w:rsidR="000472E1" w:rsidRPr="009D5100" w:rsidRDefault="000472E1" w:rsidP="009D5100">
      <w:pPr>
        <w:rPr>
          <w:rFonts w:eastAsiaTheme="minorHAnsi"/>
          <w:sz w:val="18"/>
          <w:szCs w:val="18"/>
        </w:rPr>
      </w:pPr>
      <w:r w:rsidRPr="009D5100">
        <w:rPr>
          <w:rFonts w:eastAsiaTheme="minorHAnsi"/>
          <w:sz w:val="18"/>
          <w:szCs w:val="18"/>
        </w:rPr>
        <w:t xml:space="preserve">No ‘prescription only’ medication may be kept as </w:t>
      </w:r>
      <w:r w:rsidR="00C72407">
        <w:rPr>
          <w:rFonts w:eastAsiaTheme="minorHAnsi"/>
          <w:sz w:val="18"/>
          <w:szCs w:val="18"/>
        </w:rPr>
        <w:t>Branch Out Support</w:t>
      </w:r>
      <w:r w:rsidR="009D5100">
        <w:rPr>
          <w:rFonts w:eastAsiaTheme="minorHAnsi"/>
          <w:sz w:val="18"/>
          <w:szCs w:val="18"/>
        </w:rPr>
        <w:t>’s</w:t>
      </w:r>
      <w:r w:rsidRPr="009D5100">
        <w:rPr>
          <w:rFonts w:eastAsiaTheme="minorHAnsi"/>
          <w:sz w:val="18"/>
          <w:szCs w:val="18"/>
        </w:rPr>
        <w:t xml:space="preserve"> stock. </w:t>
      </w:r>
      <w:r w:rsidR="009D5100">
        <w:rPr>
          <w:rFonts w:eastAsiaTheme="minorHAnsi"/>
          <w:sz w:val="18"/>
          <w:szCs w:val="18"/>
        </w:rPr>
        <w:t>P</w:t>
      </w:r>
      <w:r w:rsidRPr="009D5100">
        <w:rPr>
          <w:rFonts w:eastAsiaTheme="minorHAnsi"/>
          <w:sz w:val="18"/>
          <w:szCs w:val="18"/>
        </w:rPr>
        <w:t>articipant’s medication is to be returned to the participant at the end of the medication regime.</w:t>
      </w:r>
    </w:p>
    <w:p w14:paraId="1BACF284" w14:textId="77777777" w:rsidR="000472E1" w:rsidRPr="009D5100" w:rsidRDefault="000472E1" w:rsidP="009D5100">
      <w:pPr>
        <w:rPr>
          <w:rFonts w:eastAsia="Garamond" w:cs="Garamond"/>
          <w:bCs/>
        </w:rPr>
      </w:pPr>
      <w:r w:rsidRPr="009D5100">
        <w:rPr>
          <w:rFonts w:eastAsiaTheme="minorHAnsi"/>
          <w:sz w:val="18"/>
          <w:szCs w:val="18"/>
        </w:rPr>
        <w:t>No medications are to be used by or for another participant or kept or allowed to accumulate with other participant’s medication for use sometime later as ‘stock’</w:t>
      </w:r>
      <w:r w:rsidRPr="009D5100">
        <w:rPr>
          <w:rFonts w:eastAsia="Garamond" w:cs="Garamond"/>
          <w:bCs/>
        </w:rPr>
        <w:t xml:space="preserve"> medication.</w:t>
      </w:r>
    </w:p>
    <w:p w14:paraId="54E06A26" w14:textId="77777777" w:rsidR="000472E1" w:rsidRPr="00D07FE4" w:rsidRDefault="000472E1" w:rsidP="000472E1">
      <w:pPr>
        <w:pStyle w:val="NoSpacing"/>
        <w:rPr>
          <w:b/>
          <w:bCs/>
        </w:rPr>
      </w:pPr>
      <w:r w:rsidRPr="00D07FE4">
        <w:rPr>
          <w:b/>
          <w:bCs/>
        </w:rPr>
        <w:t>Reporting</w:t>
      </w:r>
    </w:p>
    <w:p w14:paraId="4055167C" w14:textId="33B96729" w:rsidR="000472E1" w:rsidRPr="008B7CF0" w:rsidRDefault="000472E1" w:rsidP="000472E1">
      <w:pPr>
        <w:rPr>
          <w:rFonts w:eastAsiaTheme="minorHAnsi"/>
          <w:sz w:val="18"/>
          <w:szCs w:val="18"/>
        </w:rPr>
      </w:pPr>
      <w:r w:rsidRPr="008B7CF0">
        <w:rPr>
          <w:rFonts w:eastAsiaTheme="minorHAnsi"/>
          <w:sz w:val="18"/>
          <w:szCs w:val="18"/>
        </w:rPr>
        <w:t xml:space="preserve">Incidents relating to medication such as misuse, missing dose, overdose, missing medication </w:t>
      </w:r>
      <w:r w:rsidR="009D5100" w:rsidRPr="008B7CF0">
        <w:rPr>
          <w:rFonts w:eastAsiaTheme="minorHAnsi"/>
          <w:sz w:val="18"/>
          <w:szCs w:val="18"/>
        </w:rPr>
        <w:t>etc.</w:t>
      </w:r>
      <w:r w:rsidRPr="008B7CF0">
        <w:rPr>
          <w:rFonts w:eastAsiaTheme="minorHAnsi"/>
          <w:sz w:val="18"/>
          <w:szCs w:val="18"/>
        </w:rPr>
        <w:t xml:space="preserve"> should be reported in accordance with </w:t>
      </w:r>
      <w:r w:rsidR="00C72407">
        <w:rPr>
          <w:rFonts w:eastAsiaTheme="minorHAnsi"/>
          <w:sz w:val="18"/>
          <w:szCs w:val="18"/>
        </w:rPr>
        <w:t>Branch Out Support</w:t>
      </w:r>
      <w:r w:rsidR="009D5100">
        <w:rPr>
          <w:rFonts w:eastAsiaTheme="minorHAnsi"/>
          <w:sz w:val="18"/>
          <w:szCs w:val="18"/>
        </w:rPr>
        <w:t>’</w:t>
      </w:r>
      <w:r w:rsidRPr="008B7CF0">
        <w:rPr>
          <w:rFonts w:eastAsiaTheme="minorHAnsi"/>
          <w:sz w:val="18"/>
          <w:szCs w:val="18"/>
        </w:rPr>
        <w:t xml:space="preserve">s incident management policies and procedures. A medication incident report must be </w:t>
      </w:r>
      <w:r w:rsidR="009D5100" w:rsidRPr="008B7CF0">
        <w:rPr>
          <w:rFonts w:eastAsiaTheme="minorHAnsi"/>
          <w:sz w:val="18"/>
          <w:szCs w:val="18"/>
        </w:rPr>
        <w:t>filled out</w:t>
      </w:r>
      <w:r w:rsidRPr="008B7CF0">
        <w:rPr>
          <w:rFonts w:eastAsiaTheme="minorHAnsi"/>
          <w:sz w:val="18"/>
          <w:szCs w:val="18"/>
        </w:rPr>
        <w:t xml:space="preserve"> and the </w:t>
      </w:r>
      <w:r w:rsidR="009D5100">
        <w:rPr>
          <w:rFonts w:eastAsiaTheme="minorHAnsi"/>
          <w:sz w:val="18"/>
          <w:szCs w:val="18"/>
        </w:rPr>
        <w:t>D</w:t>
      </w:r>
      <w:r w:rsidRPr="008B7CF0">
        <w:rPr>
          <w:rFonts w:eastAsiaTheme="minorHAnsi"/>
          <w:sz w:val="18"/>
          <w:szCs w:val="18"/>
        </w:rPr>
        <w:t>irector, family/guardian, pharmacy and the GP to be notified.</w:t>
      </w:r>
    </w:p>
    <w:p w14:paraId="5F3EE385" w14:textId="291F3A5F" w:rsidR="000472E1" w:rsidRPr="008B7CF0" w:rsidRDefault="000472E1" w:rsidP="000472E1">
      <w:pPr>
        <w:rPr>
          <w:rFonts w:eastAsiaTheme="minorHAnsi"/>
          <w:sz w:val="18"/>
          <w:szCs w:val="18"/>
        </w:rPr>
      </w:pPr>
      <w:r w:rsidRPr="008B7CF0">
        <w:rPr>
          <w:rFonts w:eastAsiaTheme="minorHAnsi"/>
          <w:sz w:val="18"/>
          <w:szCs w:val="18"/>
        </w:rPr>
        <w:t>When administering medication, all support staff must comply with the following guidelines in the event of an incident involving medication. An incident report must be completed and submitted as soon as practicable to the office staff in any of the below</w:t>
      </w:r>
      <w:r w:rsidR="009D5100">
        <w:rPr>
          <w:rFonts w:eastAsiaTheme="minorHAnsi"/>
          <w:sz w:val="18"/>
          <w:szCs w:val="18"/>
        </w:rPr>
        <w:t xml:space="preserve"> </w:t>
      </w:r>
      <w:r w:rsidRPr="008B7CF0">
        <w:rPr>
          <w:rFonts w:eastAsiaTheme="minorHAnsi"/>
          <w:sz w:val="18"/>
          <w:szCs w:val="18"/>
        </w:rPr>
        <w:t>instances:</w:t>
      </w:r>
    </w:p>
    <w:p w14:paraId="0AAB5FC1" w14:textId="10F3A9A6" w:rsidR="000472E1" w:rsidRPr="008B7CF0" w:rsidRDefault="000472E1" w:rsidP="004E52B2">
      <w:pPr>
        <w:pStyle w:val="ListParagraph"/>
        <w:numPr>
          <w:ilvl w:val="0"/>
          <w:numId w:val="110"/>
        </w:numPr>
        <w:rPr>
          <w:rFonts w:eastAsiaTheme="minorHAnsi"/>
          <w:sz w:val="18"/>
          <w:szCs w:val="18"/>
        </w:rPr>
      </w:pPr>
      <w:r w:rsidRPr="008B7CF0">
        <w:rPr>
          <w:rFonts w:eastAsiaTheme="minorHAnsi"/>
          <w:sz w:val="18"/>
          <w:szCs w:val="18"/>
        </w:rPr>
        <w:t xml:space="preserve">If there is an error or adverse reaction to medication administered, staff are to contact emergency services if appropriate. </w:t>
      </w:r>
      <w:r w:rsidR="009D5100">
        <w:rPr>
          <w:rFonts w:eastAsiaTheme="minorHAnsi"/>
          <w:sz w:val="18"/>
          <w:szCs w:val="18"/>
        </w:rPr>
        <w:t>S</w:t>
      </w:r>
      <w:r w:rsidR="00D222FB">
        <w:rPr>
          <w:rFonts w:eastAsiaTheme="minorHAnsi"/>
          <w:sz w:val="18"/>
          <w:szCs w:val="18"/>
        </w:rPr>
        <w:t>taff</w:t>
      </w:r>
      <w:r w:rsidRPr="008B7CF0">
        <w:rPr>
          <w:rFonts w:eastAsiaTheme="minorHAnsi"/>
          <w:sz w:val="18"/>
          <w:szCs w:val="18"/>
        </w:rPr>
        <w:t xml:space="preserve"> are to </w:t>
      </w:r>
      <w:r w:rsidR="009D5100">
        <w:rPr>
          <w:rFonts w:eastAsiaTheme="minorHAnsi"/>
          <w:sz w:val="18"/>
          <w:szCs w:val="18"/>
        </w:rPr>
        <w:t>contact</w:t>
      </w:r>
      <w:r w:rsidRPr="008B7CF0">
        <w:rPr>
          <w:rFonts w:eastAsiaTheme="minorHAnsi"/>
          <w:sz w:val="18"/>
          <w:szCs w:val="18"/>
        </w:rPr>
        <w:t xml:space="preserve"> the on-call staff member to </w:t>
      </w:r>
      <w:r w:rsidR="00702E0E" w:rsidRPr="008B7CF0">
        <w:rPr>
          <w:rFonts w:eastAsiaTheme="minorHAnsi"/>
          <w:sz w:val="18"/>
          <w:szCs w:val="18"/>
        </w:rPr>
        <w:t>advise them</w:t>
      </w:r>
      <w:r w:rsidRPr="008B7CF0">
        <w:rPr>
          <w:rFonts w:eastAsiaTheme="minorHAnsi"/>
          <w:sz w:val="18"/>
          <w:szCs w:val="18"/>
        </w:rPr>
        <w:t xml:space="preserve"> of the event and follow advice of emergency services until they arrive if applicable.</w:t>
      </w:r>
    </w:p>
    <w:p w14:paraId="6B851AF2" w14:textId="47F69DD3" w:rsidR="000472E1" w:rsidRPr="008B7CF0" w:rsidRDefault="000472E1" w:rsidP="004E52B2">
      <w:pPr>
        <w:pStyle w:val="ListParagraph"/>
        <w:numPr>
          <w:ilvl w:val="0"/>
          <w:numId w:val="110"/>
        </w:numPr>
        <w:rPr>
          <w:rFonts w:eastAsiaTheme="minorHAnsi"/>
          <w:sz w:val="18"/>
          <w:szCs w:val="18"/>
        </w:rPr>
      </w:pPr>
      <w:r w:rsidRPr="008B7CF0">
        <w:rPr>
          <w:rFonts w:eastAsiaTheme="minorHAnsi"/>
          <w:sz w:val="18"/>
          <w:szCs w:val="18"/>
        </w:rPr>
        <w:t>If a participant refuses to take prescribed medication, staff</w:t>
      </w:r>
      <w:r w:rsidR="009D5100">
        <w:rPr>
          <w:rFonts w:eastAsiaTheme="minorHAnsi"/>
          <w:sz w:val="18"/>
          <w:szCs w:val="18"/>
        </w:rPr>
        <w:t xml:space="preserve"> members need</w:t>
      </w:r>
      <w:r w:rsidRPr="008B7CF0">
        <w:rPr>
          <w:rFonts w:eastAsiaTheme="minorHAnsi"/>
          <w:sz w:val="18"/>
          <w:szCs w:val="18"/>
        </w:rPr>
        <w:t xml:space="preserve"> to report to </w:t>
      </w:r>
      <w:r w:rsidR="009D5100">
        <w:rPr>
          <w:rFonts w:eastAsiaTheme="minorHAnsi"/>
          <w:sz w:val="18"/>
          <w:szCs w:val="18"/>
        </w:rPr>
        <w:t xml:space="preserve">the </w:t>
      </w:r>
      <w:r w:rsidRPr="008B7CF0">
        <w:rPr>
          <w:rFonts w:eastAsiaTheme="minorHAnsi"/>
          <w:sz w:val="18"/>
          <w:szCs w:val="18"/>
        </w:rPr>
        <w:t>on</w:t>
      </w:r>
      <w:r w:rsidR="009D5100">
        <w:rPr>
          <w:rFonts w:eastAsiaTheme="minorHAnsi"/>
          <w:sz w:val="18"/>
          <w:szCs w:val="18"/>
        </w:rPr>
        <w:t>-</w:t>
      </w:r>
      <w:r w:rsidRPr="008B7CF0">
        <w:rPr>
          <w:rFonts w:eastAsiaTheme="minorHAnsi"/>
          <w:sz w:val="18"/>
          <w:szCs w:val="18"/>
        </w:rPr>
        <w:t>call staff member and complete incident report.</w:t>
      </w:r>
    </w:p>
    <w:p w14:paraId="6C6799B7" w14:textId="7DF312C0" w:rsidR="000472E1" w:rsidRPr="008B7CF0" w:rsidRDefault="000472E1" w:rsidP="004E52B2">
      <w:pPr>
        <w:pStyle w:val="ListParagraph"/>
        <w:numPr>
          <w:ilvl w:val="0"/>
          <w:numId w:val="110"/>
        </w:numPr>
        <w:rPr>
          <w:rFonts w:eastAsiaTheme="minorHAnsi"/>
          <w:sz w:val="18"/>
          <w:szCs w:val="18"/>
        </w:rPr>
      </w:pPr>
      <w:r w:rsidRPr="008B7CF0">
        <w:rPr>
          <w:rFonts w:eastAsiaTheme="minorHAnsi"/>
          <w:sz w:val="18"/>
          <w:szCs w:val="18"/>
        </w:rPr>
        <w:t>If a participant’s medication has not been administered by staff, this is classified as missed medication</w:t>
      </w:r>
      <w:r w:rsidR="009D5100">
        <w:rPr>
          <w:rFonts w:eastAsiaTheme="minorHAnsi"/>
          <w:sz w:val="18"/>
          <w:szCs w:val="18"/>
        </w:rPr>
        <w:t xml:space="preserve"> and</w:t>
      </w:r>
      <w:r w:rsidRPr="008B7CF0">
        <w:rPr>
          <w:rFonts w:eastAsiaTheme="minorHAnsi"/>
          <w:sz w:val="18"/>
          <w:szCs w:val="18"/>
        </w:rPr>
        <w:t xml:space="preserve"> staff </w:t>
      </w:r>
      <w:r w:rsidR="009D5100">
        <w:rPr>
          <w:rFonts w:eastAsiaTheme="minorHAnsi"/>
          <w:sz w:val="18"/>
          <w:szCs w:val="18"/>
        </w:rPr>
        <w:t xml:space="preserve">need </w:t>
      </w:r>
      <w:r w:rsidRPr="008B7CF0">
        <w:rPr>
          <w:rFonts w:eastAsiaTheme="minorHAnsi"/>
          <w:sz w:val="18"/>
          <w:szCs w:val="18"/>
        </w:rPr>
        <w:t xml:space="preserve">to contact </w:t>
      </w:r>
      <w:r w:rsidR="009D5100">
        <w:rPr>
          <w:rFonts w:eastAsiaTheme="minorHAnsi"/>
          <w:sz w:val="18"/>
          <w:szCs w:val="18"/>
        </w:rPr>
        <w:t xml:space="preserve">the </w:t>
      </w:r>
      <w:r w:rsidRPr="008B7CF0">
        <w:rPr>
          <w:rFonts w:eastAsiaTheme="minorHAnsi"/>
          <w:sz w:val="18"/>
          <w:szCs w:val="18"/>
        </w:rPr>
        <w:t>on</w:t>
      </w:r>
      <w:r w:rsidR="009D5100">
        <w:rPr>
          <w:rFonts w:eastAsiaTheme="minorHAnsi"/>
          <w:sz w:val="18"/>
          <w:szCs w:val="18"/>
        </w:rPr>
        <w:t>-</w:t>
      </w:r>
      <w:r w:rsidRPr="008B7CF0">
        <w:rPr>
          <w:rFonts w:eastAsiaTheme="minorHAnsi"/>
          <w:sz w:val="18"/>
          <w:szCs w:val="18"/>
        </w:rPr>
        <w:t xml:space="preserve">call staff member and complete </w:t>
      </w:r>
      <w:r w:rsidR="009D5100">
        <w:rPr>
          <w:rFonts w:eastAsiaTheme="minorHAnsi"/>
          <w:sz w:val="18"/>
          <w:szCs w:val="18"/>
        </w:rPr>
        <w:t xml:space="preserve">the </w:t>
      </w:r>
      <w:r w:rsidRPr="008B7CF0">
        <w:rPr>
          <w:rFonts w:eastAsiaTheme="minorHAnsi"/>
          <w:sz w:val="18"/>
          <w:szCs w:val="18"/>
        </w:rPr>
        <w:t>incident report.</w:t>
      </w:r>
    </w:p>
    <w:p w14:paraId="38D9EBF1" w14:textId="3E690FE6" w:rsidR="000472E1" w:rsidRPr="009D5100" w:rsidRDefault="000472E1" w:rsidP="009D5100">
      <w:pPr>
        <w:pStyle w:val="ListParagraph"/>
        <w:numPr>
          <w:ilvl w:val="0"/>
          <w:numId w:val="110"/>
        </w:numPr>
        <w:rPr>
          <w:rFonts w:eastAsiaTheme="minorHAnsi"/>
          <w:sz w:val="18"/>
          <w:szCs w:val="18"/>
        </w:rPr>
      </w:pPr>
      <w:r w:rsidRPr="008B7CF0">
        <w:rPr>
          <w:rFonts w:eastAsiaTheme="minorHAnsi"/>
          <w:sz w:val="18"/>
          <w:szCs w:val="18"/>
        </w:rPr>
        <w:t xml:space="preserve">If a participant’s medication has been administered incorrectly in </w:t>
      </w:r>
      <w:r w:rsidR="009D5100" w:rsidRPr="008B7CF0">
        <w:rPr>
          <w:rFonts w:eastAsiaTheme="minorHAnsi"/>
          <w:sz w:val="18"/>
          <w:szCs w:val="18"/>
        </w:rPr>
        <w:t>any way</w:t>
      </w:r>
      <w:r w:rsidRPr="008B7CF0">
        <w:rPr>
          <w:rFonts w:eastAsiaTheme="minorHAnsi"/>
          <w:sz w:val="18"/>
          <w:szCs w:val="18"/>
        </w:rPr>
        <w:t xml:space="preserve"> </w:t>
      </w:r>
      <w:r w:rsidR="009D5100" w:rsidRPr="008B7CF0">
        <w:rPr>
          <w:rFonts w:eastAsiaTheme="minorHAnsi"/>
          <w:sz w:val="18"/>
          <w:szCs w:val="18"/>
        </w:rPr>
        <w:t>e.g.,</w:t>
      </w:r>
      <w:r w:rsidR="009D5100">
        <w:rPr>
          <w:rFonts w:eastAsiaTheme="minorHAnsi"/>
          <w:sz w:val="18"/>
          <w:szCs w:val="18"/>
        </w:rPr>
        <w:t xml:space="preserve"> </w:t>
      </w:r>
      <w:r w:rsidRPr="009D5100">
        <w:rPr>
          <w:rFonts w:eastAsiaTheme="minorHAnsi"/>
          <w:sz w:val="18"/>
          <w:szCs w:val="18"/>
        </w:rPr>
        <w:t>partially administered or incorrectly dated or expired medication administered an incident report must be completed.</w:t>
      </w:r>
    </w:p>
    <w:p w14:paraId="1B3D5D36" w14:textId="77777777" w:rsidR="000472E1" w:rsidRPr="00D07FE4" w:rsidRDefault="000472E1" w:rsidP="000472E1">
      <w:pPr>
        <w:pStyle w:val="NoSpacing"/>
        <w:rPr>
          <w:b/>
          <w:bCs/>
          <w:lang w:val="en-GB"/>
        </w:rPr>
      </w:pPr>
      <w:r w:rsidRPr="00D07FE4">
        <w:rPr>
          <w:b/>
          <w:bCs/>
          <w:lang w:val="en-GB"/>
        </w:rPr>
        <w:t>Participant Allergies</w:t>
      </w:r>
    </w:p>
    <w:p w14:paraId="7F48D52B" w14:textId="1A8BABFB" w:rsidR="00C42D9B" w:rsidRDefault="000472E1" w:rsidP="008B7CF0">
      <w:pPr>
        <w:spacing w:before="120" w:after="120"/>
        <w:rPr>
          <w:sz w:val="18"/>
          <w:szCs w:val="18"/>
        </w:rPr>
      </w:pPr>
      <w:r w:rsidRPr="008B7CF0">
        <w:rPr>
          <w:sz w:val="18"/>
          <w:szCs w:val="18"/>
        </w:rPr>
        <w:t>Participant allergies are to be recorded in the participant file with their medication</w:t>
      </w:r>
      <w:r w:rsidR="008B7CF0">
        <w:rPr>
          <w:sz w:val="18"/>
          <w:szCs w:val="18"/>
        </w:rPr>
        <w:t xml:space="preserve"> </w:t>
      </w:r>
      <w:r w:rsidRPr="008B7CF0">
        <w:rPr>
          <w:sz w:val="18"/>
          <w:szCs w:val="18"/>
        </w:rPr>
        <w:t xml:space="preserve">information. </w:t>
      </w:r>
      <w:r w:rsidR="00203A23">
        <w:rPr>
          <w:sz w:val="18"/>
          <w:szCs w:val="18"/>
        </w:rPr>
        <w:t>S</w:t>
      </w:r>
      <w:r w:rsidR="00D222FB">
        <w:rPr>
          <w:sz w:val="18"/>
          <w:szCs w:val="18"/>
        </w:rPr>
        <w:t>taff</w:t>
      </w:r>
      <w:r w:rsidRPr="008B7CF0">
        <w:rPr>
          <w:sz w:val="18"/>
          <w:szCs w:val="18"/>
        </w:rPr>
        <w:t xml:space="preserve"> are to familiarise themselves with </w:t>
      </w:r>
      <w:r w:rsidR="00B33834">
        <w:rPr>
          <w:sz w:val="18"/>
          <w:szCs w:val="18"/>
        </w:rPr>
        <w:t>the participants’ file</w:t>
      </w:r>
      <w:r w:rsidRPr="008B7CF0">
        <w:rPr>
          <w:sz w:val="18"/>
          <w:szCs w:val="18"/>
        </w:rPr>
        <w:t xml:space="preserve"> and what to do should an allergic reaction</w:t>
      </w:r>
      <w:r w:rsidR="00B33834">
        <w:rPr>
          <w:sz w:val="18"/>
          <w:szCs w:val="18"/>
        </w:rPr>
        <w:t xml:space="preserve"> occur</w:t>
      </w:r>
      <w:r w:rsidRPr="008B7CF0">
        <w:rPr>
          <w:sz w:val="18"/>
          <w:szCs w:val="18"/>
        </w:rPr>
        <w:t>.</w:t>
      </w:r>
    </w:p>
    <w:p w14:paraId="654A2C79" w14:textId="77777777" w:rsidR="00203A23" w:rsidRPr="008B7CF0" w:rsidRDefault="00203A23" w:rsidP="008B7CF0">
      <w:pPr>
        <w:spacing w:before="120" w:after="120"/>
        <w:rPr>
          <w:sz w:val="18"/>
          <w:szCs w:val="18"/>
        </w:rPr>
      </w:pPr>
    </w:p>
    <w:p w14:paraId="78E82811" w14:textId="77777777" w:rsidR="000472E1" w:rsidRPr="00D07FE4" w:rsidRDefault="000472E1" w:rsidP="000472E1">
      <w:pPr>
        <w:pStyle w:val="NoSpacing"/>
        <w:rPr>
          <w:b/>
          <w:bCs/>
        </w:rPr>
      </w:pPr>
      <w:r w:rsidRPr="00D07FE4">
        <w:rPr>
          <w:b/>
          <w:bCs/>
        </w:rPr>
        <w:t>Medication Prompting</w:t>
      </w:r>
    </w:p>
    <w:p w14:paraId="7D560610" w14:textId="185A8EBD" w:rsidR="000472E1" w:rsidRPr="00B33834" w:rsidRDefault="000472E1" w:rsidP="00B33834">
      <w:pPr>
        <w:rPr>
          <w:rFonts w:eastAsiaTheme="minorHAnsi"/>
          <w:sz w:val="18"/>
          <w:szCs w:val="18"/>
        </w:rPr>
      </w:pPr>
      <w:r w:rsidRPr="00B33834">
        <w:rPr>
          <w:rFonts w:eastAsiaTheme="minorHAnsi"/>
          <w:sz w:val="18"/>
          <w:szCs w:val="18"/>
        </w:rPr>
        <w:t xml:space="preserve">The self-administration and management of medications by the participant is properly supervised, documented and recorded by </w:t>
      </w:r>
      <w:r w:rsidR="00C72407">
        <w:rPr>
          <w:rFonts w:eastAsiaTheme="minorHAnsi"/>
          <w:sz w:val="18"/>
          <w:szCs w:val="18"/>
        </w:rPr>
        <w:t>Branch Out Support</w:t>
      </w:r>
      <w:r w:rsidR="00203A23" w:rsidRPr="00B33834">
        <w:rPr>
          <w:rFonts w:eastAsiaTheme="minorHAnsi"/>
          <w:sz w:val="18"/>
          <w:szCs w:val="18"/>
        </w:rPr>
        <w:t>’s</w:t>
      </w:r>
      <w:r w:rsidRPr="00B33834">
        <w:rPr>
          <w:rFonts w:eastAsiaTheme="minorHAnsi"/>
          <w:sz w:val="18"/>
          <w:szCs w:val="18"/>
        </w:rPr>
        <w:t xml:space="preserve"> staff.</w:t>
      </w:r>
    </w:p>
    <w:p w14:paraId="6833979C" w14:textId="30581164" w:rsidR="000472E1" w:rsidRPr="00B33834" w:rsidRDefault="00203A23" w:rsidP="00B33834">
      <w:pPr>
        <w:rPr>
          <w:rFonts w:eastAsiaTheme="minorHAnsi"/>
          <w:sz w:val="18"/>
          <w:szCs w:val="18"/>
        </w:rPr>
      </w:pPr>
      <w:r w:rsidRPr="00B33834">
        <w:rPr>
          <w:rFonts w:eastAsiaTheme="minorHAnsi"/>
          <w:sz w:val="18"/>
          <w:szCs w:val="18"/>
        </w:rPr>
        <w:t>Staff</w:t>
      </w:r>
      <w:r w:rsidR="000472E1" w:rsidRPr="00B33834">
        <w:rPr>
          <w:rFonts w:eastAsiaTheme="minorHAnsi"/>
          <w:sz w:val="18"/>
          <w:szCs w:val="18"/>
        </w:rPr>
        <w:t xml:space="preserve"> must identify on the Support Plan that the participant requires prompting to self-medicate at specific times.</w:t>
      </w:r>
    </w:p>
    <w:p w14:paraId="1E4C28FF" w14:textId="53CB6544"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prompt the participant to self-medicate at the specified times</w:t>
      </w:r>
      <w:r>
        <w:rPr>
          <w:rFonts w:eastAsiaTheme="minorHAnsi"/>
          <w:sz w:val="18"/>
          <w:szCs w:val="18"/>
        </w:rPr>
        <w:t xml:space="preserve"> </w:t>
      </w:r>
      <w:r w:rsidR="000472E1" w:rsidRPr="00B33834">
        <w:rPr>
          <w:rFonts w:eastAsiaTheme="minorHAnsi"/>
          <w:sz w:val="18"/>
          <w:szCs w:val="18"/>
        </w:rPr>
        <w:t xml:space="preserve">and record each prompt in the participant’s Medication Prompt Record Log. </w:t>
      </w:r>
    </w:p>
    <w:p w14:paraId="6ACD72A2" w14:textId="77777777" w:rsidR="000472E1" w:rsidRPr="00D07FE4" w:rsidRDefault="000472E1" w:rsidP="000472E1">
      <w:pPr>
        <w:pStyle w:val="NoSpacing"/>
        <w:rPr>
          <w:b/>
          <w:bCs/>
        </w:rPr>
      </w:pPr>
      <w:r w:rsidRPr="00D07FE4">
        <w:rPr>
          <w:b/>
          <w:bCs/>
        </w:rPr>
        <w:t>Medication Administration</w:t>
      </w:r>
    </w:p>
    <w:p w14:paraId="66B3B34D" w14:textId="7C6A71A0" w:rsidR="000472E1" w:rsidRPr="00B33834" w:rsidRDefault="000472E1" w:rsidP="00B33834">
      <w:pPr>
        <w:rPr>
          <w:rFonts w:eastAsiaTheme="minorHAnsi"/>
          <w:sz w:val="18"/>
          <w:szCs w:val="18"/>
        </w:rPr>
      </w:pPr>
      <w:r w:rsidRPr="00B33834">
        <w:rPr>
          <w:rFonts w:eastAsiaTheme="minorHAnsi"/>
          <w:sz w:val="18"/>
          <w:szCs w:val="18"/>
        </w:rPr>
        <w:t xml:space="preserve">Any staff involved in prescription of medication will be appropriately qualified and meet legislative and regulatory requirements. </w:t>
      </w:r>
      <w:r w:rsidR="00B33834">
        <w:rPr>
          <w:rFonts w:eastAsiaTheme="minorHAnsi"/>
          <w:sz w:val="18"/>
          <w:szCs w:val="18"/>
        </w:rPr>
        <w:t>S</w:t>
      </w:r>
      <w:r w:rsidR="00D222FB" w:rsidRPr="00B33834">
        <w:rPr>
          <w:rFonts w:eastAsiaTheme="minorHAnsi"/>
          <w:sz w:val="18"/>
          <w:szCs w:val="18"/>
        </w:rPr>
        <w:t>taff</w:t>
      </w:r>
      <w:r w:rsidRPr="00B33834">
        <w:rPr>
          <w:rFonts w:eastAsiaTheme="minorHAnsi"/>
          <w:sz w:val="18"/>
          <w:szCs w:val="18"/>
        </w:rPr>
        <w:t xml:space="preserve"> involved in the storage, transportation, administration or prompting of medication will be trained and assessed as competent prior to undertaking any medication function. All medication must be administered in strict accordance with the directions of the prescribing medical practitioner or the manufacturer’s directions.</w:t>
      </w:r>
    </w:p>
    <w:p w14:paraId="16F273F5" w14:textId="77777777" w:rsidR="000472E1" w:rsidRPr="00B33834" w:rsidRDefault="000472E1" w:rsidP="00B33834">
      <w:pPr>
        <w:rPr>
          <w:rFonts w:eastAsiaTheme="minorHAnsi"/>
          <w:sz w:val="18"/>
          <w:szCs w:val="18"/>
        </w:rPr>
      </w:pPr>
      <w:r w:rsidRPr="00B33834">
        <w:rPr>
          <w:rFonts w:eastAsiaTheme="minorHAnsi"/>
          <w:sz w:val="18"/>
          <w:szCs w:val="18"/>
        </w:rPr>
        <w:t>All medications are to be taken or administered from the original containers or packages in which they were originally dispensed. Where the participant is not able to administer their own medication, this must be administered by staff trained in medication administration and be dispensed only from the participant’s Webster pack.</w:t>
      </w:r>
    </w:p>
    <w:p w14:paraId="6E572F74" w14:textId="4479A9C2" w:rsidR="000472E1" w:rsidRPr="00B33834" w:rsidRDefault="000472E1" w:rsidP="00B33834">
      <w:pPr>
        <w:rPr>
          <w:rFonts w:eastAsiaTheme="minorHAnsi"/>
          <w:sz w:val="18"/>
          <w:szCs w:val="18"/>
        </w:rPr>
      </w:pPr>
      <w:r w:rsidRPr="00B33834">
        <w:rPr>
          <w:rFonts w:eastAsiaTheme="minorHAnsi"/>
          <w:sz w:val="18"/>
          <w:szCs w:val="18"/>
        </w:rPr>
        <w:t xml:space="preserve">When administering medication to a participant, staff must always comply with the </w:t>
      </w:r>
      <w:r w:rsidR="00780B78" w:rsidRPr="00B33834">
        <w:rPr>
          <w:rFonts w:eastAsiaTheme="minorHAnsi"/>
          <w:sz w:val="18"/>
          <w:szCs w:val="18"/>
        </w:rPr>
        <w:t>seven</w:t>
      </w:r>
      <w:r w:rsidRPr="00B33834">
        <w:rPr>
          <w:rFonts w:eastAsiaTheme="minorHAnsi"/>
          <w:sz w:val="18"/>
          <w:szCs w:val="18"/>
        </w:rPr>
        <w:t xml:space="preserve"> </w:t>
      </w:r>
      <w:r w:rsidR="00B33834">
        <w:rPr>
          <w:rFonts w:eastAsiaTheme="minorHAnsi"/>
          <w:sz w:val="18"/>
          <w:szCs w:val="18"/>
        </w:rPr>
        <w:t>r</w:t>
      </w:r>
      <w:r w:rsidRPr="00B33834">
        <w:rPr>
          <w:rFonts w:eastAsiaTheme="minorHAnsi"/>
          <w:sz w:val="18"/>
          <w:szCs w:val="18"/>
        </w:rPr>
        <w:t>ights of medication management:</w:t>
      </w:r>
    </w:p>
    <w:p w14:paraId="21C470D9" w14:textId="77777777"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person</w:t>
      </w:r>
      <w:r w:rsidRPr="00B33834">
        <w:rPr>
          <w:rFonts w:eastAsiaTheme="minorHAnsi"/>
          <w:sz w:val="18"/>
          <w:szCs w:val="18"/>
        </w:rPr>
        <w:t>: Check photographic identification on the medication packs or the participant’s file to ensure the medication is for the right person.</w:t>
      </w:r>
    </w:p>
    <w:p w14:paraId="082A0A7B" w14:textId="77777777"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medication</w:t>
      </w:r>
      <w:r w:rsidRPr="00B33834">
        <w:rPr>
          <w:rFonts w:eastAsiaTheme="minorHAnsi"/>
          <w:sz w:val="18"/>
          <w:szCs w:val="18"/>
        </w:rPr>
        <w:t>: Check the name of the medication on the blister pack or medication packaging against the name on the medication chart for the person.</w:t>
      </w:r>
    </w:p>
    <w:p w14:paraId="4FE0B566" w14:textId="77777777"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dosage</w:t>
      </w:r>
      <w:r w:rsidRPr="00B33834">
        <w:rPr>
          <w:rFonts w:eastAsiaTheme="minorHAnsi"/>
          <w:sz w:val="18"/>
          <w:szCs w:val="18"/>
        </w:rPr>
        <w:t>: For blister packs check that the right number of tablets or pills is contained in the blister. For other medication ensure the dose is clearly documented on the pharmacist’s label attached to the medication.</w:t>
      </w:r>
    </w:p>
    <w:p w14:paraId="7A9BE40A" w14:textId="77777777"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time</w:t>
      </w:r>
      <w:r w:rsidRPr="00B33834">
        <w:rPr>
          <w:rFonts w:eastAsiaTheme="minorHAnsi"/>
          <w:sz w:val="18"/>
          <w:szCs w:val="18"/>
        </w:rPr>
        <w:t>: Ensure medication is being taken at the prescribed time. Some medications will have further instructions that must be followed such as, to be taken with food, 30 minutes before food or after other medications.</w:t>
      </w:r>
    </w:p>
    <w:p w14:paraId="4988599B" w14:textId="27D9CAFE"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route</w:t>
      </w:r>
      <w:r w:rsidRPr="00B33834">
        <w:rPr>
          <w:rFonts w:eastAsiaTheme="minorHAnsi"/>
          <w:sz w:val="18"/>
          <w:szCs w:val="18"/>
        </w:rPr>
        <w:t>: Ensure medication is taken, applied or inserted using the prescribed route</w:t>
      </w:r>
      <w:r w:rsidR="00D112DF" w:rsidRPr="00B33834">
        <w:rPr>
          <w:rFonts w:eastAsiaTheme="minorHAnsi"/>
          <w:sz w:val="18"/>
          <w:szCs w:val="18"/>
        </w:rPr>
        <w:t>.</w:t>
      </w:r>
    </w:p>
    <w:p w14:paraId="0EE26076" w14:textId="6FE0295B" w:rsidR="000472E1" w:rsidRPr="00B33834" w:rsidRDefault="000472E1" w:rsidP="00B33834">
      <w:pPr>
        <w:pStyle w:val="ListParagraph"/>
        <w:numPr>
          <w:ilvl w:val="0"/>
          <w:numId w:val="262"/>
        </w:numPr>
        <w:rPr>
          <w:rFonts w:eastAsiaTheme="minorHAnsi"/>
          <w:sz w:val="18"/>
          <w:szCs w:val="18"/>
        </w:rPr>
      </w:pPr>
      <w:r w:rsidRPr="00B33834">
        <w:rPr>
          <w:rFonts w:eastAsiaTheme="minorHAnsi"/>
          <w:b/>
          <w:bCs/>
          <w:sz w:val="18"/>
          <w:szCs w:val="18"/>
        </w:rPr>
        <w:t>Right record keeping</w:t>
      </w:r>
      <w:r w:rsidRPr="00B33834">
        <w:rPr>
          <w:rFonts w:eastAsiaTheme="minorHAnsi"/>
          <w:sz w:val="18"/>
          <w:szCs w:val="18"/>
        </w:rPr>
        <w:t xml:space="preserve">: All instances of medication administration must be recorded in the participants’ Medication </w:t>
      </w:r>
      <w:r w:rsidR="00584603" w:rsidRPr="00B33834">
        <w:rPr>
          <w:rFonts w:eastAsiaTheme="minorHAnsi"/>
          <w:sz w:val="18"/>
          <w:szCs w:val="18"/>
        </w:rPr>
        <w:t>chart</w:t>
      </w:r>
      <w:r w:rsidRPr="00B33834">
        <w:rPr>
          <w:rFonts w:eastAsiaTheme="minorHAnsi"/>
          <w:sz w:val="18"/>
          <w:szCs w:val="18"/>
        </w:rPr>
        <w:t xml:space="preserve">. </w:t>
      </w:r>
    </w:p>
    <w:p w14:paraId="66AC2E64" w14:textId="1F1044FD" w:rsidR="000472E1" w:rsidRPr="00B33834" w:rsidRDefault="00B4559E" w:rsidP="00B33834">
      <w:pPr>
        <w:pStyle w:val="ListParagraph"/>
        <w:numPr>
          <w:ilvl w:val="0"/>
          <w:numId w:val="262"/>
        </w:numPr>
        <w:rPr>
          <w:rFonts w:eastAsiaTheme="minorHAnsi"/>
          <w:sz w:val="18"/>
          <w:szCs w:val="18"/>
        </w:rPr>
      </w:pPr>
      <w:r w:rsidRPr="00B33834">
        <w:rPr>
          <w:rFonts w:eastAsiaTheme="minorHAnsi"/>
          <w:b/>
          <w:bCs/>
          <w:sz w:val="18"/>
          <w:szCs w:val="18"/>
        </w:rPr>
        <w:t xml:space="preserve">Right to Refuse: </w:t>
      </w:r>
      <w:r w:rsidRPr="00B33834">
        <w:rPr>
          <w:rFonts w:eastAsiaTheme="minorHAnsi"/>
          <w:sz w:val="18"/>
          <w:szCs w:val="18"/>
        </w:rPr>
        <w:t xml:space="preserve">Any individual has a right to choose whether they want to take the medications or not, unless advised differently by the healthcare </w:t>
      </w:r>
      <w:r w:rsidR="00B33834" w:rsidRPr="00B33834">
        <w:rPr>
          <w:rFonts w:eastAsiaTheme="minorHAnsi"/>
          <w:sz w:val="18"/>
          <w:szCs w:val="18"/>
        </w:rPr>
        <w:t>professionals.</w:t>
      </w:r>
    </w:p>
    <w:p w14:paraId="767CA1D2" w14:textId="77777777" w:rsidR="000472E1" w:rsidRPr="0037096F" w:rsidRDefault="000472E1" w:rsidP="000472E1">
      <w:pPr>
        <w:pStyle w:val="NoSpacing"/>
        <w:rPr>
          <w:b/>
          <w:bCs/>
        </w:rPr>
      </w:pPr>
      <w:r w:rsidRPr="0037096F">
        <w:rPr>
          <w:b/>
          <w:bCs/>
        </w:rPr>
        <w:t>Prohibited Practices</w:t>
      </w:r>
    </w:p>
    <w:p w14:paraId="2658D9EB" w14:textId="598F2582"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not administer any medication that is not prescribed in accordance with this policy, including ‘over the counter’ medication.</w:t>
      </w:r>
    </w:p>
    <w:p w14:paraId="39ACE41D" w14:textId="5A20A6B8"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not administer medication to a participant who is clearly objecting in an informed manner, unless there is an approved protocol in place.</w:t>
      </w:r>
    </w:p>
    <w:p w14:paraId="38B7FAE9" w14:textId="71FFB07F"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not administer medications to participants in a manner that is clearly for organisational convenience and not reflecting the preference or needs of the participant.</w:t>
      </w:r>
    </w:p>
    <w:p w14:paraId="05219656" w14:textId="4E75A68F"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not leave medications of any type in an area where </w:t>
      </w:r>
      <w:r>
        <w:rPr>
          <w:rFonts w:eastAsiaTheme="minorHAnsi"/>
          <w:sz w:val="18"/>
          <w:szCs w:val="18"/>
        </w:rPr>
        <w:t>the medication is</w:t>
      </w:r>
      <w:r w:rsidR="000472E1" w:rsidRPr="00B33834">
        <w:rPr>
          <w:rFonts w:eastAsiaTheme="minorHAnsi"/>
          <w:sz w:val="18"/>
          <w:szCs w:val="18"/>
        </w:rPr>
        <w:t xml:space="preserve"> unsupervised and accessible to participants or unauthorised persons.</w:t>
      </w:r>
    </w:p>
    <w:p w14:paraId="38155E87" w14:textId="0030A9D3" w:rsidR="00B33834" w:rsidRPr="00B33834" w:rsidRDefault="00C72407" w:rsidP="00B33834">
      <w:pPr>
        <w:rPr>
          <w:rFonts w:eastAsiaTheme="minorHAnsi"/>
          <w:sz w:val="18"/>
          <w:szCs w:val="18"/>
        </w:rPr>
      </w:pPr>
      <w:r>
        <w:rPr>
          <w:rFonts w:eastAsiaTheme="minorHAnsi"/>
          <w:sz w:val="18"/>
          <w:szCs w:val="18"/>
        </w:rPr>
        <w:t>Branch Out Support</w:t>
      </w:r>
      <w:r w:rsidR="00B33834">
        <w:rPr>
          <w:rFonts w:eastAsiaTheme="minorHAnsi"/>
          <w:sz w:val="18"/>
          <w:szCs w:val="18"/>
        </w:rPr>
        <w:t>’s</w:t>
      </w:r>
      <w:r w:rsidR="000472E1" w:rsidRPr="00B33834">
        <w:rPr>
          <w:rFonts w:eastAsiaTheme="minorHAnsi"/>
          <w:sz w:val="18"/>
          <w:szCs w:val="18"/>
        </w:rPr>
        <w:t xml:space="preserve"> staff</w:t>
      </w:r>
      <w:r w:rsidR="00B33834">
        <w:rPr>
          <w:rFonts w:eastAsiaTheme="minorHAnsi"/>
          <w:sz w:val="18"/>
          <w:szCs w:val="18"/>
        </w:rPr>
        <w:t xml:space="preserve">, </w:t>
      </w:r>
      <w:r w:rsidR="000472E1" w:rsidRPr="00B33834">
        <w:rPr>
          <w:rFonts w:eastAsiaTheme="minorHAnsi"/>
          <w:sz w:val="18"/>
          <w:szCs w:val="18"/>
        </w:rPr>
        <w:t>providing medication support will utilise Medication Prompt Record Log</w:t>
      </w:r>
      <w:r w:rsidR="00B33834">
        <w:rPr>
          <w:rFonts w:eastAsiaTheme="minorHAnsi"/>
          <w:sz w:val="18"/>
          <w:szCs w:val="18"/>
        </w:rPr>
        <w:t xml:space="preserve"> and Medication Administration Form.</w:t>
      </w:r>
    </w:p>
    <w:p w14:paraId="7F446C73" w14:textId="77777777" w:rsidR="000472E1" w:rsidRPr="0037096F" w:rsidRDefault="000472E1" w:rsidP="000472E1">
      <w:pPr>
        <w:pStyle w:val="NoSpacing"/>
        <w:rPr>
          <w:b/>
          <w:bCs/>
        </w:rPr>
      </w:pPr>
      <w:r w:rsidRPr="0037096F">
        <w:rPr>
          <w:b/>
          <w:bCs/>
        </w:rPr>
        <w:t>Storing Medication</w:t>
      </w:r>
    </w:p>
    <w:p w14:paraId="7F016BB0" w14:textId="415F73F8" w:rsidR="000472E1" w:rsidRPr="00B33834" w:rsidRDefault="000472E1" w:rsidP="00B33834">
      <w:pPr>
        <w:rPr>
          <w:rFonts w:eastAsiaTheme="minorHAnsi"/>
          <w:sz w:val="18"/>
          <w:szCs w:val="18"/>
        </w:rPr>
      </w:pPr>
      <w:r w:rsidRPr="00B33834">
        <w:rPr>
          <w:rFonts w:eastAsiaTheme="minorHAnsi"/>
          <w:sz w:val="18"/>
          <w:szCs w:val="18"/>
        </w:rPr>
        <w:t xml:space="preserve">Medication for participants will </w:t>
      </w:r>
      <w:r w:rsidR="00020CFF" w:rsidRPr="00B33834">
        <w:rPr>
          <w:rFonts w:eastAsiaTheme="minorHAnsi"/>
          <w:sz w:val="18"/>
          <w:szCs w:val="18"/>
        </w:rPr>
        <w:t>be</w:t>
      </w:r>
      <w:r w:rsidRPr="00B33834">
        <w:rPr>
          <w:rFonts w:eastAsiaTheme="minorHAnsi"/>
          <w:sz w:val="18"/>
          <w:szCs w:val="18"/>
        </w:rPr>
        <w:t xml:space="preserve"> stored in an accessible container in a cupboard or on top of the fridge. Medications that require refrigeration must be stored in the fridge</w:t>
      </w:r>
      <w:r w:rsidR="00BA236C" w:rsidRPr="00B33834">
        <w:rPr>
          <w:rFonts w:eastAsiaTheme="minorHAnsi"/>
          <w:sz w:val="18"/>
          <w:szCs w:val="18"/>
        </w:rPr>
        <w:t xml:space="preserve">. </w:t>
      </w:r>
    </w:p>
    <w:p w14:paraId="748D3F23" w14:textId="16CB99BA" w:rsidR="000472E1" w:rsidRPr="00B33834" w:rsidRDefault="000472E1" w:rsidP="00B33834">
      <w:pPr>
        <w:rPr>
          <w:rFonts w:eastAsiaTheme="minorHAnsi"/>
          <w:sz w:val="18"/>
          <w:szCs w:val="18"/>
        </w:rPr>
      </w:pPr>
      <w:r w:rsidRPr="00B33834">
        <w:rPr>
          <w:rFonts w:eastAsiaTheme="minorHAnsi"/>
          <w:sz w:val="18"/>
          <w:szCs w:val="18"/>
        </w:rPr>
        <w:t>For participants who are at risk of mistaking medications, medication must be stored in a locked container, which can only be accessed by</w:t>
      </w:r>
      <w:r w:rsidR="00B33834">
        <w:rPr>
          <w:rFonts w:eastAsiaTheme="minorHAnsi"/>
          <w:sz w:val="18"/>
          <w:szCs w:val="18"/>
        </w:rPr>
        <w:t xml:space="preserve"> the participant’s</w:t>
      </w:r>
      <w:r w:rsidRPr="00B33834">
        <w:rPr>
          <w:rFonts w:eastAsiaTheme="minorHAnsi"/>
          <w:sz w:val="18"/>
          <w:szCs w:val="18"/>
        </w:rPr>
        <w:t xml:space="preserve"> staff. </w:t>
      </w:r>
    </w:p>
    <w:p w14:paraId="69BC19D3" w14:textId="3EAF6C74" w:rsidR="000472E1" w:rsidRPr="00B33834" w:rsidRDefault="00B33834" w:rsidP="00B33834">
      <w:pPr>
        <w:rPr>
          <w:rFonts w:eastAsiaTheme="minorHAnsi"/>
          <w:sz w:val="18"/>
          <w:szCs w:val="18"/>
        </w:rPr>
      </w:pPr>
      <w:r>
        <w:rPr>
          <w:rFonts w:eastAsiaTheme="minorHAnsi"/>
          <w:sz w:val="18"/>
          <w:szCs w:val="18"/>
        </w:rPr>
        <w:t>S</w:t>
      </w:r>
      <w:r w:rsidR="00D222FB" w:rsidRPr="00B33834">
        <w:rPr>
          <w:rFonts w:eastAsiaTheme="minorHAnsi"/>
          <w:sz w:val="18"/>
          <w:szCs w:val="18"/>
        </w:rPr>
        <w:t>taff</w:t>
      </w:r>
      <w:r w:rsidR="000472E1" w:rsidRPr="00B33834">
        <w:rPr>
          <w:rFonts w:eastAsiaTheme="minorHAnsi"/>
          <w:sz w:val="18"/>
          <w:szCs w:val="18"/>
        </w:rPr>
        <w:t xml:space="preserve"> must adhere to the manufacturer’s instructions for storing medication.</w:t>
      </w:r>
    </w:p>
    <w:p w14:paraId="70379415" w14:textId="77777777" w:rsidR="000472E1" w:rsidRPr="00B33834" w:rsidRDefault="000472E1" w:rsidP="00B33834">
      <w:pPr>
        <w:rPr>
          <w:rFonts w:eastAsiaTheme="minorHAnsi"/>
          <w:sz w:val="18"/>
          <w:szCs w:val="18"/>
        </w:rPr>
      </w:pPr>
      <w:r w:rsidRPr="00B33834">
        <w:rPr>
          <w:rFonts w:eastAsiaTheme="minorHAnsi"/>
          <w:sz w:val="18"/>
          <w:szCs w:val="18"/>
        </w:rPr>
        <w:t>Stored medication must be easily identified and differentiated and only accessed by appropriately trained staff.</w:t>
      </w:r>
    </w:p>
    <w:p w14:paraId="1F38E111" w14:textId="77777777" w:rsidR="000472E1" w:rsidRPr="00B33834" w:rsidRDefault="000472E1" w:rsidP="00B33834">
      <w:pPr>
        <w:rPr>
          <w:rFonts w:eastAsiaTheme="minorHAnsi"/>
          <w:sz w:val="18"/>
          <w:szCs w:val="18"/>
        </w:rPr>
      </w:pPr>
      <w:r w:rsidRPr="00B33834">
        <w:rPr>
          <w:rFonts w:eastAsiaTheme="minorHAnsi"/>
          <w:sz w:val="18"/>
          <w:szCs w:val="18"/>
        </w:rPr>
        <w:t>When medication needs to be transported, it should be placed in an appropriate storage container where required.</w:t>
      </w:r>
    </w:p>
    <w:p w14:paraId="641F1154" w14:textId="77777777" w:rsidR="000472E1" w:rsidRPr="00B33834" w:rsidRDefault="000472E1" w:rsidP="00B33834">
      <w:pPr>
        <w:rPr>
          <w:rFonts w:eastAsiaTheme="minorHAnsi"/>
          <w:sz w:val="18"/>
          <w:szCs w:val="18"/>
        </w:rPr>
      </w:pPr>
      <w:r w:rsidRPr="00B33834">
        <w:rPr>
          <w:rFonts w:eastAsiaTheme="minorHAnsi"/>
          <w:sz w:val="18"/>
          <w:szCs w:val="18"/>
        </w:rPr>
        <w:t xml:space="preserve">All medications (including those self-administered and managed by participants) are to be returned to the pharmacist when ceased. </w:t>
      </w:r>
    </w:p>
    <w:p w14:paraId="16E8C0A6" w14:textId="383D1F91" w:rsidR="000472E1" w:rsidRPr="00B33834" w:rsidRDefault="000472E1" w:rsidP="00B33834">
      <w:pPr>
        <w:rPr>
          <w:rFonts w:eastAsiaTheme="minorHAnsi"/>
          <w:sz w:val="18"/>
          <w:szCs w:val="18"/>
        </w:rPr>
      </w:pPr>
      <w:r w:rsidRPr="00B33834">
        <w:rPr>
          <w:rFonts w:eastAsiaTheme="minorHAnsi"/>
          <w:sz w:val="18"/>
          <w:szCs w:val="18"/>
        </w:rPr>
        <w:t xml:space="preserve">No ‘prescription only’ medication may be kept as </w:t>
      </w:r>
      <w:r w:rsidR="00C72407">
        <w:rPr>
          <w:rFonts w:eastAsiaTheme="minorHAnsi"/>
          <w:sz w:val="18"/>
          <w:szCs w:val="18"/>
        </w:rPr>
        <w:t>Branch Out Support</w:t>
      </w:r>
      <w:r w:rsidRPr="00B33834">
        <w:rPr>
          <w:rFonts w:eastAsiaTheme="minorHAnsi"/>
          <w:sz w:val="18"/>
          <w:szCs w:val="18"/>
        </w:rPr>
        <w:t>’s stock. Any participant’s medication is to be returned to the participant at the end of the medication regime.</w:t>
      </w:r>
    </w:p>
    <w:p w14:paraId="27F07EC7" w14:textId="107E88B2" w:rsidR="007F085D" w:rsidRPr="00B33834" w:rsidRDefault="000472E1" w:rsidP="00B33834">
      <w:pPr>
        <w:rPr>
          <w:rFonts w:eastAsiaTheme="minorHAnsi"/>
          <w:sz w:val="18"/>
          <w:szCs w:val="18"/>
        </w:rPr>
      </w:pPr>
      <w:r w:rsidRPr="00B33834">
        <w:rPr>
          <w:rFonts w:eastAsiaTheme="minorHAnsi"/>
          <w:sz w:val="18"/>
          <w:szCs w:val="18"/>
        </w:rPr>
        <w:t>No medications are to be used by or for another participant or kept or allowed to accumulate with other participants’ medication for use sometime later as ‘stock’ medication.</w:t>
      </w:r>
    </w:p>
    <w:p w14:paraId="2B0B0767" w14:textId="77777777" w:rsidR="007F085D" w:rsidRPr="007F085D" w:rsidRDefault="007F085D" w:rsidP="00B33834">
      <w:pPr>
        <w:rPr>
          <w:b/>
          <w:bCs/>
          <w:sz w:val="18"/>
          <w:szCs w:val="18"/>
        </w:rPr>
      </w:pPr>
      <w:r w:rsidRPr="007F085D">
        <w:rPr>
          <w:b/>
          <w:bCs/>
          <w:sz w:val="18"/>
          <w:szCs w:val="18"/>
        </w:rPr>
        <w:t>PRN medications</w:t>
      </w:r>
    </w:p>
    <w:p w14:paraId="10D848CE" w14:textId="67B1CCCF" w:rsidR="007F085D" w:rsidRPr="007F085D" w:rsidRDefault="007F085D" w:rsidP="00B33834">
      <w:pPr>
        <w:rPr>
          <w:sz w:val="18"/>
          <w:szCs w:val="18"/>
          <w:u w:val="single"/>
        </w:rPr>
      </w:pPr>
      <w:r w:rsidRPr="007F085D">
        <w:rPr>
          <w:sz w:val="18"/>
          <w:szCs w:val="18"/>
          <w:u w:val="single"/>
        </w:rPr>
        <w:t xml:space="preserve">Background </w:t>
      </w:r>
    </w:p>
    <w:p w14:paraId="0F079275" w14:textId="7CD355AB" w:rsidR="007F085D" w:rsidRPr="007F085D" w:rsidRDefault="007F085D" w:rsidP="00B33834">
      <w:pPr>
        <w:rPr>
          <w:sz w:val="18"/>
          <w:szCs w:val="18"/>
        </w:rPr>
      </w:pPr>
      <w:r w:rsidRPr="007F085D">
        <w:rPr>
          <w:sz w:val="18"/>
          <w:szCs w:val="18"/>
        </w:rPr>
        <w:t xml:space="preserve">The term PRN (from the Latin pro re nata: for an occasion that has born/arisen) is given to a medication which is to be taken ‘when required’ and is usually prescribed to treat short-term or intermittent medical conditions and not to be taken regularly, </w:t>
      </w:r>
      <w:r w:rsidR="00B33834" w:rsidRPr="007F085D">
        <w:rPr>
          <w:sz w:val="18"/>
          <w:szCs w:val="18"/>
        </w:rPr>
        <w:t>i.e.,</w:t>
      </w:r>
      <w:r w:rsidRPr="007F085D">
        <w:rPr>
          <w:sz w:val="18"/>
          <w:szCs w:val="18"/>
        </w:rPr>
        <w:t xml:space="preserve"> not given as a regular daily dose or to only be offered at specific times, </w:t>
      </w:r>
      <w:r w:rsidR="00B33834" w:rsidRPr="007F085D">
        <w:rPr>
          <w:sz w:val="18"/>
          <w:szCs w:val="18"/>
        </w:rPr>
        <w:t>e.g.,</w:t>
      </w:r>
      <w:r w:rsidRPr="007F085D">
        <w:rPr>
          <w:sz w:val="18"/>
          <w:szCs w:val="18"/>
        </w:rPr>
        <w:t xml:space="preserve"> medication rounds. Analgesics, occasional night-time sedatives and laxatives are amongst common examples of medicines prescribed in this way. </w:t>
      </w:r>
    </w:p>
    <w:p w14:paraId="4F6A62E2" w14:textId="1E994FC4" w:rsidR="007F085D" w:rsidRPr="007F085D" w:rsidRDefault="007F085D" w:rsidP="00B33834">
      <w:pPr>
        <w:rPr>
          <w:sz w:val="18"/>
          <w:szCs w:val="18"/>
        </w:rPr>
      </w:pPr>
      <w:r w:rsidRPr="007F085D">
        <w:rPr>
          <w:sz w:val="18"/>
          <w:szCs w:val="18"/>
        </w:rPr>
        <w:t xml:space="preserve">PRN prescribing is a highly advantageous and effective way for a participant to be treated if they are suffering from an acute or irregular condition. However, the participant is also open to abuse if the medication is used inappropriately or excessively. The PRN Protocol is used as a tool to support good practice. It is designed to both provide sufficient information to staff </w:t>
      </w:r>
      <w:r w:rsidR="00BE7F56">
        <w:rPr>
          <w:sz w:val="18"/>
          <w:szCs w:val="18"/>
        </w:rPr>
        <w:t>members</w:t>
      </w:r>
      <w:r w:rsidRPr="007F085D">
        <w:rPr>
          <w:sz w:val="18"/>
          <w:szCs w:val="18"/>
        </w:rPr>
        <w:t xml:space="preserve"> and highlight any overlooked areas, to minimise risk and encourage appropriate use of PRN medication that is administered to participants. </w:t>
      </w:r>
    </w:p>
    <w:p w14:paraId="7A89C38C" w14:textId="58DF9DFD" w:rsidR="007F085D" w:rsidRPr="007F085D" w:rsidRDefault="007F085D" w:rsidP="00BE7F56">
      <w:pPr>
        <w:rPr>
          <w:sz w:val="18"/>
          <w:szCs w:val="18"/>
        </w:rPr>
      </w:pPr>
      <w:r w:rsidRPr="007F085D">
        <w:rPr>
          <w:sz w:val="18"/>
          <w:szCs w:val="18"/>
        </w:rPr>
        <w:t xml:space="preserve">To ensure the medication is given as intended, a specific plan for the administration of PRN medication must be made. Information on why the medication has been prescribed and how to give it should be sought </w:t>
      </w:r>
      <w:r w:rsidR="00702E0E" w:rsidRPr="007F085D">
        <w:rPr>
          <w:sz w:val="18"/>
          <w:szCs w:val="18"/>
        </w:rPr>
        <w:t>from</w:t>
      </w:r>
      <w:r w:rsidR="00BE7F56">
        <w:rPr>
          <w:sz w:val="18"/>
          <w:szCs w:val="18"/>
        </w:rPr>
        <w:t xml:space="preserve"> t</w:t>
      </w:r>
      <w:r w:rsidRPr="007F085D">
        <w:rPr>
          <w:sz w:val="18"/>
          <w:szCs w:val="18"/>
        </w:rPr>
        <w:t xml:space="preserve">he </w:t>
      </w:r>
      <w:r w:rsidR="00BE7F56" w:rsidRPr="007F085D">
        <w:rPr>
          <w:sz w:val="18"/>
          <w:szCs w:val="18"/>
        </w:rPr>
        <w:t>prescriber</w:t>
      </w:r>
      <w:r w:rsidR="00BE7F56">
        <w:rPr>
          <w:sz w:val="18"/>
          <w:szCs w:val="18"/>
        </w:rPr>
        <w:t>, t</w:t>
      </w:r>
      <w:r w:rsidR="00BE7F56" w:rsidRPr="007F085D">
        <w:rPr>
          <w:sz w:val="18"/>
          <w:szCs w:val="18"/>
        </w:rPr>
        <w:t>he</w:t>
      </w:r>
      <w:r w:rsidRPr="007F085D">
        <w:rPr>
          <w:sz w:val="18"/>
          <w:szCs w:val="18"/>
        </w:rPr>
        <w:t xml:space="preserve"> supplying pharmacist </w:t>
      </w:r>
      <w:r w:rsidR="00BE7F56">
        <w:rPr>
          <w:sz w:val="18"/>
          <w:szCs w:val="18"/>
        </w:rPr>
        <w:t>and/or o</w:t>
      </w:r>
      <w:r w:rsidRPr="007F085D">
        <w:rPr>
          <w:sz w:val="18"/>
          <w:szCs w:val="18"/>
        </w:rPr>
        <w:t xml:space="preserve">ther healthcare professionals involved in the treatment of the participant. </w:t>
      </w:r>
    </w:p>
    <w:p w14:paraId="45694F8A" w14:textId="2F58C6CD" w:rsidR="007F085D" w:rsidRPr="007F085D" w:rsidRDefault="007F085D" w:rsidP="00BE7F56">
      <w:pPr>
        <w:rPr>
          <w:sz w:val="18"/>
          <w:szCs w:val="18"/>
        </w:rPr>
      </w:pPr>
      <w:r w:rsidRPr="007F085D">
        <w:rPr>
          <w:sz w:val="18"/>
          <w:szCs w:val="18"/>
        </w:rPr>
        <w:t xml:space="preserve">As it is for occasional use only, the PRN medication should only be offered or provided at times listed on the Medication Administration </w:t>
      </w:r>
      <w:r w:rsidR="00BE7F56">
        <w:rPr>
          <w:sz w:val="18"/>
          <w:szCs w:val="18"/>
        </w:rPr>
        <w:t>Form</w:t>
      </w:r>
      <w:r w:rsidRPr="007F085D">
        <w:rPr>
          <w:sz w:val="18"/>
          <w:szCs w:val="18"/>
        </w:rPr>
        <w:t xml:space="preserve">. The participant should be offered the medication when they are experiencing the symptoms or as specified by the prescriber (as per the medication plan information provided by the prescriber). </w:t>
      </w:r>
    </w:p>
    <w:p w14:paraId="67242014" w14:textId="77777777" w:rsidR="007F085D" w:rsidRPr="007F085D" w:rsidRDefault="007F085D" w:rsidP="00BE7F56">
      <w:pPr>
        <w:rPr>
          <w:b/>
          <w:bCs/>
          <w:sz w:val="18"/>
          <w:szCs w:val="18"/>
        </w:rPr>
      </w:pPr>
      <w:r w:rsidRPr="007F085D">
        <w:rPr>
          <w:b/>
          <w:bCs/>
          <w:sz w:val="18"/>
          <w:szCs w:val="18"/>
        </w:rPr>
        <w:t xml:space="preserve">PRN as a chemical restraint </w:t>
      </w:r>
    </w:p>
    <w:p w14:paraId="25CCAB32" w14:textId="612CDDBC" w:rsidR="007F085D" w:rsidRDefault="007F085D" w:rsidP="00BE7F56">
      <w:pPr>
        <w:rPr>
          <w:sz w:val="18"/>
          <w:szCs w:val="18"/>
        </w:rPr>
      </w:pPr>
      <w:r w:rsidRPr="007F085D">
        <w:rPr>
          <w:sz w:val="18"/>
          <w:szCs w:val="18"/>
        </w:rPr>
        <w:t>If a participant has behaviours of concern, a functional behavioural assessment must be completed, regardless of whether chemical restraint is used.</w:t>
      </w:r>
    </w:p>
    <w:p w14:paraId="6AD902F4" w14:textId="134BE77A" w:rsidR="007F085D" w:rsidRPr="007F085D" w:rsidRDefault="007F085D" w:rsidP="00BE7F56">
      <w:pPr>
        <w:rPr>
          <w:sz w:val="18"/>
          <w:szCs w:val="18"/>
        </w:rPr>
      </w:pPr>
      <w:r w:rsidRPr="007F085D">
        <w:rPr>
          <w:sz w:val="18"/>
          <w:szCs w:val="18"/>
        </w:rPr>
        <w:t xml:space="preserve">If a medication is not correct, </w:t>
      </w:r>
      <w:r w:rsidR="00AD770E" w:rsidRPr="007F085D">
        <w:rPr>
          <w:sz w:val="18"/>
          <w:szCs w:val="18"/>
        </w:rPr>
        <w:t>a psychiatrist or other specialist should review it</w:t>
      </w:r>
      <w:r w:rsidRPr="007F085D">
        <w:rPr>
          <w:sz w:val="18"/>
          <w:szCs w:val="18"/>
        </w:rPr>
        <w:t xml:space="preserve">. </w:t>
      </w:r>
    </w:p>
    <w:p w14:paraId="2EDF0466" w14:textId="68805288" w:rsidR="007F085D" w:rsidRDefault="007F085D" w:rsidP="00BE7F56">
      <w:pPr>
        <w:rPr>
          <w:sz w:val="18"/>
          <w:szCs w:val="18"/>
        </w:rPr>
      </w:pPr>
      <w:r w:rsidRPr="007F085D">
        <w:rPr>
          <w:sz w:val="18"/>
          <w:szCs w:val="18"/>
        </w:rPr>
        <w:t xml:space="preserve">If the participant has difficulty communicating, then a communication assessment will help find strategies </w:t>
      </w:r>
      <w:r w:rsidR="00BE7F56">
        <w:rPr>
          <w:sz w:val="18"/>
          <w:szCs w:val="18"/>
        </w:rPr>
        <w:t xml:space="preserve">that </w:t>
      </w:r>
      <w:r w:rsidRPr="007F085D">
        <w:rPr>
          <w:sz w:val="18"/>
          <w:szCs w:val="18"/>
        </w:rPr>
        <w:t xml:space="preserve">the person could use to communicate their issues. </w:t>
      </w:r>
    </w:p>
    <w:p w14:paraId="0E1F98C2" w14:textId="02324D00" w:rsidR="007F085D" w:rsidRDefault="007F085D" w:rsidP="00BE7F56">
      <w:pPr>
        <w:rPr>
          <w:sz w:val="18"/>
          <w:szCs w:val="18"/>
        </w:rPr>
      </w:pPr>
      <w:r w:rsidRPr="007F085D">
        <w:rPr>
          <w:sz w:val="18"/>
          <w:szCs w:val="18"/>
        </w:rPr>
        <w:t xml:space="preserve">When unsure if the use of medication is classed as a chemical restraint, </w:t>
      </w:r>
      <w:r w:rsidR="00C72407">
        <w:rPr>
          <w:rFonts w:eastAsia="Arial" w:cs="Times New Roman"/>
          <w:sz w:val="18"/>
          <w:szCs w:val="18"/>
        </w:rPr>
        <w:t>Branch Out Support</w:t>
      </w:r>
      <w:r w:rsidR="005328DA">
        <w:rPr>
          <w:rFonts w:eastAsia="Arial" w:cs="Times New Roman"/>
          <w:sz w:val="18"/>
          <w:szCs w:val="18"/>
        </w:rPr>
        <w:t>’s</w:t>
      </w:r>
      <w:r w:rsidR="005328DA" w:rsidRPr="007F085D">
        <w:rPr>
          <w:sz w:val="18"/>
          <w:szCs w:val="18"/>
        </w:rPr>
        <w:t xml:space="preserve"> </w:t>
      </w:r>
      <w:r w:rsidRPr="007F085D">
        <w:rPr>
          <w:sz w:val="18"/>
          <w:szCs w:val="18"/>
        </w:rPr>
        <w:t>will seek appropriate advice.</w:t>
      </w:r>
    </w:p>
    <w:p w14:paraId="01BCF65E" w14:textId="6BA8BD92" w:rsidR="007F085D" w:rsidRPr="007F085D" w:rsidRDefault="007F085D" w:rsidP="00BE7F56">
      <w:pPr>
        <w:rPr>
          <w:sz w:val="18"/>
          <w:szCs w:val="18"/>
        </w:rPr>
      </w:pPr>
      <w:r w:rsidRPr="007F085D">
        <w:rPr>
          <w:sz w:val="18"/>
          <w:szCs w:val="18"/>
        </w:rPr>
        <w:t>A chemical restraint is a restrictive practice that involves the use of a medication or chemical substance (often referred to as psychotropic medications) for the primary purpose of influencing a participant’s behaviour. It excludes the use of medication prescribed by a medical practitioner for the treatment, or to enable treatment, of a diagnosed mental disorder, physical illness or condition.</w:t>
      </w:r>
    </w:p>
    <w:p w14:paraId="54BCCD4D" w14:textId="00868417" w:rsidR="007F085D" w:rsidRPr="007F085D" w:rsidRDefault="007F085D" w:rsidP="00E34241">
      <w:pPr>
        <w:rPr>
          <w:sz w:val="18"/>
          <w:szCs w:val="18"/>
        </w:rPr>
      </w:pPr>
      <w:r w:rsidRPr="007F085D">
        <w:rPr>
          <w:sz w:val="18"/>
          <w:szCs w:val="18"/>
        </w:rPr>
        <w:t>There is evidence supporting some medications (</w:t>
      </w:r>
      <w:r w:rsidR="00BA236C" w:rsidRPr="007F085D">
        <w:rPr>
          <w:sz w:val="18"/>
          <w:szCs w:val="18"/>
        </w:rPr>
        <w:t>e.g.,</w:t>
      </w:r>
      <w:r w:rsidRPr="007F085D">
        <w:rPr>
          <w:sz w:val="18"/>
          <w:szCs w:val="18"/>
        </w:rPr>
        <w:t xml:space="preserve"> Risperidone and Lithium) to manage some behaviours of concern. In general, however, the evidence for using medication to treat behaviours of concern (</w:t>
      </w:r>
      <w:r w:rsidR="00E34241" w:rsidRPr="007F085D">
        <w:rPr>
          <w:sz w:val="18"/>
          <w:szCs w:val="18"/>
        </w:rPr>
        <w:t>e.g.,</w:t>
      </w:r>
      <w:r w:rsidRPr="007F085D">
        <w:rPr>
          <w:sz w:val="18"/>
          <w:szCs w:val="18"/>
        </w:rPr>
        <w:t xml:space="preserve"> aggression in people with an intellectual disability) is not strong. It has the potential for long-term side effects. Also, many medications are not licensed for this particular purpose.</w:t>
      </w:r>
    </w:p>
    <w:p w14:paraId="71EAF6BD" w14:textId="565844FA" w:rsidR="007F085D" w:rsidRPr="007F085D" w:rsidRDefault="007F085D" w:rsidP="00E34241">
      <w:pPr>
        <w:rPr>
          <w:sz w:val="18"/>
          <w:szCs w:val="18"/>
        </w:rPr>
      </w:pPr>
      <w:r w:rsidRPr="007F085D">
        <w:rPr>
          <w:sz w:val="18"/>
          <w:szCs w:val="18"/>
        </w:rPr>
        <w:t>Two examples of when a medication requires authorisation as a chemical restraint are outlined below:</w:t>
      </w:r>
    </w:p>
    <w:p w14:paraId="0C50D8A9" w14:textId="135B19DE" w:rsidR="007F085D" w:rsidRPr="00A90508" w:rsidRDefault="007F085D" w:rsidP="00E34241">
      <w:pPr>
        <w:rPr>
          <w:b/>
          <w:bCs/>
          <w:sz w:val="18"/>
          <w:szCs w:val="18"/>
        </w:rPr>
      </w:pPr>
      <w:r w:rsidRPr="00A90508">
        <w:rPr>
          <w:b/>
          <w:bCs/>
          <w:sz w:val="18"/>
          <w:szCs w:val="18"/>
        </w:rPr>
        <w:t>Example 1:</w:t>
      </w:r>
    </w:p>
    <w:p w14:paraId="14949248" w14:textId="573D114F" w:rsidR="007F085D" w:rsidRPr="00A90508" w:rsidRDefault="007F085D" w:rsidP="00E34241">
      <w:pPr>
        <w:rPr>
          <w:sz w:val="18"/>
          <w:szCs w:val="18"/>
          <w:u w:val="single"/>
        </w:rPr>
      </w:pPr>
      <w:r w:rsidRPr="00A90508">
        <w:rPr>
          <w:sz w:val="18"/>
          <w:szCs w:val="18"/>
          <w:u w:val="single"/>
        </w:rPr>
        <w:t>Chemical restraint – Authorisation is required</w:t>
      </w:r>
      <w:r w:rsidR="007B7DF9">
        <w:rPr>
          <w:sz w:val="18"/>
          <w:szCs w:val="18"/>
          <w:u w:val="single"/>
        </w:rPr>
        <w:t>.</w:t>
      </w:r>
    </w:p>
    <w:p w14:paraId="3B400449" w14:textId="29F77A9E" w:rsidR="007F085D" w:rsidRPr="007F085D" w:rsidRDefault="007F085D" w:rsidP="00E34241">
      <w:pPr>
        <w:rPr>
          <w:sz w:val="18"/>
          <w:szCs w:val="18"/>
        </w:rPr>
      </w:pPr>
      <w:r w:rsidRPr="007F085D">
        <w:rPr>
          <w:sz w:val="18"/>
          <w:szCs w:val="18"/>
        </w:rPr>
        <w:t>Diazepam is prescribed (other than for a diagnosed anxiety disorder) to help a participant remain calm through the day to address and minimise the likelihood of behaviours of concern.</w:t>
      </w:r>
    </w:p>
    <w:p w14:paraId="1C34127A" w14:textId="5982CF10" w:rsidR="007F085D" w:rsidRPr="007F085D" w:rsidRDefault="007F085D" w:rsidP="00E34241">
      <w:pPr>
        <w:rPr>
          <w:sz w:val="18"/>
          <w:szCs w:val="18"/>
        </w:rPr>
      </w:pPr>
      <w:r w:rsidRPr="007F085D">
        <w:rPr>
          <w:sz w:val="18"/>
          <w:szCs w:val="18"/>
        </w:rPr>
        <w:t xml:space="preserve">Not a chemical restraint - Authorisation is not </w:t>
      </w:r>
      <w:r w:rsidR="00E34241" w:rsidRPr="007F085D">
        <w:rPr>
          <w:sz w:val="18"/>
          <w:szCs w:val="18"/>
        </w:rPr>
        <w:t>required</w:t>
      </w:r>
      <w:r w:rsidR="00BA236C" w:rsidRPr="007F085D">
        <w:rPr>
          <w:sz w:val="18"/>
          <w:szCs w:val="18"/>
        </w:rPr>
        <w:t xml:space="preserve">. </w:t>
      </w:r>
    </w:p>
    <w:p w14:paraId="1208DE3A" w14:textId="12516284" w:rsidR="007F085D" w:rsidRPr="007F085D" w:rsidRDefault="007F085D" w:rsidP="007B7DF9">
      <w:pPr>
        <w:rPr>
          <w:sz w:val="18"/>
          <w:szCs w:val="18"/>
        </w:rPr>
      </w:pPr>
      <w:r w:rsidRPr="007F085D">
        <w:rPr>
          <w:sz w:val="18"/>
          <w:szCs w:val="18"/>
        </w:rPr>
        <w:t xml:space="preserve">Diazepam </w:t>
      </w:r>
      <w:r w:rsidR="007B7DF9" w:rsidRPr="007F085D">
        <w:rPr>
          <w:sz w:val="18"/>
          <w:szCs w:val="18"/>
        </w:rPr>
        <w:t>is prescribed</w:t>
      </w:r>
      <w:r w:rsidRPr="007F085D">
        <w:rPr>
          <w:sz w:val="18"/>
          <w:szCs w:val="18"/>
        </w:rPr>
        <w:t xml:space="preserve"> and used for the primary purpose of treating a physical illness (</w:t>
      </w:r>
      <w:r w:rsidR="007B7DF9" w:rsidRPr="007F085D">
        <w:rPr>
          <w:sz w:val="18"/>
          <w:szCs w:val="18"/>
        </w:rPr>
        <w:t>e.g.,</w:t>
      </w:r>
      <w:r w:rsidRPr="007F085D">
        <w:rPr>
          <w:sz w:val="18"/>
          <w:szCs w:val="18"/>
        </w:rPr>
        <w:t xml:space="preserve"> used as a muscle relaxant after seizure activity) and not as a chemical restraint. </w:t>
      </w:r>
    </w:p>
    <w:p w14:paraId="74A159C8" w14:textId="21F13119" w:rsidR="007F085D" w:rsidRPr="00A90508" w:rsidRDefault="007F085D" w:rsidP="007B7DF9">
      <w:pPr>
        <w:rPr>
          <w:b/>
          <w:bCs/>
          <w:sz w:val="18"/>
          <w:szCs w:val="18"/>
        </w:rPr>
      </w:pPr>
      <w:r w:rsidRPr="00A90508">
        <w:rPr>
          <w:b/>
          <w:bCs/>
          <w:sz w:val="18"/>
          <w:szCs w:val="18"/>
        </w:rPr>
        <w:t>Example 2:</w:t>
      </w:r>
    </w:p>
    <w:p w14:paraId="6CFE3461" w14:textId="5CCDD5BF" w:rsidR="007F085D" w:rsidRPr="00A90508" w:rsidRDefault="007F085D" w:rsidP="007B7DF9">
      <w:pPr>
        <w:rPr>
          <w:sz w:val="18"/>
          <w:szCs w:val="18"/>
          <w:u w:val="single"/>
        </w:rPr>
      </w:pPr>
      <w:r w:rsidRPr="00A90508">
        <w:rPr>
          <w:sz w:val="18"/>
          <w:szCs w:val="18"/>
          <w:u w:val="single"/>
        </w:rPr>
        <w:t>Chemical restraint – Authorisation is required</w:t>
      </w:r>
      <w:r w:rsidR="007B7DF9">
        <w:rPr>
          <w:sz w:val="18"/>
          <w:szCs w:val="18"/>
          <w:u w:val="single"/>
        </w:rPr>
        <w:t>.</w:t>
      </w:r>
    </w:p>
    <w:p w14:paraId="169D57BB" w14:textId="39F9B28F" w:rsidR="007F085D" w:rsidRPr="007F085D" w:rsidRDefault="007F085D" w:rsidP="007B7DF9">
      <w:pPr>
        <w:rPr>
          <w:sz w:val="18"/>
          <w:szCs w:val="18"/>
        </w:rPr>
      </w:pPr>
      <w:r w:rsidRPr="007F085D">
        <w:rPr>
          <w:sz w:val="18"/>
          <w:szCs w:val="18"/>
        </w:rPr>
        <w:t xml:space="preserve">Sodium valproate </w:t>
      </w:r>
      <w:r w:rsidR="00702E0E" w:rsidRPr="007F085D">
        <w:rPr>
          <w:sz w:val="18"/>
          <w:szCs w:val="18"/>
        </w:rPr>
        <w:t>is prescribed</w:t>
      </w:r>
      <w:r w:rsidRPr="007F085D">
        <w:rPr>
          <w:sz w:val="18"/>
          <w:szCs w:val="18"/>
        </w:rPr>
        <w:t xml:space="preserve"> to stabilise a participant’s mood to decrease the likelihood of target behaviours and is used for the primary purpose of influencing the participant’s behaviour. This is classed as a chemical restraint. </w:t>
      </w:r>
    </w:p>
    <w:p w14:paraId="2D3B65CB" w14:textId="3503CA35" w:rsidR="007F085D" w:rsidRPr="00A90508" w:rsidRDefault="007F085D" w:rsidP="007B7DF9">
      <w:pPr>
        <w:rPr>
          <w:sz w:val="18"/>
          <w:szCs w:val="18"/>
          <w:u w:val="single"/>
        </w:rPr>
      </w:pPr>
      <w:r w:rsidRPr="00A90508">
        <w:rPr>
          <w:sz w:val="18"/>
          <w:szCs w:val="18"/>
          <w:u w:val="single"/>
        </w:rPr>
        <w:t>Not a chemical restraint - Authorisation is not required</w:t>
      </w:r>
      <w:r w:rsidR="007B7DF9">
        <w:rPr>
          <w:sz w:val="18"/>
          <w:szCs w:val="18"/>
          <w:u w:val="single"/>
        </w:rPr>
        <w:t>.</w:t>
      </w:r>
    </w:p>
    <w:p w14:paraId="1DE24EF4" w14:textId="1031BAD0" w:rsidR="007F085D" w:rsidRPr="007F085D" w:rsidRDefault="007F085D" w:rsidP="007B7DF9">
      <w:pPr>
        <w:rPr>
          <w:sz w:val="18"/>
          <w:szCs w:val="18"/>
        </w:rPr>
      </w:pPr>
      <w:r w:rsidRPr="007F085D">
        <w:rPr>
          <w:sz w:val="18"/>
          <w:szCs w:val="18"/>
        </w:rPr>
        <w:t xml:space="preserve">Sodium valproate </w:t>
      </w:r>
      <w:r w:rsidR="007B7DF9" w:rsidRPr="007F085D">
        <w:rPr>
          <w:sz w:val="18"/>
          <w:szCs w:val="18"/>
        </w:rPr>
        <w:t>is prescribed</w:t>
      </w:r>
      <w:r w:rsidRPr="007F085D">
        <w:rPr>
          <w:sz w:val="18"/>
          <w:szCs w:val="18"/>
        </w:rPr>
        <w:t xml:space="preserve"> to treat or minimise seizure activity for the primary purpose of treating a neurological condition. This is not classed as a chemical restraint. </w:t>
      </w:r>
    </w:p>
    <w:p w14:paraId="081DA508" w14:textId="15E90006" w:rsidR="007F085D" w:rsidRPr="007F085D" w:rsidRDefault="007F085D" w:rsidP="007B7DF9">
      <w:pPr>
        <w:rPr>
          <w:sz w:val="18"/>
          <w:szCs w:val="18"/>
        </w:rPr>
      </w:pPr>
      <w:r w:rsidRPr="007F085D">
        <w:rPr>
          <w:sz w:val="18"/>
          <w:szCs w:val="18"/>
        </w:rPr>
        <w:t>High doses of psychotropic medications can cause side effects, including drowsiness, tardive dyskinesia (</w:t>
      </w:r>
      <w:r w:rsidR="007B7DF9" w:rsidRPr="007F085D">
        <w:rPr>
          <w:sz w:val="18"/>
          <w:szCs w:val="18"/>
        </w:rPr>
        <w:t>e.g.,</w:t>
      </w:r>
      <w:r w:rsidRPr="007F085D">
        <w:rPr>
          <w:sz w:val="18"/>
          <w:szCs w:val="18"/>
        </w:rPr>
        <w:t xml:space="preserve"> tongue protrusion, tremor and restless legs) and toxicity. A medical practitioner should regularly review medications and reduce doses where possible. </w:t>
      </w:r>
    </w:p>
    <w:p w14:paraId="2B3D3876" w14:textId="0D28763B" w:rsidR="007F085D" w:rsidRPr="007F085D" w:rsidRDefault="007F085D" w:rsidP="007B7DF9">
      <w:pPr>
        <w:rPr>
          <w:sz w:val="18"/>
          <w:szCs w:val="18"/>
        </w:rPr>
      </w:pPr>
      <w:r w:rsidRPr="007F085D">
        <w:rPr>
          <w:sz w:val="18"/>
          <w:szCs w:val="18"/>
        </w:rPr>
        <w:t>Taking a mix of different medications (</w:t>
      </w:r>
      <w:r w:rsidR="007B7DF9" w:rsidRPr="007F085D">
        <w:rPr>
          <w:sz w:val="18"/>
          <w:szCs w:val="18"/>
        </w:rPr>
        <w:t>e.g.,</w:t>
      </w:r>
      <w:r w:rsidRPr="007F085D">
        <w:rPr>
          <w:sz w:val="18"/>
          <w:szCs w:val="18"/>
        </w:rPr>
        <w:t xml:space="preserve"> benzodiazepines, antipsychotics, and antidepressants) can increase risks of side effects and toxicity in the participant. Although participants are often prescribed a combination of medications, it should be avoided where possible.</w:t>
      </w:r>
    </w:p>
    <w:p w14:paraId="5C8EBA55" w14:textId="77777777" w:rsidR="007F085D" w:rsidRPr="007F085D" w:rsidRDefault="007F085D" w:rsidP="007B7DF9">
      <w:pPr>
        <w:rPr>
          <w:b/>
          <w:bCs/>
          <w:sz w:val="18"/>
          <w:szCs w:val="18"/>
        </w:rPr>
      </w:pPr>
      <w:r w:rsidRPr="007F085D">
        <w:rPr>
          <w:b/>
          <w:bCs/>
          <w:sz w:val="18"/>
          <w:szCs w:val="18"/>
        </w:rPr>
        <w:t>Side effects</w:t>
      </w:r>
    </w:p>
    <w:p w14:paraId="6A8F3740" w14:textId="77777777" w:rsidR="007F085D" w:rsidRPr="007F085D" w:rsidRDefault="007F085D" w:rsidP="007B7DF9">
      <w:pPr>
        <w:rPr>
          <w:sz w:val="18"/>
          <w:szCs w:val="18"/>
        </w:rPr>
      </w:pPr>
      <w:r w:rsidRPr="007F085D">
        <w:rPr>
          <w:sz w:val="18"/>
          <w:szCs w:val="18"/>
        </w:rPr>
        <w:t>There are five major categories of medications that may be used to alter behaviour; they are as follows:</w:t>
      </w:r>
    </w:p>
    <w:p w14:paraId="1347936E" w14:textId="524AFEB8" w:rsidR="007F085D" w:rsidRPr="007B7DF9" w:rsidRDefault="007F085D" w:rsidP="007B7DF9">
      <w:pPr>
        <w:pStyle w:val="ListParagraph"/>
        <w:numPr>
          <w:ilvl w:val="0"/>
          <w:numId w:val="263"/>
        </w:numPr>
        <w:rPr>
          <w:sz w:val="18"/>
          <w:szCs w:val="18"/>
        </w:rPr>
      </w:pPr>
      <w:r w:rsidRPr="007B7DF9">
        <w:rPr>
          <w:sz w:val="18"/>
          <w:szCs w:val="18"/>
        </w:rPr>
        <w:t>Antipsychotic medications: (</w:t>
      </w:r>
      <w:r w:rsidR="007B7DF9" w:rsidRPr="007B7DF9">
        <w:rPr>
          <w:sz w:val="18"/>
          <w:szCs w:val="18"/>
        </w:rPr>
        <w:t>e.g.,</w:t>
      </w:r>
      <w:r w:rsidRPr="007B7DF9">
        <w:rPr>
          <w:sz w:val="18"/>
          <w:szCs w:val="18"/>
        </w:rPr>
        <w:t xml:space="preserve"> Olanzapine or Risperidone) Used to treat psychosis, as they can reduce or eliminate delusions, hallucinations and thought disorders.</w:t>
      </w:r>
    </w:p>
    <w:p w14:paraId="3BEF9C22" w14:textId="72313519" w:rsidR="007F085D" w:rsidRPr="007B7DF9" w:rsidRDefault="007F085D" w:rsidP="007B7DF9">
      <w:pPr>
        <w:pStyle w:val="ListParagraph"/>
        <w:numPr>
          <w:ilvl w:val="0"/>
          <w:numId w:val="263"/>
        </w:numPr>
        <w:rPr>
          <w:sz w:val="18"/>
          <w:szCs w:val="18"/>
        </w:rPr>
      </w:pPr>
      <w:r w:rsidRPr="007B7DF9">
        <w:rPr>
          <w:sz w:val="18"/>
          <w:szCs w:val="18"/>
        </w:rPr>
        <w:t>Benzodiazepines: (</w:t>
      </w:r>
      <w:r w:rsidR="007B7DF9" w:rsidRPr="007B7DF9">
        <w:rPr>
          <w:sz w:val="18"/>
          <w:szCs w:val="18"/>
        </w:rPr>
        <w:t>e.g.,</w:t>
      </w:r>
      <w:r w:rsidRPr="007B7DF9">
        <w:rPr>
          <w:sz w:val="18"/>
          <w:szCs w:val="18"/>
        </w:rPr>
        <w:t xml:space="preserve"> Diazepam and Nitrazepam) Create a calming effect by depressing the central nervous system and can have a sedative or sleep-inducing effect. They are sometimes used to manage the side effects of other medications and seizures or to manage short term anxiety or sleep disturbance.</w:t>
      </w:r>
    </w:p>
    <w:p w14:paraId="72458E87" w14:textId="4A9EA6F5" w:rsidR="007F085D" w:rsidRPr="007B7DF9" w:rsidRDefault="007F085D" w:rsidP="007B7DF9">
      <w:pPr>
        <w:pStyle w:val="ListParagraph"/>
        <w:numPr>
          <w:ilvl w:val="0"/>
          <w:numId w:val="263"/>
        </w:numPr>
        <w:rPr>
          <w:sz w:val="18"/>
          <w:szCs w:val="18"/>
        </w:rPr>
      </w:pPr>
      <w:r w:rsidRPr="007B7DF9">
        <w:rPr>
          <w:sz w:val="18"/>
          <w:szCs w:val="18"/>
        </w:rPr>
        <w:t>Mood stabilisers: (</w:t>
      </w:r>
      <w:r w:rsidR="007B7DF9" w:rsidRPr="007B7DF9">
        <w:rPr>
          <w:sz w:val="18"/>
          <w:szCs w:val="18"/>
        </w:rPr>
        <w:t>e.g.,</w:t>
      </w:r>
      <w:r w:rsidRPr="007B7DF9">
        <w:rPr>
          <w:sz w:val="18"/>
          <w:szCs w:val="18"/>
        </w:rPr>
        <w:t xml:space="preserve"> Clonazepam and Lithium Carbonate) Mood stabilisers </w:t>
      </w:r>
      <w:r w:rsidR="007B7DF9" w:rsidRPr="007B7DF9">
        <w:rPr>
          <w:sz w:val="18"/>
          <w:szCs w:val="18"/>
        </w:rPr>
        <w:t>are used</w:t>
      </w:r>
      <w:r w:rsidRPr="007B7DF9">
        <w:rPr>
          <w:sz w:val="18"/>
          <w:szCs w:val="18"/>
        </w:rPr>
        <w:t xml:space="preserve"> to treat mood disorders such as bipolar illness and depression, seizures and epilepsy. They are sometimes described as an anticonvulsant.</w:t>
      </w:r>
    </w:p>
    <w:p w14:paraId="7179CA80" w14:textId="6F453905" w:rsidR="007F085D" w:rsidRPr="007B7DF9" w:rsidRDefault="007F085D" w:rsidP="007B7DF9">
      <w:pPr>
        <w:pStyle w:val="ListParagraph"/>
        <w:numPr>
          <w:ilvl w:val="0"/>
          <w:numId w:val="263"/>
        </w:numPr>
        <w:rPr>
          <w:sz w:val="18"/>
          <w:szCs w:val="18"/>
        </w:rPr>
      </w:pPr>
      <w:r w:rsidRPr="007B7DF9">
        <w:rPr>
          <w:sz w:val="18"/>
          <w:szCs w:val="18"/>
        </w:rPr>
        <w:t>Antidepressants: (</w:t>
      </w:r>
      <w:r w:rsidR="00E767C1" w:rsidRPr="007B7DF9">
        <w:rPr>
          <w:sz w:val="18"/>
          <w:szCs w:val="18"/>
        </w:rPr>
        <w:t>e.g.,</w:t>
      </w:r>
      <w:r w:rsidRPr="007B7DF9">
        <w:rPr>
          <w:sz w:val="18"/>
          <w:szCs w:val="18"/>
        </w:rPr>
        <w:t xml:space="preserve"> Fluoxetine and Sertraline Hydrochloride) Used to treat depression, manage anxiety or obsessive-compulsive disorders. May also be used to reduce sexual arousal in men.</w:t>
      </w:r>
    </w:p>
    <w:p w14:paraId="685A7B45" w14:textId="4826A6E6" w:rsidR="007F085D" w:rsidRPr="007B7DF9" w:rsidRDefault="007F085D" w:rsidP="007B7DF9">
      <w:pPr>
        <w:pStyle w:val="ListParagraph"/>
        <w:numPr>
          <w:ilvl w:val="0"/>
          <w:numId w:val="263"/>
        </w:numPr>
        <w:rPr>
          <w:sz w:val="18"/>
          <w:szCs w:val="18"/>
        </w:rPr>
      </w:pPr>
      <w:r w:rsidRPr="007B7DF9">
        <w:rPr>
          <w:sz w:val="18"/>
          <w:szCs w:val="18"/>
        </w:rPr>
        <w:t>Hormonal medications: Hormonal medications have different purposes and effects for women and men:</w:t>
      </w:r>
    </w:p>
    <w:p w14:paraId="7238001F" w14:textId="09B998F7" w:rsidR="007F085D" w:rsidRPr="00E767C1" w:rsidRDefault="007F085D" w:rsidP="00E767C1">
      <w:pPr>
        <w:pStyle w:val="ListParagraph"/>
        <w:numPr>
          <w:ilvl w:val="0"/>
          <w:numId w:val="264"/>
        </w:numPr>
        <w:rPr>
          <w:sz w:val="18"/>
          <w:szCs w:val="18"/>
        </w:rPr>
      </w:pPr>
      <w:r w:rsidRPr="00E767C1">
        <w:rPr>
          <w:sz w:val="18"/>
          <w:szCs w:val="18"/>
        </w:rPr>
        <w:t>Women take hormonal medication (</w:t>
      </w:r>
      <w:r w:rsidR="00E767C1" w:rsidRPr="00E767C1">
        <w:rPr>
          <w:sz w:val="18"/>
          <w:szCs w:val="18"/>
        </w:rPr>
        <w:t>e.g.,</w:t>
      </w:r>
      <w:r w:rsidRPr="00E767C1">
        <w:rPr>
          <w:sz w:val="18"/>
          <w:szCs w:val="18"/>
        </w:rPr>
        <w:t xml:space="preserve"> Mestranol) for contraception, </w:t>
      </w:r>
      <w:r w:rsidR="00726C94" w:rsidRPr="00E767C1">
        <w:rPr>
          <w:sz w:val="18"/>
          <w:szCs w:val="18"/>
        </w:rPr>
        <w:t>gynecological</w:t>
      </w:r>
      <w:r w:rsidRPr="00E767C1">
        <w:rPr>
          <w:sz w:val="18"/>
          <w:szCs w:val="18"/>
        </w:rPr>
        <w:t xml:space="preserve"> issues or to suppress menstruation. </w:t>
      </w:r>
    </w:p>
    <w:p w14:paraId="145F7F05" w14:textId="6928B357" w:rsidR="007F085D" w:rsidRPr="00E767C1" w:rsidRDefault="007F085D" w:rsidP="00E767C1">
      <w:pPr>
        <w:pStyle w:val="ListParagraph"/>
        <w:numPr>
          <w:ilvl w:val="0"/>
          <w:numId w:val="264"/>
        </w:numPr>
        <w:rPr>
          <w:sz w:val="18"/>
          <w:szCs w:val="18"/>
        </w:rPr>
      </w:pPr>
      <w:r w:rsidRPr="00E767C1">
        <w:rPr>
          <w:sz w:val="18"/>
          <w:szCs w:val="18"/>
        </w:rPr>
        <w:t>Men take hormonal medications (</w:t>
      </w:r>
      <w:r w:rsidR="00E767C1" w:rsidRPr="00E767C1">
        <w:rPr>
          <w:sz w:val="18"/>
          <w:szCs w:val="18"/>
        </w:rPr>
        <w:t>e.g.,</w:t>
      </w:r>
      <w:r w:rsidRPr="00E767C1">
        <w:rPr>
          <w:sz w:val="18"/>
          <w:szCs w:val="18"/>
        </w:rPr>
        <w:t xml:space="preserve"> Cyproterone Acetate) to deliberately reduce sexual arousal.</w:t>
      </w:r>
    </w:p>
    <w:p w14:paraId="2E3233C6" w14:textId="24B9ED6B" w:rsidR="007F085D" w:rsidRPr="007F085D" w:rsidRDefault="007F085D" w:rsidP="00A90508">
      <w:pPr>
        <w:ind w:left="360"/>
        <w:rPr>
          <w:sz w:val="18"/>
          <w:szCs w:val="18"/>
        </w:rPr>
      </w:pPr>
      <w:r w:rsidRPr="007F085D">
        <w:rPr>
          <w:sz w:val="18"/>
          <w:szCs w:val="18"/>
        </w:rPr>
        <w:t>Information source: Restrictive Practices Guidance Chemical Restraint - fac.gov.au</w:t>
      </w:r>
    </w:p>
    <w:p w14:paraId="56F9008E" w14:textId="1EA30D25" w:rsidR="007F085D" w:rsidRPr="007F085D" w:rsidRDefault="00C72407" w:rsidP="007F085D">
      <w:pPr>
        <w:ind w:left="360"/>
        <w:rPr>
          <w:sz w:val="18"/>
          <w:szCs w:val="18"/>
        </w:rPr>
      </w:pPr>
      <w:r>
        <w:rPr>
          <w:rFonts w:eastAsia="Arial" w:cs="Times New Roman"/>
          <w:sz w:val="18"/>
          <w:szCs w:val="18"/>
        </w:rPr>
        <w:t>Branch Out Support</w:t>
      </w:r>
      <w:r w:rsidR="005328DA">
        <w:rPr>
          <w:rFonts w:eastAsia="Arial" w:cs="Times New Roman"/>
          <w:sz w:val="18"/>
          <w:szCs w:val="18"/>
        </w:rPr>
        <w:t xml:space="preserve"> </w:t>
      </w:r>
      <w:r w:rsidR="007F085D" w:rsidRPr="007F085D">
        <w:rPr>
          <w:sz w:val="18"/>
          <w:szCs w:val="18"/>
        </w:rPr>
        <w:t xml:space="preserve">will access the Health Direct website to locate medication by searching using the medication name or active ingredient. The delegated staff </w:t>
      </w:r>
      <w:r w:rsidR="00D902B7">
        <w:rPr>
          <w:sz w:val="18"/>
          <w:szCs w:val="18"/>
        </w:rPr>
        <w:t>member</w:t>
      </w:r>
      <w:r w:rsidR="007F085D" w:rsidRPr="007F085D">
        <w:rPr>
          <w:sz w:val="18"/>
          <w:szCs w:val="18"/>
        </w:rPr>
        <w:t xml:space="preserve"> will:</w:t>
      </w:r>
    </w:p>
    <w:p w14:paraId="29972852" w14:textId="026FBA2E" w:rsidR="007F085D" w:rsidRPr="00D902B7" w:rsidRDefault="007F085D" w:rsidP="00D902B7">
      <w:pPr>
        <w:pStyle w:val="ListParagraph"/>
        <w:numPr>
          <w:ilvl w:val="3"/>
          <w:numId w:val="265"/>
        </w:numPr>
        <w:rPr>
          <w:sz w:val="18"/>
          <w:szCs w:val="18"/>
        </w:rPr>
      </w:pPr>
      <w:r w:rsidRPr="00D902B7">
        <w:rPr>
          <w:sz w:val="18"/>
          <w:szCs w:val="18"/>
        </w:rPr>
        <w:t>Access the Health Direct website https://www.healthdirect.gov.au/medicines</w:t>
      </w:r>
    </w:p>
    <w:p w14:paraId="26F29860" w14:textId="4A698D3D" w:rsidR="007F085D" w:rsidRPr="00D902B7" w:rsidRDefault="007F085D" w:rsidP="00D902B7">
      <w:pPr>
        <w:pStyle w:val="ListParagraph"/>
        <w:numPr>
          <w:ilvl w:val="3"/>
          <w:numId w:val="265"/>
        </w:numPr>
        <w:rPr>
          <w:sz w:val="18"/>
          <w:szCs w:val="18"/>
        </w:rPr>
      </w:pPr>
      <w:r w:rsidRPr="00D902B7">
        <w:rPr>
          <w:sz w:val="18"/>
          <w:szCs w:val="18"/>
        </w:rPr>
        <w:t>Identify the drug or active ingredient.</w:t>
      </w:r>
    </w:p>
    <w:p w14:paraId="43CC5266" w14:textId="4E4051FE" w:rsidR="007F085D" w:rsidRPr="00D902B7" w:rsidRDefault="007F085D" w:rsidP="00D902B7">
      <w:pPr>
        <w:pStyle w:val="ListParagraph"/>
        <w:numPr>
          <w:ilvl w:val="3"/>
          <w:numId w:val="265"/>
        </w:numPr>
        <w:rPr>
          <w:sz w:val="18"/>
          <w:szCs w:val="18"/>
        </w:rPr>
      </w:pPr>
      <w:r w:rsidRPr="00D902B7">
        <w:rPr>
          <w:sz w:val="18"/>
          <w:szCs w:val="18"/>
        </w:rPr>
        <w:t>Locate the</w:t>
      </w:r>
      <w:r w:rsidR="0062029F">
        <w:rPr>
          <w:sz w:val="18"/>
          <w:szCs w:val="18"/>
        </w:rPr>
        <w:t xml:space="preserve"> list of</w:t>
      </w:r>
      <w:r w:rsidRPr="00D902B7">
        <w:rPr>
          <w:sz w:val="18"/>
          <w:szCs w:val="18"/>
        </w:rPr>
        <w:t xml:space="preserve"> side effects </w:t>
      </w:r>
      <w:r w:rsidR="0062029F">
        <w:rPr>
          <w:sz w:val="18"/>
          <w:szCs w:val="18"/>
        </w:rPr>
        <w:t>for</w:t>
      </w:r>
      <w:r w:rsidRPr="00D902B7">
        <w:rPr>
          <w:sz w:val="18"/>
          <w:szCs w:val="18"/>
        </w:rPr>
        <w:t xml:space="preserve"> the drug.</w:t>
      </w:r>
    </w:p>
    <w:p w14:paraId="1081DD63" w14:textId="2577EA2E" w:rsidR="007F085D" w:rsidRPr="00D902B7" w:rsidRDefault="007F085D" w:rsidP="00D902B7">
      <w:pPr>
        <w:pStyle w:val="ListParagraph"/>
        <w:numPr>
          <w:ilvl w:val="3"/>
          <w:numId w:val="265"/>
        </w:numPr>
        <w:rPr>
          <w:sz w:val="18"/>
          <w:szCs w:val="18"/>
        </w:rPr>
      </w:pPr>
      <w:r w:rsidRPr="00D902B7">
        <w:rPr>
          <w:sz w:val="18"/>
          <w:szCs w:val="18"/>
        </w:rPr>
        <w:t>Link to</w:t>
      </w:r>
      <w:r w:rsidR="0062029F">
        <w:rPr>
          <w:sz w:val="18"/>
          <w:szCs w:val="18"/>
        </w:rPr>
        <w:t xml:space="preserve"> the</w:t>
      </w:r>
      <w:r w:rsidRPr="00D902B7">
        <w:rPr>
          <w:sz w:val="18"/>
          <w:szCs w:val="18"/>
        </w:rPr>
        <w:t xml:space="preserve"> participant</w:t>
      </w:r>
      <w:r w:rsidR="0062029F">
        <w:rPr>
          <w:sz w:val="18"/>
          <w:szCs w:val="18"/>
        </w:rPr>
        <w:t>’s</w:t>
      </w:r>
      <w:r w:rsidRPr="00D902B7">
        <w:rPr>
          <w:sz w:val="18"/>
          <w:szCs w:val="18"/>
        </w:rPr>
        <w:t xml:space="preserve"> information.</w:t>
      </w:r>
    </w:p>
    <w:p w14:paraId="6116D9A2" w14:textId="18E1C0EE" w:rsidR="007F085D" w:rsidRPr="00D902B7" w:rsidRDefault="007F085D" w:rsidP="00D902B7">
      <w:pPr>
        <w:pStyle w:val="ListParagraph"/>
        <w:numPr>
          <w:ilvl w:val="3"/>
          <w:numId w:val="265"/>
        </w:numPr>
        <w:rPr>
          <w:sz w:val="18"/>
          <w:szCs w:val="18"/>
        </w:rPr>
      </w:pPr>
      <w:r w:rsidRPr="00D902B7">
        <w:rPr>
          <w:sz w:val="18"/>
          <w:szCs w:val="18"/>
        </w:rPr>
        <w:t xml:space="preserve">Inform other staff </w:t>
      </w:r>
      <w:r w:rsidR="0062029F">
        <w:rPr>
          <w:sz w:val="18"/>
          <w:szCs w:val="18"/>
        </w:rPr>
        <w:t>members</w:t>
      </w:r>
      <w:r w:rsidRPr="00D902B7">
        <w:rPr>
          <w:sz w:val="18"/>
          <w:szCs w:val="18"/>
        </w:rPr>
        <w:t xml:space="preserve"> of the side effects. </w:t>
      </w:r>
    </w:p>
    <w:p w14:paraId="44A7FE4F" w14:textId="77777777" w:rsidR="007F085D" w:rsidRPr="00A90508" w:rsidRDefault="007F085D" w:rsidP="007F085D">
      <w:pPr>
        <w:ind w:left="360"/>
        <w:rPr>
          <w:b/>
          <w:bCs/>
          <w:sz w:val="18"/>
          <w:szCs w:val="18"/>
        </w:rPr>
      </w:pPr>
      <w:r w:rsidRPr="00A90508">
        <w:rPr>
          <w:b/>
          <w:bCs/>
          <w:sz w:val="18"/>
          <w:szCs w:val="18"/>
        </w:rPr>
        <w:t xml:space="preserve">Records </w:t>
      </w:r>
    </w:p>
    <w:p w14:paraId="0BC8B347" w14:textId="0BD5F831" w:rsidR="007F085D" w:rsidRPr="007F085D" w:rsidRDefault="007F085D" w:rsidP="00A90508">
      <w:pPr>
        <w:ind w:left="360"/>
        <w:rPr>
          <w:sz w:val="18"/>
          <w:szCs w:val="18"/>
        </w:rPr>
      </w:pPr>
      <w:r w:rsidRPr="007F085D">
        <w:rPr>
          <w:sz w:val="18"/>
          <w:szCs w:val="18"/>
        </w:rPr>
        <w:t xml:space="preserve">There must be appropriate medication records available for all PRN medication, including the outcome for the participant once the medication is taken. </w:t>
      </w:r>
    </w:p>
    <w:p w14:paraId="2D925760" w14:textId="77777777" w:rsidR="007F085D" w:rsidRPr="007F085D" w:rsidRDefault="007F085D" w:rsidP="007F085D">
      <w:pPr>
        <w:ind w:left="360"/>
        <w:rPr>
          <w:sz w:val="18"/>
          <w:szCs w:val="18"/>
        </w:rPr>
      </w:pPr>
      <w:r w:rsidRPr="007F085D">
        <w:rPr>
          <w:sz w:val="18"/>
          <w:szCs w:val="18"/>
        </w:rPr>
        <w:t>Information about the medication will be identified and recorded using the following:</w:t>
      </w:r>
    </w:p>
    <w:p w14:paraId="622EDAA2" w14:textId="6880F975" w:rsidR="007F085D" w:rsidRPr="0062029F" w:rsidRDefault="007F085D" w:rsidP="0062029F">
      <w:pPr>
        <w:pStyle w:val="ListParagraph"/>
        <w:numPr>
          <w:ilvl w:val="3"/>
          <w:numId w:val="232"/>
        </w:numPr>
        <w:rPr>
          <w:sz w:val="18"/>
          <w:szCs w:val="18"/>
        </w:rPr>
      </w:pPr>
      <w:r w:rsidRPr="0062029F">
        <w:rPr>
          <w:sz w:val="18"/>
          <w:szCs w:val="18"/>
        </w:rPr>
        <w:t>Medication Administration Record Chart.</w:t>
      </w:r>
    </w:p>
    <w:p w14:paraId="3A86741C" w14:textId="2B8876D2" w:rsidR="007F085D" w:rsidRPr="0062029F" w:rsidRDefault="007F085D" w:rsidP="0062029F">
      <w:pPr>
        <w:pStyle w:val="ListParagraph"/>
        <w:numPr>
          <w:ilvl w:val="3"/>
          <w:numId w:val="232"/>
        </w:numPr>
        <w:rPr>
          <w:sz w:val="18"/>
          <w:szCs w:val="18"/>
        </w:rPr>
      </w:pPr>
      <w:r w:rsidRPr="0062029F">
        <w:rPr>
          <w:sz w:val="18"/>
          <w:szCs w:val="18"/>
        </w:rPr>
        <w:t xml:space="preserve">PRN Intake Checklist - </w:t>
      </w:r>
      <w:r w:rsidR="00D222FB" w:rsidRPr="0062029F">
        <w:rPr>
          <w:sz w:val="18"/>
          <w:szCs w:val="18"/>
        </w:rPr>
        <w:t>staff</w:t>
      </w:r>
      <w:r w:rsidRPr="0062029F">
        <w:rPr>
          <w:sz w:val="18"/>
          <w:szCs w:val="18"/>
        </w:rPr>
        <w:t xml:space="preserve"> will review the PRN against participant current medication and requirements.</w:t>
      </w:r>
    </w:p>
    <w:p w14:paraId="4CC33DE9" w14:textId="77777777" w:rsidR="00810837" w:rsidRDefault="007F085D" w:rsidP="00810837">
      <w:pPr>
        <w:pStyle w:val="ListParagraph"/>
        <w:numPr>
          <w:ilvl w:val="3"/>
          <w:numId w:val="232"/>
        </w:numPr>
        <w:rPr>
          <w:sz w:val="18"/>
          <w:szCs w:val="18"/>
        </w:rPr>
      </w:pPr>
      <w:r w:rsidRPr="0062029F">
        <w:rPr>
          <w:sz w:val="18"/>
          <w:szCs w:val="18"/>
        </w:rPr>
        <w:t>PRN Care Plan.</w:t>
      </w:r>
    </w:p>
    <w:p w14:paraId="3A13A215" w14:textId="1F139200" w:rsidR="007F085D" w:rsidRPr="00810837" w:rsidRDefault="007F085D" w:rsidP="00810837">
      <w:pPr>
        <w:pStyle w:val="ListParagraph"/>
        <w:numPr>
          <w:ilvl w:val="3"/>
          <w:numId w:val="232"/>
        </w:numPr>
        <w:rPr>
          <w:sz w:val="18"/>
          <w:szCs w:val="18"/>
        </w:rPr>
      </w:pPr>
      <w:r w:rsidRPr="00810837">
        <w:rPr>
          <w:sz w:val="18"/>
          <w:szCs w:val="18"/>
        </w:rPr>
        <w:t>Medication administration record chart</w:t>
      </w:r>
      <w:r w:rsidR="00810837">
        <w:rPr>
          <w:sz w:val="18"/>
          <w:szCs w:val="18"/>
        </w:rPr>
        <w:t>.</w:t>
      </w:r>
    </w:p>
    <w:p w14:paraId="1E3DDB7E" w14:textId="77777777" w:rsidR="007F085D" w:rsidRPr="007F085D" w:rsidRDefault="007F085D" w:rsidP="007F085D">
      <w:pPr>
        <w:ind w:left="360"/>
        <w:rPr>
          <w:sz w:val="18"/>
          <w:szCs w:val="18"/>
        </w:rPr>
      </w:pPr>
      <w:r w:rsidRPr="007F085D">
        <w:rPr>
          <w:sz w:val="18"/>
          <w:szCs w:val="18"/>
        </w:rPr>
        <w:t xml:space="preserve">PRN medication must be recorded on the MAR Chart stating the: </w:t>
      </w:r>
    </w:p>
    <w:p w14:paraId="5AF2C039" w14:textId="25F4B9CD" w:rsidR="00A90508" w:rsidRDefault="00810837" w:rsidP="004E52B2">
      <w:pPr>
        <w:pStyle w:val="ListParagraph"/>
        <w:numPr>
          <w:ilvl w:val="0"/>
          <w:numId w:val="246"/>
        </w:numPr>
        <w:rPr>
          <w:sz w:val="18"/>
          <w:szCs w:val="18"/>
        </w:rPr>
      </w:pPr>
      <w:r>
        <w:rPr>
          <w:sz w:val="18"/>
          <w:szCs w:val="18"/>
        </w:rPr>
        <w:t>N</w:t>
      </w:r>
      <w:r w:rsidR="007F085D" w:rsidRPr="00A90508">
        <w:rPr>
          <w:sz w:val="18"/>
          <w:szCs w:val="18"/>
        </w:rPr>
        <w:t>ame of medication</w:t>
      </w:r>
      <w:r>
        <w:rPr>
          <w:sz w:val="18"/>
          <w:szCs w:val="18"/>
        </w:rPr>
        <w:t>.</w:t>
      </w:r>
    </w:p>
    <w:p w14:paraId="5A2E1554" w14:textId="5AA19E43" w:rsidR="00A90508" w:rsidRDefault="00810837" w:rsidP="004E52B2">
      <w:pPr>
        <w:pStyle w:val="ListParagraph"/>
        <w:numPr>
          <w:ilvl w:val="0"/>
          <w:numId w:val="246"/>
        </w:numPr>
        <w:rPr>
          <w:sz w:val="18"/>
          <w:szCs w:val="18"/>
        </w:rPr>
      </w:pPr>
      <w:r>
        <w:rPr>
          <w:sz w:val="18"/>
          <w:szCs w:val="18"/>
        </w:rPr>
        <w:t>R</w:t>
      </w:r>
      <w:r w:rsidR="007F085D" w:rsidRPr="00A90508">
        <w:rPr>
          <w:sz w:val="18"/>
          <w:szCs w:val="18"/>
        </w:rPr>
        <w:t>oute (if other than oral</w:t>
      </w:r>
      <w:r>
        <w:rPr>
          <w:sz w:val="18"/>
          <w:szCs w:val="18"/>
        </w:rPr>
        <w:t>.)</w:t>
      </w:r>
    </w:p>
    <w:p w14:paraId="5091D3AB" w14:textId="65452906" w:rsidR="00A90508" w:rsidRDefault="00810837" w:rsidP="004E52B2">
      <w:pPr>
        <w:pStyle w:val="ListParagraph"/>
        <w:numPr>
          <w:ilvl w:val="0"/>
          <w:numId w:val="246"/>
        </w:numPr>
        <w:rPr>
          <w:sz w:val="18"/>
          <w:szCs w:val="18"/>
        </w:rPr>
      </w:pPr>
      <w:r>
        <w:rPr>
          <w:sz w:val="18"/>
          <w:szCs w:val="18"/>
        </w:rPr>
        <w:t>D</w:t>
      </w:r>
      <w:r w:rsidR="007F085D" w:rsidRPr="00A90508">
        <w:rPr>
          <w:sz w:val="18"/>
          <w:szCs w:val="18"/>
        </w:rPr>
        <w:t>ose</w:t>
      </w:r>
      <w:r>
        <w:rPr>
          <w:sz w:val="18"/>
          <w:szCs w:val="18"/>
        </w:rPr>
        <w:t>.</w:t>
      </w:r>
    </w:p>
    <w:p w14:paraId="2A02DA84" w14:textId="78883841" w:rsidR="00A90508" w:rsidRDefault="00810837" w:rsidP="004E52B2">
      <w:pPr>
        <w:pStyle w:val="ListParagraph"/>
        <w:numPr>
          <w:ilvl w:val="0"/>
          <w:numId w:val="246"/>
        </w:numPr>
        <w:rPr>
          <w:sz w:val="18"/>
          <w:szCs w:val="18"/>
        </w:rPr>
      </w:pPr>
      <w:r w:rsidRPr="00A90508">
        <w:rPr>
          <w:sz w:val="18"/>
          <w:szCs w:val="18"/>
        </w:rPr>
        <w:t>F</w:t>
      </w:r>
      <w:r w:rsidR="007F085D" w:rsidRPr="00A90508">
        <w:rPr>
          <w:sz w:val="18"/>
          <w:szCs w:val="18"/>
        </w:rPr>
        <w:t>requency</w:t>
      </w:r>
      <w:r>
        <w:rPr>
          <w:sz w:val="18"/>
          <w:szCs w:val="18"/>
        </w:rPr>
        <w:t>.</w:t>
      </w:r>
    </w:p>
    <w:p w14:paraId="6CCDEFB9" w14:textId="410F817E" w:rsidR="00A90508" w:rsidRDefault="00810837" w:rsidP="004E52B2">
      <w:pPr>
        <w:pStyle w:val="ListParagraph"/>
        <w:numPr>
          <w:ilvl w:val="0"/>
          <w:numId w:val="246"/>
        </w:numPr>
        <w:rPr>
          <w:sz w:val="18"/>
          <w:szCs w:val="18"/>
        </w:rPr>
      </w:pPr>
      <w:r>
        <w:rPr>
          <w:sz w:val="18"/>
          <w:szCs w:val="18"/>
        </w:rPr>
        <w:t>M</w:t>
      </w:r>
      <w:r w:rsidR="007F085D" w:rsidRPr="00A90508">
        <w:rPr>
          <w:sz w:val="18"/>
          <w:szCs w:val="18"/>
        </w:rPr>
        <w:t>inimum time interval between doses</w:t>
      </w:r>
      <w:r>
        <w:rPr>
          <w:sz w:val="18"/>
          <w:szCs w:val="18"/>
        </w:rPr>
        <w:t>.</w:t>
      </w:r>
    </w:p>
    <w:p w14:paraId="1B8003E5" w14:textId="7024843C" w:rsidR="007F085D" w:rsidRPr="00A90508" w:rsidRDefault="00810837" w:rsidP="004E52B2">
      <w:pPr>
        <w:pStyle w:val="ListParagraph"/>
        <w:numPr>
          <w:ilvl w:val="0"/>
          <w:numId w:val="246"/>
        </w:numPr>
        <w:rPr>
          <w:sz w:val="18"/>
          <w:szCs w:val="18"/>
        </w:rPr>
      </w:pPr>
      <w:r>
        <w:rPr>
          <w:sz w:val="18"/>
          <w:szCs w:val="18"/>
        </w:rPr>
        <w:t>M</w:t>
      </w:r>
      <w:r w:rsidR="007F085D" w:rsidRPr="00A90508">
        <w:rPr>
          <w:sz w:val="18"/>
          <w:szCs w:val="18"/>
        </w:rPr>
        <w:t>aximum number of doses in 24-hours.</w:t>
      </w:r>
    </w:p>
    <w:p w14:paraId="3B590344" w14:textId="77777777" w:rsidR="007F085D" w:rsidRPr="007F085D" w:rsidRDefault="007F085D" w:rsidP="007F085D">
      <w:pPr>
        <w:ind w:left="360"/>
        <w:rPr>
          <w:b/>
          <w:bCs/>
          <w:sz w:val="18"/>
          <w:szCs w:val="18"/>
        </w:rPr>
      </w:pPr>
      <w:r w:rsidRPr="007F085D">
        <w:rPr>
          <w:b/>
          <w:bCs/>
          <w:sz w:val="18"/>
          <w:szCs w:val="18"/>
        </w:rPr>
        <w:t xml:space="preserve">PRN Care Plan </w:t>
      </w:r>
    </w:p>
    <w:p w14:paraId="2EEA6A7D" w14:textId="281CFBB1" w:rsidR="007F085D" w:rsidRPr="007F085D" w:rsidRDefault="007F085D" w:rsidP="007F085D">
      <w:pPr>
        <w:ind w:left="360"/>
        <w:rPr>
          <w:sz w:val="18"/>
          <w:szCs w:val="18"/>
        </w:rPr>
      </w:pPr>
      <w:r w:rsidRPr="007F085D">
        <w:rPr>
          <w:sz w:val="18"/>
          <w:szCs w:val="18"/>
        </w:rPr>
        <w:t xml:space="preserve">A specific person-centred care plan (PRN Care Plan) must be drawn up for every PRN medication prescribed to the participant. A copy of the plan will be kept with the participant’s medication records. </w:t>
      </w:r>
      <w:r w:rsidR="00810837">
        <w:rPr>
          <w:sz w:val="18"/>
          <w:szCs w:val="18"/>
        </w:rPr>
        <w:t>To ensure</w:t>
      </w:r>
      <w:r w:rsidRPr="007F085D">
        <w:rPr>
          <w:sz w:val="18"/>
          <w:szCs w:val="18"/>
        </w:rPr>
        <w:t xml:space="preserve"> clinical decisions are not made by non-clinical staff </w:t>
      </w:r>
      <w:r w:rsidR="00810837">
        <w:rPr>
          <w:sz w:val="18"/>
          <w:szCs w:val="18"/>
        </w:rPr>
        <w:t>members</w:t>
      </w:r>
      <w:r w:rsidRPr="007F085D">
        <w:rPr>
          <w:sz w:val="18"/>
          <w:szCs w:val="18"/>
        </w:rPr>
        <w:t xml:space="preserve">, clear dosage instructions must be obtained for each PRN medication. For the dosage instructions to appear on the medication label and </w:t>
      </w:r>
      <w:r w:rsidR="00810837">
        <w:rPr>
          <w:sz w:val="18"/>
          <w:szCs w:val="18"/>
        </w:rPr>
        <w:t>Medication Administration Form</w:t>
      </w:r>
      <w:r w:rsidRPr="007F085D">
        <w:rPr>
          <w:sz w:val="18"/>
          <w:szCs w:val="18"/>
        </w:rPr>
        <w:t xml:space="preserve">, the prescriber must first provide specific instructions on the prescription. </w:t>
      </w:r>
    </w:p>
    <w:p w14:paraId="21B4E728" w14:textId="0C7097B9" w:rsidR="007F085D" w:rsidRPr="007F085D" w:rsidRDefault="007F085D" w:rsidP="007F085D">
      <w:pPr>
        <w:ind w:left="360"/>
        <w:rPr>
          <w:sz w:val="18"/>
          <w:szCs w:val="18"/>
        </w:rPr>
      </w:pPr>
      <w:r w:rsidRPr="007F085D">
        <w:rPr>
          <w:sz w:val="18"/>
          <w:szCs w:val="18"/>
        </w:rPr>
        <w:t>Note: If a variable dose is prescribed there should be clarity at the outset on how the decision to administer, for example, one or two tablets by non-clinical staff</w:t>
      </w:r>
      <w:r w:rsidR="00810837">
        <w:rPr>
          <w:sz w:val="18"/>
          <w:szCs w:val="18"/>
        </w:rPr>
        <w:t xml:space="preserve"> member</w:t>
      </w:r>
      <w:r w:rsidRPr="007F085D">
        <w:rPr>
          <w:sz w:val="18"/>
          <w:szCs w:val="18"/>
        </w:rPr>
        <w:t xml:space="preserve"> will be made. </w:t>
      </w:r>
    </w:p>
    <w:p w14:paraId="19BABAA8" w14:textId="1B7B0CB7" w:rsidR="007F085D" w:rsidRPr="007F085D" w:rsidRDefault="007F085D" w:rsidP="00A90508">
      <w:pPr>
        <w:ind w:left="360"/>
        <w:rPr>
          <w:sz w:val="18"/>
          <w:szCs w:val="18"/>
        </w:rPr>
      </w:pPr>
      <w:r w:rsidRPr="007F085D">
        <w:rPr>
          <w:sz w:val="18"/>
          <w:szCs w:val="18"/>
        </w:rPr>
        <w:t>The response to medication should be clearly stated in the information gathered</w:t>
      </w:r>
      <w:r w:rsidR="00810837">
        <w:rPr>
          <w:sz w:val="18"/>
          <w:szCs w:val="18"/>
        </w:rPr>
        <w:t xml:space="preserve"> </w:t>
      </w:r>
      <w:r w:rsidRPr="007F085D">
        <w:rPr>
          <w:sz w:val="18"/>
          <w:szCs w:val="18"/>
        </w:rPr>
        <w:t xml:space="preserve">and a record of </w:t>
      </w:r>
      <w:r w:rsidR="00810837" w:rsidRPr="007F085D">
        <w:rPr>
          <w:sz w:val="18"/>
          <w:szCs w:val="18"/>
        </w:rPr>
        <w:t>whether</w:t>
      </w:r>
      <w:r w:rsidRPr="007F085D">
        <w:rPr>
          <w:sz w:val="18"/>
          <w:szCs w:val="18"/>
        </w:rPr>
        <w:t xml:space="preserve"> the medication is achieving the expected outcomes should be made. </w:t>
      </w:r>
    </w:p>
    <w:p w14:paraId="7AB393D8" w14:textId="1338192E" w:rsidR="007F085D" w:rsidRPr="007F085D" w:rsidRDefault="007F085D" w:rsidP="00A90508">
      <w:pPr>
        <w:ind w:left="360"/>
        <w:rPr>
          <w:sz w:val="18"/>
          <w:szCs w:val="18"/>
        </w:rPr>
      </w:pPr>
      <w:r w:rsidRPr="007F085D">
        <w:rPr>
          <w:sz w:val="18"/>
          <w:szCs w:val="18"/>
        </w:rPr>
        <w:t xml:space="preserve">Other medications that the participant may be taking must also be considered. For example, paracetamol is taken as a regular daily dose, and co-codamol (which also contains paracetamol) is prescribed as a PRN for breakthrough pain. The prescriber/pharmacist must provide specific instructions and raise awareness of the paracetamol content in both preparations. The appropriate direction should be provided for staff </w:t>
      </w:r>
      <w:r w:rsidR="00810837">
        <w:rPr>
          <w:sz w:val="18"/>
          <w:szCs w:val="18"/>
        </w:rPr>
        <w:t>members</w:t>
      </w:r>
      <w:r w:rsidRPr="007F085D">
        <w:rPr>
          <w:sz w:val="18"/>
          <w:szCs w:val="18"/>
        </w:rPr>
        <w:t xml:space="preserve">. It is essential that administering staff </w:t>
      </w:r>
      <w:r w:rsidR="00810837">
        <w:rPr>
          <w:sz w:val="18"/>
          <w:szCs w:val="18"/>
        </w:rPr>
        <w:t>members</w:t>
      </w:r>
      <w:r w:rsidRPr="007F085D">
        <w:rPr>
          <w:sz w:val="18"/>
          <w:szCs w:val="18"/>
        </w:rPr>
        <w:t xml:space="preserve"> are educated to understand the requirements to give only one of the medicines within the required </w:t>
      </w:r>
      <w:r w:rsidR="00AD770E" w:rsidRPr="007F085D">
        <w:rPr>
          <w:sz w:val="18"/>
          <w:szCs w:val="18"/>
        </w:rPr>
        <w:t>time limit</w:t>
      </w:r>
      <w:r w:rsidRPr="007F085D">
        <w:rPr>
          <w:sz w:val="18"/>
          <w:szCs w:val="18"/>
        </w:rPr>
        <w:t xml:space="preserve">. </w:t>
      </w:r>
    </w:p>
    <w:p w14:paraId="6B0842CB" w14:textId="77777777" w:rsidR="007F085D" w:rsidRPr="007F085D" w:rsidRDefault="007F085D" w:rsidP="007F085D">
      <w:pPr>
        <w:ind w:left="360"/>
        <w:rPr>
          <w:b/>
          <w:bCs/>
          <w:sz w:val="18"/>
          <w:szCs w:val="18"/>
        </w:rPr>
      </w:pPr>
      <w:r w:rsidRPr="007F085D">
        <w:rPr>
          <w:b/>
          <w:bCs/>
          <w:sz w:val="18"/>
          <w:szCs w:val="18"/>
        </w:rPr>
        <w:t xml:space="preserve">Reviewing PRN medication </w:t>
      </w:r>
    </w:p>
    <w:p w14:paraId="4B51358F" w14:textId="7F185C42" w:rsidR="007F085D" w:rsidRPr="007F085D" w:rsidRDefault="007F085D" w:rsidP="007F085D">
      <w:pPr>
        <w:ind w:left="360"/>
        <w:rPr>
          <w:sz w:val="18"/>
          <w:szCs w:val="18"/>
        </w:rPr>
      </w:pPr>
      <w:r w:rsidRPr="007F085D">
        <w:rPr>
          <w:sz w:val="18"/>
          <w:szCs w:val="18"/>
        </w:rPr>
        <w:t xml:space="preserve">The PRN medication will be regularly reviewed to determine the ongoing need and </w:t>
      </w:r>
      <w:r w:rsidR="001E18A2" w:rsidRPr="007F085D">
        <w:rPr>
          <w:sz w:val="18"/>
          <w:szCs w:val="18"/>
        </w:rPr>
        <w:t>effectiveness</w:t>
      </w:r>
      <w:r w:rsidRPr="007F085D">
        <w:rPr>
          <w:sz w:val="18"/>
          <w:szCs w:val="18"/>
        </w:rPr>
        <w:t>. A date for a formal review of the medication should be stated in the participant’s PRN Care Plan</w:t>
      </w:r>
      <w:r w:rsidR="00BA236C" w:rsidRPr="007F085D">
        <w:rPr>
          <w:sz w:val="18"/>
          <w:szCs w:val="18"/>
        </w:rPr>
        <w:t xml:space="preserve">. </w:t>
      </w:r>
      <w:r w:rsidRPr="007F085D">
        <w:rPr>
          <w:sz w:val="18"/>
          <w:szCs w:val="18"/>
        </w:rPr>
        <w:t xml:space="preserve">However, feedback from the staff </w:t>
      </w:r>
      <w:r w:rsidR="00224101">
        <w:rPr>
          <w:sz w:val="18"/>
          <w:szCs w:val="18"/>
        </w:rPr>
        <w:t>members</w:t>
      </w:r>
      <w:r w:rsidRPr="007F085D">
        <w:rPr>
          <w:sz w:val="18"/>
          <w:szCs w:val="18"/>
        </w:rPr>
        <w:t xml:space="preserve"> is essential as part of the review process. Should staff recognise a need for a review before the stated review date, then the prescriber should be contacted. </w:t>
      </w:r>
    </w:p>
    <w:p w14:paraId="058092C2" w14:textId="252078FF" w:rsidR="007F085D" w:rsidRPr="007F085D" w:rsidRDefault="007F085D" w:rsidP="007F085D">
      <w:pPr>
        <w:ind w:left="360"/>
        <w:rPr>
          <w:sz w:val="18"/>
          <w:szCs w:val="18"/>
        </w:rPr>
      </w:pPr>
      <w:r w:rsidRPr="007F085D">
        <w:rPr>
          <w:sz w:val="18"/>
          <w:szCs w:val="18"/>
        </w:rPr>
        <w:t xml:space="preserve">The outcome of the review must be documented in the PRN Care Plan. </w:t>
      </w:r>
      <w:r w:rsidR="001E18A2">
        <w:rPr>
          <w:sz w:val="18"/>
          <w:szCs w:val="18"/>
        </w:rPr>
        <w:t>E</w:t>
      </w:r>
      <w:r w:rsidRPr="007F085D">
        <w:rPr>
          <w:sz w:val="18"/>
          <w:szCs w:val="18"/>
        </w:rPr>
        <w:t xml:space="preserve">xamples for staff </w:t>
      </w:r>
      <w:r w:rsidR="001E18A2">
        <w:rPr>
          <w:sz w:val="18"/>
          <w:szCs w:val="18"/>
        </w:rPr>
        <w:t xml:space="preserve">members </w:t>
      </w:r>
      <w:r w:rsidRPr="007F085D">
        <w:rPr>
          <w:sz w:val="18"/>
          <w:szCs w:val="18"/>
        </w:rPr>
        <w:t xml:space="preserve">to consider are as follows: </w:t>
      </w:r>
    </w:p>
    <w:p w14:paraId="308ACDDB" w14:textId="63A83D7F" w:rsidR="007F085D" w:rsidRPr="00441329" w:rsidRDefault="007F085D" w:rsidP="004E52B2">
      <w:pPr>
        <w:pStyle w:val="ListParagraph"/>
        <w:numPr>
          <w:ilvl w:val="0"/>
          <w:numId w:val="210"/>
        </w:numPr>
        <w:rPr>
          <w:sz w:val="18"/>
          <w:szCs w:val="18"/>
        </w:rPr>
      </w:pPr>
      <w:r w:rsidRPr="00441329">
        <w:rPr>
          <w:sz w:val="18"/>
          <w:szCs w:val="18"/>
        </w:rPr>
        <w:t xml:space="preserve">Is the expected outcome being achieved? </w:t>
      </w:r>
    </w:p>
    <w:p w14:paraId="580818EF" w14:textId="5C4C5F93" w:rsidR="007F085D" w:rsidRPr="00441329" w:rsidRDefault="007F085D" w:rsidP="004E52B2">
      <w:pPr>
        <w:pStyle w:val="ListParagraph"/>
        <w:numPr>
          <w:ilvl w:val="0"/>
          <w:numId w:val="210"/>
        </w:numPr>
        <w:rPr>
          <w:sz w:val="18"/>
          <w:szCs w:val="18"/>
        </w:rPr>
      </w:pPr>
      <w:r w:rsidRPr="00441329">
        <w:rPr>
          <w:sz w:val="18"/>
          <w:szCs w:val="18"/>
        </w:rPr>
        <w:t xml:space="preserve">Is the participant taking the PRN frequently? </w:t>
      </w:r>
    </w:p>
    <w:p w14:paraId="49B16283" w14:textId="768E02DE" w:rsidR="007F085D" w:rsidRPr="00441329" w:rsidRDefault="007F085D" w:rsidP="004E52B2">
      <w:pPr>
        <w:pStyle w:val="ListParagraph"/>
        <w:numPr>
          <w:ilvl w:val="0"/>
          <w:numId w:val="210"/>
        </w:numPr>
        <w:rPr>
          <w:sz w:val="18"/>
          <w:szCs w:val="18"/>
        </w:rPr>
      </w:pPr>
      <w:r w:rsidRPr="00441329">
        <w:rPr>
          <w:sz w:val="18"/>
          <w:szCs w:val="18"/>
        </w:rPr>
        <w:t xml:space="preserve">Should this become a regular medication? </w:t>
      </w:r>
    </w:p>
    <w:p w14:paraId="351D25B0" w14:textId="44753E49" w:rsidR="007F085D" w:rsidRPr="00441329" w:rsidRDefault="007F085D" w:rsidP="004E52B2">
      <w:pPr>
        <w:pStyle w:val="ListParagraph"/>
        <w:numPr>
          <w:ilvl w:val="0"/>
          <w:numId w:val="210"/>
        </w:numPr>
        <w:rPr>
          <w:sz w:val="18"/>
          <w:szCs w:val="18"/>
        </w:rPr>
      </w:pPr>
      <w:r w:rsidRPr="00441329">
        <w:rPr>
          <w:sz w:val="18"/>
          <w:szCs w:val="18"/>
        </w:rPr>
        <w:t xml:space="preserve">Should an alternative be considered? </w:t>
      </w:r>
    </w:p>
    <w:p w14:paraId="501727A2" w14:textId="77777777" w:rsidR="00441329" w:rsidRPr="00441329" w:rsidRDefault="007F085D" w:rsidP="004E52B2">
      <w:pPr>
        <w:pStyle w:val="ListParagraph"/>
        <w:numPr>
          <w:ilvl w:val="0"/>
          <w:numId w:val="210"/>
        </w:numPr>
        <w:rPr>
          <w:sz w:val="18"/>
          <w:szCs w:val="18"/>
        </w:rPr>
      </w:pPr>
      <w:r w:rsidRPr="00441329">
        <w:rPr>
          <w:sz w:val="18"/>
          <w:szCs w:val="18"/>
        </w:rPr>
        <w:t xml:space="preserve">Is the participant taking the PRN very infrequently? </w:t>
      </w:r>
    </w:p>
    <w:p w14:paraId="07159F23" w14:textId="4F0B5CE1" w:rsidR="007F085D" w:rsidRPr="00A90508" w:rsidRDefault="007F085D" w:rsidP="004E52B2">
      <w:pPr>
        <w:pStyle w:val="ListParagraph"/>
        <w:numPr>
          <w:ilvl w:val="0"/>
          <w:numId w:val="210"/>
        </w:numPr>
        <w:rPr>
          <w:sz w:val="18"/>
          <w:szCs w:val="18"/>
        </w:rPr>
      </w:pPr>
      <w:r w:rsidRPr="00441329">
        <w:rPr>
          <w:sz w:val="18"/>
          <w:szCs w:val="18"/>
        </w:rPr>
        <w:t>Is there still a need for medication?</w:t>
      </w:r>
    </w:p>
    <w:p w14:paraId="35D692C0" w14:textId="77777777" w:rsidR="007F085D" w:rsidRPr="007F085D" w:rsidRDefault="007F085D" w:rsidP="007F085D">
      <w:pPr>
        <w:ind w:left="360"/>
        <w:rPr>
          <w:b/>
          <w:bCs/>
          <w:sz w:val="18"/>
          <w:szCs w:val="18"/>
        </w:rPr>
      </w:pPr>
      <w:r w:rsidRPr="007F085D">
        <w:rPr>
          <w:b/>
          <w:bCs/>
          <w:sz w:val="18"/>
          <w:szCs w:val="18"/>
        </w:rPr>
        <w:t xml:space="preserve">Discontinuing PRN medication </w:t>
      </w:r>
    </w:p>
    <w:p w14:paraId="03C89E94" w14:textId="77777777" w:rsidR="007F085D" w:rsidRPr="007F085D" w:rsidRDefault="007F085D" w:rsidP="007F085D">
      <w:pPr>
        <w:ind w:left="360"/>
        <w:rPr>
          <w:sz w:val="18"/>
          <w:szCs w:val="18"/>
        </w:rPr>
      </w:pPr>
      <w:r w:rsidRPr="007F085D">
        <w:rPr>
          <w:sz w:val="18"/>
          <w:szCs w:val="18"/>
        </w:rPr>
        <w:t xml:space="preserve">Should the prescriber authorise the medication to be stopped, then the following must take place: </w:t>
      </w:r>
    </w:p>
    <w:p w14:paraId="42784A8A" w14:textId="14326E27" w:rsidR="007F085D" w:rsidRPr="001E18A2" w:rsidRDefault="007F085D" w:rsidP="001E18A2">
      <w:pPr>
        <w:pStyle w:val="ListParagraph"/>
        <w:numPr>
          <w:ilvl w:val="1"/>
          <w:numId w:val="268"/>
        </w:numPr>
        <w:rPr>
          <w:sz w:val="18"/>
          <w:szCs w:val="18"/>
        </w:rPr>
      </w:pPr>
      <w:r w:rsidRPr="001E18A2">
        <w:rPr>
          <w:sz w:val="18"/>
          <w:szCs w:val="18"/>
        </w:rPr>
        <w:t xml:space="preserve">Cross out the medication on the </w:t>
      </w:r>
      <w:r w:rsidR="00C4018E">
        <w:rPr>
          <w:sz w:val="18"/>
          <w:szCs w:val="18"/>
        </w:rPr>
        <w:t>Medication Administration Form</w:t>
      </w:r>
      <w:r w:rsidRPr="001E18A2">
        <w:rPr>
          <w:sz w:val="18"/>
          <w:szCs w:val="18"/>
        </w:rPr>
        <w:t>, writing the date it was stopped and by whom. The chart will be signed and countersigned by a second member of staff.</w:t>
      </w:r>
    </w:p>
    <w:p w14:paraId="1BD06182" w14:textId="56FFA4FE" w:rsidR="007F085D" w:rsidRPr="001E18A2" w:rsidRDefault="007F085D" w:rsidP="001E18A2">
      <w:pPr>
        <w:pStyle w:val="ListParagraph"/>
        <w:numPr>
          <w:ilvl w:val="1"/>
          <w:numId w:val="268"/>
        </w:numPr>
        <w:rPr>
          <w:sz w:val="18"/>
          <w:szCs w:val="18"/>
        </w:rPr>
      </w:pPr>
      <w:r w:rsidRPr="001E18A2">
        <w:rPr>
          <w:sz w:val="18"/>
          <w:szCs w:val="18"/>
        </w:rPr>
        <w:t xml:space="preserve">Update the participant’s notes to reflect the change. </w:t>
      </w:r>
    </w:p>
    <w:p w14:paraId="243975BF" w14:textId="1AB8C63B" w:rsidR="007F085D" w:rsidRPr="001E18A2" w:rsidRDefault="007F085D" w:rsidP="001E18A2">
      <w:pPr>
        <w:pStyle w:val="ListParagraph"/>
        <w:numPr>
          <w:ilvl w:val="1"/>
          <w:numId w:val="268"/>
        </w:numPr>
        <w:rPr>
          <w:sz w:val="18"/>
          <w:szCs w:val="18"/>
        </w:rPr>
      </w:pPr>
      <w:r w:rsidRPr="001E18A2">
        <w:rPr>
          <w:sz w:val="18"/>
          <w:szCs w:val="18"/>
        </w:rPr>
        <w:t xml:space="preserve">Contact the general practitioner to confirm that the records at the practice reflect the change. </w:t>
      </w:r>
    </w:p>
    <w:p w14:paraId="4B66D8BC" w14:textId="5B59FDEC" w:rsidR="007F085D" w:rsidRPr="001E18A2" w:rsidRDefault="007F085D" w:rsidP="001E18A2">
      <w:pPr>
        <w:pStyle w:val="ListParagraph"/>
        <w:numPr>
          <w:ilvl w:val="1"/>
          <w:numId w:val="268"/>
        </w:numPr>
        <w:rPr>
          <w:sz w:val="18"/>
          <w:szCs w:val="18"/>
        </w:rPr>
      </w:pPr>
      <w:r w:rsidRPr="001E18A2">
        <w:rPr>
          <w:sz w:val="18"/>
          <w:szCs w:val="18"/>
        </w:rPr>
        <w:t xml:space="preserve">Notify the supplying pharmacy that the medication has stopped, so it does not appear on the next </w:t>
      </w:r>
      <w:r w:rsidR="00C4018E">
        <w:rPr>
          <w:sz w:val="18"/>
          <w:szCs w:val="18"/>
        </w:rPr>
        <w:t>Medication Administration Form</w:t>
      </w:r>
      <w:r w:rsidRPr="001E18A2">
        <w:rPr>
          <w:sz w:val="18"/>
          <w:szCs w:val="18"/>
        </w:rPr>
        <w:t xml:space="preserve">. </w:t>
      </w:r>
    </w:p>
    <w:p w14:paraId="43956E8D" w14:textId="071EE8A4" w:rsidR="007F085D" w:rsidRPr="001E18A2" w:rsidRDefault="007F085D" w:rsidP="001E18A2">
      <w:pPr>
        <w:pStyle w:val="ListParagraph"/>
        <w:numPr>
          <w:ilvl w:val="1"/>
          <w:numId w:val="268"/>
        </w:numPr>
        <w:rPr>
          <w:sz w:val="18"/>
          <w:szCs w:val="18"/>
        </w:rPr>
      </w:pPr>
      <w:r w:rsidRPr="001E18A2">
        <w:rPr>
          <w:sz w:val="18"/>
          <w:szCs w:val="18"/>
        </w:rPr>
        <w:t>Monitor the participant in case symptoms reoccur, in which case a further review will be required.</w:t>
      </w:r>
    </w:p>
    <w:p w14:paraId="35782AF1" w14:textId="2B019CE7" w:rsidR="007F085D" w:rsidRDefault="007F085D" w:rsidP="001E18A2">
      <w:pPr>
        <w:pStyle w:val="ListParagraph"/>
        <w:numPr>
          <w:ilvl w:val="1"/>
          <w:numId w:val="268"/>
        </w:numPr>
        <w:rPr>
          <w:sz w:val="18"/>
          <w:szCs w:val="18"/>
        </w:rPr>
      </w:pPr>
      <w:r w:rsidRPr="001E18A2">
        <w:rPr>
          <w:sz w:val="18"/>
          <w:szCs w:val="18"/>
        </w:rPr>
        <w:t>Dispose of remaining medication as per medication disposal procedure.</w:t>
      </w:r>
    </w:p>
    <w:p w14:paraId="133856EF" w14:textId="77777777" w:rsidR="00C4018E" w:rsidRDefault="00C4018E" w:rsidP="00C4018E">
      <w:pPr>
        <w:rPr>
          <w:sz w:val="18"/>
          <w:szCs w:val="18"/>
        </w:rPr>
      </w:pPr>
    </w:p>
    <w:p w14:paraId="1D524381" w14:textId="77777777" w:rsidR="00C4018E" w:rsidRPr="00C4018E" w:rsidRDefault="00C4018E" w:rsidP="00C4018E">
      <w:pPr>
        <w:rPr>
          <w:sz w:val="18"/>
          <w:szCs w:val="18"/>
        </w:rPr>
      </w:pPr>
    </w:p>
    <w:p w14:paraId="20161AD4" w14:textId="77777777" w:rsidR="000472E1" w:rsidRPr="00A90508" w:rsidRDefault="000472E1" w:rsidP="00A90508">
      <w:pPr>
        <w:rPr>
          <w:b/>
          <w:bCs/>
        </w:rPr>
      </w:pPr>
      <w:bookmarkStart w:id="930" w:name="_Toc73369171"/>
      <w:bookmarkStart w:id="931" w:name="_Toc75433373"/>
      <w:bookmarkStart w:id="932" w:name="_Toc75436429"/>
      <w:r w:rsidRPr="00A90508">
        <w:rPr>
          <w:b/>
          <w:bCs/>
        </w:rPr>
        <w:t>Monitoring and Review</w:t>
      </w:r>
      <w:bookmarkEnd w:id="930"/>
      <w:bookmarkEnd w:id="931"/>
      <w:bookmarkEnd w:id="932"/>
    </w:p>
    <w:p w14:paraId="26AAD057" w14:textId="1E549FF3"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02074E6F" w14:textId="3875628B"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progress of any improvements identified and where relevant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29438F30" w14:textId="1866F54A" w:rsidR="000472E1" w:rsidRPr="00F7587B" w:rsidRDefault="000472E1" w:rsidP="00F7587B">
      <w:pPr>
        <w:ind w:left="360"/>
        <w:rPr>
          <w:sz w:val="18"/>
          <w:szCs w:val="18"/>
        </w:rPr>
      </w:pPr>
    </w:p>
    <w:p w14:paraId="7E5F97A5" w14:textId="424C88A2" w:rsidR="00E33769" w:rsidRDefault="00E33769" w:rsidP="000472E1">
      <w:pPr>
        <w:rPr>
          <w:rFonts w:cs="Times New Roman"/>
        </w:rPr>
      </w:pPr>
    </w:p>
    <w:p w14:paraId="0D228DF0" w14:textId="01ABF6ED" w:rsidR="00A90508" w:rsidRDefault="00A90508" w:rsidP="000472E1">
      <w:pPr>
        <w:rPr>
          <w:rFonts w:cs="Times New Roman"/>
        </w:rPr>
      </w:pPr>
    </w:p>
    <w:p w14:paraId="3D2C8132" w14:textId="0B6D409F" w:rsidR="00A90508" w:rsidRDefault="00A90508" w:rsidP="000472E1">
      <w:pPr>
        <w:rPr>
          <w:rFonts w:cs="Times New Roman"/>
        </w:rPr>
      </w:pPr>
    </w:p>
    <w:p w14:paraId="7954B8C6" w14:textId="073E3088" w:rsidR="00A90508" w:rsidRDefault="00A90508" w:rsidP="000472E1">
      <w:pPr>
        <w:rPr>
          <w:rFonts w:cs="Times New Roman"/>
        </w:rPr>
      </w:pPr>
    </w:p>
    <w:p w14:paraId="77D88E2C" w14:textId="0C7AFCE7" w:rsidR="00A90508" w:rsidRDefault="00A90508" w:rsidP="000472E1">
      <w:pPr>
        <w:rPr>
          <w:rFonts w:cs="Times New Roman"/>
        </w:rPr>
      </w:pPr>
    </w:p>
    <w:p w14:paraId="6544DEBE" w14:textId="0F191A3A" w:rsidR="00A90508" w:rsidRDefault="00A90508" w:rsidP="000472E1">
      <w:pPr>
        <w:rPr>
          <w:rFonts w:cs="Times New Roman"/>
        </w:rPr>
      </w:pPr>
    </w:p>
    <w:p w14:paraId="510FD5CC" w14:textId="0F82AA4F" w:rsidR="00A90508" w:rsidRDefault="00A90508" w:rsidP="000472E1">
      <w:pPr>
        <w:rPr>
          <w:rFonts w:cs="Times New Roman"/>
        </w:rPr>
      </w:pPr>
    </w:p>
    <w:p w14:paraId="22CC614F" w14:textId="26D539A9" w:rsidR="00A90508" w:rsidRDefault="00A90508" w:rsidP="000472E1">
      <w:pPr>
        <w:rPr>
          <w:rFonts w:cs="Times New Roman"/>
        </w:rPr>
      </w:pPr>
    </w:p>
    <w:p w14:paraId="5D11D87E" w14:textId="3AF8CC6A" w:rsidR="00A90508" w:rsidRDefault="00A90508" w:rsidP="000472E1">
      <w:pPr>
        <w:rPr>
          <w:rFonts w:cs="Times New Roman"/>
        </w:rPr>
      </w:pPr>
    </w:p>
    <w:p w14:paraId="75C6C7B6" w14:textId="1D427054" w:rsidR="00A90508" w:rsidRDefault="00A90508" w:rsidP="000472E1">
      <w:pPr>
        <w:rPr>
          <w:rFonts w:cs="Times New Roman"/>
        </w:rPr>
      </w:pPr>
    </w:p>
    <w:p w14:paraId="18DBFA72" w14:textId="35EB6EC7" w:rsidR="00A90508" w:rsidRDefault="00A90508" w:rsidP="000472E1">
      <w:pPr>
        <w:rPr>
          <w:rFonts w:cs="Times New Roman"/>
        </w:rPr>
      </w:pPr>
    </w:p>
    <w:p w14:paraId="2405A548" w14:textId="357F1EC8" w:rsidR="00A90508" w:rsidRDefault="00A90508" w:rsidP="000472E1">
      <w:pPr>
        <w:rPr>
          <w:rFonts w:cs="Times New Roman"/>
        </w:rPr>
      </w:pPr>
    </w:p>
    <w:p w14:paraId="68CCB01A" w14:textId="6599F75E" w:rsidR="00A90508" w:rsidRDefault="00A90508" w:rsidP="000472E1">
      <w:pPr>
        <w:rPr>
          <w:rFonts w:cs="Times New Roman"/>
        </w:rPr>
      </w:pPr>
    </w:p>
    <w:p w14:paraId="5EB3CE0D" w14:textId="5F4ED96F" w:rsidR="00A90508" w:rsidRDefault="00A90508" w:rsidP="000472E1">
      <w:pPr>
        <w:rPr>
          <w:rFonts w:cs="Times New Roman"/>
        </w:rPr>
      </w:pPr>
    </w:p>
    <w:p w14:paraId="6EF86AF0" w14:textId="4C9F26EA" w:rsidR="00A90508" w:rsidRDefault="00A90508" w:rsidP="000472E1">
      <w:pPr>
        <w:rPr>
          <w:rFonts w:cs="Times New Roman"/>
        </w:rPr>
      </w:pPr>
    </w:p>
    <w:p w14:paraId="10A4B2B5" w14:textId="5237AF36" w:rsidR="00A90508" w:rsidRDefault="00A90508" w:rsidP="000472E1">
      <w:pPr>
        <w:rPr>
          <w:rFonts w:cs="Times New Roman"/>
        </w:rPr>
      </w:pPr>
    </w:p>
    <w:p w14:paraId="3D498A9A" w14:textId="2EF8EA83" w:rsidR="00A90508" w:rsidRDefault="00A90508" w:rsidP="000472E1">
      <w:pPr>
        <w:rPr>
          <w:rFonts w:cs="Times New Roman"/>
        </w:rPr>
      </w:pPr>
    </w:p>
    <w:p w14:paraId="1E49817A" w14:textId="135D89B3" w:rsidR="00A90508" w:rsidRDefault="00A90508" w:rsidP="000472E1">
      <w:pPr>
        <w:rPr>
          <w:rFonts w:cs="Times New Roman"/>
        </w:rPr>
      </w:pPr>
    </w:p>
    <w:p w14:paraId="45BABE63" w14:textId="77777777" w:rsidR="00A90508" w:rsidRDefault="00A90508" w:rsidP="000472E1">
      <w:pPr>
        <w:rPr>
          <w:rFonts w:cs="Times New Roman"/>
        </w:rPr>
      </w:pPr>
    </w:p>
    <w:p w14:paraId="15EEB753" w14:textId="23500F83" w:rsidR="000472E1" w:rsidRPr="000472E1" w:rsidRDefault="0037096F" w:rsidP="000472E1">
      <w:pPr>
        <w:pStyle w:val="Heading1"/>
        <w:rPr>
          <w:sz w:val="28"/>
          <w:szCs w:val="28"/>
        </w:rPr>
      </w:pPr>
      <w:bookmarkStart w:id="933" w:name="_Toc2168979"/>
      <w:bookmarkStart w:id="934" w:name="_Toc73369172"/>
      <w:bookmarkStart w:id="935" w:name="_Toc75433374"/>
      <w:bookmarkStart w:id="936" w:name="_Toc75436430"/>
      <w:bookmarkStart w:id="937" w:name="_Toc176174209"/>
      <w:r w:rsidRPr="000472E1">
        <w:rPr>
          <w:caps w:val="0"/>
          <w:sz w:val="28"/>
          <w:szCs w:val="28"/>
        </w:rPr>
        <w:t>WASTE MANAGEMENT POLICY AND PROCEDURE</w:t>
      </w:r>
      <w:bookmarkEnd w:id="933"/>
      <w:bookmarkEnd w:id="934"/>
      <w:bookmarkEnd w:id="935"/>
      <w:bookmarkEnd w:id="936"/>
      <w:bookmarkEnd w:id="937"/>
    </w:p>
    <w:p w14:paraId="01FBB63C" w14:textId="0DD6C926" w:rsidR="000472E1" w:rsidRPr="00F7587B" w:rsidRDefault="000472E1" w:rsidP="000472E1">
      <w:pPr>
        <w:rPr>
          <w:sz w:val="18"/>
          <w:szCs w:val="18"/>
        </w:rPr>
      </w:pPr>
      <w:r w:rsidRPr="00F7587B">
        <w:rPr>
          <w:sz w:val="18"/>
          <w:szCs w:val="18"/>
        </w:rPr>
        <w:t xml:space="preserve">The purpose of this policy and procedure is to ensure participants, </w:t>
      </w:r>
      <w:r w:rsidR="00C72407">
        <w:rPr>
          <w:sz w:val="18"/>
          <w:szCs w:val="18"/>
        </w:rPr>
        <w:t>Branch Out Support</w:t>
      </w:r>
      <w:r w:rsidR="00C4018E">
        <w:rPr>
          <w:sz w:val="18"/>
          <w:szCs w:val="18"/>
        </w:rPr>
        <w:t>’s</w:t>
      </w:r>
      <w:r w:rsidRPr="00F7587B">
        <w:rPr>
          <w:sz w:val="18"/>
          <w:szCs w:val="18"/>
        </w:rPr>
        <w:t xml:space="preserve"> staff and any other person are protected from harm </w:t>
      </w:r>
      <w:r w:rsidR="00C4018E" w:rsidRPr="00F7587B">
        <w:rPr>
          <w:sz w:val="18"/>
          <w:szCs w:val="18"/>
        </w:rPr>
        <w:t>because of</w:t>
      </w:r>
      <w:r w:rsidRPr="00F7587B">
        <w:rPr>
          <w:sz w:val="18"/>
          <w:szCs w:val="18"/>
        </w:rPr>
        <w:t xml:space="preserve"> exposure to waste, infectious or hazardous substances generated during the delivery of supports.</w:t>
      </w:r>
    </w:p>
    <w:p w14:paraId="308ACF6C" w14:textId="113AAFF0" w:rsidR="000472E1" w:rsidRPr="00F7587B" w:rsidRDefault="000472E1" w:rsidP="000472E1">
      <w:pPr>
        <w:rPr>
          <w:sz w:val="18"/>
          <w:szCs w:val="18"/>
        </w:rPr>
      </w:pPr>
      <w:r w:rsidRPr="00F7587B">
        <w:rPr>
          <w:sz w:val="18"/>
          <w:szCs w:val="18"/>
        </w:rPr>
        <w:t xml:space="preserve">This policy and procedure </w:t>
      </w:r>
      <w:r w:rsidR="00C4018E" w:rsidRPr="00F7587B">
        <w:rPr>
          <w:sz w:val="18"/>
          <w:szCs w:val="18"/>
        </w:rPr>
        <w:t>appl</w:t>
      </w:r>
      <w:r w:rsidR="00C4018E">
        <w:rPr>
          <w:sz w:val="18"/>
          <w:szCs w:val="18"/>
        </w:rPr>
        <w:t>y</w:t>
      </w:r>
      <w:r w:rsidRPr="00F7587B">
        <w:rPr>
          <w:sz w:val="18"/>
          <w:szCs w:val="18"/>
        </w:rPr>
        <w:t xml:space="preserve"> to all staff and meets relevant legislation, regulations and standards. It should be read in conjunction with </w:t>
      </w:r>
      <w:r w:rsidR="00C72407">
        <w:rPr>
          <w:sz w:val="18"/>
          <w:szCs w:val="18"/>
        </w:rPr>
        <w:t>Branch Out Support</w:t>
      </w:r>
      <w:r w:rsidR="00C4018E">
        <w:rPr>
          <w:sz w:val="18"/>
          <w:szCs w:val="18"/>
        </w:rPr>
        <w:t xml:space="preserve">’s </w:t>
      </w:r>
      <w:r w:rsidRPr="00F7587B">
        <w:rPr>
          <w:sz w:val="18"/>
          <w:szCs w:val="18"/>
        </w:rPr>
        <w:t xml:space="preserve">Work Health and Safety Policy and Procedure. </w:t>
      </w:r>
    </w:p>
    <w:p w14:paraId="21808506" w14:textId="77777777" w:rsidR="000472E1" w:rsidRPr="00DC71BA" w:rsidRDefault="000472E1" w:rsidP="00DC71BA">
      <w:pPr>
        <w:pStyle w:val="Heading2"/>
        <w:rPr>
          <w:sz w:val="28"/>
          <w:szCs w:val="28"/>
        </w:rPr>
      </w:pPr>
      <w:bookmarkStart w:id="938" w:name="_Toc73369173"/>
      <w:bookmarkStart w:id="939" w:name="_Toc75433375"/>
      <w:bookmarkStart w:id="940" w:name="_Toc75436431"/>
      <w:bookmarkStart w:id="941" w:name="_Toc176174210"/>
      <w:r w:rsidRPr="00DC71BA">
        <w:rPr>
          <w:sz w:val="28"/>
          <w:szCs w:val="28"/>
        </w:rPr>
        <w:t>Policy</w:t>
      </w:r>
      <w:bookmarkEnd w:id="938"/>
      <w:bookmarkEnd w:id="939"/>
      <w:bookmarkEnd w:id="940"/>
      <w:bookmarkEnd w:id="941"/>
      <w:r w:rsidRPr="00DC71BA">
        <w:rPr>
          <w:sz w:val="28"/>
          <w:szCs w:val="28"/>
        </w:rPr>
        <w:t xml:space="preserve"> </w:t>
      </w:r>
    </w:p>
    <w:p w14:paraId="5A7BF093" w14:textId="207EB29F" w:rsidR="000472E1" w:rsidRPr="00F7587B" w:rsidRDefault="00C72407" w:rsidP="000472E1">
      <w:pPr>
        <w:rPr>
          <w:sz w:val="18"/>
          <w:szCs w:val="18"/>
        </w:rPr>
      </w:pPr>
      <w:r>
        <w:rPr>
          <w:sz w:val="18"/>
          <w:szCs w:val="18"/>
        </w:rPr>
        <w:t>Branch Out Support</w:t>
      </w:r>
      <w:r w:rsidR="000472E1" w:rsidRPr="00F7587B">
        <w:rPr>
          <w:sz w:val="18"/>
          <w:szCs w:val="18"/>
        </w:rPr>
        <w:t xml:space="preserve"> may generate waste that is unsafe to dispose of with general waste, as part of its delivery of NDIS </w:t>
      </w:r>
      <w:r w:rsidR="007707A0" w:rsidRPr="00F7587B">
        <w:rPr>
          <w:sz w:val="18"/>
          <w:szCs w:val="18"/>
        </w:rPr>
        <w:t>support</w:t>
      </w:r>
      <w:r w:rsidR="000472E1" w:rsidRPr="00F7587B">
        <w:rPr>
          <w:sz w:val="18"/>
          <w:szCs w:val="18"/>
        </w:rPr>
        <w:t xml:space="preserve">. Waste disposal is important for infection control. </w:t>
      </w:r>
      <w:r w:rsidR="001E1291" w:rsidRPr="00F7587B">
        <w:rPr>
          <w:sz w:val="18"/>
          <w:szCs w:val="18"/>
        </w:rPr>
        <w:t>Distinct types</w:t>
      </w:r>
      <w:r w:rsidR="000472E1" w:rsidRPr="00F7587B">
        <w:rPr>
          <w:sz w:val="18"/>
          <w:szCs w:val="18"/>
        </w:rPr>
        <w:t xml:space="preserve"> of waste have different waste management procedures that need to be followed.</w:t>
      </w:r>
    </w:p>
    <w:p w14:paraId="5FC9167C" w14:textId="569D24C5" w:rsidR="000472E1" w:rsidRDefault="000A598E" w:rsidP="000472E1">
      <w:pPr>
        <w:rPr>
          <w:sz w:val="18"/>
          <w:szCs w:val="18"/>
        </w:rPr>
      </w:pPr>
      <w:r>
        <w:rPr>
          <w:sz w:val="18"/>
          <w:szCs w:val="18"/>
        </w:rPr>
        <w:t>S</w:t>
      </w:r>
      <w:r w:rsidR="00D222FB">
        <w:rPr>
          <w:sz w:val="18"/>
          <w:szCs w:val="18"/>
        </w:rPr>
        <w:t>taff</w:t>
      </w:r>
      <w:r w:rsidR="000472E1" w:rsidRPr="00F7587B">
        <w:rPr>
          <w:sz w:val="18"/>
          <w:szCs w:val="18"/>
        </w:rPr>
        <w:t xml:space="preserve"> involved in the management of waste and hazardous substances are trained to ensure safe and appropriate handling. This includes training on any protective equipment and clothing required when handling waste or hazardous substances.</w:t>
      </w:r>
    </w:p>
    <w:p w14:paraId="705E9AB3" w14:textId="77777777" w:rsidR="00A90508" w:rsidRPr="00B6263C" w:rsidRDefault="00A90508" w:rsidP="00A90508">
      <w:pPr>
        <w:pStyle w:val="NoSpacing"/>
        <w:rPr>
          <w:b/>
          <w:bCs/>
        </w:rPr>
      </w:pPr>
      <w:r w:rsidRPr="00B6263C">
        <w:rPr>
          <w:b/>
          <w:bCs/>
        </w:rPr>
        <w:t>Definition</w:t>
      </w:r>
    </w:p>
    <w:p w14:paraId="7861BE1C" w14:textId="77777777" w:rsidR="00A90508" w:rsidRPr="00F7587B" w:rsidRDefault="00A90508" w:rsidP="00A90508">
      <w:pPr>
        <w:rPr>
          <w:rFonts w:eastAsiaTheme="minorHAnsi"/>
          <w:sz w:val="18"/>
          <w:szCs w:val="18"/>
        </w:rPr>
      </w:pPr>
      <w:r w:rsidRPr="00F7587B">
        <w:rPr>
          <w:rFonts w:eastAsiaTheme="minorHAnsi"/>
          <w:b/>
          <w:bCs/>
          <w:sz w:val="18"/>
          <w:szCs w:val="18"/>
        </w:rPr>
        <w:t>Bulk</w:t>
      </w:r>
      <w:r w:rsidRPr="00F7587B">
        <w:rPr>
          <w:rFonts w:eastAsiaTheme="minorHAnsi"/>
          <w:sz w:val="18"/>
          <w:szCs w:val="18"/>
        </w:rPr>
        <w:t xml:space="preserve"> – free flowing liquids normally contained within a disposable vessel or tubing, not capable of being safely drained to the sewer.</w:t>
      </w:r>
    </w:p>
    <w:p w14:paraId="58C72664" w14:textId="65988948" w:rsidR="00A90508" w:rsidRPr="00F7587B" w:rsidRDefault="00A90508" w:rsidP="00A90508">
      <w:pPr>
        <w:rPr>
          <w:rFonts w:eastAsiaTheme="minorHAnsi"/>
          <w:sz w:val="18"/>
          <w:szCs w:val="18"/>
        </w:rPr>
      </w:pPr>
      <w:r w:rsidRPr="00F7587B">
        <w:rPr>
          <w:rFonts w:eastAsiaTheme="minorHAnsi"/>
          <w:b/>
          <w:bCs/>
          <w:sz w:val="18"/>
          <w:szCs w:val="18"/>
        </w:rPr>
        <w:t>Chemical waste</w:t>
      </w:r>
      <w:r w:rsidRPr="00F7587B">
        <w:rPr>
          <w:rFonts w:eastAsiaTheme="minorHAnsi"/>
          <w:sz w:val="18"/>
          <w:szCs w:val="18"/>
        </w:rPr>
        <w:t xml:space="preserve"> – waste generated </w:t>
      </w:r>
      <w:r w:rsidR="000A598E" w:rsidRPr="00F7587B">
        <w:rPr>
          <w:rFonts w:eastAsiaTheme="minorHAnsi"/>
          <w:sz w:val="18"/>
          <w:szCs w:val="18"/>
        </w:rPr>
        <w:t>using</w:t>
      </w:r>
      <w:r w:rsidRPr="00F7587B">
        <w:rPr>
          <w:rFonts w:eastAsiaTheme="minorHAnsi"/>
          <w:sz w:val="18"/>
          <w:szCs w:val="18"/>
        </w:rPr>
        <w:t xml:space="preserve"> chemicals in medical, veterinary and laboratory procedures. Chemical waste should be classified in accordance with the step-by-step waste classification process in the ADG Code.</w:t>
      </w:r>
    </w:p>
    <w:p w14:paraId="6B18ABA8" w14:textId="77777777" w:rsidR="00A90508" w:rsidRPr="00F7587B" w:rsidRDefault="00A90508" w:rsidP="00A90508">
      <w:pPr>
        <w:rPr>
          <w:rFonts w:eastAsiaTheme="minorHAnsi"/>
          <w:sz w:val="18"/>
          <w:szCs w:val="18"/>
        </w:rPr>
      </w:pPr>
      <w:r w:rsidRPr="00F7587B">
        <w:rPr>
          <w:rFonts w:eastAsiaTheme="minorHAnsi"/>
          <w:b/>
          <w:bCs/>
          <w:sz w:val="18"/>
          <w:szCs w:val="18"/>
        </w:rPr>
        <w:t>Clinical and related waste</w:t>
      </w:r>
      <w:r w:rsidRPr="00F7587B">
        <w:rPr>
          <w:rFonts w:eastAsiaTheme="minorHAnsi"/>
          <w:sz w:val="18"/>
          <w:szCs w:val="18"/>
        </w:rPr>
        <w:t xml:space="preserve"> - waste resulting from medical, nursing, dental, pharmaceutical, skin penetration or other related clinical activity, being waste that has the potential to cause injury, infection or offence. It includes clinical waste; cytotoxic waste; pharmaceutical, drug or medicine waste; and sharps waste.</w:t>
      </w:r>
    </w:p>
    <w:p w14:paraId="2C7E4A5D" w14:textId="77777777" w:rsidR="00A90508" w:rsidRPr="00F7587B" w:rsidRDefault="00A90508" w:rsidP="00A90508">
      <w:pPr>
        <w:rPr>
          <w:rFonts w:eastAsiaTheme="minorHAnsi"/>
          <w:sz w:val="18"/>
          <w:szCs w:val="18"/>
        </w:rPr>
      </w:pPr>
      <w:r w:rsidRPr="00F7587B">
        <w:rPr>
          <w:rFonts w:eastAsiaTheme="minorHAnsi"/>
          <w:sz w:val="18"/>
          <w:szCs w:val="18"/>
        </w:rPr>
        <w:t>C</w:t>
      </w:r>
      <w:r w:rsidRPr="00F7587B">
        <w:rPr>
          <w:rFonts w:eastAsiaTheme="minorHAnsi"/>
          <w:b/>
          <w:bCs/>
          <w:sz w:val="18"/>
          <w:szCs w:val="18"/>
        </w:rPr>
        <w:t>linical waste (including pathological waste)</w:t>
      </w:r>
      <w:r w:rsidRPr="00F7587B">
        <w:rPr>
          <w:rFonts w:eastAsiaTheme="minorHAnsi"/>
          <w:sz w:val="18"/>
          <w:szCs w:val="18"/>
        </w:rPr>
        <w:t xml:space="preserve"> – waste that has the potential to cause sharps injury, infection or offence. Includes sharps; human tissue (excluding hair, teeth and nails); bulk body fluids and blood; visibly blood-stained body fluids and disposable material and equipment; laboratory specimens and cultures; and animal tissues, carcasses or other waste arising from laboratory investigation or for medical or veterinary research.</w:t>
      </w:r>
    </w:p>
    <w:p w14:paraId="03F78EDB" w14:textId="77777777" w:rsidR="00A90508" w:rsidRPr="00F7587B" w:rsidRDefault="00A90508" w:rsidP="00A90508">
      <w:pPr>
        <w:rPr>
          <w:rFonts w:eastAsiaTheme="minorHAnsi"/>
          <w:sz w:val="18"/>
          <w:szCs w:val="18"/>
        </w:rPr>
      </w:pPr>
      <w:r w:rsidRPr="00F7587B">
        <w:rPr>
          <w:rFonts w:eastAsiaTheme="minorHAnsi"/>
          <w:b/>
          <w:bCs/>
          <w:sz w:val="18"/>
          <w:szCs w:val="18"/>
        </w:rPr>
        <w:t>Cytotoxic waste</w:t>
      </w:r>
      <w:r w:rsidRPr="00F7587B">
        <w:rPr>
          <w:rFonts w:eastAsiaTheme="minorHAnsi"/>
          <w:sz w:val="18"/>
          <w:szCs w:val="18"/>
        </w:rPr>
        <w:t xml:space="preserve"> – material contaminated with residues or preparations containing materials toxic to cells, principally through action on cell reproduction. This includes any residual cytotoxic drug, and any discarded material associated with the preparation or administration of cytotoxic drugs.</w:t>
      </w:r>
    </w:p>
    <w:p w14:paraId="4B301C75" w14:textId="4111A2C2" w:rsidR="00A90508" w:rsidRPr="00F7587B" w:rsidRDefault="00A90508" w:rsidP="00A90508">
      <w:pPr>
        <w:rPr>
          <w:rFonts w:eastAsiaTheme="minorHAnsi"/>
          <w:sz w:val="18"/>
          <w:szCs w:val="18"/>
        </w:rPr>
      </w:pPr>
      <w:r w:rsidRPr="00F7587B">
        <w:rPr>
          <w:rFonts w:eastAsiaTheme="minorHAnsi"/>
          <w:b/>
          <w:bCs/>
          <w:sz w:val="18"/>
          <w:szCs w:val="18"/>
        </w:rPr>
        <w:t>Generator of waste</w:t>
      </w:r>
      <w:r w:rsidRPr="00F7587B">
        <w:rPr>
          <w:rFonts w:eastAsiaTheme="minorHAnsi"/>
          <w:sz w:val="18"/>
          <w:szCs w:val="18"/>
        </w:rPr>
        <w:t xml:space="preserve"> – a person conducting work in a </w:t>
      </w:r>
      <w:r w:rsidR="00C72407">
        <w:rPr>
          <w:rFonts w:eastAsiaTheme="minorHAnsi"/>
          <w:sz w:val="18"/>
          <w:szCs w:val="18"/>
        </w:rPr>
        <w:t>Branch Out Support</w:t>
      </w:r>
      <w:r w:rsidRPr="00F7587B">
        <w:rPr>
          <w:rFonts w:eastAsiaTheme="minorHAnsi"/>
          <w:sz w:val="18"/>
          <w:szCs w:val="18"/>
        </w:rPr>
        <w:t xml:space="preserve"> workplace, including participants’ homes, where waste (for the purpose of this Policy and Procedure) is created.</w:t>
      </w:r>
    </w:p>
    <w:p w14:paraId="0FC0977D" w14:textId="77777777" w:rsidR="00A90508" w:rsidRPr="00F7587B" w:rsidRDefault="00A90508" w:rsidP="00A90508">
      <w:pPr>
        <w:rPr>
          <w:rFonts w:eastAsiaTheme="minorHAnsi"/>
          <w:sz w:val="18"/>
          <w:szCs w:val="18"/>
        </w:rPr>
      </w:pPr>
      <w:r w:rsidRPr="00F7587B">
        <w:rPr>
          <w:rFonts w:eastAsiaTheme="minorHAnsi"/>
          <w:b/>
          <w:bCs/>
          <w:sz w:val="18"/>
          <w:szCs w:val="18"/>
        </w:rPr>
        <w:t>Hazardous waste</w:t>
      </w:r>
      <w:r w:rsidRPr="00F7587B">
        <w:rPr>
          <w:rFonts w:eastAsiaTheme="minorHAnsi"/>
          <w:sz w:val="18"/>
          <w:szCs w:val="18"/>
        </w:rPr>
        <w:t xml:space="preserve"> - waste arising from medical, nursing, dental, veterinary, pharmaceutical or similar practices, and wastes generated in clinical or other facilities resulting from the investigation or treatment of participants or research projects. Typical hazardous waste includes sharps, anatomical waste, clinical waste, chemically contaminated waste, infectious waste, human tissue, cytotoxic waste, pharmaceutical waste, animal waste, laboratory waste, chemical waste and radioactive waste (or items contaminated with this material such as paper towels, gloves, etc).</w:t>
      </w:r>
    </w:p>
    <w:p w14:paraId="03750212" w14:textId="5651BEA1" w:rsidR="00A90508" w:rsidRPr="00A90508" w:rsidRDefault="00A90508" w:rsidP="00A90508">
      <w:pPr>
        <w:rPr>
          <w:rFonts w:eastAsiaTheme="minorHAnsi"/>
          <w:sz w:val="18"/>
          <w:szCs w:val="18"/>
        </w:rPr>
      </w:pPr>
      <w:r w:rsidRPr="00F7587B">
        <w:rPr>
          <w:rFonts w:eastAsiaTheme="minorHAnsi"/>
          <w:b/>
          <w:bCs/>
          <w:sz w:val="18"/>
          <w:szCs w:val="18"/>
        </w:rPr>
        <w:t>Sharps</w:t>
      </w:r>
      <w:r w:rsidRPr="00F7587B">
        <w:rPr>
          <w:rFonts w:eastAsiaTheme="minorHAnsi"/>
          <w:sz w:val="18"/>
          <w:szCs w:val="18"/>
        </w:rPr>
        <w:t xml:space="preserve"> - any object capable of inflicting a penetrating injury, which may or may not be contaminated with blood and/or body substances. This includes needles and any other sharp objects or instruments designed to perform penetrating procedures.</w:t>
      </w:r>
    </w:p>
    <w:p w14:paraId="40708025" w14:textId="77777777" w:rsidR="000472E1" w:rsidRPr="00DC71BA" w:rsidRDefault="000472E1" w:rsidP="00DC71BA">
      <w:pPr>
        <w:pStyle w:val="Heading2"/>
        <w:rPr>
          <w:sz w:val="28"/>
          <w:szCs w:val="28"/>
        </w:rPr>
      </w:pPr>
      <w:bookmarkStart w:id="942" w:name="_Toc73369174"/>
      <w:bookmarkStart w:id="943" w:name="_Toc75433376"/>
      <w:bookmarkStart w:id="944" w:name="_Toc75436432"/>
      <w:bookmarkStart w:id="945" w:name="_Toc176174211"/>
      <w:r w:rsidRPr="00DC71BA">
        <w:rPr>
          <w:sz w:val="28"/>
          <w:szCs w:val="28"/>
        </w:rPr>
        <w:t>Procedures</w:t>
      </w:r>
      <w:bookmarkEnd w:id="942"/>
      <w:bookmarkEnd w:id="943"/>
      <w:bookmarkEnd w:id="944"/>
      <w:bookmarkEnd w:id="945"/>
    </w:p>
    <w:p w14:paraId="36F0D0E7" w14:textId="2DCD8C14" w:rsidR="000472E1" w:rsidRPr="00F7587B" w:rsidRDefault="00C72407" w:rsidP="00A44FF7">
      <w:pPr>
        <w:rPr>
          <w:sz w:val="18"/>
          <w:szCs w:val="18"/>
        </w:rPr>
      </w:pPr>
      <w:r>
        <w:rPr>
          <w:sz w:val="18"/>
          <w:szCs w:val="18"/>
        </w:rPr>
        <w:t>Branch Out Support</w:t>
      </w:r>
      <w:r w:rsidR="000472E1" w:rsidRPr="00F7587B">
        <w:rPr>
          <w:sz w:val="18"/>
          <w:szCs w:val="18"/>
        </w:rPr>
        <w:t xml:space="preserve"> has a Waste Management Committee (WMC) that is responsible for implementing its Waste Management Plan. The WMC operates under specific Terms of Reference</w:t>
      </w:r>
      <w:r w:rsidR="000A598E">
        <w:rPr>
          <w:sz w:val="18"/>
          <w:szCs w:val="18"/>
        </w:rPr>
        <w:t>,</w:t>
      </w:r>
      <w:r w:rsidR="000472E1" w:rsidRPr="00F7587B">
        <w:rPr>
          <w:sz w:val="18"/>
          <w:szCs w:val="18"/>
        </w:rPr>
        <w:t xml:space="preserve"> includes representation from key areas of the business</w:t>
      </w:r>
      <w:r w:rsidR="000A598E">
        <w:rPr>
          <w:sz w:val="18"/>
          <w:szCs w:val="18"/>
        </w:rPr>
        <w:t>,</w:t>
      </w:r>
      <w:r w:rsidR="000472E1" w:rsidRPr="00F7587B">
        <w:rPr>
          <w:sz w:val="18"/>
          <w:szCs w:val="18"/>
        </w:rPr>
        <w:t xml:space="preserve"> other entities covered by the Waste Management Plan (WMP), Work Health and Safety and </w:t>
      </w:r>
      <w:r w:rsidR="007707A0" w:rsidRPr="00F7587B">
        <w:rPr>
          <w:sz w:val="18"/>
          <w:szCs w:val="18"/>
        </w:rPr>
        <w:t>includes</w:t>
      </w:r>
      <w:r w:rsidR="000472E1" w:rsidRPr="00F7587B">
        <w:rPr>
          <w:sz w:val="18"/>
          <w:szCs w:val="18"/>
        </w:rPr>
        <w:t xml:space="preserve"> expertise in waste management.</w:t>
      </w:r>
    </w:p>
    <w:p w14:paraId="4F8AF001" w14:textId="74042746" w:rsidR="000472E1" w:rsidRPr="00F7587B" w:rsidRDefault="00C72407" w:rsidP="00A44FF7">
      <w:pPr>
        <w:rPr>
          <w:sz w:val="18"/>
          <w:szCs w:val="18"/>
        </w:rPr>
      </w:pPr>
      <w:r>
        <w:rPr>
          <w:sz w:val="18"/>
          <w:szCs w:val="18"/>
        </w:rPr>
        <w:t>Branch Out Support</w:t>
      </w:r>
      <w:r w:rsidR="000472E1" w:rsidRPr="00F7587B">
        <w:rPr>
          <w:sz w:val="18"/>
          <w:szCs w:val="18"/>
        </w:rPr>
        <w:t>’s Waste Management Plan must be developed in consultation with other co-located services such as pathology services.</w:t>
      </w:r>
    </w:p>
    <w:p w14:paraId="20263826" w14:textId="2C388F6A" w:rsidR="000472E1" w:rsidRPr="00F7587B" w:rsidRDefault="00C72407" w:rsidP="00A44FF7">
      <w:pPr>
        <w:rPr>
          <w:sz w:val="18"/>
          <w:szCs w:val="18"/>
        </w:rPr>
      </w:pPr>
      <w:r>
        <w:rPr>
          <w:sz w:val="18"/>
          <w:szCs w:val="18"/>
        </w:rPr>
        <w:t>Branch Out Support</w:t>
      </w:r>
      <w:r w:rsidR="000472E1" w:rsidRPr="00F7587B">
        <w:rPr>
          <w:sz w:val="18"/>
          <w:szCs w:val="18"/>
        </w:rPr>
        <w:t xml:space="preserve"> Waste Management Plan must cover governance, including oversight by the WMC and clarity of responsibilities where there is more than one business included in the plan.</w:t>
      </w:r>
    </w:p>
    <w:p w14:paraId="7544BEDA" w14:textId="63C11740" w:rsidR="000472E1" w:rsidRPr="00F7587B" w:rsidRDefault="00C72407" w:rsidP="00A44FF7">
      <w:pPr>
        <w:rPr>
          <w:sz w:val="18"/>
          <w:szCs w:val="18"/>
        </w:rPr>
      </w:pPr>
      <w:r>
        <w:rPr>
          <w:sz w:val="18"/>
          <w:szCs w:val="18"/>
        </w:rPr>
        <w:t>Branch Out Support</w:t>
      </w:r>
      <w:r w:rsidR="000472E1" w:rsidRPr="00F7587B">
        <w:rPr>
          <w:sz w:val="18"/>
          <w:szCs w:val="18"/>
        </w:rPr>
        <w:t>’s Waste Management Plan must include procedures for segregating, collecting, transporting, storing and disposing of waste from various areas of the service; contract management, including contractor details, contact arrangements, auditing, safe operating and spill management procedures and relevant insurances and Environmental Protection Agency (EPA) licences.</w:t>
      </w:r>
    </w:p>
    <w:p w14:paraId="695AA21C" w14:textId="77777777" w:rsidR="000472E1" w:rsidRPr="00F7587B" w:rsidRDefault="000472E1" w:rsidP="00A44FF7">
      <w:pPr>
        <w:rPr>
          <w:sz w:val="18"/>
          <w:szCs w:val="18"/>
        </w:rPr>
      </w:pPr>
      <w:r w:rsidRPr="00F7587B">
        <w:rPr>
          <w:sz w:val="18"/>
          <w:szCs w:val="18"/>
        </w:rPr>
        <w:t>The Waste Management Committee must regularly review contractors’ reports regarding waste management and collection.</w:t>
      </w:r>
    </w:p>
    <w:p w14:paraId="550A022F" w14:textId="55984638" w:rsidR="000472E1" w:rsidRPr="00F7587B" w:rsidRDefault="00C72407" w:rsidP="00A44FF7">
      <w:pPr>
        <w:rPr>
          <w:sz w:val="18"/>
          <w:szCs w:val="18"/>
        </w:rPr>
      </w:pPr>
      <w:r>
        <w:rPr>
          <w:sz w:val="18"/>
          <w:szCs w:val="18"/>
        </w:rPr>
        <w:t>Branch Out Support</w:t>
      </w:r>
      <w:r w:rsidR="000472E1" w:rsidRPr="00F7587B">
        <w:rPr>
          <w:sz w:val="18"/>
          <w:szCs w:val="18"/>
        </w:rPr>
        <w:t xml:space="preserve"> must consider how to minimise waste, without compromising work standards, environmental outcomes or participant and staff safety.</w:t>
      </w:r>
    </w:p>
    <w:p w14:paraId="4C6AE2FC" w14:textId="73114626" w:rsidR="004E50D7" w:rsidRDefault="00C72407" w:rsidP="00C77261">
      <w:pPr>
        <w:rPr>
          <w:sz w:val="18"/>
          <w:szCs w:val="18"/>
        </w:rPr>
      </w:pPr>
      <w:r>
        <w:rPr>
          <w:sz w:val="18"/>
          <w:szCs w:val="18"/>
        </w:rPr>
        <w:t>Branch Out Support</w:t>
      </w:r>
      <w:r w:rsidR="000472E1" w:rsidRPr="00F7587B">
        <w:rPr>
          <w:sz w:val="18"/>
          <w:szCs w:val="18"/>
        </w:rPr>
        <w:t xml:space="preserve"> will ensure waste is effectively segregated through education and training to all staff who generate waste</w:t>
      </w:r>
      <w:r w:rsidR="004E50D7">
        <w:rPr>
          <w:sz w:val="18"/>
          <w:szCs w:val="18"/>
        </w:rPr>
        <w:t xml:space="preserve"> by:</w:t>
      </w:r>
    </w:p>
    <w:p w14:paraId="74646D66" w14:textId="49380422" w:rsidR="004E50D7" w:rsidRDefault="00C77261" w:rsidP="004E50D7">
      <w:pPr>
        <w:pStyle w:val="ListParagraph"/>
        <w:numPr>
          <w:ilvl w:val="0"/>
          <w:numId w:val="269"/>
        </w:numPr>
        <w:rPr>
          <w:sz w:val="18"/>
          <w:szCs w:val="18"/>
        </w:rPr>
      </w:pPr>
      <w:r w:rsidRPr="004E50D7">
        <w:rPr>
          <w:sz w:val="18"/>
          <w:szCs w:val="18"/>
        </w:rPr>
        <w:t>R</w:t>
      </w:r>
      <w:r w:rsidR="000472E1" w:rsidRPr="004E50D7">
        <w:rPr>
          <w:sz w:val="18"/>
          <w:szCs w:val="18"/>
        </w:rPr>
        <w:t>eviewing</w:t>
      </w:r>
      <w:r w:rsidR="000472E1" w:rsidRPr="00F7587B">
        <w:rPr>
          <w:sz w:val="18"/>
          <w:szCs w:val="18"/>
        </w:rPr>
        <w:t xml:space="preserve"> Safety Data Sheets for waste classified as hazardous (e.g., hazardous chemicals and dangerous goods) to ensure that waste components are handled safely, including storage and disposal</w:t>
      </w:r>
      <w:r w:rsidR="004E50D7">
        <w:rPr>
          <w:sz w:val="18"/>
          <w:szCs w:val="18"/>
        </w:rPr>
        <w:t>.</w:t>
      </w:r>
    </w:p>
    <w:p w14:paraId="7C02A222" w14:textId="05035868" w:rsidR="000472E1" w:rsidRPr="00F7587B" w:rsidRDefault="004E50D7" w:rsidP="00972E10">
      <w:pPr>
        <w:pStyle w:val="ListParagraph"/>
        <w:numPr>
          <w:ilvl w:val="0"/>
          <w:numId w:val="269"/>
        </w:numPr>
        <w:rPr>
          <w:sz w:val="18"/>
          <w:szCs w:val="18"/>
        </w:rPr>
      </w:pPr>
      <w:r>
        <w:rPr>
          <w:sz w:val="18"/>
          <w:szCs w:val="18"/>
        </w:rPr>
        <w:t>E</w:t>
      </w:r>
      <w:r w:rsidR="000472E1" w:rsidRPr="004E50D7">
        <w:rPr>
          <w:sz w:val="18"/>
          <w:szCs w:val="18"/>
        </w:rPr>
        <w:t>nsuring</w:t>
      </w:r>
      <w:r w:rsidR="000472E1" w:rsidRPr="00F7587B">
        <w:rPr>
          <w:sz w:val="18"/>
          <w:szCs w:val="18"/>
        </w:rPr>
        <w:t xml:space="preserve"> there is identifiable colour coding and labelling for waste and providing suitable containers and bags in appropriate locations.</w:t>
      </w:r>
    </w:p>
    <w:p w14:paraId="0C12E31F" w14:textId="77777777" w:rsidR="000472E1" w:rsidRPr="00ED4DA1" w:rsidRDefault="000472E1" w:rsidP="000472E1">
      <w:pPr>
        <w:pStyle w:val="NoSpacing"/>
        <w:rPr>
          <w:b/>
          <w:bCs/>
        </w:rPr>
      </w:pPr>
      <w:r w:rsidRPr="00ED4DA1">
        <w:rPr>
          <w:b/>
          <w:bCs/>
        </w:rPr>
        <w:t>Clinical Waste</w:t>
      </w:r>
    </w:p>
    <w:p w14:paraId="4B9FDDF9" w14:textId="77777777" w:rsidR="000472E1" w:rsidRPr="00F7587B" w:rsidRDefault="000472E1" w:rsidP="00972E10">
      <w:pPr>
        <w:rPr>
          <w:sz w:val="18"/>
          <w:szCs w:val="18"/>
        </w:rPr>
      </w:pPr>
      <w:r w:rsidRPr="00F7587B">
        <w:rPr>
          <w:sz w:val="18"/>
          <w:szCs w:val="18"/>
        </w:rPr>
        <w:t>Clinical waste classifications are determined by the level of infection not the type of waste item. Section 2.6.3 of the Australian Dangerous Goods (ADG) Code stipulates that:</w:t>
      </w:r>
    </w:p>
    <w:p w14:paraId="4F137EC2" w14:textId="77777777" w:rsidR="000472E1" w:rsidRPr="00F7587B" w:rsidRDefault="000472E1" w:rsidP="004E52B2">
      <w:pPr>
        <w:pStyle w:val="ListParagraph"/>
        <w:numPr>
          <w:ilvl w:val="0"/>
          <w:numId w:val="149"/>
        </w:numPr>
        <w:rPr>
          <w:sz w:val="18"/>
          <w:szCs w:val="18"/>
        </w:rPr>
      </w:pPr>
      <w:r w:rsidRPr="00F7587B">
        <w:rPr>
          <w:sz w:val="18"/>
          <w:szCs w:val="18"/>
        </w:rPr>
        <w:t>Medical or clinical wastes containing Category A infectious substances must be assigned to UN2814 or UN2900 as appropriate. Medical or clinical wastes containing infectious substances in Category B must be assigned to UN3291.</w:t>
      </w:r>
    </w:p>
    <w:p w14:paraId="39F2C87F" w14:textId="34D61082" w:rsidR="000472E1" w:rsidRPr="00F7587B" w:rsidRDefault="000472E1" w:rsidP="004E52B2">
      <w:pPr>
        <w:pStyle w:val="ListParagraph"/>
        <w:numPr>
          <w:ilvl w:val="0"/>
          <w:numId w:val="149"/>
        </w:numPr>
        <w:rPr>
          <w:sz w:val="18"/>
          <w:szCs w:val="18"/>
        </w:rPr>
      </w:pPr>
      <w:r w:rsidRPr="00F7587B">
        <w:rPr>
          <w:sz w:val="18"/>
          <w:szCs w:val="18"/>
        </w:rPr>
        <w:t xml:space="preserve">Medical or clinical wastes which are </w:t>
      </w:r>
      <w:r w:rsidR="003B244B" w:rsidRPr="00F7587B">
        <w:rPr>
          <w:sz w:val="18"/>
          <w:szCs w:val="18"/>
        </w:rPr>
        <w:t>believed</w:t>
      </w:r>
      <w:r w:rsidRPr="00F7587B">
        <w:rPr>
          <w:sz w:val="18"/>
          <w:szCs w:val="18"/>
        </w:rPr>
        <w:t xml:space="preserve"> to have a low probability of containing infectious substances must be assigned to UN3291. For the assignment, international, regional or national waste catalogues may be </w:t>
      </w:r>
      <w:r w:rsidR="0088158F" w:rsidRPr="00F7587B">
        <w:rPr>
          <w:sz w:val="18"/>
          <w:szCs w:val="18"/>
        </w:rPr>
        <w:t>considered</w:t>
      </w:r>
      <w:r w:rsidRPr="00F7587B">
        <w:rPr>
          <w:sz w:val="18"/>
          <w:szCs w:val="18"/>
        </w:rPr>
        <w:t>.</w:t>
      </w:r>
    </w:p>
    <w:p w14:paraId="320278D1" w14:textId="77777777" w:rsidR="000472E1" w:rsidRPr="00F7587B" w:rsidRDefault="000472E1" w:rsidP="004E52B2">
      <w:pPr>
        <w:pStyle w:val="ListParagraph"/>
        <w:numPr>
          <w:ilvl w:val="0"/>
          <w:numId w:val="149"/>
        </w:numPr>
        <w:rPr>
          <w:sz w:val="18"/>
          <w:szCs w:val="18"/>
        </w:rPr>
      </w:pPr>
      <w:r w:rsidRPr="00F7587B">
        <w:rPr>
          <w:sz w:val="18"/>
          <w:szCs w:val="18"/>
        </w:rPr>
        <w:t xml:space="preserve">Clinical or contaminated waste must be bagged, labelled and disposed of in an appropriate clinical waste bin (yellow base with yellow lid) prior to the collection date. Waste may need to be frozen prior to disposal to minimise decay. </w:t>
      </w:r>
    </w:p>
    <w:p w14:paraId="23E1CB1C" w14:textId="38E4DA77" w:rsidR="000472E1" w:rsidRPr="00F7587B" w:rsidRDefault="000472E1" w:rsidP="00972E10">
      <w:pPr>
        <w:rPr>
          <w:sz w:val="18"/>
          <w:szCs w:val="18"/>
        </w:rPr>
      </w:pPr>
      <w:r w:rsidRPr="00F7587B">
        <w:rPr>
          <w:sz w:val="18"/>
          <w:szCs w:val="18"/>
        </w:rPr>
        <w:t xml:space="preserve">UN3291 clinical waste can be packed in portable and mobile bins </w:t>
      </w:r>
      <w:r w:rsidR="0088158F" w:rsidRPr="0088158F">
        <w:rPr>
          <w:sz w:val="18"/>
          <w:szCs w:val="18"/>
        </w:rPr>
        <w:t>if</w:t>
      </w:r>
      <w:r w:rsidRPr="00F7587B">
        <w:rPr>
          <w:sz w:val="18"/>
          <w:szCs w:val="18"/>
        </w:rPr>
        <w:t xml:space="preserve"> each bin complies with each of the following requirements:</w:t>
      </w:r>
    </w:p>
    <w:p w14:paraId="2839BB34" w14:textId="3E9DDD53" w:rsidR="000472E1" w:rsidRPr="00F7587B" w:rsidRDefault="000472E1" w:rsidP="004E52B2">
      <w:pPr>
        <w:pStyle w:val="ListParagraph"/>
        <w:numPr>
          <w:ilvl w:val="0"/>
          <w:numId w:val="149"/>
        </w:numPr>
        <w:rPr>
          <w:sz w:val="18"/>
          <w:szCs w:val="18"/>
        </w:rPr>
      </w:pPr>
      <w:r w:rsidRPr="00F7587B">
        <w:rPr>
          <w:sz w:val="18"/>
          <w:szCs w:val="18"/>
        </w:rPr>
        <w:t xml:space="preserve">Rigid construction with a lid that </w:t>
      </w:r>
      <w:r w:rsidR="0088158F" w:rsidRPr="00F7587B">
        <w:rPr>
          <w:sz w:val="18"/>
          <w:szCs w:val="18"/>
        </w:rPr>
        <w:t>can</w:t>
      </w:r>
      <w:r w:rsidRPr="00F7587B">
        <w:rPr>
          <w:sz w:val="18"/>
          <w:szCs w:val="18"/>
        </w:rPr>
        <w:t xml:space="preserve"> be secured during transport.</w:t>
      </w:r>
    </w:p>
    <w:p w14:paraId="49CF7F0D" w14:textId="77777777" w:rsidR="000472E1" w:rsidRPr="00F7587B" w:rsidRDefault="000472E1" w:rsidP="004E52B2">
      <w:pPr>
        <w:pStyle w:val="ListParagraph"/>
        <w:numPr>
          <w:ilvl w:val="0"/>
          <w:numId w:val="149"/>
        </w:numPr>
        <w:rPr>
          <w:sz w:val="18"/>
          <w:szCs w:val="18"/>
        </w:rPr>
      </w:pPr>
      <w:r w:rsidRPr="00F7587B">
        <w:rPr>
          <w:sz w:val="18"/>
          <w:szCs w:val="18"/>
        </w:rPr>
        <w:t>Designed to be easily handled or moved.</w:t>
      </w:r>
    </w:p>
    <w:p w14:paraId="3849E24D" w14:textId="77777777" w:rsidR="000472E1" w:rsidRPr="00F7587B" w:rsidRDefault="000472E1" w:rsidP="004E52B2">
      <w:pPr>
        <w:pStyle w:val="ListParagraph"/>
        <w:numPr>
          <w:ilvl w:val="0"/>
          <w:numId w:val="149"/>
        </w:numPr>
        <w:rPr>
          <w:sz w:val="18"/>
          <w:szCs w:val="18"/>
        </w:rPr>
      </w:pPr>
      <w:r w:rsidRPr="00F7587B">
        <w:rPr>
          <w:sz w:val="18"/>
          <w:szCs w:val="18"/>
        </w:rPr>
        <w:t>Strong enough to withstand manual or mechanical handling and shocks and loadings normally encountered during transport, including trans-shipment between vehicles and warehouses.</w:t>
      </w:r>
    </w:p>
    <w:p w14:paraId="057B6FE1" w14:textId="77777777" w:rsidR="000472E1" w:rsidRPr="00F7587B" w:rsidRDefault="000472E1" w:rsidP="004E52B2">
      <w:pPr>
        <w:pStyle w:val="ListParagraph"/>
        <w:numPr>
          <w:ilvl w:val="0"/>
          <w:numId w:val="149"/>
        </w:numPr>
        <w:rPr>
          <w:sz w:val="18"/>
          <w:szCs w:val="18"/>
        </w:rPr>
      </w:pPr>
      <w:r w:rsidRPr="00F7587B">
        <w:rPr>
          <w:sz w:val="18"/>
          <w:szCs w:val="18"/>
        </w:rPr>
        <w:t>Able to retain liquid under normal conditions of transport.</w:t>
      </w:r>
    </w:p>
    <w:p w14:paraId="6B7FBE49" w14:textId="77777777" w:rsidR="000472E1" w:rsidRPr="00F7587B" w:rsidRDefault="000472E1" w:rsidP="004E52B2">
      <w:pPr>
        <w:pStyle w:val="ListParagraph"/>
        <w:numPr>
          <w:ilvl w:val="0"/>
          <w:numId w:val="149"/>
        </w:numPr>
        <w:rPr>
          <w:sz w:val="18"/>
          <w:szCs w:val="18"/>
        </w:rPr>
      </w:pPr>
      <w:r w:rsidRPr="00F7587B">
        <w:rPr>
          <w:sz w:val="18"/>
          <w:szCs w:val="18"/>
        </w:rPr>
        <w:t>Easily identifiable by its colour.</w:t>
      </w:r>
    </w:p>
    <w:p w14:paraId="1EB3F586" w14:textId="77777777" w:rsidR="000472E1" w:rsidRPr="00F7587B" w:rsidRDefault="000472E1" w:rsidP="004E52B2">
      <w:pPr>
        <w:pStyle w:val="ListParagraph"/>
        <w:numPr>
          <w:ilvl w:val="0"/>
          <w:numId w:val="149"/>
        </w:numPr>
        <w:rPr>
          <w:sz w:val="18"/>
          <w:szCs w:val="18"/>
        </w:rPr>
      </w:pPr>
      <w:r w:rsidRPr="00F7587B">
        <w:rPr>
          <w:sz w:val="18"/>
          <w:szCs w:val="18"/>
        </w:rPr>
        <w:t xml:space="preserve">Correct labelling and symbols indicating that it contains UN3291 clinical waste. </w:t>
      </w:r>
    </w:p>
    <w:p w14:paraId="78DEEB05" w14:textId="77777777" w:rsidR="000472E1" w:rsidRPr="00F7587B" w:rsidRDefault="000472E1" w:rsidP="004E52B2">
      <w:pPr>
        <w:pStyle w:val="ListParagraph"/>
        <w:numPr>
          <w:ilvl w:val="0"/>
          <w:numId w:val="149"/>
        </w:numPr>
        <w:rPr>
          <w:sz w:val="18"/>
          <w:szCs w:val="18"/>
        </w:rPr>
      </w:pPr>
      <w:r w:rsidRPr="00F7587B">
        <w:rPr>
          <w:sz w:val="18"/>
          <w:szCs w:val="18"/>
        </w:rPr>
        <w:t xml:space="preserve">Portable and mobile bins containing UN3291 clinical waste must be marked, labelled and placed as required by chapters 5.2 and 5.3 of the ADG Code. </w:t>
      </w:r>
    </w:p>
    <w:p w14:paraId="1AEB1AC0" w14:textId="77777777" w:rsidR="000472E1" w:rsidRPr="00ED4DA1" w:rsidRDefault="000472E1" w:rsidP="000472E1">
      <w:pPr>
        <w:pStyle w:val="NoSpacing"/>
        <w:rPr>
          <w:b/>
          <w:bCs/>
        </w:rPr>
      </w:pPr>
      <w:r w:rsidRPr="00ED4DA1">
        <w:rPr>
          <w:b/>
          <w:bCs/>
        </w:rPr>
        <w:t>Pharmaceutical Waste</w:t>
      </w:r>
    </w:p>
    <w:p w14:paraId="486DFC02" w14:textId="77777777" w:rsidR="000472E1" w:rsidRPr="00F7587B" w:rsidRDefault="000472E1" w:rsidP="00972E10">
      <w:pPr>
        <w:rPr>
          <w:sz w:val="18"/>
          <w:szCs w:val="18"/>
        </w:rPr>
      </w:pPr>
      <w:r w:rsidRPr="00F7587B">
        <w:rPr>
          <w:sz w:val="18"/>
          <w:szCs w:val="18"/>
        </w:rPr>
        <w:t>Pharmaceutical waste must be bagged, labelled and disposed of in an appropriate clinical waste bin (red base with red lid) prior to the collection date. Pharmaceutical waste bins must be lockable.</w:t>
      </w:r>
    </w:p>
    <w:p w14:paraId="3E69C4C6" w14:textId="77777777" w:rsidR="000472E1" w:rsidRPr="00F7587B" w:rsidRDefault="000472E1" w:rsidP="00972E10">
      <w:pPr>
        <w:rPr>
          <w:sz w:val="18"/>
          <w:szCs w:val="18"/>
        </w:rPr>
      </w:pPr>
      <w:r w:rsidRPr="00F7587B">
        <w:rPr>
          <w:sz w:val="18"/>
          <w:szCs w:val="18"/>
        </w:rPr>
        <w:t>Pharmaceutical waste containers must be marked with the label PHARMACEUTICAL WASTE. No symbols or signage are required.</w:t>
      </w:r>
    </w:p>
    <w:p w14:paraId="7AAEB6EB" w14:textId="77777777" w:rsidR="000472E1" w:rsidRPr="00ED4DA1" w:rsidRDefault="000472E1" w:rsidP="000472E1">
      <w:pPr>
        <w:pStyle w:val="NoSpacing"/>
        <w:rPr>
          <w:b/>
          <w:bCs/>
        </w:rPr>
      </w:pPr>
      <w:r w:rsidRPr="00ED4DA1">
        <w:rPr>
          <w:b/>
          <w:bCs/>
        </w:rPr>
        <w:t>Sharp Waste</w:t>
      </w:r>
    </w:p>
    <w:p w14:paraId="1BAC5128" w14:textId="77777777" w:rsidR="000472E1" w:rsidRPr="00F7587B" w:rsidRDefault="000472E1" w:rsidP="000472E1">
      <w:pPr>
        <w:rPr>
          <w:sz w:val="18"/>
          <w:szCs w:val="18"/>
        </w:rPr>
      </w:pPr>
      <w:r w:rsidRPr="00F7587B">
        <w:rPr>
          <w:sz w:val="18"/>
          <w:szCs w:val="18"/>
        </w:rPr>
        <w:t>Sharps injuries are a common cause of getting infected by a blood-borne virus. The following basic requirements should apply if sharps are used or found:</w:t>
      </w:r>
    </w:p>
    <w:p w14:paraId="3CB221B4" w14:textId="494087AD" w:rsidR="000472E1" w:rsidRPr="00F7587B" w:rsidRDefault="0088158F" w:rsidP="004E52B2">
      <w:pPr>
        <w:pStyle w:val="ListParagraph"/>
        <w:numPr>
          <w:ilvl w:val="0"/>
          <w:numId w:val="109"/>
        </w:numPr>
        <w:rPr>
          <w:sz w:val="18"/>
          <w:szCs w:val="18"/>
        </w:rPr>
      </w:pPr>
      <w:r>
        <w:rPr>
          <w:sz w:val="18"/>
          <w:szCs w:val="18"/>
        </w:rPr>
        <w:t>W</w:t>
      </w:r>
      <w:r w:rsidR="000472E1" w:rsidRPr="00F7587B">
        <w:rPr>
          <w:sz w:val="18"/>
          <w:szCs w:val="18"/>
        </w:rPr>
        <w:t>hoever uses the sharp, disposes of it.</w:t>
      </w:r>
    </w:p>
    <w:p w14:paraId="18C3DCBF" w14:textId="0235E96A"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pass sharps by hand, use tongs.</w:t>
      </w:r>
    </w:p>
    <w:p w14:paraId="2CF84382" w14:textId="549D3BF1" w:rsidR="000472E1" w:rsidRPr="00F7587B" w:rsidRDefault="0088158F" w:rsidP="004E52B2">
      <w:pPr>
        <w:pStyle w:val="ListParagraph"/>
        <w:numPr>
          <w:ilvl w:val="0"/>
          <w:numId w:val="109"/>
        </w:numPr>
        <w:rPr>
          <w:sz w:val="18"/>
          <w:szCs w:val="18"/>
        </w:rPr>
      </w:pPr>
      <w:r>
        <w:rPr>
          <w:sz w:val="18"/>
          <w:szCs w:val="18"/>
        </w:rPr>
        <w:t>U</w:t>
      </w:r>
      <w:r w:rsidR="000472E1" w:rsidRPr="00F7587B">
        <w:rPr>
          <w:sz w:val="18"/>
          <w:szCs w:val="18"/>
        </w:rPr>
        <w:t>se disposable sharps.</w:t>
      </w:r>
    </w:p>
    <w:p w14:paraId="4B42ADF0" w14:textId="2F117959" w:rsidR="000472E1" w:rsidRPr="00F7587B" w:rsidRDefault="0088158F" w:rsidP="004E52B2">
      <w:pPr>
        <w:pStyle w:val="ListParagraph"/>
        <w:numPr>
          <w:ilvl w:val="0"/>
          <w:numId w:val="109"/>
        </w:numPr>
        <w:rPr>
          <w:sz w:val="18"/>
          <w:szCs w:val="18"/>
        </w:rPr>
      </w:pPr>
      <w:r>
        <w:rPr>
          <w:sz w:val="18"/>
          <w:szCs w:val="18"/>
        </w:rPr>
        <w:t>D</w:t>
      </w:r>
      <w:r w:rsidR="000472E1" w:rsidRPr="00F7587B">
        <w:rPr>
          <w:sz w:val="18"/>
          <w:szCs w:val="18"/>
        </w:rPr>
        <w:t>on’t put a used needle back in its cover, put it in a sharp’s container.</w:t>
      </w:r>
    </w:p>
    <w:p w14:paraId="5817B69D" w14:textId="1785FFB5"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separate a needle from a syringe.</w:t>
      </w:r>
    </w:p>
    <w:p w14:paraId="20C58A7E" w14:textId="27019770"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break, burn or manipulate a sharp.</w:t>
      </w:r>
    </w:p>
    <w:p w14:paraId="555EB500" w14:textId="58901267"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clean re-usable sharps by hand, use a long-handled brush and tongs or, better still, a machine.</w:t>
      </w:r>
    </w:p>
    <w:p w14:paraId="2D52A7CE" w14:textId="4369C7AC"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put hands or fingers into garbage bags, laundry bags, crevices etc. – use tongs; and</w:t>
      </w:r>
    </w:p>
    <w:p w14:paraId="56FC4567" w14:textId="6FC182DF" w:rsidR="000472E1" w:rsidRPr="00F7587B" w:rsidRDefault="003B244B" w:rsidP="004E52B2">
      <w:pPr>
        <w:pStyle w:val="ListParagraph"/>
        <w:numPr>
          <w:ilvl w:val="0"/>
          <w:numId w:val="109"/>
        </w:numPr>
        <w:rPr>
          <w:sz w:val="18"/>
          <w:szCs w:val="18"/>
        </w:rPr>
      </w:pPr>
      <w:r>
        <w:rPr>
          <w:sz w:val="18"/>
          <w:szCs w:val="18"/>
        </w:rPr>
        <w:t>D</w:t>
      </w:r>
      <w:r w:rsidRPr="00F7587B">
        <w:rPr>
          <w:sz w:val="18"/>
          <w:szCs w:val="18"/>
        </w:rPr>
        <w:t>o not</w:t>
      </w:r>
      <w:r w:rsidR="000472E1" w:rsidRPr="00F7587B">
        <w:rPr>
          <w:sz w:val="18"/>
          <w:szCs w:val="18"/>
        </w:rPr>
        <w:t xml:space="preserve"> manually compress garbage bags – use </w:t>
      </w:r>
      <w:r w:rsidR="004F43F2" w:rsidRPr="00F7587B">
        <w:rPr>
          <w:sz w:val="18"/>
          <w:szCs w:val="18"/>
        </w:rPr>
        <w:t>tie–</w:t>
      </w:r>
      <w:r w:rsidR="000472E1" w:rsidRPr="00F7587B">
        <w:rPr>
          <w:sz w:val="18"/>
          <w:szCs w:val="18"/>
        </w:rPr>
        <w:t>straps to lift and carry the bag.</w:t>
      </w:r>
    </w:p>
    <w:p w14:paraId="26FF69C5" w14:textId="77777777" w:rsidR="000472E1" w:rsidRPr="00F7587B" w:rsidRDefault="000472E1" w:rsidP="000472E1">
      <w:pPr>
        <w:rPr>
          <w:sz w:val="18"/>
          <w:szCs w:val="18"/>
        </w:rPr>
      </w:pPr>
      <w:r w:rsidRPr="00F7587B">
        <w:rPr>
          <w:sz w:val="18"/>
          <w:szCs w:val="18"/>
        </w:rPr>
        <w:t>Sharps must be disposed of in an appropriate sharp’s disposable container (yellow base with yellow lid). Sharps containers that are resistant to impact, penetration and leakage, are stable, have integrity of the handles/other carrying features and closure device, and have a capacity indicator (fill line) marked on the outside wall of the container must be used.</w:t>
      </w:r>
    </w:p>
    <w:p w14:paraId="2F896CE1" w14:textId="5B7398FA" w:rsidR="000472E1" w:rsidRPr="00F7587B" w:rsidRDefault="0088158F" w:rsidP="000472E1">
      <w:pPr>
        <w:rPr>
          <w:sz w:val="18"/>
          <w:szCs w:val="18"/>
        </w:rPr>
      </w:pPr>
      <w:r>
        <w:rPr>
          <w:sz w:val="18"/>
          <w:szCs w:val="18"/>
        </w:rPr>
        <w:t>Staff</w:t>
      </w:r>
      <w:r w:rsidR="000472E1" w:rsidRPr="00F7587B">
        <w:rPr>
          <w:sz w:val="18"/>
          <w:szCs w:val="18"/>
        </w:rPr>
        <w:t xml:space="preserve"> MUST NOT use drinks cans, bottles or cardboard boxes to dispose of sharps – they may find their way into domestic waste and present a hazard to council workers and the public.</w:t>
      </w:r>
    </w:p>
    <w:p w14:paraId="4622C410" w14:textId="7CC0A55A" w:rsidR="000472E1" w:rsidRPr="00F7587B" w:rsidRDefault="0088158F" w:rsidP="000472E1">
      <w:pPr>
        <w:rPr>
          <w:sz w:val="18"/>
          <w:szCs w:val="18"/>
        </w:rPr>
      </w:pPr>
      <w:r>
        <w:rPr>
          <w:sz w:val="18"/>
          <w:szCs w:val="18"/>
        </w:rPr>
        <w:t>S</w:t>
      </w:r>
      <w:r w:rsidR="00D222FB">
        <w:rPr>
          <w:sz w:val="18"/>
          <w:szCs w:val="18"/>
        </w:rPr>
        <w:t>taff</w:t>
      </w:r>
      <w:r w:rsidR="000472E1" w:rsidRPr="00F7587B">
        <w:rPr>
          <w:sz w:val="18"/>
          <w:szCs w:val="18"/>
        </w:rPr>
        <w:t xml:space="preserve"> should never try to retrieve anything from a sharp container or press down on the contents to make more room. Containers must be labelled and regularly emptied.</w:t>
      </w:r>
    </w:p>
    <w:p w14:paraId="3EC868DD" w14:textId="77777777" w:rsidR="000472E1" w:rsidRPr="00F7587B" w:rsidRDefault="000472E1" w:rsidP="000472E1">
      <w:pPr>
        <w:rPr>
          <w:sz w:val="18"/>
          <w:szCs w:val="18"/>
        </w:rPr>
      </w:pPr>
      <w:r w:rsidRPr="00F7587B">
        <w:rPr>
          <w:sz w:val="18"/>
          <w:szCs w:val="18"/>
        </w:rPr>
        <w:t>Sharps disposable containers must bear the Division 6.2 label.</w:t>
      </w:r>
    </w:p>
    <w:p w14:paraId="296BB1F7" w14:textId="77777777" w:rsidR="000472E1" w:rsidRPr="00ED4DA1" w:rsidRDefault="000472E1" w:rsidP="000472E1">
      <w:pPr>
        <w:pStyle w:val="NoSpacing"/>
        <w:rPr>
          <w:b/>
          <w:bCs/>
        </w:rPr>
      </w:pPr>
      <w:r w:rsidRPr="00ED4DA1">
        <w:rPr>
          <w:b/>
          <w:bCs/>
        </w:rPr>
        <w:t>Waste Transport and Disposal</w:t>
      </w:r>
    </w:p>
    <w:p w14:paraId="239715BE" w14:textId="0700E6D4" w:rsidR="000472E1" w:rsidRPr="00F7587B" w:rsidRDefault="00C72407" w:rsidP="00972E10">
      <w:pPr>
        <w:rPr>
          <w:sz w:val="18"/>
          <w:szCs w:val="18"/>
        </w:rPr>
      </w:pPr>
      <w:r>
        <w:rPr>
          <w:sz w:val="18"/>
          <w:szCs w:val="18"/>
        </w:rPr>
        <w:t>Branch Out Support</w:t>
      </w:r>
      <w:r w:rsidR="000472E1" w:rsidRPr="00F7587B">
        <w:rPr>
          <w:sz w:val="18"/>
          <w:szCs w:val="18"/>
        </w:rPr>
        <w:t xml:space="preserve"> disposes of contaminated or hazardous waste using licensed contractors for the treatment, reuse, disposal, and/or destruction of hazardous waste.</w:t>
      </w:r>
    </w:p>
    <w:p w14:paraId="7629D8A9" w14:textId="55CDF623" w:rsidR="000472E1" w:rsidRPr="00F7587B" w:rsidRDefault="000472E1" w:rsidP="00972E10">
      <w:pPr>
        <w:rPr>
          <w:sz w:val="18"/>
          <w:szCs w:val="18"/>
        </w:rPr>
      </w:pPr>
      <w:r w:rsidRPr="00F7587B">
        <w:rPr>
          <w:sz w:val="18"/>
          <w:szCs w:val="18"/>
        </w:rPr>
        <w:t xml:space="preserve">Where the contractor is required to transport Infectious Substances, </w:t>
      </w:r>
      <w:r w:rsidR="00C72407">
        <w:rPr>
          <w:sz w:val="18"/>
          <w:szCs w:val="18"/>
        </w:rPr>
        <w:t>Branch Out Support</w:t>
      </w:r>
      <w:r w:rsidRPr="00F7587B">
        <w:rPr>
          <w:sz w:val="18"/>
          <w:szCs w:val="18"/>
        </w:rPr>
        <w:t xml:space="preserve"> may be required to supply them with transport documents that describe the dangerous goods being transported and appropriate emergency information for those goods. This requirement commonly applies to clinical waste identified by the numbers UN 2814 and UN 3291.</w:t>
      </w:r>
    </w:p>
    <w:p w14:paraId="3E69C5E7" w14:textId="189BAB9F" w:rsidR="000472E1" w:rsidRPr="00F7587B" w:rsidRDefault="00C72407" w:rsidP="000472E1">
      <w:pPr>
        <w:rPr>
          <w:sz w:val="18"/>
          <w:szCs w:val="18"/>
        </w:rPr>
      </w:pPr>
      <w:r>
        <w:rPr>
          <w:sz w:val="18"/>
          <w:szCs w:val="18"/>
        </w:rPr>
        <w:t>Branch Out Support</w:t>
      </w:r>
      <w:r w:rsidR="000472E1" w:rsidRPr="00F7587B">
        <w:rPr>
          <w:sz w:val="18"/>
          <w:szCs w:val="18"/>
        </w:rPr>
        <w:t xml:space="preserve"> must ensure that:</w:t>
      </w:r>
    </w:p>
    <w:p w14:paraId="7ADA0828" w14:textId="7CB88A49" w:rsidR="000472E1" w:rsidRPr="00F7587B" w:rsidRDefault="00153A91" w:rsidP="00153A91">
      <w:pPr>
        <w:pStyle w:val="ListParagraph"/>
        <w:numPr>
          <w:ilvl w:val="0"/>
          <w:numId w:val="270"/>
        </w:numPr>
        <w:rPr>
          <w:sz w:val="18"/>
          <w:szCs w:val="18"/>
        </w:rPr>
      </w:pPr>
      <w:r>
        <w:rPr>
          <w:sz w:val="18"/>
          <w:szCs w:val="18"/>
        </w:rPr>
        <w:t>The organisation’s</w:t>
      </w:r>
      <w:r w:rsidR="000472E1" w:rsidRPr="00F7587B">
        <w:rPr>
          <w:sz w:val="18"/>
          <w:szCs w:val="18"/>
        </w:rPr>
        <w:t xml:space="preserve"> Waste Management Plan sets out procedures for waste spills.</w:t>
      </w:r>
    </w:p>
    <w:p w14:paraId="1977CD30" w14:textId="7CB74BC9" w:rsidR="000472E1" w:rsidRPr="00F7587B" w:rsidRDefault="0088158F" w:rsidP="00153A91">
      <w:pPr>
        <w:pStyle w:val="ListParagraph"/>
        <w:numPr>
          <w:ilvl w:val="0"/>
          <w:numId w:val="270"/>
        </w:numPr>
        <w:rPr>
          <w:sz w:val="18"/>
          <w:szCs w:val="18"/>
        </w:rPr>
      </w:pPr>
      <w:r>
        <w:rPr>
          <w:sz w:val="18"/>
          <w:szCs w:val="18"/>
        </w:rPr>
        <w:t>S</w:t>
      </w:r>
      <w:r w:rsidR="000472E1" w:rsidRPr="00F7587B">
        <w:rPr>
          <w:sz w:val="18"/>
          <w:szCs w:val="18"/>
        </w:rPr>
        <w:t xml:space="preserve">taff involved in spill management are trained in emergency procedures and handling requirements, including </w:t>
      </w:r>
      <w:r w:rsidR="00286C26" w:rsidRPr="00F7587B">
        <w:rPr>
          <w:sz w:val="18"/>
          <w:szCs w:val="18"/>
        </w:rPr>
        <w:t>the use</w:t>
      </w:r>
      <w:r w:rsidR="000472E1" w:rsidRPr="00F7587B">
        <w:rPr>
          <w:sz w:val="18"/>
          <w:szCs w:val="18"/>
        </w:rPr>
        <w:t xml:space="preserve"> of spill kits.</w:t>
      </w:r>
    </w:p>
    <w:p w14:paraId="24075839" w14:textId="2F2DCC6F" w:rsidR="000472E1" w:rsidRPr="00F7587B" w:rsidRDefault="0088158F" w:rsidP="00153A91">
      <w:pPr>
        <w:pStyle w:val="ListParagraph"/>
        <w:numPr>
          <w:ilvl w:val="0"/>
          <w:numId w:val="270"/>
        </w:numPr>
        <w:rPr>
          <w:sz w:val="18"/>
          <w:szCs w:val="18"/>
        </w:rPr>
      </w:pPr>
      <w:r>
        <w:rPr>
          <w:sz w:val="18"/>
          <w:szCs w:val="18"/>
        </w:rPr>
        <w:t>S</w:t>
      </w:r>
      <w:r w:rsidR="000472E1" w:rsidRPr="00F7587B">
        <w:rPr>
          <w:sz w:val="18"/>
          <w:szCs w:val="18"/>
        </w:rPr>
        <w:t>pill kits are readily accessible and clearly labelled and mapped.</w:t>
      </w:r>
    </w:p>
    <w:p w14:paraId="48D03582" w14:textId="0B087FE4" w:rsidR="000472E1" w:rsidRPr="00F7587B" w:rsidRDefault="0088158F" w:rsidP="00153A91">
      <w:pPr>
        <w:pStyle w:val="ListParagraph"/>
        <w:numPr>
          <w:ilvl w:val="0"/>
          <w:numId w:val="270"/>
        </w:numPr>
        <w:rPr>
          <w:sz w:val="18"/>
          <w:szCs w:val="18"/>
        </w:rPr>
      </w:pPr>
      <w:r>
        <w:rPr>
          <w:sz w:val="18"/>
          <w:szCs w:val="18"/>
        </w:rPr>
        <w:t>The organisation</w:t>
      </w:r>
      <w:r w:rsidR="000472E1" w:rsidRPr="00F7587B">
        <w:rPr>
          <w:sz w:val="18"/>
          <w:szCs w:val="18"/>
        </w:rPr>
        <w:t xml:space="preserve"> stocks PPE and emergency spill kits appropriate to the waste handled.</w:t>
      </w:r>
    </w:p>
    <w:p w14:paraId="30E711C3" w14:textId="3A7AC472" w:rsidR="000472E1" w:rsidRPr="00F7587B" w:rsidRDefault="0088158F" w:rsidP="000472E1">
      <w:pPr>
        <w:rPr>
          <w:sz w:val="18"/>
          <w:szCs w:val="18"/>
        </w:rPr>
      </w:pPr>
      <w:r>
        <w:rPr>
          <w:sz w:val="18"/>
          <w:szCs w:val="18"/>
        </w:rPr>
        <w:t>S</w:t>
      </w:r>
      <w:r w:rsidR="000472E1" w:rsidRPr="00F7587B">
        <w:rPr>
          <w:sz w:val="18"/>
          <w:szCs w:val="18"/>
        </w:rPr>
        <w:t>pill kits are disposed of with the relevant waste</w:t>
      </w:r>
      <w:r>
        <w:rPr>
          <w:sz w:val="18"/>
          <w:szCs w:val="18"/>
        </w:rPr>
        <w:t>. S</w:t>
      </w:r>
      <w:r w:rsidR="000472E1" w:rsidRPr="00F7587B">
        <w:rPr>
          <w:sz w:val="18"/>
          <w:szCs w:val="18"/>
        </w:rPr>
        <w:t>pill kits are restocked with the necessary components immediately after use, returned to their locations and regularly inspected for malfunctioning or missing components.</w:t>
      </w:r>
    </w:p>
    <w:p w14:paraId="2BA130B2" w14:textId="77777777" w:rsidR="000472E1" w:rsidRPr="0067009B" w:rsidRDefault="000472E1" w:rsidP="000472E1">
      <w:pPr>
        <w:pStyle w:val="NoSpacing"/>
        <w:rPr>
          <w:b/>
          <w:bCs/>
        </w:rPr>
      </w:pPr>
      <w:r w:rsidRPr="0067009B">
        <w:rPr>
          <w:b/>
          <w:bCs/>
        </w:rPr>
        <w:t>Personal Protective Equipment</w:t>
      </w:r>
    </w:p>
    <w:p w14:paraId="61D5E1BF" w14:textId="12CF170B" w:rsidR="000472E1" w:rsidRPr="00F7587B" w:rsidRDefault="0088158F" w:rsidP="000472E1">
      <w:pPr>
        <w:rPr>
          <w:sz w:val="18"/>
          <w:szCs w:val="18"/>
        </w:rPr>
      </w:pPr>
      <w:r>
        <w:rPr>
          <w:sz w:val="18"/>
          <w:szCs w:val="18"/>
        </w:rPr>
        <w:t>Staff</w:t>
      </w:r>
      <w:r w:rsidR="000472E1" w:rsidRPr="00F7587B">
        <w:rPr>
          <w:sz w:val="18"/>
          <w:szCs w:val="18"/>
        </w:rPr>
        <w:t xml:space="preserve"> must use appropriate PPE, when necessary, that is suitable for the nature and degree of the identified hazard. For tasks involving hazardous chemicals, the PPE recommended in the Safety Data Sheet (SDS) must be used. </w:t>
      </w:r>
    </w:p>
    <w:p w14:paraId="6542485B" w14:textId="2DB3C9C1" w:rsidR="000472E1" w:rsidRPr="00F7587B" w:rsidRDefault="0088158F" w:rsidP="000472E1">
      <w:pPr>
        <w:rPr>
          <w:sz w:val="18"/>
          <w:szCs w:val="18"/>
        </w:rPr>
      </w:pPr>
      <w:r>
        <w:rPr>
          <w:sz w:val="18"/>
          <w:szCs w:val="18"/>
        </w:rPr>
        <w:t>S</w:t>
      </w:r>
      <w:r w:rsidR="00D222FB">
        <w:rPr>
          <w:sz w:val="18"/>
          <w:szCs w:val="18"/>
        </w:rPr>
        <w:t>taff</w:t>
      </w:r>
      <w:r w:rsidR="000472E1" w:rsidRPr="00F7587B">
        <w:rPr>
          <w:sz w:val="18"/>
          <w:szCs w:val="18"/>
        </w:rPr>
        <w:t xml:space="preserve"> must be trained in the proper selection, fitting, storage and maintenance of PPE. All waste collection contractors and staff must comply with all WHS and other legislative requirements, including wearing </w:t>
      </w:r>
      <w:r>
        <w:rPr>
          <w:sz w:val="18"/>
          <w:szCs w:val="18"/>
        </w:rPr>
        <w:t xml:space="preserve">the </w:t>
      </w:r>
      <w:r w:rsidR="000472E1" w:rsidRPr="00F7587B">
        <w:rPr>
          <w:sz w:val="18"/>
          <w:szCs w:val="18"/>
        </w:rPr>
        <w:t>appropriate PPE.</w:t>
      </w:r>
    </w:p>
    <w:p w14:paraId="3ADEC172" w14:textId="77777777" w:rsidR="000472E1" w:rsidRPr="0067009B" w:rsidRDefault="000472E1" w:rsidP="000472E1">
      <w:pPr>
        <w:pStyle w:val="NoSpacing"/>
        <w:rPr>
          <w:b/>
          <w:bCs/>
        </w:rPr>
      </w:pPr>
      <w:r w:rsidRPr="0067009B">
        <w:rPr>
          <w:b/>
          <w:bCs/>
        </w:rPr>
        <w:t>Reporting</w:t>
      </w:r>
    </w:p>
    <w:p w14:paraId="037AFC7E" w14:textId="39B4AEA0" w:rsidR="00366BD5" w:rsidRPr="00A90508" w:rsidRDefault="000472E1" w:rsidP="00A90508">
      <w:pPr>
        <w:rPr>
          <w:sz w:val="18"/>
          <w:szCs w:val="18"/>
        </w:rPr>
      </w:pPr>
      <w:r w:rsidRPr="00F7587B">
        <w:rPr>
          <w:sz w:val="18"/>
          <w:szCs w:val="18"/>
        </w:rPr>
        <w:t xml:space="preserve">Incidents relating to waste management and disposal should be reported in accordance with </w:t>
      </w:r>
      <w:r w:rsidR="00C72407">
        <w:rPr>
          <w:sz w:val="18"/>
          <w:szCs w:val="18"/>
        </w:rPr>
        <w:t>Branch Out Support</w:t>
      </w:r>
      <w:r w:rsidRPr="00F7587B">
        <w:rPr>
          <w:sz w:val="18"/>
          <w:szCs w:val="18"/>
        </w:rPr>
        <w:t xml:space="preserve">’s Incident Management policies and procedures. </w:t>
      </w:r>
    </w:p>
    <w:p w14:paraId="2F2CFE3D" w14:textId="74965C76" w:rsidR="00366BD5" w:rsidRDefault="00366BD5" w:rsidP="00366BD5">
      <w:pPr>
        <w:pStyle w:val="NoSpacing"/>
        <w:rPr>
          <w:b/>
          <w:bCs/>
        </w:rPr>
      </w:pPr>
      <w:r w:rsidRPr="00366BD5">
        <w:rPr>
          <w:b/>
          <w:bCs/>
        </w:rPr>
        <w:t>Emergency Plan</w:t>
      </w:r>
    </w:p>
    <w:p w14:paraId="47661F7D" w14:textId="33D2EBBB" w:rsidR="00366BD5" w:rsidRDefault="00366BD5" w:rsidP="00366BD5">
      <w:pPr>
        <w:pStyle w:val="NoSpacing"/>
        <w:rPr>
          <w:b/>
          <w:bCs/>
        </w:rPr>
      </w:pPr>
    </w:p>
    <w:p w14:paraId="7AE5DCD3" w14:textId="139CC2B7" w:rsidR="00366BD5" w:rsidRPr="00F7587B" w:rsidRDefault="00366BD5" w:rsidP="00366BD5">
      <w:pPr>
        <w:spacing w:before="0" w:after="0"/>
        <w:rPr>
          <w:sz w:val="18"/>
          <w:szCs w:val="18"/>
        </w:rPr>
      </w:pPr>
      <w:r w:rsidRPr="00F7587B">
        <w:rPr>
          <w:sz w:val="18"/>
          <w:szCs w:val="18"/>
        </w:rPr>
        <w:t xml:space="preserve">In </w:t>
      </w:r>
      <w:r w:rsidR="00286C26" w:rsidRPr="00F7587B">
        <w:rPr>
          <w:sz w:val="18"/>
          <w:szCs w:val="18"/>
        </w:rPr>
        <w:t>case</w:t>
      </w:r>
      <w:r w:rsidRPr="00F7587B">
        <w:rPr>
          <w:sz w:val="18"/>
          <w:szCs w:val="18"/>
        </w:rPr>
        <w:t xml:space="preserve"> any issues or accidents occur relating to clinical waste or hazardous substances, the following plan is to be implemented</w:t>
      </w:r>
      <w:r w:rsidR="0096572B">
        <w:rPr>
          <w:sz w:val="18"/>
          <w:szCs w:val="18"/>
        </w:rPr>
        <w:t>.</w:t>
      </w:r>
    </w:p>
    <w:p w14:paraId="36F292A1" w14:textId="77777777" w:rsidR="00366BD5" w:rsidRPr="00F7587B" w:rsidRDefault="00366BD5" w:rsidP="00366BD5">
      <w:pPr>
        <w:spacing w:before="0" w:after="0"/>
        <w:rPr>
          <w:sz w:val="18"/>
          <w:szCs w:val="18"/>
        </w:rPr>
      </w:pPr>
    </w:p>
    <w:p w14:paraId="5F55883B" w14:textId="3D8F0DD4" w:rsidR="00366BD5" w:rsidRPr="00F7587B" w:rsidRDefault="00366BD5" w:rsidP="00366BD5">
      <w:pPr>
        <w:spacing w:before="0" w:after="0"/>
        <w:rPr>
          <w:sz w:val="18"/>
          <w:szCs w:val="18"/>
        </w:rPr>
      </w:pPr>
      <w:r w:rsidRPr="00F7587B">
        <w:rPr>
          <w:sz w:val="18"/>
          <w:szCs w:val="18"/>
        </w:rPr>
        <w:t>During an emergency such as a body substances or hazardous substances, spills or where someone within the scope of the provider has been exposed to a biological substance that may pose a threat to the health of a person (biohazard), staff will follow the relevant applicable below steps:</w:t>
      </w:r>
    </w:p>
    <w:p w14:paraId="194B0593" w14:textId="77777777" w:rsidR="00366BD5" w:rsidRPr="00F7587B" w:rsidRDefault="00366BD5" w:rsidP="00366BD5">
      <w:pPr>
        <w:spacing w:before="0" w:after="0"/>
        <w:rPr>
          <w:sz w:val="18"/>
          <w:szCs w:val="18"/>
        </w:rPr>
      </w:pPr>
    </w:p>
    <w:p w14:paraId="6F5829C1" w14:textId="5EE423ED" w:rsidR="00366BD5" w:rsidRPr="00F7587B" w:rsidRDefault="00366BD5" w:rsidP="004E52B2">
      <w:pPr>
        <w:numPr>
          <w:ilvl w:val="0"/>
          <w:numId w:val="154"/>
        </w:numPr>
        <w:spacing w:before="0" w:after="0"/>
        <w:rPr>
          <w:sz w:val="18"/>
          <w:szCs w:val="18"/>
        </w:rPr>
      </w:pPr>
      <w:r w:rsidRPr="00F7587B">
        <w:rPr>
          <w:sz w:val="18"/>
          <w:szCs w:val="18"/>
        </w:rPr>
        <w:t xml:space="preserve">Evaluate the significance of the emergency scenario. The staff </w:t>
      </w:r>
      <w:r w:rsidR="0096572B" w:rsidRPr="00F7587B">
        <w:rPr>
          <w:sz w:val="18"/>
          <w:szCs w:val="18"/>
        </w:rPr>
        <w:t>must</w:t>
      </w:r>
      <w:r w:rsidRPr="00F7587B">
        <w:rPr>
          <w:sz w:val="18"/>
          <w:szCs w:val="18"/>
        </w:rPr>
        <w:t xml:space="preserve"> evaluate the scenario and if he/she believes </w:t>
      </w:r>
      <w:r w:rsidR="0096572B">
        <w:rPr>
          <w:sz w:val="18"/>
          <w:szCs w:val="18"/>
        </w:rPr>
        <w:t xml:space="preserve">they </w:t>
      </w:r>
      <w:r w:rsidRPr="00F7587B">
        <w:rPr>
          <w:sz w:val="18"/>
          <w:szCs w:val="18"/>
        </w:rPr>
        <w:t>cannot have a proper evaluation</w:t>
      </w:r>
      <w:r w:rsidR="0096572B">
        <w:rPr>
          <w:sz w:val="18"/>
          <w:szCs w:val="18"/>
        </w:rPr>
        <w:t xml:space="preserve"> the staff member</w:t>
      </w:r>
      <w:r w:rsidRPr="00F7587B">
        <w:rPr>
          <w:sz w:val="18"/>
          <w:szCs w:val="18"/>
        </w:rPr>
        <w:t xml:space="preserve"> must contact the supervisor or line manager immediately.</w:t>
      </w:r>
    </w:p>
    <w:p w14:paraId="2446C7A7" w14:textId="77777777" w:rsidR="00366BD5" w:rsidRPr="00F7587B" w:rsidRDefault="00366BD5" w:rsidP="004E52B2">
      <w:pPr>
        <w:numPr>
          <w:ilvl w:val="0"/>
          <w:numId w:val="154"/>
        </w:numPr>
        <w:spacing w:before="0" w:after="0"/>
        <w:rPr>
          <w:sz w:val="18"/>
          <w:szCs w:val="18"/>
        </w:rPr>
      </w:pPr>
      <w:r w:rsidRPr="00F7587B">
        <w:rPr>
          <w:sz w:val="18"/>
          <w:szCs w:val="18"/>
        </w:rPr>
        <w:t>Contact local emergency if needed.</w:t>
      </w:r>
    </w:p>
    <w:p w14:paraId="4A6612EE" w14:textId="267A7280" w:rsidR="00366BD5" w:rsidRPr="00F7587B" w:rsidRDefault="00366BD5" w:rsidP="004E52B2">
      <w:pPr>
        <w:numPr>
          <w:ilvl w:val="0"/>
          <w:numId w:val="154"/>
        </w:numPr>
        <w:spacing w:before="0" w:after="0"/>
        <w:rPr>
          <w:sz w:val="18"/>
          <w:szCs w:val="18"/>
        </w:rPr>
      </w:pPr>
      <w:r w:rsidRPr="00F7587B">
        <w:rPr>
          <w:sz w:val="18"/>
          <w:szCs w:val="18"/>
        </w:rPr>
        <w:t>Notify relevant staff (emergency nominated staff) immediately</w:t>
      </w:r>
      <w:r w:rsidR="0096572B" w:rsidRPr="00F7587B">
        <w:rPr>
          <w:sz w:val="18"/>
          <w:szCs w:val="18"/>
        </w:rPr>
        <w:t>.</w:t>
      </w:r>
    </w:p>
    <w:p w14:paraId="48F11651" w14:textId="77777777" w:rsidR="00366BD5" w:rsidRPr="00F7587B" w:rsidRDefault="00366BD5" w:rsidP="004E52B2">
      <w:pPr>
        <w:numPr>
          <w:ilvl w:val="0"/>
          <w:numId w:val="154"/>
        </w:numPr>
        <w:spacing w:before="0" w:after="0"/>
        <w:rPr>
          <w:sz w:val="18"/>
          <w:szCs w:val="18"/>
        </w:rPr>
      </w:pPr>
      <w:r w:rsidRPr="00F7587B">
        <w:rPr>
          <w:sz w:val="18"/>
          <w:szCs w:val="18"/>
        </w:rPr>
        <w:t>Follow the nominated emergency staff order.</w:t>
      </w:r>
    </w:p>
    <w:p w14:paraId="63F203CE" w14:textId="77777777" w:rsidR="00366BD5" w:rsidRPr="00F7587B" w:rsidRDefault="00366BD5" w:rsidP="004E52B2">
      <w:pPr>
        <w:numPr>
          <w:ilvl w:val="0"/>
          <w:numId w:val="154"/>
        </w:numPr>
        <w:spacing w:before="0" w:after="0"/>
        <w:rPr>
          <w:sz w:val="18"/>
          <w:szCs w:val="18"/>
        </w:rPr>
      </w:pPr>
      <w:r w:rsidRPr="00F7587B">
        <w:rPr>
          <w:sz w:val="18"/>
          <w:szCs w:val="18"/>
        </w:rPr>
        <w:t>Activate evacuation procedure if needed.</w:t>
      </w:r>
    </w:p>
    <w:p w14:paraId="5688E2A1" w14:textId="77777777" w:rsidR="00366BD5" w:rsidRPr="00F7587B" w:rsidRDefault="00366BD5" w:rsidP="00366BD5">
      <w:pPr>
        <w:spacing w:before="0" w:after="0"/>
        <w:rPr>
          <w:sz w:val="18"/>
          <w:szCs w:val="18"/>
        </w:rPr>
      </w:pPr>
    </w:p>
    <w:p w14:paraId="5C6B30CC" w14:textId="77777777" w:rsidR="00366BD5" w:rsidRPr="00F7587B" w:rsidRDefault="00366BD5" w:rsidP="00366BD5">
      <w:pPr>
        <w:spacing w:before="0" w:after="0"/>
        <w:rPr>
          <w:sz w:val="18"/>
          <w:szCs w:val="18"/>
        </w:rPr>
      </w:pPr>
      <w:r w:rsidRPr="00F7587B">
        <w:rPr>
          <w:sz w:val="18"/>
          <w:szCs w:val="18"/>
        </w:rPr>
        <w:t>Following an emergency, the director or their delegate will:</w:t>
      </w:r>
    </w:p>
    <w:p w14:paraId="173BFB0C" w14:textId="4287532B" w:rsidR="00366BD5" w:rsidRPr="00F7587B" w:rsidRDefault="00366BD5" w:rsidP="004E52B2">
      <w:pPr>
        <w:numPr>
          <w:ilvl w:val="0"/>
          <w:numId w:val="155"/>
        </w:numPr>
        <w:spacing w:before="0" w:after="0"/>
        <w:rPr>
          <w:sz w:val="18"/>
          <w:szCs w:val="18"/>
        </w:rPr>
      </w:pPr>
      <w:r w:rsidRPr="00F7587B">
        <w:rPr>
          <w:sz w:val="18"/>
          <w:szCs w:val="18"/>
        </w:rPr>
        <w:t>Record the incident</w:t>
      </w:r>
      <w:r w:rsidR="0096572B" w:rsidRPr="00F7587B">
        <w:rPr>
          <w:sz w:val="18"/>
          <w:szCs w:val="18"/>
        </w:rPr>
        <w:t>.</w:t>
      </w:r>
    </w:p>
    <w:p w14:paraId="731AB547" w14:textId="5C8E7B13" w:rsidR="00366BD5" w:rsidRPr="00F7587B" w:rsidRDefault="00366BD5" w:rsidP="004E52B2">
      <w:pPr>
        <w:numPr>
          <w:ilvl w:val="0"/>
          <w:numId w:val="155"/>
        </w:numPr>
        <w:spacing w:before="0" w:after="0"/>
        <w:rPr>
          <w:sz w:val="18"/>
          <w:szCs w:val="18"/>
        </w:rPr>
      </w:pPr>
      <w:r w:rsidRPr="00F7587B">
        <w:rPr>
          <w:sz w:val="18"/>
          <w:szCs w:val="18"/>
        </w:rPr>
        <w:t>Notify any relevant regulatory body if applicable</w:t>
      </w:r>
      <w:r w:rsidR="0096572B">
        <w:rPr>
          <w:sz w:val="18"/>
          <w:szCs w:val="18"/>
        </w:rPr>
        <w:t>.</w:t>
      </w:r>
    </w:p>
    <w:p w14:paraId="62A94E4A" w14:textId="61147BAA" w:rsidR="00366BD5" w:rsidRPr="00F7587B" w:rsidRDefault="00366BD5" w:rsidP="004E52B2">
      <w:pPr>
        <w:numPr>
          <w:ilvl w:val="0"/>
          <w:numId w:val="155"/>
        </w:numPr>
        <w:spacing w:before="0" w:after="0"/>
        <w:rPr>
          <w:sz w:val="18"/>
          <w:szCs w:val="18"/>
        </w:rPr>
      </w:pPr>
      <w:r w:rsidRPr="00F7587B">
        <w:rPr>
          <w:sz w:val="18"/>
          <w:szCs w:val="18"/>
        </w:rPr>
        <w:t>Review the actions and evaluate their effectiveness</w:t>
      </w:r>
      <w:r w:rsidR="0096572B">
        <w:rPr>
          <w:sz w:val="18"/>
          <w:szCs w:val="18"/>
        </w:rPr>
        <w:t>.</w:t>
      </w:r>
    </w:p>
    <w:p w14:paraId="6DB2EE34" w14:textId="69D91AF2" w:rsidR="00366BD5" w:rsidRDefault="00366BD5" w:rsidP="004E52B2">
      <w:pPr>
        <w:numPr>
          <w:ilvl w:val="0"/>
          <w:numId w:val="155"/>
        </w:numPr>
        <w:spacing w:before="0" w:after="0"/>
        <w:rPr>
          <w:sz w:val="18"/>
          <w:szCs w:val="18"/>
        </w:rPr>
      </w:pPr>
      <w:r w:rsidRPr="00F7587B">
        <w:rPr>
          <w:sz w:val="18"/>
          <w:szCs w:val="18"/>
        </w:rPr>
        <w:t>Follow the incident management procedure</w:t>
      </w:r>
      <w:r w:rsidR="0096572B">
        <w:rPr>
          <w:sz w:val="18"/>
          <w:szCs w:val="18"/>
        </w:rPr>
        <w:t>.</w:t>
      </w:r>
    </w:p>
    <w:p w14:paraId="59628625" w14:textId="77777777" w:rsidR="00A90508" w:rsidRPr="00A90508" w:rsidRDefault="00A90508" w:rsidP="00A90508">
      <w:pPr>
        <w:spacing w:before="0" w:after="0"/>
        <w:rPr>
          <w:sz w:val="18"/>
          <w:szCs w:val="18"/>
        </w:rPr>
      </w:pPr>
    </w:p>
    <w:p w14:paraId="12C76BCE" w14:textId="77777777" w:rsidR="000472E1" w:rsidRPr="00F261B5" w:rsidRDefault="000472E1" w:rsidP="00F261B5">
      <w:pPr>
        <w:rPr>
          <w:b/>
          <w:bCs/>
        </w:rPr>
      </w:pPr>
      <w:bookmarkStart w:id="946" w:name="_Toc73369175"/>
      <w:bookmarkStart w:id="947" w:name="_Toc75433377"/>
      <w:bookmarkStart w:id="948" w:name="_Toc75436433"/>
      <w:r w:rsidRPr="00F261B5">
        <w:rPr>
          <w:b/>
          <w:bCs/>
        </w:rPr>
        <w:t>Monitoring and Review</w:t>
      </w:r>
      <w:bookmarkEnd w:id="946"/>
      <w:bookmarkEnd w:id="947"/>
      <w:bookmarkEnd w:id="948"/>
    </w:p>
    <w:p w14:paraId="35D782D0" w14:textId="549A8435" w:rsidR="001E0C69" w:rsidRPr="00FB5C78" w:rsidRDefault="00C72407" w:rsidP="001E0C69">
      <w:pPr>
        <w:rPr>
          <w:sz w:val="18"/>
          <w:szCs w:val="18"/>
          <w:lang w:val="en-AU"/>
        </w:rPr>
      </w:pPr>
      <w:r>
        <w:rPr>
          <w:rFonts w:eastAsia="Arial" w:cs="Times New Roman"/>
          <w:sz w:val="18"/>
          <w:szCs w:val="18"/>
        </w:rPr>
        <w:t>Branch Out Support</w:t>
      </w:r>
      <w:r w:rsidR="001E0C69">
        <w:rPr>
          <w:rFonts w:eastAsia="Arial" w:cs="Times New Roman"/>
          <w:sz w:val="18"/>
          <w:szCs w:val="18"/>
        </w:rPr>
        <w:t>’s</w:t>
      </w:r>
      <w:r w:rsidR="001E0C69">
        <w:rPr>
          <w:sz w:val="18"/>
          <w:szCs w:val="18"/>
          <w:lang w:val="en-AU"/>
        </w:rPr>
        <w:t xml:space="preserve"> M</w:t>
      </w:r>
      <w:r w:rsidR="001E0C69" w:rsidRPr="00FB5C78">
        <w:rPr>
          <w:sz w:val="18"/>
          <w:szCs w:val="18"/>
          <w:lang w:val="en-AU"/>
        </w:rPr>
        <w:t xml:space="preserve">anagement </w:t>
      </w:r>
      <w:r w:rsidR="001E0C69">
        <w:rPr>
          <w:sz w:val="18"/>
          <w:szCs w:val="18"/>
          <w:lang w:val="en-AU"/>
        </w:rPr>
        <w:t>t</w:t>
      </w:r>
      <w:r w:rsidR="001E0C69" w:rsidRPr="00FB5C78">
        <w:rPr>
          <w:sz w:val="18"/>
          <w:szCs w:val="18"/>
          <w:lang w:val="en-AU"/>
        </w:rPr>
        <w:t>eam will review this policy and procedure annually. This process will include a review and evaluation of current practices</w:t>
      </w:r>
      <w:r w:rsidR="001E0C69">
        <w:rPr>
          <w:sz w:val="18"/>
          <w:szCs w:val="18"/>
          <w:lang w:val="en-AU"/>
        </w:rPr>
        <w:t xml:space="preserve">, </w:t>
      </w:r>
      <w:r>
        <w:rPr>
          <w:sz w:val="18"/>
          <w:szCs w:val="18"/>
          <w:lang w:val="en-AU"/>
        </w:rPr>
        <w:t>Branch Out Support</w:t>
      </w:r>
      <w:r w:rsidR="001E0C69">
        <w:rPr>
          <w:sz w:val="18"/>
          <w:szCs w:val="18"/>
          <w:lang w:val="en-AU"/>
        </w:rPr>
        <w:t>’s se</w:t>
      </w:r>
      <w:r w:rsidR="001E0C69" w:rsidRPr="00FB5C78">
        <w:rPr>
          <w:sz w:val="18"/>
          <w:szCs w:val="18"/>
          <w:lang w:val="en-AU"/>
        </w:rPr>
        <w:t>rvice delivery, the Incident Register</w:t>
      </w:r>
      <w:r w:rsidR="001E0C69">
        <w:rPr>
          <w:sz w:val="18"/>
          <w:szCs w:val="18"/>
          <w:lang w:val="en-AU"/>
        </w:rPr>
        <w:t xml:space="preserve">. </w:t>
      </w:r>
      <w:r w:rsidR="00D222FB">
        <w:rPr>
          <w:sz w:val="18"/>
          <w:szCs w:val="18"/>
          <w:lang w:val="en-AU"/>
        </w:rPr>
        <w:t>staff</w:t>
      </w:r>
      <w:r w:rsidR="001E0C69" w:rsidRPr="00FB5C78">
        <w:rPr>
          <w:sz w:val="18"/>
          <w:szCs w:val="18"/>
          <w:lang w:val="en-AU"/>
        </w:rPr>
        <w:t>, participant</w:t>
      </w:r>
      <w:r w:rsidR="001E0C69">
        <w:rPr>
          <w:sz w:val="18"/>
          <w:szCs w:val="18"/>
          <w:lang w:val="en-AU"/>
        </w:rPr>
        <w:t>s</w:t>
      </w:r>
      <w:r w:rsidR="001E0C69" w:rsidRPr="00FB5C78">
        <w:rPr>
          <w:sz w:val="18"/>
          <w:szCs w:val="18"/>
          <w:lang w:val="en-AU"/>
        </w:rPr>
        <w:t xml:space="preserve"> and another stakeholder feedback</w:t>
      </w:r>
      <w:r w:rsidR="001E0C69">
        <w:rPr>
          <w:sz w:val="18"/>
          <w:szCs w:val="18"/>
          <w:lang w:val="en-AU"/>
        </w:rPr>
        <w:t xml:space="preserve"> </w:t>
      </w:r>
      <w:r w:rsidR="001E0C69" w:rsidRPr="00FB5C78">
        <w:rPr>
          <w:sz w:val="18"/>
          <w:szCs w:val="18"/>
          <w:lang w:val="en-AU"/>
        </w:rPr>
        <w:t>will</w:t>
      </w:r>
      <w:r w:rsidR="001E0C69">
        <w:rPr>
          <w:sz w:val="18"/>
          <w:szCs w:val="18"/>
          <w:lang w:val="en-AU"/>
        </w:rPr>
        <w:t xml:space="preserve"> be</w:t>
      </w:r>
      <w:r w:rsidR="001E0C69" w:rsidRPr="00FB5C78">
        <w:rPr>
          <w:sz w:val="18"/>
          <w:szCs w:val="18"/>
          <w:lang w:val="en-AU"/>
        </w:rPr>
        <w:t xml:space="preserve"> incorporate</w:t>
      </w:r>
      <w:r w:rsidR="001E0C69">
        <w:rPr>
          <w:sz w:val="18"/>
          <w:szCs w:val="18"/>
          <w:lang w:val="en-AU"/>
        </w:rPr>
        <w:t>d</w:t>
      </w:r>
      <w:r w:rsidR="001E0C69" w:rsidRPr="00FB5C78">
        <w:rPr>
          <w:sz w:val="18"/>
          <w:szCs w:val="18"/>
          <w:lang w:val="en-AU"/>
        </w:rPr>
        <w:t>. Feedback from service users, suggestions from staff and best practice developments will be used to update this policy.</w:t>
      </w:r>
    </w:p>
    <w:p w14:paraId="27C2391C" w14:textId="54398DCC" w:rsidR="001E0C69" w:rsidRPr="00FB5C78" w:rsidRDefault="00C72407" w:rsidP="001E0C69">
      <w:pPr>
        <w:rPr>
          <w:sz w:val="18"/>
          <w:szCs w:val="18"/>
          <w:lang w:val="en-AU"/>
        </w:rPr>
      </w:pPr>
      <w:r>
        <w:rPr>
          <w:sz w:val="18"/>
          <w:szCs w:val="18"/>
          <w:lang w:val="en-AU"/>
        </w:rPr>
        <w:t>Branch Out Support</w:t>
      </w:r>
      <w:r w:rsidR="001E0C69">
        <w:rPr>
          <w:sz w:val="18"/>
          <w:szCs w:val="18"/>
          <w:lang w:val="en-AU"/>
        </w:rPr>
        <w:t>’s</w:t>
      </w:r>
      <w:r w:rsidR="001E0C69" w:rsidRPr="00FB5C78">
        <w:rPr>
          <w:sz w:val="18"/>
          <w:szCs w:val="18"/>
          <w:lang w:val="en-AU"/>
        </w:rPr>
        <w:t xml:space="preserve"> Continuous Improvement Plan will be used to record and monitor </w:t>
      </w:r>
      <w:r w:rsidR="002C2F68">
        <w:rPr>
          <w:sz w:val="18"/>
          <w:szCs w:val="18"/>
          <w:lang w:val="en-AU"/>
        </w:rPr>
        <w:t xml:space="preserve">the </w:t>
      </w:r>
      <w:r w:rsidR="001E0C69" w:rsidRPr="00FB5C78">
        <w:rPr>
          <w:sz w:val="18"/>
          <w:szCs w:val="18"/>
          <w:lang w:val="en-AU"/>
        </w:rPr>
        <w:t>progress of any improvements identified and where relevant</w:t>
      </w:r>
      <w:r w:rsidR="002C2F68">
        <w:rPr>
          <w:sz w:val="18"/>
          <w:szCs w:val="18"/>
          <w:lang w:val="en-AU"/>
        </w:rPr>
        <w:t>,</w:t>
      </w:r>
      <w:r w:rsidR="001E0C69" w:rsidRPr="00FB5C78">
        <w:rPr>
          <w:sz w:val="18"/>
          <w:szCs w:val="18"/>
          <w:lang w:val="en-AU"/>
        </w:rPr>
        <w:t xml:space="preserve"> feed into </w:t>
      </w:r>
      <w:r>
        <w:rPr>
          <w:sz w:val="18"/>
          <w:szCs w:val="18"/>
          <w:lang w:val="en-AU"/>
        </w:rPr>
        <w:t>Branch Out Support</w:t>
      </w:r>
      <w:r w:rsidR="00DA75BF">
        <w:rPr>
          <w:sz w:val="18"/>
          <w:szCs w:val="18"/>
          <w:lang w:val="en-AU"/>
        </w:rPr>
        <w:t>’s service planning</w:t>
      </w:r>
      <w:r w:rsidR="001E0C69" w:rsidRPr="00FB5C78">
        <w:rPr>
          <w:sz w:val="18"/>
          <w:szCs w:val="18"/>
          <w:lang w:val="en-AU"/>
        </w:rPr>
        <w:t xml:space="preserve"> and delivery processes.</w:t>
      </w:r>
    </w:p>
    <w:p w14:paraId="11EFC57D" w14:textId="77777777" w:rsidR="000223FE" w:rsidRPr="00DA06A6" w:rsidRDefault="000223FE" w:rsidP="000472E1"/>
    <w:sectPr w:rsidR="000223FE" w:rsidRPr="00DA06A6" w:rsidSect="000B5702">
      <w:headerReference w:type="default" r:id="rId31"/>
      <w:footerReference w:type="default" r:id="rId32"/>
      <w:headerReference w:type="first" r:id="rId33"/>
      <w:footerReference w:type="first" r:id="rId34"/>
      <w:pgSz w:w="12240" w:h="15840"/>
      <w:pgMar w:top="1862" w:right="1041" w:bottom="1701" w:left="1134" w:header="426" w:footer="0" w:gutter="0"/>
      <w:cols w:space="720" w:equalWidth="0">
        <w:col w:w="936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7B81F" w14:textId="77777777" w:rsidR="00884A88" w:rsidRDefault="00884A88" w:rsidP="00886D2E">
      <w:pPr>
        <w:spacing w:before="0" w:after="0"/>
      </w:pPr>
      <w:r>
        <w:separator/>
      </w:r>
    </w:p>
  </w:endnote>
  <w:endnote w:type="continuationSeparator" w:id="0">
    <w:p w14:paraId="7A0BA551" w14:textId="77777777" w:rsidR="00884A88" w:rsidRDefault="00884A88" w:rsidP="00886D2E">
      <w:pPr>
        <w:spacing w:before="0" w:after="0"/>
      </w:pPr>
      <w:r>
        <w:continuationSeparator/>
      </w:r>
    </w:p>
  </w:endnote>
  <w:endnote w:type="continuationNotice" w:id="1">
    <w:p w14:paraId="322F7BB0" w14:textId="77777777" w:rsidR="00884A88" w:rsidRDefault="00884A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2633" w14:textId="77777777" w:rsidR="00C72407" w:rsidRDefault="00C72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708"/>
      <w:gridCol w:w="3671"/>
    </w:tblGrid>
    <w:tr w:rsidR="003B7689" w:rsidRPr="00AC2A38" w14:paraId="6736F2B3" w14:textId="77777777" w:rsidTr="00622F9E">
      <w:trPr>
        <w:trHeight w:val="706"/>
      </w:trPr>
      <w:tc>
        <w:tcPr>
          <w:tcW w:w="3544" w:type="dxa"/>
        </w:tcPr>
        <w:p w14:paraId="27AD91C9" w14:textId="3B2AFA3E" w:rsidR="00622F9E" w:rsidRPr="00AC2A38" w:rsidRDefault="00622F9E" w:rsidP="00726A57">
          <w:pPr>
            <w:pStyle w:val="Footer"/>
            <w:spacing w:before="60" w:after="60"/>
            <w:rPr>
              <w:color w:val="549E39" w:themeColor="accent1"/>
              <w:szCs w:val="18"/>
            </w:rPr>
          </w:pPr>
        </w:p>
      </w:tc>
      <w:tc>
        <w:tcPr>
          <w:tcW w:w="2708" w:type="dxa"/>
        </w:tcPr>
        <w:p w14:paraId="48BE8903" w14:textId="591AA34A" w:rsidR="003B7689" w:rsidRPr="00AC2A38" w:rsidRDefault="003B7689" w:rsidP="00FE03ED">
          <w:pPr>
            <w:pStyle w:val="Footer"/>
            <w:spacing w:before="60" w:after="60"/>
            <w:jc w:val="center"/>
            <w:rPr>
              <w:color w:val="549E39" w:themeColor="accent1"/>
              <w:szCs w:val="18"/>
            </w:rPr>
          </w:pPr>
        </w:p>
      </w:tc>
      <w:tc>
        <w:tcPr>
          <w:tcW w:w="3671" w:type="dxa"/>
        </w:tcPr>
        <w:p w14:paraId="509B0C62" w14:textId="77777777" w:rsidR="003B7689" w:rsidRPr="00AC2A38" w:rsidRDefault="003B7689" w:rsidP="00FE03ED">
          <w:pPr>
            <w:pStyle w:val="Footer"/>
            <w:spacing w:before="60" w:after="60"/>
            <w:jc w:val="right"/>
            <w:rPr>
              <w:color w:val="549E39" w:themeColor="accent1"/>
              <w:szCs w:val="18"/>
            </w:rPr>
          </w:pPr>
          <w:r w:rsidRPr="00AC2A38">
            <w:rPr>
              <w:color w:val="549E39" w:themeColor="accent1"/>
              <w:szCs w:val="18"/>
            </w:rPr>
            <w:t xml:space="preserve">Page </w:t>
          </w:r>
          <w:r w:rsidRPr="00AC2A38">
            <w:rPr>
              <w:color w:val="549E39" w:themeColor="accent1"/>
              <w:szCs w:val="18"/>
            </w:rPr>
            <w:fldChar w:fldCharType="begin"/>
          </w:r>
          <w:r w:rsidRPr="00AC2A38">
            <w:rPr>
              <w:color w:val="549E39" w:themeColor="accent1"/>
              <w:szCs w:val="18"/>
            </w:rPr>
            <w:instrText xml:space="preserve"> PAGE  \* Arabic  \* MERGEFORMAT </w:instrText>
          </w:r>
          <w:r w:rsidRPr="00AC2A38">
            <w:rPr>
              <w:color w:val="549E39" w:themeColor="accent1"/>
              <w:szCs w:val="18"/>
            </w:rPr>
            <w:fldChar w:fldCharType="separate"/>
          </w:r>
          <w:r w:rsidR="00A117E8">
            <w:rPr>
              <w:noProof/>
              <w:color w:val="549E39" w:themeColor="accent1"/>
              <w:szCs w:val="18"/>
            </w:rPr>
            <w:t>3</w:t>
          </w:r>
          <w:r w:rsidRPr="00AC2A38">
            <w:rPr>
              <w:color w:val="549E39" w:themeColor="accent1"/>
              <w:szCs w:val="18"/>
            </w:rPr>
            <w:fldChar w:fldCharType="end"/>
          </w:r>
          <w:r w:rsidRPr="00AC2A38">
            <w:rPr>
              <w:color w:val="549E39" w:themeColor="accent1"/>
              <w:szCs w:val="18"/>
            </w:rPr>
            <w:t xml:space="preserve"> of </w:t>
          </w:r>
          <w:r w:rsidRPr="00AC2A38">
            <w:rPr>
              <w:color w:val="549E39" w:themeColor="accent1"/>
              <w:szCs w:val="18"/>
            </w:rPr>
            <w:fldChar w:fldCharType="begin"/>
          </w:r>
          <w:r w:rsidRPr="00AC2A38">
            <w:rPr>
              <w:color w:val="549E39" w:themeColor="accent1"/>
              <w:szCs w:val="18"/>
            </w:rPr>
            <w:instrText xml:space="preserve"> NUMPAGES  \* Arabic  \* MERGEFORMAT </w:instrText>
          </w:r>
          <w:r w:rsidRPr="00AC2A38">
            <w:rPr>
              <w:color w:val="549E39" w:themeColor="accent1"/>
              <w:szCs w:val="18"/>
            </w:rPr>
            <w:fldChar w:fldCharType="separate"/>
          </w:r>
          <w:r w:rsidR="00A117E8">
            <w:rPr>
              <w:noProof/>
              <w:color w:val="549E39" w:themeColor="accent1"/>
              <w:szCs w:val="18"/>
            </w:rPr>
            <w:t>263</w:t>
          </w:r>
          <w:r w:rsidRPr="00AC2A38">
            <w:rPr>
              <w:color w:val="549E39" w:themeColor="accent1"/>
              <w:szCs w:val="18"/>
            </w:rPr>
            <w:fldChar w:fldCharType="end"/>
          </w:r>
        </w:p>
      </w:tc>
    </w:tr>
    <w:tr w:rsidR="003B7689" w:rsidRPr="00AC2A38" w14:paraId="0E4AFF44" w14:textId="77777777" w:rsidTr="00934866">
      <w:tc>
        <w:tcPr>
          <w:tcW w:w="3544" w:type="dxa"/>
        </w:tcPr>
        <w:p w14:paraId="4209BAD5" w14:textId="631288E5" w:rsidR="003B7689" w:rsidRPr="00AC2A38" w:rsidRDefault="003B7689" w:rsidP="00FE03ED">
          <w:pPr>
            <w:pStyle w:val="Footer"/>
            <w:spacing w:before="60" w:after="60"/>
            <w:rPr>
              <w:color w:val="549E39" w:themeColor="accent1"/>
              <w:szCs w:val="18"/>
            </w:rPr>
          </w:pPr>
        </w:p>
      </w:tc>
      <w:tc>
        <w:tcPr>
          <w:tcW w:w="2708" w:type="dxa"/>
        </w:tcPr>
        <w:p w14:paraId="0A51563F" w14:textId="77777777" w:rsidR="003B7689" w:rsidRPr="00AC2A38" w:rsidRDefault="003B7689" w:rsidP="00FE03ED">
          <w:pPr>
            <w:pStyle w:val="Footer"/>
            <w:spacing w:before="60" w:after="60"/>
            <w:rPr>
              <w:color w:val="549E39" w:themeColor="accent1"/>
              <w:szCs w:val="18"/>
            </w:rPr>
          </w:pPr>
        </w:p>
      </w:tc>
      <w:tc>
        <w:tcPr>
          <w:tcW w:w="3671" w:type="dxa"/>
        </w:tcPr>
        <w:p w14:paraId="6D6672B2" w14:textId="77777777" w:rsidR="003B7689" w:rsidRPr="00AC2A38" w:rsidRDefault="003B7689" w:rsidP="00FE03ED">
          <w:pPr>
            <w:pStyle w:val="Footer"/>
            <w:spacing w:before="60" w:after="60"/>
            <w:rPr>
              <w:color w:val="549E39" w:themeColor="accent1"/>
              <w:szCs w:val="18"/>
            </w:rPr>
          </w:pPr>
        </w:p>
      </w:tc>
    </w:tr>
  </w:tbl>
  <w:p w14:paraId="6E2F9D0E" w14:textId="77777777" w:rsidR="003B7689" w:rsidRDefault="003B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9FD0" w14:textId="77777777" w:rsidR="00C72407" w:rsidRDefault="00C724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2701"/>
      <w:gridCol w:w="3287"/>
    </w:tblGrid>
    <w:tr w:rsidR="003B7689" w:rsidRPr="00AC2A38" w14:paraId="28E55214" w14:textId="77777777" w:rsidTr="00710FA7">
      <w:tc>
        <w:tcPr>
          <w:tcW w:w="3793" w:type="dxa"/>
        </w:tcPr>
        <w:p w14:paraId="3CAF2B4E" w14:textId="4D7545B1" w:rsidR="003B7689" w:rsidRPr="00AC2A38" w:rsidRDefault="003B7689" w:rsidP="000734F2">
          <w:pPr>
            <w:pStyle w:val="Footer"/>
            <w:spacing w:before="60" w:after="60"/>
            <w:rPr>
              <w:color w:val="549E39" w:themeColor="accent1"/>
              <w:szCs w:val="18"/>
            </w:rPr>
          </w:pPr>
        </w:p>
      </w:tc>
      <w:tc>
        <w:tcPr>
          <w:tcW w:w="2701" w:type="dxa"/>
        </w:tcPr>
        <w:p w14:paraId="271D23C8" w14:textId="332826C8" w:rsidR="003B7689" w:rsidRPr="00AC2A38" w:rsidRDefault="003B7689" w:rsidP="00AC2A38">
          <w:pPr>
            <w:pStyle w:val="Footer"/>
            <w:spacing w:before="60" w:after="60"/>
            <w:jc w:val="center"/>
            <w:rPr>
              <w:color w:val="549E39" w:themeColor="accent1"/>
              <w:szCs w:val="18"/>
            </w:rPr>
          </w:pPr>
        </w:p>
      </w:tc>
      <w:tc>
        <w:tcPr>
          <w:tcW w:w="3287" w:type="dxa"/>
        </w:tcPr>
        <w:p w14:paraId="23F27E55" w14:textId="77777777" w:rsidR="003B7689" w:rsidRPr="00AC2A38" w:rsidRDefault="003B7689" w:rsidP="00AC2A38">
          <w:pPr>
            <w:pStyle w:val="Footer"/>
            <w:spacing w:before="60" w:after="60"/>
            <w:jc w:val="right"/>
            <w:rPr>
              <w:color w:val="549E39" w:themeColor="accent1"/>
              <w:szCs w:val="18"/>
            </w:rPr>
          </w:pPr>
          <w:r w:rsidRPr="00AC2A38">
            <w:rPr>
              <w:color w:val="549E39" w:themeColor="accent1"/>
              <w:szCs w:val="18"/>
            </w:rPr>
            <w:t xml:space="preserve">Page </w:t>
          </w:r>
          <w:r w:rsidRPr="00AC2A38">
            <w:rPr>
              <w:color w:val="549E39" w:themeColor="accent1"/>
              <w:szCs w:val="18"/>
            </w:rPr>
            <w:fldChar w:fldCharType="begin"/>
          </w:r>
          <w:r w:rsidRPr="00AC2A38">
            <w:rPr>
              <w:color w:val="549E39" w:themeColor="accent1"/>
              <w:szCs w:val="18"/>
            </w:rPr>
            <w:instrText xml:space="preserve"> PAGE  \* Arabic  \* MERGEFORMAT </w:instrText>
          </w:r>
          <w:r w:rsidRPr="00AC2A38">
            <w:rPr>
              <w:color w:val="549E39" w:themeColor="accent1"/>
              <w:szCs w:val="18"/>
            </w:rPr>
            <w:fldChar w:fldCharType="separate"/>
          </w:r>
          <w:r w:rsidR="00A117E8">
            <w:rPr>
              <w:noProof/>
              <w:color w:val="549E39" w:themeColor="accent1"/>
              <w:szCs w:val="18"/>
            </w:rPr>
            <w:t>2</w:t>
          </w:r>
          <w:r w:rsidRPr="00AC2A38">
            <w:rPr>
              <w:color w:val="549E39" w:themeColor="accent1"/>
              <w:szCs w:val="18"/>
            </w:rPr>
            <w:fldChar w:fldCharType="end"/>
          </w:r>
          <w:r w:rsidRPr="00AC2A38">
            <w:rPr>
              <w:color w:val="549E39" w:themeColor="accent1"/>
              <w:szCs w:val="18"/>
            </w:rPr>
            <w:t xml:space="preserve"> of </w:t>
          </w:r>
          <w:r w:rsidRPr="00AC2A38">
            <w:rPr>
              <w:color w:val="549E39" w:themeColor="accent1"/>
              <w:szCs w:val="18"/>
            </w:rPr>
            <w:fldChar w:fldCharType="begin"/>
          </w:r>
          <w:r w:rsidRPr="00AC2A38">
            <w:rPr>
              <w:color w:val="549E39" w:themeColor="accent1"/>
              <w:szCs w:val="18"/>
            </w:rPr>
            <w:instrText xml:space="preserve"> NUMPAGES  \* Arabic  \* MERGEFORMAT </w:instrText>
          </w:r>
          <w:r w:rsidRPr="00AC2A38">
            <w:rPr>
              <w:color w:val="549E39" w:themeColor="accent1"/>
              <w:szCs w:val="18"/>
            </w:rPr>
            <w:fldChar w:fldCharType="separate"/>
          </w:r>
          <w:r w:rsidR="00A117E8">
            <w:rPr>
              <w:noProof/>
              <w:color w:val="549E39" w:themeColor="accent1"/>
              <w:szCs w:val="18"/>
            </w:rPr>
            <w:t>263</w:t>
          </w:r>
          <w:r w:rsidRPr="00AC2A38">
            <w:rPr>
              <w:color w:val="549E39" w:themeColor="accent1"/>
              <w:szCs w:val="18"/>
            </w:rPr>
            <w:fldChar w:fldCharType="end"/>
          </w:r>
        </w:p>
      </w:tc>
    </w:tr>
    <w:tr w:rsidR="003B7689" w:rsidRPr="00AC2A38" w14:paraId="51AB9DFC" w14:textId="77777777" w:rsidTr="00710FA7">
      <w:tc>
        <w:tcPr>
          <w:tcW w:w="3793" w:type="dxa"/>
        </w:tcPr>
        <w:p w14:paraId="008AA2E2" w14:textId="26FF81ED" w:rsidR="003B7689" w:rsidRPr="00AC2A38" w:rsidRDefault="003B7689" w:rsidP="00AC2A38">
          <w:pPr>
            <w:pStyle w:val="Footer"/>
            <w:spacing w:before="60" w:after="60"/>
            <w:rPr>
              <w:color w:val="549E39" w:themeColor="accent1"/>
              <w:szCs w:val="18"/>
            </w:rPr>
          </w:pPr>
        </w:p>
      </w:tc>
      <w:tc>
        <w:tcPr>
          <w:tcW w:w="2701" w:type="dxa"/>
        </w:tcPr>
        <w:p w14:paraId="619774DE" w14:textId="77777777" w:rsidR="003B7689" w:rsidRPr="00AC2A38" w:rsidRDefault="003B7689" w:rsidP="00AC2A38">
          <w:pPr>
            <w:pStyle w:val="Footer"/>
            <w:spacing w:before="60" w:after="60"/>
            <w:rPr>
              <w:color w:val="549E39" w:themeColor="accent1"/>
              <w:szCs w:val="18"/>
            </w:rPr>
          </w:pPr>
        </w:p>
      </w:tc>
      <w:tc>
        <w:tcPr>
          <w:tcW w:w="3287" w:type="dxa"/>
        </w:tcPr>
        <w:p w14:paraId="0A6B4E68" w14:textId="77777777" w:rsidR="003B7689" w:rsidRPr="00AC2A38" w:rsidRDefault="003B7689" w:rsidP="00AC2A38">
          <w:pPr>
            <w:pStyle w:val="Footer"/>
            <w:spacing w:before="60" w:after="60"/>
            <w:rPr>
              <w:color w:val="549E39" w:themeColor="accent1"/>
              <w:szCs w:val="18"/>
            </w:rPr>
          </w:pPr>
        </w:p>
      </w:tc>
    </w:tr>
  </w:tbl>
  <w:p w14:paraId="3FD89AD9" w14:textId="77777777" w:rsidR="003B7689" w:rsidRDefault="003B76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618A" w14:textId="10ED0D1F" w:rsidR="00F46541" w:rsidRPr="006A234F" w:rsidRDefault="00F46541" w:rsidP="00F46541">
    <w:pPr>
      <w:tabs>
        <w:tab w:val="left" w:pos="4537"/>
      </w:tabs>
      <w:ind w:left="142"/>
      <w:rPr>
        <w:b/>
        <w:bCs/>
        <w:color w:val="2A4F1C" w:themeColor="accent1" w:themeShade="80"/>
        <w:szCs w:val="18"/>
        <w:lang w:val="en-AU"/>
      </w:rPr>
    </w:pPr>
    <w:r w:rsidRPr="006A234F">
      <w:rPr>
        <w:b/>
        <w:bCs/>
        <w:color w:val="2A4F1C" w:themeColor="accent1" w:themeShade="80"/>
        <w:sz w:val="16"/>
        <w:szCs w:val="14"/>
        <w:lang w:val="en-AU"/>
      </w:rPr>
      <w:t>Core Module Manual</w:t>
    </w:r>
    <w:r w:rsidRPr="006A234F">
      <w:rPr>
        <w:b/>
        <w:bCs/>
        <w:color w:val="2A4F1C" w:themeColor="accent1" w:themeShade="80"/>
        <w:szCs w:val="18"/>
        <w:lang w:val="en-AU"/>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A234F" w:rsidRPr="006A234F" w14:paraId="416AFAF4" w14:textId="77777777" w:rsidTr="00F46541">
      <w:tc>
        <w:tcPr>
          <w:tcW w:w="3116" w:type="dxa"/>
        </w:tcPr>
        <w:p w14:paraId="17C4D20A" w14:textId="705F349E" w:rsidR="00622F9E" w:rsidRPr="006A234F" w:rsidRDefault="00F46541" w:rsidP="00FE03ED">
          <w:pPr>
            <w:pStyle w:val="Footer"/>
            <w:spacing w:before="60" w:after="60"/>
            <w:rPr>
              <w:color w:val="2A4F1C" w:themeColor="accent1" w:themeShade="80"/>
              <w:szCs w:val="18"/>
            </w:rPr>
          </w:pPr>
          <w:r w:rsidRPr="006A234F">
            <w:rPr>
              <w:color w:val="2A4F1C" w:themeColor="accent1" w:themeShade="80"/>
              <w:sz w:val="16"/>
              <w:szCs w:val="14"/>
            </w:rPr>
            <w:t>Rev.</w:t>
          </w:r>
          <w:r w:rsidR="0058237D" w:rsidRPr="006A234F">
            <w:rPr>
              <w:color w:val="2A4F1C" w:themeColor="accent1" w:themeShade="80"/>
              <w:sz w:val="16"/>
              <w:szCs w:val="14"/>
            </w:rPr>
            <w:t>1</w:t>
          </w:r>
          <w:r w:rsidRPr="006A234F">
            <w:rPr>
              <w:color w:val="2A4F1C" w:themeColor="accent1" w:themeShade="80"/>
              <w:sz w:val="16"/>
              <w:szCs w:val="14"/>
            </w:rPr>
            <w:t xml:space="preserve">, </w:t>
          </w:r>
          <w:r w:rsidR="00C72407">
            <w:rPr>
              <w:color w:val="2A4F1C" w:themeColor="accent1" w:themeShade="80"/>
              <w:sz w:val="16"/>
              <w:szCs w:val="14"/>
            </w:rPr>
            <w:t>25/5/2025</w:t>
          </w:r>
        </w:p>
      </w:tc>
      <w:tc>
        <w:tcPr>
          <w:tcW w:w="3117" w:type="dxa"/>
        </w:tcPr>
        <w:p w14:paraId="74BA88CB" w14:textId="3F8A79A0" w:rsidR="003B7689" w:rsidRPr="006A234F" w:rsidRDefault="003B7689" w:rsidP="00FE03ED">
          <w:pPr>
            <w:pStyle w:val="Footer"/>
            <w:spacing w:before="60" w:after="60"/>
            <w:jc w:val="center"/>
            <w:rPr>
              <w:color w:val="2A4F1C" w:themeColor="accent1" w:themeShade="80"/>
              <w:szCs w:val="18"/>
            </w:rPr>
          </w:pPr>
        </w:p>
      </w:tc>
      <w:tc>
        <w:tcPr>
          <w:tcW w:w="3117" w:type="dxa"/>
        </w:tcPr>
        <w:p w14:paraId="331ED8AC" w14:textId="77777777" w:rsidR="003B7689" w:rsidRPr="006A234F" w:rsidRDefault="003B7689" w:rsidP="00FE03ED">
          <w:pPr>
            <w:pStyle w:val="Footer"/>
            <w:spacing w:before="60" w:after="60"/>
            <w:jc w:val="right"/>
            <w:rPr>
              <w:color w:val="2A4F1C" w:themeColor="accent1" w:themeShade="80"/>
              <w:szCs w:val="18"/>
            </w:rPr>
          </w:pPr>
          <w:r w:rsidRPr="006A234F">
            <w:rPr>
              <w:color w:val="2A4F1C" w:themeColor="accent1" w:themeShade="80"/>
              <w:sz w:val="16"/>
              <w:szCs w:val="14"/>
            </w:rPr>
            <w:t xml:space="preserve">Page </w:t>
          </w:r>
          <w:r w:rsidRPr="006A234F">
            <w:rPr>
              <w:color w:val="2A4F1C" w:themeColor="accent1" w:themeShade="80"/>
              <w:sz w:val="16"/>
              <w:szCs w:val="14"/>
            </w:rPr>
            <w:fldChar w:fldCharType="begin"/>
          </w:r>
          <w:r w:rsidRPr="006A234F">
            <w:rPr>
              <w:color w:val="2A4F1C" w:themeColor="accent1" w:themeShade="80"/>
              <w:sz w:val="16"/>
              <w:szCs w:val="14"/>
            </w:rPr>
            <w:instrText xml:space="preserve"> PAGE  \* Arabic  \* MERGEFORMAT </w:instrText>
          </w:r>
          <w:r w:rsidRPr="006A234F">
            <w:rPr>
              <w:color w:val="2A4F1C" w:themeColor="accent1" w:themeShade="80"/>
              <w:sz w:val="16"/>
              <w:szCs w:val="14"/>
            </w:rPr>
            <w:fldChar w:fldCharType="separate"/>
          </w:r>
          <w:r w:rsidR="00A117E8" w:rsidRPr="006A234F">
            <w:rPr>
              <w:noProof/>
              <w:color w:val="2A4F1C" w:themeColor="accent1" w:themeShade="80"/>
              <w:sz w:val="16"/>
              <w:szCs w:val="14"/>
            </w:rPr>
            <w:t>263</w:t>
          </w:r>
          <w:r w:rsidRPr="006A234F">
            <w:rPr>
              <w:color w:val="2A4F1C" w:themeColor="accent1" w:themeShade="80"/>
              <w:sz w:val="16"/>
              <w:szCs w:val="14"/>
            </w:rPr>
            <w:fldChar w:fldCharType="end"/>
          </w:r>
          <w:r w:rsidRPr="006A234F">
            <w:rPr>
              <w:color w:val="2A4F1C" w:themeColor="accent1" w:themeShade="80"/>
              <w:sz w:val="16"/>
              <w:szCs w:val="14"/>
            </w:rPr>
            <w:t xml:space="preserve"> of </w:t>
          </w:r>
          <w:r w:rsidRPr="006A234F">
            <w:rPr>
              <w:color w:val="2A4F1C" w:themeColor="accent1" w:themeShade="80"/>
              <w:sz w:val="16"/>
              <w:szCs w:val="14"/>
            </w:rPr>
            <w:fldChar w:fldCharType="begin"/>
          </w:r>
          <w:r w:rsidRPr="006A234F">
            <w:rPr>
              <w:color w:val="2A4F1C" w:themeColor="accent1" w:themeShade="80"/>
              <w:sz w:val="16"/>
              <w:szCs w:val="14"/>
            </w:rPr>
            <w:instrText xml:space="preserve"> NUMPAGES  \* Arabic  \* MERGEFORMAT </w:instrText>
          </w:r>
          <w:r w:rsidRPr="006A234F">
            <w:rPr>
              <w:color w:val="2A4F1C" w:themeColor="accent1" w:themeShade="80"/>
              <w:sz w:val="16"/>
              <w:szCs w:val="14"/>
            </w:rPr>
            <w:fldChar w:fldCharType="separate"/>
          </w:r>
          <w:r w:rsidR="00A117E8" w:rsidRPr="006A234F">
            <w:rPr>
              <w:noProof/>
              <w:color w:val="2A4F1C" w:themeColor="accent1" w:themeShade="80"/>
              <w:sz w:val="16"/>
              <w:szCs w:val="14"/>
            </w:rPr>
            <w:t>263</w:t>
          </w:r>
          <w:r w:rsidRPr="006A234F">
            <w:rPr>
              <w:color w:val="2A4F1C" w:themeColor="accent1" w:themeShade="80"/>
              <w:sz w:val="16"/>
              <w:szCs w:val="14"/>
            </w:rPr>
            <w:fldChar w:fldCharType="end"/>
          </w:r>
        </w:p>
      </w:tc>
    </w:tr>
    <w:tr w:rsidR="003B7689" w:rsidRPr="00AC2A38" w14:paraId="7522C6CF" w14:textId="77777777" w:rsidTr="00F46541">
      <w:tc>
        <w:tcPr>
          <w:tcW w:w="3116" w:type="dxa"/>
        </w:tcPr>
        <w:p w14:paraId="402A2C85" w14:textId="3AF841FD" w:rsidR="003B7689" w:rsidRPr="00AC2A38" w:rsidRDefault="00F46541" w:rsidP="00FE03ED">
          <w:pPr>
            <w:pStyle w:val="Footer"/>
            <w:spacing w:before="60" w:after="60"/>
            <w:rPr>
              <w:color w:val="549E39" w:themeColor="accent1"/>
              <w:szCs w:val="18"/>
            </w:rPr>
          </w:pPr>
          <w:r>
            <w:rPr>
              <w:noProof/>
            </w:rPr>
            <mc:AlternateContent>
              <mc:Choice Requires="wpg">
                <w:drawing>
                  <wp:anchor distT="0" distB="0" distL="114300" distR="114300" simplePos="0" relativeHeight="251677696" behindDoc="0" locked="0" layoutInCell="1" allowOverlap="1" wp14:anchorId="078D6A91" wp14:editId="4290CCF3">
                    <wp:simplePos x="0" y="0"/>
                    <wp:positionH relativeFrom="column">
                      <wp:posOffset>1789430</wp:posOffset>
                    </wp:positionH>
                    <wp:positionV relativeFrom="paragraph">
                      <wp:posOffset>198120</wp:posOffset>
                    </wp:positionV>
                    <wp:extent cx="5502910" cy="226695"/>
                    <wp:effectExtent l="0" t="0" r="2540" b="1905"/>
                    <wp:wrapNone/>
                    <wp:docPr id="9" name="Group 9"/>
                    <wp:cNvGraphicFramePr/>
                    <a:graphic xmlns:a="http://schemas.openxmlformats.org/drawingml/2006/main">
                      <a:graphicData uri="http://schemas.microsoft.com/office/word/2010/wordprocessingGroup">
                        <wpg:wgp>
                          <wpg:cNvGrpSpPr/>
                          <wpg:grpSpPr>
                            <a:xfrm>
                              <a:off x="0" y="0"/>
                              <a:ext cx="5502910" cy="226695"/>
                              <a:chOff x="1181100" y="-9525"/>
                              <a:chExt cx="9329688" cy="438150"/>
                            </a:xfrm>
                          </wpg:grpSpPr>
                          <wps:wsp>
                            <wps:cNvPr id="11" name="Parallelogram 6"/>
                            <wps:cNvSpPr/>
                            <wps:spPr>
                              <a:xfrm>
                                <a:off x="1181100" y="-9525"/>
                                <a:ext cx="594360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4810592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4810592"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6"/>
                            <wps:cNvSpPr/>
                            <wps:spPr>
                              <a:xfrm>
                                <a:off x="5390148" y="-9525"/>
                                <a:ext cx="512064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5143500"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322878" id="Group 9" o:spid="_x0000_s1026" style="position:absolute;margin-left:140.9pt;margin-top:15.6pt;width:433.3pt;height:17.85pt;z-index:251677696;mso-width-relative:margin;mso-height-relative:margin" coordorigin="11811,-95" coordsize="9329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">
                    <v:shape id="Parallelogram 6" o:spid="_x0000_s1027" style="position:absolute;left:11811;top:-95;width:5943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" path="m,457200l457860,,5257800,,4810592,457200,,457200xe" fillcolor="#c0cf3a [3206]" stroked="f" strokeweight="1pt">
                      <v:fill color2="#b7dfa8 [1300]" rotate="t" angle="90" colors="0 #c0cf3a;34734f #688a26;1 #b7e0a8" focus="100%" type="gradient"/>
                      <v:stroke joinstyle="miter"/>
                      <v:path arrowok="t" o:connecttype="custom" o:connectlocs="0,438150;517581,0;5943600,0;5438061,438150;0,438150" o:connectangles="0,0,0,0,0"/>
                    </v:shape>
                    <v:shape id="Parallelogram 6" o:spid="_x0000_s1028" style="position:absolute;left:53901;top:-95;width:5120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" path="m,457200l457860,,5257800,,5143500,457200,,457200xe" fillcolor="#c0cf3a [3206]" stroked="f" strokeweight="1pt">
                      <v:fill color2="#b7dfa8 [1300]" rotate="t" angle="90" colors="0 #c0cf3a;34734f #688a26;1 #b7e0a8" focus="100%" type="gradient"/>
                      <v:stroke joinstyle="miter"/>
                      <v:path arrowok="t" o:connecttype="custom" o:connectlocs="0,438150;445916,0;5120640,0;5009322,438150;0,438150" o:connectangles="0,0,0,0,0"/>
                    </v:shape>
                  </v:group>
                </w:pict>
              </mc:Fallback>
            </mc:AlternateContent>
          </w:r>
        </w:p>
      </w:tc>
      <w:tc>
        <w:tcPr>
          <w:tcW w:w="3117" w:type="dxa"/>
        </w:tcPr>
        <w:p w14:paraId="2CFAC7E7" w14:textId="35C0A7F5" w:rsidR="003B7689" w:rsidRPr="00AC2A38" w:rsidRDefault="003B7689" w:rsidP="00FE03ED">
          <w:pPr>
            <w:pStyle w:val="Footer"/>
            <w:spacing w:before="60" w:after="60"/>
            <w:rPr>
              <w:color w:val="549E39" w:themeColor="accent1"/>
              <w:szCs w:val="18"/>
            </w:rPr>
          </w:pPr>
        </w:p>
      </w:tc>
      <w:tc>
        <w:tcPr>
          <w:tcW w:w="3117" w:type="dxa"/>
        </w:tcPr>
        <w:p w14:paraId="2BD3BDBD" w14:textId="77777777" w:rsidR="003B7689" w:rsidRPr="00AC2A38" w:rsidRDefault="003B7689" w:rsidP="00FE03ED">
          <w:pPr>
            <w:pStyle w:val="Footer"/>
            <w:spacing w:before="60" w:after="60"/>
            <w:rPr>
              <w:color w:val="549E39" w:themeColor="accent1"/>
              <w:szCs w:val="18"/>
            </w:rPr>
          </w:pPr>
        </w:p>
      </w:tc>
    </w:tr>
  </w:tbl>
  <w:p w14:paraId="5231FA85" w14:textId="1891DC22" w:rsidR="003B7689" w:rsidRDefault="003B7689">
    <w:pPr>
      <w:pStyle w:val="Footer"/>
    </w:pPr>
    <w:r>
      <w:rPr>
        <w:noProof/>
      </w:rPr>
      <mc:AlternateContent>
        <mc:Choice Requires="wpg">
          <w:drawing>
            <wp:anchor distT="0" distB="0" distL="114300" distR="114300" simplePos="0" relativeHeight="251675648" behindDoc="0" locked="0" layoutInCell="1" allowOverlap="1" wp14:anchorId="44B47E90" wp14:editId="5B683CD8">
              <wp:simplePos x="0" y="0"/>
              <wp:positionH relativeFrom="column">
                <wp:posOffset>1828195</wp:posOffset>
              </wp:positionH>
              <wp:positionV relativeFrom="paragraph">
                <wp:posOffset>226060</wp:posOffset>
              </wp:positionV>
              <wp:extent cx="5503378" cy="226695"/>
              <wp:effectExtent l="0" t="0" r="2540" b="1905"/>
              <wp:wrapNone/>
              <wp:docPr id="8" name="Group 8"/>
              <wp:cNvGraphicFramePr/>
              <a:graphic xmlns:a="http://schemas.openxmlformats.org/drawingml/2006/main">
                <a:graphicData uri="http://schemas.microsoft.com/office/word/2010/wordprocessingGroup">
                  <wpg:wgp>
                    <wpg:cNvGrpSpPr/>
                    <wpg:grpSpPr>
                      <a:xfrm>
                        <a:off x="0" y="0"/>
                        <a:ext cx="5503378" cy="226695"/>
                        <a:chOff x="1181100" y="-9525"/>
                        <a:chExt cx="9329688" cy="438150"/>
                      </a:xfrm>
                    </wpg:grpSpPr>
                    <wps:wsp>
                      <wps:cNvPr id="23" name="Parallelogram 6"/>
                      <wps:cNvSpPr/>
                      <wps:spPr>
                        <a:xfrm>
                          <a:off x="1181100" y="-9525"/>
                          <a:ext cx="594360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4810592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4810592"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arallelogram 6"/>
                      <wps:cNvSpPr/>
                      <wps:spPr>
                        <a:xfrm>
                          <a:off x="5390148" y="-9525"/>
                          <a:ext cx="512064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5143500"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98A3F" id="Group 8" o:spid="_x0000_s1026" style="position:absolute;margin-left:143.95pt;margin-top:17.8pt;width:433.35pt;height:17.85pt;z-index:251675648;mso-width-relative:margin;mso-height-relative:margin" coordorigin="11811,-95" coordsize="9329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">
              <v:shape id="Parallelogram 6" o:spid="_x0000_s1027" style="position:absolute;left:11811;top:-95;width:5943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" path="m,457200l457860,,5257800,,4810592,457200,,457200xe" fillcolor="#c0cf3a [3206]" stroked="f" strokeweight="1pt">
                <v:fill color2="#b7dfa8 [1300]" rotate="t" angle="90" colors="0 #c0cf3a;34734f #688a26;1 #b7e0a8" focus="100%" type="gradient"/>
                <v:stroke joinstyle="miter"/>
                <v:path arrowok="t" o:connecttype="custom" o:connectlocs="0,438150;517581,0;5943600,0;5438061,438150;0,438150" o:connectangles="0,0,0,0,0"/>
              </v:shape>
              <v:shape id="Parallelogram 6" o:spid="_x0000_s1028" style="position:absolute;left:53901;top:-95;width:5120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" path="m,457200l457860,,5257800,,5143500,457200,,457200xe" fillcolor="#c0cf3a [3206]" stroked="f" strokeweight="1pt">
                <v:fill color2="#b7dfa8 [1300]" rotate="t" angle="90" colors="0 #c0cf3a;34734f #688a26;1 #b7e0a8" focus="100%" type="gradient"/>
                <v:stroke joinstyle="miter"/>
                <v:path arrowok="t" o:connecttype="custom" o:connectlocs="0,438150;445916,0;5120640,0;5009322,438150;0,438150" o:connectangles="0,0,0,0,0"/>
              </v:shap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B7689" w:rsidRPr="00AC2A38" w14:paraId="771885B0" w14:textId="77777777" w:rsidTr="00AC2A38">
      <w:tc>
        <w:tcPr>
          <w:tcW w:w="3116" w:type="dxa"/>
        </w:tcPr>
        <w:p w14:paraId="05A099DD" w14:textId="77777777" w:rsidR="003B7689" w:rsidRPr="00AC2A38" w:rsidRDefault="003B7689" w:rsidP="00AC2A38">
          <w:pPr>
            <w:pStyle w:val="Footer"/>
            <w:spacing w:before="60" w:after="60"/>
            <w:rPr>
              <w:color w:val="549E39" w:themeColor="accent1"/>
              <w:szCs w:val="18"/>
            </w:rPr>
          </w:pPr>
          <w:r w:rsidRPr="00AC2A38">
            <w:rPr>
              <w:color w:val="549E39" w:themeColor="accent1"/>
              <w:szCs w:val="18"/>
            </w:rPr>
            <w:t xml:space="preserve">Employee Handbook </w:t>
          </w:r>
        </w:p>
      </w:tc>
      <w:tc>
        <w:tcPr>
          <w:tcW w:w="3117" w:type="dxa"/>
        </w:tcPr>
        <w:p w14:paraId="7D3B60D7" w14:textId="77777777" w:rsidR="003B7689" w:rsidRPr="00AC2A38" w:rsidRDefault="003B7689" w:rsidP="00AC2A38">
          <w:pPr>
            <w:pStyle w:val="Footer"/>
            <w:spacing w:before="60" w:after="60"/>
            <w:jc w:val="center"/>
            <w:rPr>
              <w:color w:val="549E39" w:themeColor="accent1"/>
              <w:szCs w:val="18"/>
            </w:rPr>
          </w:pPr>
          <w:r w:rsidRPr="00AC2A38">
            <w:rPr>
              <w:color w:val="549E39" w:themeColor="accent1"/>
              <w:szCs w:val="18"/>
            </w:rPr>
            <w:t>&lt;company name&gt;</w:t>
          </w:r>
        </w:p>
      </w:tc>
      <w:tc>
        <w:tcPr>
          <w:tcW w:w="3117" w:type="dxa"/>
        </w:tcPr>
        <w:p w14:paraId="69FF02BA" w14:textId="77777777" w:rsidR="003B7689" w:rsidRPr="00AC2A38" w:rsidRDefault="003B7689" w:rsidP="00AC2A38">
          <w:pPr>
            <w:pStyle w:val="Footer"/>
            <w:spacing w:before="60" w:after="60"/>
            <w:jc w:val="right"/>
            <w:rPr>
              <w:color w:val="549E39" w:themeColor="accent1"/>
              <w:szCs w:val="18"/>
            </w:rPr>
          </w:pPr>
          <w:r w:rsidRPr="00AC2A38">
            <w:rPr>
              <w:color w:val="549E39" w:themeColor="accent1"/>
              <w:szCs w:val="18"/>
            </w:rPr>
            <w:t xml:space="preserve">Page </w:t>
          </w:r>
          <w:r w:rsidRPr="00AC2A38">
            <w:rPr>
              <w:color w:val="549E39" w:themeColor="accent1"/>
              <w:szCs w:val="18"/>
            </w:rPr>
            <w:fldChar w:fldCharType="begin"/>
          </w:r>
          <w:r w:rsidRPr="00AC2A38">
            <w:rPr>
              <w:color w:val="549E39" w:themeColor="accent1"/>
              <w:szCs w:val="18"/>
            </w:rPr>
            <w:instrText xml:space="preserve"> PAGE  \* Arabic  \* MERGEFORMAT </w:instrText>
          </w:r>
          <w:r w:rsidRPr="00AC2A38">
            <w:rPr>
              <w:color w:val="549E39" w:themeColor="accent1"/>
              <w:szCs w:val="18"/>
            </w:rPr>
            <w:fldChar w:fldCharType="separate"/>
          </w:r>
          <w:r w:rsidR="00A117E8">
            <w:rPr>
              <w:noProof/>
              <w:color w:val="549E39" w:themeColor="accent1"/>
              <w:szCs w:val="18"/>
            </w:rPr>
            <w:t>235</w:t>
          </w:r>
          <w:r w:rsidRPr="00AC2A38">
            <w:rPr>
              <w:color w:val="549E39" w:themeColor="accent1"/>
              <w:szCs w:val="18"/>
            </w:rPr>
            <w:fldChar w:fldCharType="end"/>
          </w:r>
          <w:r w:rsidRPr="00AC2A38">
            <w:rPr>
              <w:color w:val="549E39" w:themeColor="accent1"/>
              <w:szCs w:val="18"/>
            </w:rPr>
            <w:t xml:space="preserve"> of </w:t>
          </w:r>
          <w:r w:rsidRPr="00AC2A38">
            <w:rPr>
              <w:color w:val="549E39" w:themeColor="accent1"/>
              <w:szCs w:val="18"/>
            </w:rPr>
            <w:fldChar w:fldCharType="begin"/>
          </w:r>
          <w:r w:rsidRPr="00AC2A38">
            <w:rPr>
              <w:color w:val="549E39" w:themeColor="accent1"/>
              <w:szCs w:val="18"/>
            </w:rPr>
            <w:instrText xml:space="preserve"> NUMPAGES  \* Arabic  \* MERGEFORMAT </w:instrText>
          </w:r>
          <w:r w:rsidRPr="00AC2A38">
            <w:rPr>
              <w:color w:val="549E39" w:themeColor="accent1"/>
              <w:szCs w:val="18"/>
            </w:rPr>
            <w:fldChar w:fldCharType="separate"/>
          </w:r>
          <w:r w:rsidR="00A117E8">
            <w:rPr>
              <w:noProof/>
              <w:color w:val="549E39" w:themeColor="accent1"/>
              <w:szCs w:val="18"/>
            </w:rPr>
            <w:t>263</w:t>
          </w:r>
          <w:r w:rsidRPr="00AC2A38">
            <w:rPr>
              <w:color w:val="549E39" w:themeColor="accent1"/>
              <w:szCs w:val="18"/>
            </w:rPr>
            <w:fldChar w:fldCharType="end"/>
          </w:r>
        </w:p>
      </w:tc>
    </w:tr>
    <w:tr w:rsidR="003B7689" w:rsidRPr="00AC2A38" w14:paraId="5933F73D" w14:textId="77777777" w:rsidTr="00AC2A38">
      <w:tc>
        <w:tcPr>
          <w:tcW w:w="3116" w:type="dxa"/>
        </w:tcPr>
        <w:p w14:paraId="02CDB544" w14:textId="77777777" w:rsidR="003B7689" w:rsidRPr="00AC2A38" w:rsidRDefault="003B7689" w:rsidP="00AC2A38">
          <w:pPr>
            <w:pStyle w:val="Footer"/>
            <w:spacing w:before="60" w:after="60"/>
            <w:rPr>
              <w:color w:val="549E39" w:themeColor="accent1"/>
              <w:szCs w:val="18"/>
            </w:rPr>
          </w:pPr>
          <w:r w:rsidRPr="00AC2A38">
            <w:rPr>
              <w:color w:val="549E39" w:themeColor="accent1"/>
              <w:szCs w:val="18"/>
            </w:rPr>
            <w:t>Rev.1, &lt;date&gt;</w:t>
          </w:r>
        </w:p>
      </w:tc>
      <w:tc>
        <w:tcPr>
          <w:tcW w:w="3117" w:type="dxa"/>
        </w:tcPr>
        <w:p w14:paraId="28AF9CCA" w14:textId="77777777" w:rsidR="003B7689" w:rsidRPr="00AC2A38" w:rsidRDefault="003B7689" w:rsidP="00AC2A38">
          <w:pPr>
            <w:pStyle w:val="Footer"/>
            <w:spacing w:before="60" w:after="60"/>
            <w:rPr>
              <w:color w:val="549E39" w:themeColor="accent1"/>
              <w:szCs w:val="18"/>
            </w:rPr>
          </w:pPr>
        </w:p>
      </w:tc>
      <w:tc>
        <w:tcPr>
          <w:tcW w:w="3117" w:type="dxa"/>
        </w:tcPr>
        <w:p w14:paraId="741EB5DE" w14:textId="77777777" w:rsidR="003B7689" w:rsidRPr="00AC2A38" w:rsidRDefault="003B7689" w:rsidP="00AC2A38">
          <w:pPr>
            <w:pStyle w:val="Footer"/>
            <w:spacing w:before="60" w:after="60"/>
            <w:rPr>
              <w:color w:val="549E39" w:themeColor="accent1"/>
              <w:szCs w:val="18"/>
            </w:rPr>
          </w:pPr>
        </w:p>
      </w:tc>
    </w:tr>
  </w:tbl>
  <w:p w14:paraId="39A0C716" w14:textId="77777777" w:rsidR="003B7689" w:rsidRDefault="003B7689">
    <w:pPr>
      <w:pStyle w:val="Footer"/>
    </w:pPr>
    <w:r>
      <w:rPr>
        <w:noProof/>
      </w:rPr>
      <mc:AlternateContent>
        <mc:Choice Requires="wpg">
          <w:drawing>
            <wp:anchor distT="0" distB="0" distL="114300" distR="114300" simplePos="0" relativeHeight="251669504" behindDoc="0" locked="0" layoutInCell="1" allowOverlap="1" wp14:anchorId="48F2FED6" wp14:editId="2D2745D0">
              <wp:simplePos x="0" y="0"/>
              <wp:positionH relativeFrom="column">
                <wp:posOffset>1828578</wp:posOffset>
              </wp:positionH>
              <wp:positionV relativeFrom="paragraph">
                <wp:posOffset>250219</wp:posOffset>
              </wp:positionV>
              <wp:extent cx="5503378" cy="226695"/>
              <wp:effectExtent l="0" t="0" r="2540" b="1905"/>
              <wp:wrapNone/>
              <wp:docPr id="33" name="Group 33"/>
              <wp:cNvGraphicFramePr/>
              <a:graphic xmlns:a="http://schemas.openxmlformats.org/drawingml/2006/main">
                <a:graphicData uri="http://schemas.microsoft.com/office/word/2010/wordprocessingGroup">
                  <wpg:wgp>
                    <wpg:cNvGrpSpPr/>
                    <wpg:grpSpPr>
                      <a:xfrm>
                        <a:off x="0" y="0"/>
                        <a:ext cx="5503378" cy="226695"/>
                        <a:chOff x="1181100" y="-9525"/>
                        <a:chExt cx="9329688" cy="438150"/>
                      </a:xfrm>
                    </wpg:grpSpPr>
                    <wps:wsp>
                      <wps:cNvPr id="34" name="Parallelogram 6"/>
                      <wps:cNvSpPr/>
                      <wps:spPr>
                        <a:xfrm>
                          <a:off x="1181100" y="-9525"/>
                          <a:ext cx="594360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4810592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4810592"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Parallelogram 6"/>
                      <wps:cNvSpPr/>
                      <wps:spPr>
                        <a:xfrm>
                          <a:off x="5390148" y="-9525"/>
                          <a:ext cx="5120640" cy="438150"/>
                        </a:xfrm>
                        <a:custGeom>
                          <a:avLst/>
                          <a:gdLst>
                            <a:gd name="connsiteX0" fmla="*/ 0 w 5257800"/>
                            <a:gd name="connsiteY0" fmla="*/ 457200 h 457200"/>
                            <a:gd name="connsiteX1" fmla="*/ 11430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 name="connsiteX0" fmla="*/ 0 w 5257800"/>
                            <a:gd name="connsiteY0" fmla="*/ 457200 h 457200"/>
                            <a:gd name="connsiteX1" fmla="*/ 457860 w 5257800"/>
                            <a:gd name="connsiteY1" fmla="*/ 0 h 457200"/>
                            <a:gd name="connsiteX2" fmla="*/ 5257800 w 5257800"/>
                            <a:gd name="connsiteY2" fmla="*/ 0 h 457200"/>
                            <a:gd name="connsiteX3" fmla="*/ 5143500 w 5257800"/>
                            <a:gd name="connsiteY3" fmla="*/ 457200 h 457200"/>
                            <a:gd name="connsiteX4" fmla="*/ 0 w 5257800"/>
                            <a:gd name="connsiteY4" fmla="*/ 45720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457200">
                              <a:moveTo>
                                <a:pt x="0" y="457200"/>
                              </a:moveTo>
                              <a:lnTo>
                                <a:pt x="457860" y="0"/>
                              </a:lnTo>
                              <a:lnTo>
                                <a:pt x="5257800" y="0"/>
                              </a:lnTo>
                              <a:lnTo>
                                <a:pt x="5143500" y="457200"/>
                              </a:lnTo>
                              <a:lnTo>
                                <a:pt x="0" y="457200"/>
                              </a:lnTo>
                              <a:close/>
                            </a:path>
                          </a:pathLst>
                        </a:custGeom>
                        <a:gradFill flip="none" rotWithShape="1">
                          <a:gsLst>
                            <a:gs pos="100000">
                              <a:schemeClr val="accent1">
                                <a:lumMod val="40000"/>
                                <a:lumOff val="60000"/>
                              </a:schemeClr>
                            </a:gs>
                            <a:gs pos="53000">
                              <a:schemeClr val="accent2">
                                <a:lumMod val="75000"/>
                              </a:schemeClr>
                            </a:gs>
                            <a:gs pos="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FAD28" id="Group 33" o:spid="_x0000_s1026" style="position:absolute;margin-left:2in;margin-top:19.7pt;width:433.35pt;height:17.85pt;z-index:251669504;mso-width-relative:margin;mso-height-relative:margin" coordorigin="11811,-95" coordsize="93296,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">
              <v:shape id="Parallelogram 6" o:spid="_x0000_s1027" style="position:absolute;left:11811;top:-95;width:5943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" path="m,457200l457860,,5257800,,4810592,457200,,457200xe" fillcolor="#c0cf3a [3206]" stroked="f" strokeweight="1pt">
                <v:fill color2="#b7dfa8 [1300]" rotate="t" angle="90" colors="0 #c0cf3a;34734f #688a26;1 #b7e0a8" focus="100%" type="gradient"/>
                <v:stroke joinstyle="miter"/>
                <v:path arrowok="t" o:connecttype="custom" o:connectlocs="0,438150;517581,0;5943600,0;5438061,438150;0,438150" o:connectangles="0,0,0,0,0"/>
              </v:shape>
              <v:shape id="Parallelogram 6" o:spid="_x0000_s1028" style="position:absolute;left:53901;top:-95;width:51206;height:4381;visibility:visible;mso-wrap-style:square;v-text-anchor:middle" coordsize="52578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" path="m,457200l457860,,5257800,,5143500,457200,,457200xe" fillcolor="#c0cf3a [3206]" stroked="f" strokeweight="1pt">
                <v:fill color2="#b7dfa8 [1300]" rotate="t" angle="90" colors="0 #c0cf3a;34734f #688a26;1 #b7e0a8" focus="100%" type="gradient"/>
                <v:stroke joinstyle="miter"/>
                <v:path arrowok="t" o:connecttype="custom" o:connectlocs="0,438150;445916,0;5120640,0;5009322,438150;0,43815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2031" w14:textId="77777777" w:rsidR="00884A88" w:rsidRDefault="00884A88" w:rsidP="00886D2E">
      <w:pPr>
        <w:spacing w:before="0" w:after="0"/>
      </w:pPr>
      <w:r>
        <w:separator/>
      </w:r>
    </w:p>
  </w:footnote>
  <w:footnote w:type="continuationSeparator" w:id="0">
    <w:p w14:paraId="72552597" w14:textId="77777777" w:rsidR="00884A88" w:rsidRDefault="00884A88" w:rsidP="00886D2E">
      <w:pPr>
        <w:spacing w:before="0" w:after="0"/>
      </w:pPr>
      <w:r>
        <w:continuationSeparator/>
      </w:r>
    </w:p>
  </w:footnote>
  <w:footnote w:type="continuationNotice" w:id="1">
    <w:p w14:paraId="7AF8134D" w14:textId="77777777" w:rsidR="00884A88" w:rsidRDefault="00884A8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E244" w14:textId="77777777" w:rsidR="00C72407" w:rsidRDefault="00C72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05E6" w14:textId="77777777" w:rsidR="003B7689" w:rsidRDefault="003B7689">
    <w:pPr>
      <w:pStyle w:val="Header"/>
    </w:pPr>
    <w:r w:rsidRPr="00FE03ED">
      <w:rPr>
        <w:noProof/>
      </w:rPr>
      <mc:AlternateContent>
        <mc:Choice Requires="wpg">
          <w:drawing>
            <wp:anchor distT="0" distB="0" distL="114300" distR="114300" simplePos="0" relativeHeight="251673600" behindDoc="1" locked="0" layoutInCell="1" allowOverlap="1" wp14:anchorId="6DE3BEB8" wp14:editId="3C791157">
              <wp:simplePos x="0" y="0"/>
              <wp:positionH relativeFrom="margin">
                <wp:posOffset>-430530</wp:posOffset>
              </wp:positionH>
              <wp:positionV relativeFrom="page">
                <wp:posOffset>624840</wp:posOffset>
              </wp:positionV>
              <wp:extent cx="6147936" cy="8514893"/>
              <wp:effectExtent l="19050" t="0" r="43815" b="38735"/>
              <wp:wrapNone/>
              <wp:docPr id="58" name="Group 58"/>
              <wp:cNvGraphicFramePr/>
              <a:graphic xmlns:a="http://schemas.openxmlformats.org/drawingml/2006/main">
                <a:graphicData uri="http://schemas.microsoft.com/office/word/2010/wordprocessingGroup">
                  <wpg:wgp>
                    <wpg:cNvGrpSpPr/>
                    <wpg:grpSpPr>
                      <a:xfrm>
                        <a:off x="0" y="0"/>
                        <a:ext cx="6147936" cy="8514893"/>
                        <a:chOff x="0" y="0"/>
                        <a:chExt cx="6055996" cy="8690761"/>
                      </a:xfrm>
                    </wpg:grpSpPr>
                    <wps:wsp>
                      <wps:cNvPr id="59" name="Straight Connector 59"/>
                      <wps:cNvCnPr/>
                      <wps:spPr>
                        <a:xfrm rot="5400000">
                          <a:off x="3021331" y="5639851"/>
                          <a:ext cx="0" cy="6035040"/>
                        </a:xfrm>
                        <a:prstGeom prst="line">
                          <a:avLst/>
                        </a:prstGeom>
                        <a:ln w="57150">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6055996" y="0"/>
                          <a:ext cx="0" cy="8689171"/>
                        </a:xfrm>
                        <a:prstGeom prst="line">
                          <a:avLst/>
                        </a:prstGeom>
                        <a:ln w="57150">
                          <a:gradFill>
                            <a:gsLst>
                              <a:gs pos="77000">
                                <a:schemeClr val="accent1">
                                  <a:lumMod val="45000"/>
                                  <a:lumOff val="55000"/>
                                </a:schemeClr>
                              </a:gs>
                              <a:gs pos="0">
                                <a:schemeClr val="bg2"/>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5400000">
                          <a:off x="3022283" y="-2991802"/>
                          <a:ext cx="3810" cy="6048375"/>
                        </a:xfrm>
                        <a:prstGeom prst="line">
                          <a:avLst/>
                        </a:prstGeom>
                        <a:ln w="57150">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28576" y="20953"/>
                          <a:ext cx="3393" cy="1904117"/>
                        </a:xfrm>
                        <a:prstGeom prst="line">
                          <a:avLst/>
                        </a:prstGeom>
                        <a:ln w="57150">
                          <a:gradFill>
                            <a:gsLst>
                              <a:gs pos="100000">
                                <a:schemeClr val="accent1">
                                  <a:lumMod val="45000"/>
                                  <a:lumOff val="55000"/>
                                </a:schemeClr>
                              </a:gs>
                              <a:gs pos="83000">
                                <a:schemeClr val="tx2"/>
                              </a:gs>
                              <a:gs pos="0">
                                <a:schemeClr val="bg2"/>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31969" y="5912526"/>
                          <a:ext cx="0" cy="2778235"/>
                        </a:xfrm>
                        <a:prstGeom prst="line">
                          <a:avLst/>
                        </a:prstGeom>
                        <a:ln w="57150">
                          <a:gradFill>
                            <a:gsLst>
                              <a:gs pos="0">
                                <a:schemeClr val="bg2"/>
                              </a:gs>
                              <a:gs pos="62000">
                                <a:schemeClr val="accent1"/>
                              </a:gs>
                              <a:gs pos="100000">
                                <a:schemeClr val="tx2"/>
                              </a:gs>
                            </a:gsLst>
                            <a:lin ang="5400000" scaled="1"/>
                          </a:gra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166E6E" id="Group 58" o:spid="_x0000_s1026" style="position:absolute;margin-left:-33.9pt;margin-top:49.2pt;width:484.1pt;height:670.45pt;z-index:-251642880;mso-position-horizontal-relative:margin;mso-position-vertical-relative:page;mso-width-relative:margin;mso-height-relative:margin" coordsize="60559,8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">
              <v:line id="Straight Connector 59" o:spid="_x0000_s1027" style="position:absolute;rotation:90;visibility:visible;mso-wrap-style:square" from="30213,56398" to="30213,11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" strokecolor="#e3ded1 [3214]" strokeweight="4.5pt">
                <v:stroke joinstyle="miter"/>
              </v:line>
              <v:line id="Straight Connector 60" o:spid="_x0000_s1028" style="position:absolute;visibility:visible;mso-wrap-style:square" from="60559,0" to="60559,8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" strokeweight="4.5pt">
                <v:stroke joinstyle="miter"/>
              </v:line>
              <v:line id="Straight Connector 61" o:spid="_x0000_s1029" style="position:absolute;rotation:90;visibility:visible;mso-wrap-style:square" from="30223,-29919" to="30261,30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" strokecolor="#e3ded1 [3214]" strokeweight="4.5pt">
                <v:stroke joinstyle="miter"/>
              </v:line>
              <v:line id="Straight Connector 62" o:spid="_x0000_s1030" style="position:absolute;visibility:visible;mso-wrap-style:square" from="285,209" to="319,1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" strokeweight="4.5pt">
                <v:stroke joinstyle="miter"/>
              </v:line>
              <v:line id="Straight Connector 63" o:spid="_x0000_s1031" style="position:absolute;visibility:visible;mso-wrap-style:square" from="319,59125" to="319,8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" strokeweight="4.5pt">
                <v:stroke joinstyle="miter"/>
              </v:line>
              <w10:wrap anchorx="margin" anchory="page"/>
            </v:group>
          </w:pict>
        </mc:Fallback>
      </mc:AlternateContent>
    </w:r>
    <w:r w:rsidRPr="00FE03ED">
      <w:rPr>
        <w:noProof/>
      </w:rPr>
      <mc:AlternateContent>
        <mc:Choice Requires="wps">
          <w:drawing>
            <wp:anchor distT="0" distB="0" distL="114300" distR="114300" simplePos="0" relativeHeight="251664384" behindDoc="0" locked="0" layoutInCell="1" allowOverlap="1" wp14:anchorId="281C5C7E" wp14:editId="63151627">
              <wp:simplePos x="0" y="0"/>
              <wp:positionH relativeFrom="column">
                <wp:posOffset>-2483332</wp:posOffset>
              </wp:positionH>
              <wp:positionV relativeFrom="page">
                <wp:posOffset>4375150</wp:posOffset>
              </wp:positionV>
              <wp:extent cx="4197985" cy="676275"/>
              <wp:effectExtent l="0" t="0" r="1270" b="0"/>
              <wp:wrapNone/>
              <wp:docPr id="15" name="Text Box 15"/>
              <wp:cNvGraphicFramePr/>
              <a:graphic xmlns:a="http://schemas.openxmlformats.org/drawingml/2006/main">
                <a:graphicData uri="http://schemas.microsoft.com/office/word/2010/wordprocessingShape">
                  <wps:wsp>
                    <wps:cNvSpPr txBox="1"/>
                    <wps:spPr>
                      <a:xfrm rot="5400000">
                        <a:off x="0" y="0"/>
                        <a:ext cx="4197985" cy="676275"/>
                      </a:xfrm>
                      <a:prstGeom prst="rect">
                        <a:avLst/>
                      </a:prstGeom>
                      <a:noFill/>
                      <a:ln w="6350">
                        <a:noFill/>
                      </a:ln>
                    </wps:spPr>
                    <wps:txbx>
                      <w:txbxContent>
                        <w:p w14:paraId="56AE0FE2" w14:textId="77777777" w:rsidR="003B7689" w:rsidRPr="00903E23" w:rsidRDefault="003B7689" w:rsidP="00FE03ED">
                          <w:pPr>
                            <w:rPr>
                              <w:b/>
                              <w:bCs/>
                              <w:color w:val="455F51" w:themeColor="text2"/>
                              <w:sz w:val="48"/>
                              <w:szCs w:val="48"/>
                              <w:lang w:val="en-AU"/>
                            </w:rPr>
                          </w:pPr>
                          <w:r w:rsidRPr="00903E23">
                            <w:rPr>
                              <w:b/>
                              <w:bCs/>
                              <w:color w:val="455F51" w:themeColor="text2"/>
                              <w:sz w:val="48"/>
                              <w:szCs w:val="48"/>
                              <w:lang w:val="en-AU"/>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1C5C7E" id="_x0000_t202" coordsize="21600,21600" o:spt="202" path="m,l,21600r21600,l21600,xe">
              <v:stroke joinstyle="miter"/>
              <v:path gradientshapeok="t" o:connecttype="rect"/>
            </v:shapetype>
            <v:shape id="Text Box 15" o:spid="_x0000_s1026" type="#_x0000_t202" style="position:absolute;margin-left:-195.55pt;margin-top:344.5pt;width:330.55pt;height:53.2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" filled="f" stroked="f" strokeweight=".5pt">
              <v:textbox>
                <w:txbxContent>
                  <w:p w14:paraId="56AE0FE2" w14:textId="77777777" w:rsidR="003B7689" w:rsidRPr="00903E23" w:rsidRDefault="003B7689" w:rsidP="00FE03ED">
                    <w:pPr>
                      <w:rPr>
                        <w:b/>
                        <w:bCs/>
                        <w:color w:val="455F51" w:themeColor="text2"/>
                        <w:sz w:val="48"/>
                        <w:szCs w:val="48"/>
                        <w:lang w:val="en-AU"/>
                      </w:rPr>
                    </w:pPr>
                    <w:r w:rsidRPr="00903E23">
                      <w:rPr>
                        <w:b/>
                        <w:bCs/>
                        <w:color w:val="455F51" w:themeColor="text2"/>
                        <w:sz w:val="48"/>
                        <w:szCs w:val="48"/>
                        <w:lang w:val="en-AU"/>
                      </w:rPr>
                      <w:t>TABLE OF CONTENTS</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56E36" w14:textId="77777777" w:rsidR="003B7689" w:rsidRDefault="003B7689">
    <w:pPr>
      <w:pStyle w:val="Header"/>
    </w:pPr>
    <w:r w:rsidRPr="00C97D01">
      <w:rPr>
        <w:noProof/>
      </w:rPr>
      <mc:AlternateContent>
        <mc:Choice Requires="wpg">
          <w:drawing>
            <wp:anchor distT="0" distB="0" distL="114300" distR="114300" simplePos="0" relativeHeight="251661312" behindDoc="0" locked="0" layoutInCell="1" allowOverlap="1" wp14:anchorId="3AFFC1D7" wp14:editId="00BC2F9F">
              <wp:simplePos x="0" y="0"/>
              <wp:positionH relativeFrom="column">
                <wp:posOffset>-2600325</wp:posOffset>
              </wp:positionH>
              <wp:positionV relativeFrom="paragraph">
                <wp:posOffset>-972185</wp:posOffset>
              </wp:positionV>
              <wp:extent cx="11133355" cy="13385518"/>
              <wp:effectExtent l="0" t="0" r="0" b="292735"/>
              <wp:wrapNone/>
              <wp:docPr id="1" name="Group 1"/>
              <wp:cNvGraphicFramePr/>
              <a:graphic xmlns:a="http://schemas.openxmlformats.org/drawingml/2006/main">
                <a:graphicData uri="http://schemas.microsoft.com/office/word/2010/wordprocessingGroup">
                  <wpg:wgp>
                    <wpg:cNvGrpSpPr/>
                    <wpg:grpSpPr>
                      <a:xfrm>
                        <a:off x="0" y="0"/>
                        <a:ext cx="11133355" cy="13385518"/>
                        <a:chOff x="-1" y="-390260"/>
                        <a:chExt cx="11133484" cy="13386102"/>
                      </a:xfrm>
                    </wpg:grpSpPr>
                    <wps:wsp>
                      <wps:cNvPr id="2" name="Rectangle 4"/>
                      <wps:cNvSpPr/>
                      <wps:spPr>
                        <a:xfrm>
                          <a:off x="1371498" y="5753099"/>
                          <a:ext cx="7627620" cy="7242743"/>
                        </a:xfrm>
                        <a:custGeom>
                          <a:avLst/>
                          <a:gdLst>
                            <a:gd name="connsiteX0" fmla="*/ 0 w 7627620"/>
                            <a:gd name="connsiteY0" fmla="*/ 0 h 3874135"/>
                            <a:gd name="connsiteX1" fmla="*/ 7627620 w 7627620"/>
                            <a:gd name="connsiteY1" fmla="*/ 0 h 3874135"/>
                            <a:gd name="connsiteX2" fmla="*/ 7627620 w 7627620"/>
                            <a:gd name="connsiteY2" fmla="*/ 3874135 h 3874135"/>
                            <a:gd name="connsiteX3" fmla="*/ 0 w 7627620"/>
                            <a:gd name="connsiteY3" fmla="*/ 3874135 h 3874135"/>
                            <a:gd name="connsiteX4" fmla="*/ 0 w 7627620"/>
                            <a:gd name="connsiteY4" fmla="*/ 0 h 3874135"/>
                            <a:gd name="connsiteX0" fmla="*/ 0 w 7627620"/>
                            <a:gd name="connsiteY0" fmla="*/ 0 h 3874135"/>
                            <a:gd name="connsiteX1" fmla="*/ 7483241 w 7627620"/>
                            <a:gd name="connsiteY1" fmla="*/ 3681663 h 3874135"/>
                            <a:gd name="connsiteX2" fmla="*/ 7627620 w 7627620"/>
                            <a:gd name="connsiteY2" fmla="*/ 3874135 h 3874135"/>
                            <a:gd name="connsiteX3" fmla="*/ 0 w 7627620"/>
                            <a:gd name="connsiteY3" fmla="*/ 3874135 h 3874135"/>
                            <a:gd name="connsiteX4" fmla="*/ 0 w 7627620"/>
                            <a:gd name="connsiteY4" fmla="*/ 0 h 3874135"/>
                            <a:gd name="connsiteX0" fmla="*/ 0 w 7627620"/>
                            <a:gd name="connsiteY0" fmla="*/ 0 h 3874135"/>
                            <a:gd name="connsiteX1" fmla="*/ 7483241 w 7627620"/>
                            <a:gd name="connsiteY1" fmla="*/ 3874135 h 3874135"/>
                            <a:gd name="connsiteX2" fmla="*/ 7627620 w 7627620"/>
                            <a:gd name="connsiteY2" fmla="*/ 3874135 h 3874135"/>
                            <a:gd name="connsiteX3" fmla="*/ 0 w 7627620"/>
                            <a:gd name="connsiteY3" fmla="*/ 3874135 h 3874135"/>
                            <a:gd name="connsiteX4" fmla="*/ 0 w 7627620"/>
                            <a:gd name="connsiteY4" fmla="*/ 0 h 3874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7620" h="3874135">
                              <a:moveTo>
                                <a:pt x="0" y="0"/>
                              </a:moveTo>
                              <a:lnTo>
                                <a:pt x="7483241" y="3874135"/>
                              </a:lnTo>
                              <a:lnTo>
                                <a:pt x="7627620" y="3874135"/>
                              </a:lnTo>
                              <a:lnTo>
                                <a:pt x="0" y="3874135"/>
                              </a:lnTo>
                              <a:lnTo>
                                <a:pt x="0" y="0"/>
                              </a:lnTo>
                              <a:close/>
                            </a:path>
                          </a:pathLst>
                        </a:custGeom>
                        <a:gradFill>
                          <a:gsLst>
                            <a:gs pos="20000">
                              <a:schemeClr val="bg2"/>
                            </a:gs>
                            <a:gs pos="76000">
                              <a:schemeClr val="accent2"/>
                            </a:gs>
                            <a:gs pos="93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10800000">
                          <a:off x="8218831" y="-390260"/>
                          <a:ext cx="2914652" cy="3990514"/>
                        </a:xfrm>
                        <a:custGeom>
                          <a:avLst/>
                          <a:gdLst>
                            <a:gd name="connsiteX0" fmla="*/ 0 w 2914650"/>
                            <a:gd name="connsiteY0" fmla="*/ 0 h 2209800"/>
                            <a:gd name="connsiteX1" fmla="*/ 2914650 w 2914650"/>
                            <a:gd name="connsiteY1" fmla="*/ 0 h 2209800"/>
                            <a:gd name="connsiteX2" fmla="*/ 2914650 w 2914650"/>
                            <a:gd name="connsiteY2" fmla="*/ 2209800 h 2209800"/>
                            <a:gd name="connsiteX3" fmla="*/ 0 w 2914650"/>
                            <a:gd name="connsiteY3" fmla="*/ 2209800 h 2209800"/>
                            <a:gd name="connsiteX4" fmla="*/ 0 w 2914650"/>
                            <a:gd name="connsiteY4" fmla="*/ 0 h 2209800"/>
                            <a:gd name="connsiteX0" fmla="*/ 0 w 2914650"/>
                            <a:gd name="connsiteY0" fmla="*/ 0 h 2209800"/>
                            <a:gd name="connsiteX1" fmla="*/ 2914650 w 2914650"/>
                            <a:gd name="connsiteY1" fmla="*/ 0 h 2209800"/>
                            <a:gd name="connsiteX2" fmla="*/ 2914650 w 2914650"/>
                            <a:gd name="connsiteY2" fmla="*/ 2209800 h 2209800"/>
                            <a:gd name="connsiteX3" fmla="*/ 0 w 2914650"/>
                            <a:gd name="connsiteY3" fmla="*/ 1619250 h 2209800"/>
                            <a:gd name="connsiteX4" fmla="*/ 0 w 2914650"/>
                            <a:gd name="connsiteY4" fmla="*/ 0 h 2209800"/>
                            <a:gd name="connsiteX0" fmla="*/ 0 w 2914650"/>
                            <a:gd name="connsiteY0" fmla="*/ 0 h 3086100"/>
                            <a:gd name="connsiteX1" fmla="*/ 2914650 w 2914650"/>
                            <a:gd name="connsiteY1" fmla="*/ 876300 h 3086100"/>
                            <a:gd name="connsiteX2" fmla="*/ 2914650 w 2914650"/>
                            <a:gd name="connsiteY2" fmla="*/ 3086100 h 3086100"/>
                            <a:gd name="connsiteX3" fmla="*/ 0 w 2914650"/>
                            <a:gd name="connsiteY3" fmla="*/ 2495550 h 3086100"/>
                            <a:gd name="connsiteX4" fmla="*/ 0 w 2914650"/>
                            <a:gd name="connsiteY4" fmla="*/ 0 h 3086100"/>
                            <a:gd name="connsiteX0" fmla="*/ 0 w 2914650"/>
                            <a:gd name="connsiteY0" fmla="*/ 0 h 3086100"/>
                            <a:gd name="connsiteX1" fmla="*/ 2914650 w 2914650"/>
                            <a:gd name="connsiteY1" fmla="*/ 876300 h 3086100"/>
                            <a:gd name="connsiteX2" fmla="*/ 2914650 w 2914650"/>
                            <a:gd name="connsiteY2" fmla="*/ 3086100 h 3086100"/>
                            <a:gd name="connsiteX3" fmla="*/ 0 w 2914650"/>
                            <a:gd name="connsiteY3" fmla="*/ 2019300 h 3086100"/>
                            <a:gd name="connsiteX4" fmla="*/ 0 w 2914650"/>
                            <a:gd name="connsiteY4" fmla="*/ 0 h 3086100"/>
                            <a:gd name="connsiteX0" fmla="*/ 0 w 2914650"/>
                            <a:gd name="connsiteY0" fmla="*/ 0 h 3086100"/>
                            <a:gd name="connsiteX1" fmla="*/ 2914650 w 2914650"/>
                            <a:gd name="connsiteY1" fmla="*/ 876300 h 3086100"/>
                            <a:gd name="connsiteX2" fmla="*/ 2914650 w 2914650"/>
                            <a:gd name="connsiteY2" fmla="*/ 3086100 h 3086100"/>
                            <a:gd name="connsiteX3" fmla="*/ 0 w 2914650"/>
                            <a:gd name="connsiteY3" fmla="*/ 1733550 h 3086100"/>
                            <a:gd name="connsiteX4" fmla="*/ 0 w 2914650"/>
                            <a:gd name="connsiteY4" fmla="*/ 0 h 3086100"/>
                            <a:gd name="connsiteX0" fmla="*/ 0 w 2914650"/>
                            <a:gd name="connsiteY0" fmla="*/ 0 h 3333750"/>
                            <a:gd name="connsiteX1" fmla="*/ 2914650 w 2914650"/>
                            <a:gd name="connsiteY1" fmla="*/ 1123950 h 3333750"/>
                            <a:gd name="connsiteX2" fmla="*/ 2914650 w 2914650"/>
                            <a:gd name="connsiteY2" fmla="*/ 3333750 h 3333750"/>
                            <a:gd name="connsiteX3" fmla="*/ 0 w 2914650"/>
                            <a:gd name="connsiteY3" fmla="*/ 1981200 h 3333750"/>
                            <a:gd name="connsiteX4" fmla="*/ 0 w 2914650"/>
                            <a:gd name="connsiteY4" fmla="*/ 0 h 3333750"/>
                            <a:gd name="connsiteX0" fmla="*/ 0 w 2914650"/>
                            <a:gd name="connsiteY0" fmla="*/ 0 h 3333750"/>
                            <a:gd name="connsiteX1" fmla="*/ 2914650 w 2914650"/>
                            <a:gd name="connsiteY1" fmla="*/ 1390650 h 3333750"/>
                            <a:gd name="connsiteX2" fmla="*/ 2914650 w 2914650"/>
                            <a:gd name="connsiteY2" fmla="*/ 3333750 h 3333750"/>
                            <a:gd name="connsiteX3" fmla="*/ 0 w 2914650"/>
                            <a:gd name="connsiteY3" fmla="*/ 1981200 h 3333750"/>
                            <a:gd name="connsiteX4" fmla="*/ 0 w 2914650"/>
                            <a:gd name="connsiteY4" fmla="*/ 0 h 3333750"/>
                            <a:gd name="connsiteX0" fmla="*/ 0 w 2914650"/>
                            <a:gd name="connsiteY0" fmla="*/ 0 h 3333750"/>
                            <a:gd name="connsiteX1" fmla="*/ 2914650 w 2914650"/>
                            <a:gd name="connsiteY1" fmla="*/ 1390650 h 3333750"/>
                            <a:gd name="connsiteX2" fmla="*/ 2914650 w 2914650"/>
                            <a:gd name="connsiteY2" fmla="*/ 3333750 h 3333750"/>
                            <a:gd name="connsiteX3" fmla="*/ 0 w 2914650"/>
                            <a:gd name="connsiteY3" fmla="*/ 1766119 h 3333750"/>
                            <a:gd name="connsiteX4" fmla="*/ 0 w 2914650"/>
                            <a:gd name="connsiteY4" fmla="*/ 0 h 3333750"/>
                            <a:gd name="connsiteX0" fmla="*/ 0 w 2914650"/>
                            <a:gd name="connsiteY0" fmla="*/ 0 h 3333750"/>
                            <a:gd name="connsiteX1" fmla="*/ 2914650 w 2914650"/>
                            <a:gd name="connsiteY1" fmla="*/ 1390650 h 3333750"/>
                            <a:gd name="connsiteX2" fmla="*/ 2914650 w 2914650"/>
                            <a:gd name="connsiteY2" fmla="*/ 3333750 h 3333750"/>
                            <a:gd name="connsiteX3" fmla="*/ 0 w 2914650"/>
                            <a:gd name="connsiteY3" fmla="*/ 1613105 h 3333750"/>
                            <a:gd name="connsiteX4" fmla="*/ 0 w 2914650"/>
                            <a:gd name="connsiteY4" fmla="*/ 0 h 3333750"/>
                            <a:gd name="connsiteX0" fmla="*/ 0 w 2914650"/>
                            <a:gd name="connsiteY0" fmla="*/ 0 h 3333750"/>
                            <a:gd name="connsiteX1" fmla="*/ 2914650 w 2914650"/>
                            <a:gd name="connsiteY1" fmla="*/ 1390650 h 3333750"/>
                            <a:gd name="connsiteX2" fmla="*/ 2914650 w 2914650"/>
                            <a:gd name="connsiteY2" fmla="*/ 3333750 h 3333750"/>
                            <a:gd name="connsiteX3" fmla="*/ 0 w 2914650"/>
                            <a:gd name="connsiteY3" fmla="*/ 1914218 h 3333750"/>
                            <a:gd name="connsiteX4" fmla="*/ 0 w 2914650"/>
                            <a:gd name="connsiteY4" fmla="*/ 0 h 3333750"/>
                            <a:gd name="connsiteX0" fmla="*/ 0 w 2914650"/>
                            <a:gd name="connsiteY0" fmla="*/ 0 h 3917156"/>
                            <a:gd name="connsiteX1" fmla="*/ 2914650 w 2914650"/>
                            <a:gd name="connsiteY1" fmla="*/ 1390650 h 3917156"/>
                            <a:gd name="connsiteX2" fmla="*/ 2914650 w 2914650"/>
                            <a:gd name="connsiteY2" fmla="*/ 3917156 h 3917156"/>
                            <a:gd name="connsiteX3" fmla="*/ 0 w 2914650"/>
                            <a:gd name="connsiteY3" fmla="*/ 1914218 h 3917156"/>
                            <a:gd name="connsiteX4" fmla="*/ 0 w 2914650"/>
                            <a:gd name="connsiteY4" fmla="*/ 0 h 3917156"/>
                            <a:gd name="connsiteX0" fmla="*/ 0 w 2914650"/>
                            <a:gd name="connsiteY0" fmla="*/ 0 h 3917156"/>
                            <a:gd name="connsiteX1" fmla="*/ 2914650 w 2914650"/>
                            <a:gd name="connsiteY1" fmla="*/ 1862932 h 3917156"/>
                            <a:gd name="connsiteX2" fmla="*/ 2914650 w 2914650"/>
                            <a:gd name="connsiteY2" fmla="*/ 3917156 h 3917156"/>
                            <a:gd name="connsiteX3" fmla="*/ 0 w 2914650"/>
                            <a:gd name="connsiteY3" fmla="*/ 1914218 h 3917156"/>
                            <a:gd name="connsiteX4" fmla="*/ 0 w 2914650"/>
                            <a:gd name="connsiteY4" fmla="*/ 0 h 3917156"/>
                            <a:gd name="connsiteX0" fmla="*/ 0 w 2914650"/>
                            <a:gd name="connsiteY0" fmla="*/ 0 h 4556125"/>
                            <a:gd name="connsiteX1" fmla="*/ 2914650 w 2914650"/>
                            <a:gd name="connsiteY1" fmla="*/ 2501901 h 4556125"/>
                            <a:gd name="connsiteX2" fmla="*/ 2914650 w 2914650"/>
                            <a:gd name="connsiteY2" fmla="*/ 4556125 h 4556125"/>
                            <a:gd name="connsiteX3" fmla="*/ 0 w 2914650"/>
                            <a:gd name="connsiteY3" fmla="*/ 2553187 h 4556125"/>
                            <a:gd name="connsiteX4" fmla="*/ 0 w 2914650"/>
                            <a:gd name="connsiteY4" fmla="*/ 0 h 4556125"/>
                            <a:gd name="connsiteX0" fmla="*/ 0 w 2914650"/>
                            <a:gd name="connsiteY0" fmla="*/ 0 h 4556125"/>
                            <a:gd name="connsiteX1" fmla="*/ 2914650 w 2914650"/>
                            <a:gd name="connsiteY1" fmla="*/ 2501901 h 4556125"/>
                            <a:gd name="connsiteX2" fmla="*/ 2914650 w 2914650"/>
                            <a:gd name="connsiteY2" fmla="*/ 4556125 h 4556125"/>
                            <a:gd name="connsiteX3" fmla="*/ 0 w 2914650"/>
                            <a:gd name="connsiteY3" fmla="*/ 2108687 h 4556125"/>
                            <a:gd name="connsiteX4" fmla="*/ 0 w 2914650"/>
                            <a:gd name="connsiteY4" fmla="*/ 0 h 4556125"/>
                            <a:gd name="connsiteX0" fmla="*/ 0 w 2914650"/>
                            <a:gd name="connsiteY0" fmla="*/ 0 h 5012322"/>
                            <a:gd name="connsiteX1" fmla="*/ 2914650 w 2914650"/>
                            <a:gd name="connsiteY1" fmla="*/ 2958098 h 5012322"/>
                            <a:gd name="connsiteX2" fmla="*/ 2914650 w 2914650"/>
                            <a:gd name="connsiteY2" fmla="*/ 5012322 h 5012322"/>
                            <a:gd name="connsiteX3" fmla="*/ 0 w 2914650"/>
                            <a:gd name="connsiteY3" fmla="*/ 2564884 h 5012322"/>
                            <a:gd name="connsiteX4" fmla="*/ 0 w 2914650"/>
                            <a:gd name="connsiteY4" fmla="*/ 0 h 5012322"/>
                            <a:gd name="connsiteX0" fmla="*/ 0 w 2914651"/>
                            <a:gd name="connsiteY0" fmla="*/ 0 h 5012322"/>
                            <a:gd name="connsiteX1" fmla="*/ 2914651 w 2914651"/>
                            <a:gd name="connsiteY1" fmla="*/ 3324551 h 5012322"/>
                            <a:gd name="connsiteX2" fmla="*/ 2914650 w 2914651"/>
                            <a:gd name="connsiteY2" fmla="*/ 5012322 h 5012322"/>
                            <a:gd name="connsiteX3" fmla="*/ 0 w 2914651"/>
                            <a:gd name="connsiteY3" fmla="*/ 2564884 h 5012322"/>
                            <a:gd name="connsiteX4" fmla="*/ 0 w 2914651"/>
                            <a:gd name="connsiteY4" fmla="*/ 0 h 5012322"/>
                            <a:gd name="connsiteX0" fmla="*/ 0 w 2914652"/>
                            <a:gd name="connsiteY0" fmla="*/ 0 h 5012322"/>
                            <a:gd name="connsiteX1" fmla="*/ 2914652 w 2914652"/>
                            <a:gd name="connsiteY1" fmla="*/ 3429840 h 5012322"/>
                            <a:gd name="connsiteX2" fmla="*/ 2914650 w 2914652"/>
                            <a:gd name="connsiteY2" fmla="*/ 5012322 h 5012322"/>
                            <a:gd name="connsiteX3" fmla="*/ 0 w 2914652"/>
                            <a:gd name="connsiteY3" fmla="*/ 2564884 h 5012322"/>
                            <a:gd name="connsiteX4" fmla="*/ 0 w 2914652"/>
                            <a:gd name="connsiteY4" fmla="*/ 0 h 5012322"/>
                            <a:gd name="connsiteX0" fmla="*/ 0 w 2914652"/>
                            <a:gd name="connsiteY0" fmla="*/ 0 h 5819499"/>
                            <a:gd name="connsiteX1" fmla="*/ 2914652 w 2914652"/>
                            <a:gd name="connsiteY1" fmla="*/ 4237017 h 5819499"/>
                            <a:gd name="connsiteX2" fmla="*/ 2914650 w 2914652"/>
                            <a:gd name="connsiteY2" fmla="*/ 5819499 h 5819499"/>
                            <a:gd name="connsiteX3" fmla="*/ 0 w 2914652"/>
                            <a:gd name="connsiteY3" fmla="*/ 3372061 h 5819499"/>
                            <a:gd name="connsiteX4" fmla="*/ 0 w 2914652"/>
                            <a:gd name="connsiteY4" fmla="*/ 0 h 5819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4652" h="5819499">
                              <a:moveTo>
                                <a:pt x="0" y="0"/>
                              </a:moveTo>
                              <a:lnTo>
                                <a:pt x="2914652" y="4237017"/>
                              </a:lnTo>
                              <a:cubicBezTo>
                                <a:pt x="2914652" y="4799607"/>
                                <a:pt x="2914650" y="5256909"/>
                                <a:pt x="2914650" y="5819499"/>
                              </a:cubicBezTo>
                              <a:lnTo>
                                <a:pt x="0" y="3372061"/>
                              </a:lnTo>
                              <a:lnTo>
                                <a:pt x="0" y="0"/>
                              </a:lnTo>
                              <a:close/>
                            </a:path>
                          </a:pathLst>
                        </a:custGeom>
                        <a:gradFill>
                          <a:gsLst>
                            <a:gs pos="67000">
                              <a:schemeClr val="bg2"/>
                            </a:gs>
                            <a:gs pos="0">
                              <a:schemeClr val="tx2"/>
                            </a:gs>
                            <a:gs pos="93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rot="442957" flipH="1" flipV="1">
                          <a:off x="7339166" y="-216578"/>
                          <a:ext cx="2838450" cy="2095500"/>
                        </a:xfrm>
                        <a:prstGeom prst="r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18852148">
                          <a:off x="4352121" y="5048316"/>
                          <a:ext cx="697831" cy="9402075"/>
                        </a:xfrm>
                        <a:prstGeom prst="rect">
                          <a:avLst/>
                        </a:prstGeom>
                        <a:gradFill>
                          <a:gsLst>
                            <a:gs pos="0">
                              <a:schemeClr val="bg2"/>
                            </a:gs>
                            <a:gs pos="43000">
                              <a:schemeClr val="tx2"/>
                            </a:gs>
                            <a:gs pos="93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rot="2484104">
                          <a:off x="1658700" y="4886826"/>
                          <a:ext cx="1375354" cy="3103397"/>
                        </a:xfrm>
                        <a:custGeom>
                          <a:avLst/>
                          <a:gdLst>
                            <a:gd name="connsiteX0" fmla="*/ 0 w 817880"/>
                            <a:gd name="connsiteY0" fmla="*/ 0 h 2213610"/>
                            <a:gd name="connsiteX1" fmla="*/ 817880 w 817880"/>
                            <a:gd name="connsiteY1" fmla="*/ 0 h 2213610"/>
                            <a:gd name="connsiteX2" fmla="*/ 817880 w 817880"/>
                            <a:gd name="connsiteY2" fmla="*/ 2213610 h 2213610"/>
                            <a:gd name="connsiteX3" fmla="*/ 0 w 817880"/>
                            <a:gd name="connsiteY3" fmla="*/ 2213610 h 2213610"/>
                            <a:gd name="connsiteX4" fmla="*/ 0 w 817880"/>
                            <a:gd name="connsiteY4" fmla="*/ 0 h 2213610"/>
                            <a:gd name="connsiteX0" fmla="*/ 673768 w 1491648"/>
                            <a:gd name="connsiteY0" fmla="*/ 0 h 2213610"/>
                            <a:gd name="connsiteX1" fmla="*/ 1491648 w 1491648"/>
                            <a:gd name="connsiteY1" fmla="*/ 0 h 2213610"/>
                            <a:gd name="connsiteX2" fmla="*/ 1491648 w 1491648"/>
                            <a:gd name="connsiteY2" fmla="*/ 2213610 h 2213610"/>
                            <a:gd name="connsiteX3" fmla="*/ 0 w 1491648"/>
                            <a:gd name="connsiteY3" fmla="*/ 1972978 h 2213610"/>
                            <a:gd name="connsiteX4" fmla="*/ 673768 w 1491648"/>
                            <a:gd name="connsiteY4" fmla="*/ 0 h 2213610"/>
                            <a:gd name="connsiteX0" fmla="*/ 673768 w 1491648"/>
                            <a:gd name="connsiteY0" fmla="*/ 0 h 1972978"/>
                            <a:gd name="connsiteX1" fmla="*/ 1491648 w 1491648"/>
                            <a:gd name="connsiteY1" fmla="*/ 0 h 1972978"/>
                            <a:gd name="connsiteX2" fmla="*/ 865992 w 1491648"/>
                            <a:gd name="connsiteY2" fmla="*/ 1972978 h 1972978"/>
                            <a:gd name="connsiteX3" fmla="*/ 0 w 1491648"/>
                            <a:gd name="connsiteY3" fmla="*/ 1972978 h 1972978"/>
                            <a:gd name="connsiteX4" fmla="*/ 673768 w 1491648"/>
                            <a:gd name="connsiteY4" fmla="*/ 0 h 1972978"/>
                            <a:gd name="connsiteX0" fmla="*/ 673768 w 1391377"/>
                            <a:gd name="connsiteY0" fmla="*/ 0 h 1972978"/>
                            <a:gd name="connsiteX1" fmla="*/ 1391377 w 1391377"/>
                            <a:gd name="connsiteY1" fmla="*/ 27491 h 1972978"/>
                            <a:gd name="connsiteX2" fmla="*/ 865992 w 1391377"/>
                            <a:gd name="connsiteY2" fmla="*/ 1972978 h 1972978"/>
                            <a:gd name="connsiteX3" fmla="*/ 0 w 1391377"/>
                            <a:gd name="connsiteY3" fmla="*/ 1972978 h 1972978"/>
                            <a:gd name="connsiteX4" fmla="*/ 673768 w 1391377"/>
                            <a:gd name="connsiteY4" fmla="*/ 0 h 1972978"/>
                            <a:gd name="connsiteX0" fmla="*/ 472526 w 1391377"/>
                            <a:gd name="connsiteY0" fmla="*/ 53359 h 1945487"/>
                            <a:gd name="connsiteX1" fmla="*/ 1391377 w 1391377"/>
                            <a:gd name="connsiteY1" fmla="*/ 0 h 1945487"/>
                            <a:gd name="connsiteX2" fmla="*/ 865992 w 1391377"/>
                            <a:gd name="connsiteY2" fmla="*/ 1945487 h 1945487"/>
                            <a:gd name="connsiteX3" fmla="*/ 0 w 1391377"/>
                            <a:gd name="connsiteY3" fmla="*/ 1945487 h 1945487"/>
                            <a:gd name="connsiteX4" fmla="*/ 472526 w 1391377"/>
                            <a:gd name="connsiteY4" fmla="*/ 53359 h 1945487"/>
                            <a:gd name="connsiteX0" fmla="*/ 933441 w 1852292"/>
                            <a:gd name="connsiteY0" fmla="*/ 53359 h 1988251"/>
                            <a:gd name="connsiteX1" fmla="*/ 1852292 w 1852292"/>
                            <a:gd name="connsiteY1" fmla="*/ 0 h 1988251"/>
                            <a:gd name="connsiteX2" fmla="*/ 1326907 w 1852292"/>
                            <a:gd name="connsiteY2" fmla="*/ 1945487 h 1988251"/>
                            <a:gd name="connsiteX3" fmla="*/ 0 w 1852292"/>
                            <a:gd name="connsiteY3" fmla="*/ 1988251 h 1988251"/>
                            <a:gd name="connsiteX4" fmla="*/ 933441 w 1852292"/>
                            <a:gd name="connsiteY4" fmla="*/ 53359 h 1988251"/>
                            <a:gd name="connsiteX0" fmla="*/ 933441 w 1852292"/>
                            <a:gd name="connsiteY0" fmla="*/ 53359 h 2288066"/>
                            <a:gd name="connsiteX1" fmla="*/ 1852292 w 1852292"/>
                            <a:gd name="connsiteY1" fmla="*/ 0 h 2288066"/>
                            <a:gd name="connsiteX2" fmla="*/ 803385 w 1852292"/>
                            <a:gd name="connsiteY2" fmla="*/ 2288066 h 2288066"/>
                            <a:gd name="connsiteX3" fmla="*/ 0 w 1852292"/>
                            <a:gd name="connsiteY3" fmla="*/ 1988251 h 2288066"/>
                            <a:gd name="connsiteX4" fmla="*/ 933441 w 1852292"/>
                            <a:gd name="connsiteY4" fmla="*/ 53359 h 2288066"/>
                            <a:gd name="connsiteX0" fmla="*/ 933441 w 1852292"/>
                            <a:gd name="connsiteY0" fmla="*/ 53359 h 2730416"/>
                            <a:gd name="connsiteX1" fmla="*/ 1852292 w 1852292"/>
                            <a:gd name="connsiteY1" fmla="*/ 0 h 2730416"/>
                            <a:gd name="connsiteX2" fmla="*/ 786628 w 1852292"/>
                            <a:gd name="connsiteY2" fmla="*/ 2730416 h 2730416"/>
                            <a:gd name="connsiteX3" fmla="*/ 0 w 1852292"/>
                            <a:gd name="connsiteY3" fmla="*/ 1988251 h 2730416"/>
                            <a:gd name="connsiteX4" fmla="*/ 933441 w 1852292"/>
                            <a:gd name="connsiteY4" fmla="*/ 53359 h 2730416"/>
                            <a:gd name="connsiteX0" fmla="*/ 933441 w 1852292"/>
                            <a:gd name="connsiteY0" fmla="*/ 53359 h 2730416"/>
                            <a:gd name="connsiteX1" fmla="*/ 1852292 w 1852292"/>
                            <a:gd name="connsiteY1" fmla="*/ 0 h 2730416"/>
                            <a:gd name="connsiteX2" fmla="*/ 786628 w 1852292"/>
                            <a:gd name="connsiteY2" fmla="*/ 2730416 h 2730416"/>
                            <a:gd name="connsiteX3" fmla="*/ 0 w 1852292"/>
                            <a:gd name="connsiteY3" fmla="*/ 1988251 h 2730416"/>
                            <a:gd name="connsiteX4" fmla="*/ 122444 w 1852292"/>
                            <a:gd name="connsiteY4" fmla="*/ 1956716 h 2730416"/>
                            <a:gd name="connsiteX5" fmla="*/ 933441 w 1852292"/>
                            <a:gd name="connsiteY5" fmla="*/ 53359 h 2730416"/>
                            <a:gd name="connsiteX0" fmla="*/ 933441 w 1852292"/>
                            <a:gd name="connsiteY0" fmla="*/ 53359 h 2730416"/>
                            <a:gd name="connsiteX1" fmla="*/ 1852292 w 1852292"/>
                            <a:gd name="connsiteY1" fmla="*/ 0 h 2730416"/>
                            <a:gd name="connsiteX2" fmla="*/ 786628 w 1852292"/>
                            <a:gd name="connsiteY2" fmla="*/ 2730416 h 2730416"/>
                            <a:gd name="connsiteX3" fmla="*/ 0 w 1852292"/>
                            <a:gd name="connsiteY3" fmla="*/ 1988251 h 2730416"/>
                            <a:gd name="connsiteX4" fmla="*/ 175146 w 1852292"/>
                            <a:gd name="connsiteY4" fmla="*/ 2037274 h 2730416"/>
                            <a:gd name="connsiteX5" fmla="*/ 933441 w 1852292"/>
                            <a:gd name="connsiteY5" fmla="*/ 53359 h 2730416"/>
                            <a:gd name="connsiteX0" fmla="*/ 828895 w 1852292"/>
                            <a:gd name="connsiteY0" fmla="*/ 0 h 2880815"/>
                            <a:gd name="connsiteX1" fmla="*/ 1852292 w 1852292"/>
                            <a:gd name="connsiteY1" fmla="*/ 150399 h 2880815"/>
                            <a:gd name="connsiteX2" fmla="*/ 786628 w 1852292"/>
                            <a:gd name="connsiteY2" fmla="*/ 2880815 h 2880815"/>
                            <a:gd name="connsiteX3" fmla="*/ 0 w 1852292"/>
                            <a:gd name="connsiteY3" fmla="*/ 2138650 h 2880815"/>
                            <a:gd name="connsiteX4" fmla="*/ 175146 w 1852292"/>
                            <a:gd name="connsiteY4" fmla="*/ 2187673 h 2880815"/>
                            <a:gd name="connsiteX5" fmla="*/ 828895 w 1852292"/>
                            <a:gd name="connsiteY5" fmla="*/ 0 h 2880815"/>
                            <a:gd name="connsiteX0" fmla="*/ 828895 w 1579588"/>
                            <a:gd name="connsiteY0" fmla="*/ 0 h 2880815"/>
                            <a:gd name="connsiteX1" fmla="*/ 1579588 w 1579588"/>
                            <a:gd name="connsiteY1" fmla="*/ 41257 h 2880815"/>
                            <a:gd name="connsiteX2" fmla="*/ 786628 w 1579588"/>
                            <a:gd name="connsiteY2" fmla="*/ 2880815 h 2880815"/>
                            <a:gd name="connsiteX3" fmla="*/ 0 w 1579588"/>
                            <a:gd name="connsiteY3" fmla="*/ 2138650 h 2880815"/>
                            <a:gd name="connsiteX4" fmla="*/ 175146 w 1579588"/>
                            <a:gd name="connsiteY4" fmla="*/ 2187673 h 2880815"/>
                            <a:gd name="connsiteX5" fmla="*/ 828895 w 1579588"/>
                            <a:gd name="connsiteY5" fmla="*/ 0 h 2880815"/>
                            <a:gd name="connsiteX0" fmla="*/ 828895 w 1579588"/>
                            <a:gd name="connsiteY0" fmla="*/ 0 h 2964342"/>
                            <a:gd name="connsiteX1" fmla="*/ 1579588 w 1579588"/>
                            <a:gd name="connsiteY1" fmla="*/ 41257 h 2964342"/>
                            <a:gd name="connsiteX2" fmla="*/ 834801 w 1579588"/>
                            <a:gd name="connsiteY2" fmla="*/ 2964342 h 2964342"/>
                            <a:gd name="connsiteX3" fmla="*/ 0 w 1579588"/>
                            <a:gd name="connsiteY3" fmla="*/ 2138650 h 2964342"/>
                            <a:gd name="connsiteX4" fmla="*/ 175146 w 1579588"/>
                            <a:gd name="connsiteY4" fmla="*/ 2187673 h 2964342"/>
                            <a:gd name="connsiteX5" fmla="*/ 828895 w 1579588"/>
                            <a:gd name="connsiteY5" fmla="*/ 0 h 2964342"/>
                            <a:gd name="connsiteX0" fmla="*/ 828895 w 1737311"/>
                            <a:gd name="connsiteY0" fmla="*/ 0 h 2964342"/>
                            <a:gd name="connsiteX1" fmla="*/ 1737311 w 1737311"/>
                            <a:gd name="connsiteY1" fmla="*/ 240997 h 2964342"/>
                            <a:gd name="connsiteX2" fmla="*/ 834801 w 1737311"/>
                            <a:gd name="connsiteY2" fmla="*/ 2964342 h 2964342"/>
                            <a:gd name="connsiteX3" fmla="*/ 0 w 1737311"/>
                            <a:gd name="connsiteY3" fmla="*/ 2138650 h 2964342"/>
                            <a:gd name="connsiteX4" fmla="*/ 175146 w 1737311"/>
                            <a:gd name="connsiteY4" fmla="*/ 2187673 h 2964342"/>
                            <a:gd name="connsiteX5" fmla="*/ 828895 w 1737311"/>
                            <a:gd name="connsiteY5" fmla="*/ 0 h 2964342"/>
                            <a:gd name="connsiteX0" fmla="*/ 844660 w 1737311"/>
                            <a:gd name="connsiteY0" fmla="*/ 0 h 2984206"/>
                            <a:gd name="connsiteX1" fmla="*/ 1737311 w 1737311"/>
                            <a:gd name="connsiteY1" fmla="*/ 260861 h 2984206"/>
                            <a:gd name="connsiteX2" fmla="*/ 834801 w 1737311"/>
                            <a:gd name="connsiteY2" fmla="*/ 2984206 h 2984206"/>
                            <a:gd name="connsiteX3" fmla="*/ 0 w 1737311"/>
                            <a:gd name="connsiteY3" fmla="*/ 2158514 h 2984206"/>
                            <a:gd name="connsiteX4" fmla="*/ 175146 w 1737311"/>
                            <a:gd name="connsiteY4" fmla="*/ 2207537 h 2984206"/>
                            <a:gd name="connsiteX5" fmla="*/ 844660 w 1737311"/>
                            <a:gd name="connsiteY5" fmla="*/ 0 h 2984206"/>
                            <a:gd name="connsiteX0" fmla="*/ 362590 w 1737311"/>
                            <a:gd name="connsiteY0" fmla="*/ 0 h 3291715"/>
                            <a:gd name="connsiteX1" fmla="*/ 1737311 w 1737311"/>
                            <a:gd name="connsiteY1" fmla="*/ 568370 h 3291715"/>
                            <a:gd name="connsiteX2" fmla="*/ 834801 w 1737311"/>
                            <a:gd name="connsiteY2" fmla="*/ 3291715 h 3291715"/>
                            <a:gd name="connsiteX3" fmla="*/ 0 w 1737311"/>
                            <a:gd name="connsiteY3" fmla="*/ 2466023 h 3291715"/>
                            <a:gd name="connsiteX4" fmla="*/ 175146 w 1737311"/>
                            <a:gd name="connsiteY4" fmla="*/ 2515046 h 3291715"/>
                            <a:gd name="connsiteX5" fmla="*/ 362590 w 1737311"/>
                            <a:gd name="connsiteY5" fmla="*/ 0 h 3291715"/>
                            <a:gd name="connsiteX0" fmla="*/ 362590 w 1375818"/>
                            <a:gd name="connsiteY0" fmla="*/ 0 h 3291715"/>
                            <a:gd name="connsiteX1" fmla="*/ 1375818 w 1375818"/>
                            <a:gd name="connsiteY1" fmla="*/ 1047725 h 3291715"/>
                            <a:gd name="connsiteX2" fmla="*/ 834801 w 1375818"/>
                            <a:gd name="connsiteY2" fmla="*/ 3291715 h 3291715"/>
                            <a:gd name="connsiteX3" fmla="*/ 0 w 1375818"/>
                            <a:gd name="connsiteY3" fmla="*/ 2466023 h 3291715"/>
                            <a:gd name="connsiteX4" fmla="*/ 175146 w 1375818"/>
                            <a:gd name="connsiteY4" fmla="*/ 2515046 h 3291715"/>
                            <a:gd name="connsiteX5" fmla="*/ 362590 w 1375818"/>
                            <a:gd name="connsiteY5" fmla="*/ 0 h 3291715"/>
                            <a:gd name="connsiteX0" fmla="*/ 642601 w 1375818"/>
                            <a:gd name="connsiteY0" fmla="*/ 0 h 2986337"/>
                            <a:gd name="connsiteX1" fmla="*/ 1375818 w 1375818"/>
                            <a:gd name="connsiteY1" fmla="*/ 742347 h 2986337"/>
                            <a:gd name="connsiteX2" fmla="*/ 834801 w 1375818"/>
                            <a:gd name="connsiteY2" fmla="*/ 2986337 h 2986337"/>
                            <a:gd name="connsiteX3" fmla="*/ 0 w 1375818"/>
                            <a:gd name="connsiteY3" fmla="*/ 2160645 h 2986337"/>
                            <a:gd name="connsiteX4" fmla="*/ 175146 w 1375818"/>
                            <a:gd name="connsiteY4" fmla="*/ 2209668 h 2986337"/>
                            <a:gd name="connsiteX5" fmla="*/ 642601 w 1375818"/>
                            <a:gd name="connsiteY5" fmla="*/ 0 h 2986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75818" h="2986337">
                              <a:moveTo>
                                <a:pt x="642601" y="0"/>
                              </a:moveTo>
                              <a:lnTo>
                                <a:pt x="1375818" y="742347"/>
                              </a:lnTo>
                              <a:lnTo>
                                <a:pt x="834801" y="2986337"/>
                              </a:lnTo>
                              <a:lnTo>
                                <a:pt x="0" y="2160645"/>
                              </a:lnTo>
                              <a:cubicBezTo>
                                <a:pt x="5680" y="2096428"/>
                                <a:pt x="169466" y="2273885"/>
                                <a:pt x="175146" y="2209668"/>
                              </a:cubicBezTo>
                              <a:lnTo>
                                <a:pt x="642601"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wps:cNvSpPr/>
                      <wps:spPr>
                        <a:xfrm rot="1128812">
                          <a:off x="1373320" y="3801953"/>
                          <a:ext cx="2422785" cy="2167742"/>
                        </a:xfrm>
                        <a:custGeom>
                          <a:avLst/>
                          <a:gdLst>
                            <a:gd name="connsiteX0" fmla="*/ 0 w 2333625"/>
                            <a:gd name="connsiteY0" fmla="*/ 0 h 1611630"/>
                            <a:gd name="connsiteX1" fmla="*/ 2333625 w 2333625"/>
                            <a:gd name="connsiteY1" fmla="*/ 0 h 1611630"/>
                            <a:gd name="connsiteX2" fmla="*/ 2333625 w 2333625"/>
                            <a:gd name="connsiteY2" fmla="*/ 1611630 h 1611630"/>
                            <a:gd name="connsiteX3" fmla="*/ 0 w 2333625"/>
                            <a:gd name="connsiteY3" fmla="*/ 1611630 h 1611630"/>
                            <a:gd name="connsiteX4" fmla="*/ 0 w 2333625"/>
                            <a:gd name="connsiteY4" fmla="*/ 0 h 1611630"/>
                            <a:gd name="connsiteX0" fmla="*/ 0 w 2333625"/>
                            <a:gd name="connsiteY0" fmla="*/ 0 h 3176337"/>
                            <a:gd name="connsiteX1" fmla="*/ 2333625 w 2333625"/>
                            <a:gd name="connsiteY1" fmla="*/ 0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2333625 w 2333625"/>
                            <a:gd name="connsiteY1" fmla="*/ 216530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2333625 w 2333625"/>
                            <a:gd name="connsiteY1" fmla="*/ 1515709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1925833 w 2333625"/>
                            <a:gd name="connsiteY1" fmla="*/ 1276791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2068779 w 2333625"/>
                            <a:gd name="connsiteY1" fmla="*/ 1242286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1910704 w 2333625"/>
                            <a:gd name="connsiteY1" fmla="*/ 1237557 h 3176337"/>
                            <a:gd name="connsiteX2" fmla="*/ 2333625 w 2333625"/>
                            <a:gd name="connsiteY2" fmla="*/ 3176337 h 3176337"/>
                            <a:gd name="connsiteX3" fmla="*/ 0 w 2333625"/>
                            <a:gd name="connsiteY3" fmla="*/ 1611630 h 3176337"/>
                            <a:gd name="connsiteX4" fmla="*/ 0 w 2333625"/>
                            <a:gd name="connsiteY4" fmla="*/ 0 h 3176337"/>
                            <a:gd name="connsiteX0" fmla="*/ 0 w 2333625"/>
                            <a:gd name="connsiteY0" fmla="*/ 0 h 3176337"/>
                            <a:gd name="connsiteX1" fmla="*/ 1966206 w 2333625"/>
                            <a:gd name="connsiteY1" fmla="*/ 1230758 h 3176337"/>
                            <a:gd name="connsiteX2" fmla="*/ 2333625 w 2333625"/>
                            <a:gd name="connsiteY2" fmla="*/ 3176337 h 3176337"/>
                            <a:gd name="connsiteX3" fmla="*/ 0 w 2333625"/>
                            <a:gd name="connsiteY3" fmla="*/ 1611630 h 3176337"/>
                            <a:gd name="connsiteX4" fmla="*/ 0 w 2333625"/>
                            <a:gd name="connsiteY4" fmla="*/ 0 h 3176337"/>
                            <a:gd name="connsiteX0" fmla="*/ 0 w 2391154"/>
                            <a:gd name="connsiteY0" fmla="*/ 0 h 3147608"/>
                            <a:gd name="connsiteX1" fmla="*/ 1966206 w 2391154"/>
                            <a:gd name="connsiteY1" fmla="*/ 1230758 h 3147608"/>
                            <a:gd name="connsiteX2" fmla="*/ 2391154 w 2391154"/>
                            <a:gd name="connsiteY2" fmla="*/ 3147608 h 3147608"/>
                            <a:gd name="connsiteX3" fmla="*/ 0 w 2391154"/>
                            <a:gd name="connsiteY3" fmla="*/ 1611630 h 3147608"/>
                            <a:gd name="connsiteX4" fmla="*/ 0 w 2391154"/>
                            <a:gd name="connsiteY4" fmla="*/ 0 h 3147608"/>
                            <a:gd name="connsiteX0" fmla="*/ 0 w 2378369"/>
                            <a:gd name="connsiteY0" fmla="*/ 0 h 3153994"/>
                            <a:gd name="connsiteX1" fmla="*/ 1966206 w 2378369"/>
                            <a:gd name="connsiteY1" fmla="*/ 1230758 h 3153994"/>
                            <a:gd name="connsiteX2" fmla="*/ 2378369 w 2378369"/>
                            <a:gd name="connsiteY2" fmla="*/ 3153993 h 3153994"/>
                            <a:gd name="connsiteX3" fmla="*/ 0 w 2378369"/>
                            <a:gd name="connsiteY3" fmla="*/ 1611630 h 3153994"/>
                            <a:gd name="connsiteX4" fmla="*/ 0 w 2378369"/>
                            <a:gd name="connsiteY4" fmla="*/ 0 h 3153994"/>
                            <a:gd name="connsiteX0" fmla="*/ 0 w 2397546"/>
                            <a:gd name="connsiteY0" fmla="*/ 0 h 3144418"/>
                            <a:gd name="connsiteX1" fmla="*/ 1966206 w 2397546"/>
                            <a:gd name="connsiteY1" fmla="*/ 1230758 h 3144418"/>
                            <a:gd name="connsiteX2" fmla="*/ 2397546 w 2397546"/>
                            <a:gd name="connsiteY2" fmla="*/ 3144418 h 3144418"/>
                            <a:gd name="connsiteX3" fmla="*/ 0 w 2397546"/>
                            <a:gd name="connsiteY3" fmla="*/ 1611630 h 3144418"/>
                            <a:gd name="connsiteX4" fmla="*/ 0 w 2397546"/>
                            <a:gd name="connsiteY4" fmla="*/ 0 h 3144418"/>
                            <a:gd name="connsiteX0" fmla="*/ 0 w 2397546"/>
                            <a:gd name="connsiteY0" fmla="*/ 0 h 3144418"/>
                            <a:gd name="connsiteX1" fmla="*/ 1947030 w 2397546"/>
                            <a:gd name="connsiteY1" fmla="*/ 1240335 h 3144418"/>
                            <a:gd name="connsiteX2" fmla="*/ 2397546 w 2397546"/>
                            <a:gd name="connsiteY2" fmla="*/ 3144418 h 3144418"/>
                            <a:gd name="connsiteX3" fmla="*/ 0 w 2397546"/>
                            <a:gd name="connsiteY3" fmla="*/ 1611630 h 3144418"/>
                            <a:gd name="connsiteX4" fmla="*/ 0 w 2397546"/>
                            <a:gd name="connsiteY4" fmla="*/ 0 h 3144418"/>
                            <a:gd name="connsiteX0" fmla="*/ 0 w 2397546"/>
                            <a:gd name="connsiteY0" fmla="*/ 0 h 3144418"/>
                            <a:gd name="connsiteX1" fmla="*/ 1966207 w 2397546"/>
                            <a:gd name="connsiteY1" fmla="*/ 1230758 h 3144418"/>
                            <a:gd name="connsiteX2" fmla="*/ 2397546 w 2397546"/>
                            <a:gd name="connsiteY2" fmla="*/ 3144418 h 3144418"/>
                            <a:gd name="connsiteX3" fmla="*/ 0 w 2397546"/>
                            <a:gd name="connsiteY3" fmla="*/ 1611630 h 3144418"/>
                            <a:gd name="connsiteX4" fmla="*/ 0 w 2397546"/>
                            <a:gd name="connsiteY4" fmla="*/ 0 h 31444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97546" h="3144418">
                              <a:moveTo>
                                <a:pt x="0" y="0"/>
                              </a:moveTo>
                              <a:lnTo>
                                <a:pt x="1966207" y="1230758"/>
                              </a:lnTo>
                              <a:lnTo>
                                <a:pt x="2397546" y="3144418"/>
                              </a:lnTo>
                              <a:lnTo>
                                <a:pt x="0" y="161163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6EC9" id="Group 1" o:spid="_x0000_s1026" style="position:absolute;margin-left:-204.75pt;margin-top:-76.55pt;width:876.65pt;height:1054pt;z-index:251661312;mso-width-relative:margin;mso-height-relative:margin" coordorigin=",-3902" coordsize="111334,13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">
              <v:shape id="Rectangle 4" o:spid="_x0000_s1027" style="position:absolute;left:13714;top:57530;width:76277;height:72428;visibility:visible;mso-wrap-style:square;v-text-anchor:middle" coordsize="7627620,387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" path="m,l7483241,3874135r144379,l,3874135,,xe" fillcolor="#e3ded1 [3214]" stroked="f" strokeweight="1pt">
                <v:fill color2="#c9e7be [980]" colors="0 #e3ded1;13107f #e3ded1;49807f #8ab833" focus="100%" type="gradient"/>
                <v:stroke joinstyle="miter"/>
                <v:path arrowok="t" o:connecttype="custom" o:connectlocs="0,0;7483241,7242743;7627620,7242743;0,7242743;0,0" o:connectangles="0,0,0,0,0"/>
              </v:shape>
              <v:shape id="Rectangle 3" o:spid="_x0000_s1028" style="position:absolute;left:82188;top:-3902;width:29146;height:39904;rotation:180;visibility:visible;mso-wrap-style:square;v-text-anchor:middle" coordsize="2914652,581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" path="m,l2914652,4237017v,562590,-2,1019892,-2,1582482l,3372061,,xe" fillcolor="#455f51 [3215]" stroked="f" strokeweight="1pt">
                <v:fill color2="#c9e7be [980]" colors="0 #455f51;43909f #e3ded1;60948f #c9e8be" focus="100%" type="gradient"/>
                <v:stroke joinstyle="miter"/>
                <v:path arrowok="t" o:connecttype="custom" o:connectlocs="0,0;2914652,2905383;2914650,3990514;0,2312271;0,0" o:connectangles="0,0,0,0,0"/>
              </v:shape>
              <v:shapetype id="_x0000_t6" coordsize="21600,21600" o:spt="6" path="m,l,21600r21600,xe">
                <v:stroke joinstyle="miter"/>
                <v:path gradientshapeok="t" o:connecttype="custom" o:connectlocs="0,0;0,10800;0,21600;10800,21600;21600,21600;10800,10800" textboxrect="1800,12600,12600,19800"/>
              </v:shapetype>
              <v:shape id="Right Triangle 4" o:spid="_x0000_s1029" type="#_x0000_t6" style="position:absolute;left:73391;top:-2165;width:28385;height:20954;rotation:483827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" fillcolor="#549e39 [3204]" stroked="f" strokeweight="1pt"/>
              <v:rect id="Rectangle 5" o:spid="_x0000_s1030" style="position:absolute;left:43521;top:50483;width:6978;height:94020;rotation:-30013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" fillcolor="#e3ded1 [3214]" stroked="f" strokeweight="1pt">
                <v:fill color2="#c9e7be [980]" colors="0 #e3ded1;28180f #455f51;60948f #c9e8be" focus="100%" type="gradient"/>
              </v:rect>
              <v:shape id="Rectangle 6" o:spid="_x0000_s1031" style="position:absolute;left:16587;top:48868;width:13753;height:31034;rotation:2713304fd;visibility:visible;mso-wrap-style:square;v-text-anchor:middle" coordsize="1375818,298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" path="m642601,r733217,742347l834801,2986337,,2160645v5680,-64217,169466,113240,175146,49023l642601,xe" fillcolor="#455f51 [3215]" stroked="f" strokeweight="1pt">
                <v:stroke joinstyle="miter"/>
                <v:path arrowok="t" o:connecttype="custom" o:connectlocs="642384,0;1375354,771446;834519,3103397;0,2245339;175087,2296284;642384,0" o:connectangles="0,0,0,0,0,0"/>
              </v:shape>
              <v:shape id="Rectangle 5" o:spid="_x0000_s1032" style="position:absolute;left:13733;top:38019;width:24228;height:21677;rotation:1232964fd;visibility:visible;mso-wrap-style:square;v-text-anchor:middle" coordsize="2397546,314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" path="m,l1966207,1230758r431339,1913660l,1611630,,xe" fillcolor="#549e39 [3204]" stroked="f" strokeweight="1pt">
                <v:stroke joinstyle="miter"/>
                <v:path arrowok="t" o:connecttype="custom" o:connectlocs="0,0;1986905,848477;2422785,2167742;0,1111048;0,0" o:connectangles="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7A8EE" w14:textId="77777777" w:rsidR="003B7689" w:rsidRDefault="003B7689">
    <w:pPr>
      <w:pStyle w:val="Header"/>
    </w:pPr>
    <w:r w:rsidRPr="00FE03ED">
      <w:rPr>
        <w:noProof/>
      </w:rPr>
      <mc:AlternateContent>
        <mc:Choice Requires="wpg">
          <w:drawing>
            <wp:anchor distT="0" distB="0" distL="114300" distR="114300" simplePos="0" relativeHeight="251666432" behindDoc="1" locked="0" layoutInCell="1" allowOverlap="1" wp14:anchorId="4E7BAA6C" wp14:editId="7945CBE5">
              <wp:simplePos x="0" y="0"/>
              <wp:positionH relativeFrom="margin">
                <wp:posOffset>-383286</wp:posOffset>
              </wp:positionH>
              <wp:positionV relativeFrom="page">
                <wp:posOffset>629107</wp:posOffset>
              </wp:positionV>
              <wp:extent cx="6055995" cy="8485632"/>
              <wp:effectExtent l="19050" t="0" r="40005" b="48895"/>
              <wp:wrapNone/>
              <wp:docPr id="16" name="Group 16"/>
              <wp:cNvGraphicFramePr/>
              <a:graphic xmlns:a="http://schemas.openxmlformats.org/drawingml/2006/main">
                <a:graphicData uri="http://schemas.microsoft.com/office/word/2010/wordprocessingGroup">
                  <wpg:wgp>
                    <wpg:cNvGrpSpPr/>
                    <wpg:grpSpPr>
                      <a:xfrm>
                        <a:off x="0" y="0"/>
                        <a:ext cx="6055995" cy="8485632"/>
                        <a:chOff x="0" y="0"/>
                        <a:chExt cx="6055996" cy="8690761"/>
                      </a:xfrm>
                    </wpg:grpSpPr>
                    <wps:wsp>
                      <wps:cNvPr id="17" name="Straight Connector 17"/>
                      <wps:cNvCnPr/>
                      <wps:spPr>
                        <a:xfrm rot="5400000">
                          <a:off x="3021331" y="5639851"/>
                          <a:ext cx="0" cy="6035040"/>
                        </a:xfrm>
                        <a:prstGeom prst="line">
                          <a:avLst/>
                        </a:prstGeom>
                        <a:ln w="57150">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6055996" y="0"/>
                          <a:ext cx="0" cy="8689171"/>
                        </a:xfrm>
                        <a:prstGeom prst="line">
                          <a:avLst/>
                        </a:prstGeom>
                        <a:ln w="57150">
                          <a:gradFill>
                            <a:gsLst>
                              <a:gs pos="77000">
                                <a:schemeClr val="accent1">
                                  <a:lumMod val="45000"/>
                                  <a:lumOff val="55000"/>
                                </a:schemeClr>
                              </a:gs>
                              <a:gs pos="0">
                                <a:schemeClr val="bg2"/>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rot="5400000">
                          <a:off x="3022283" y="-2991802"/>
                          <a:ext cx="3810" cy="6048375"/>
                        </a:xfrm>
                        <a:prstGeom prst="line">
                          <a:avLst/>
                        </a:prstGeom>
                        <a:ln w="57150">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8576" y="20953"/>
                          <a:ext cx="3393" cy="1904117"/>
                        </a:xfrm>
                        <a:prstGeom prst="line">
                          <a:avLst/>
                        </a:prstGeom>
                        <a:ln w="57150">
                          <a:gradFill>
                            <a:gsLst>
                              <a:gs pos="100000">
                                <a:schemeClr val="accent1">
                                  <a:lumMod val="45000"/>
                                  <a:lumOff val="55000"/>
                                </a:schemeClr>
                              </a:gs>
                              <a:gs pos="83000">
                                <a:schemeClr val="tx2"/>
                              </a:gs>
                              <a:gs pos="0">
                                <a:schemeClr val="bg2"/>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1969" y="5912526"/>
                          <a:ext cx="0" cy="2778235"/>
                        </a:xfrm>
                        <a:prstGeom prst="line">
                          <a:avLst/>
                        </a:prstGeom>
                        <a:ln w="57150">
                          <a:gradFill>
                            <a:gsLst>
                              <a:gs pos="0">
                                <a:schemeClr val="bg2"/>
                              </a:gs>
                              <a:gs pos="62000">
                                <a:schemeClr val="accent1"/>
                              </a:gs>
                              <a:gs pos="100000">
                                <a:schemeClr val="tx2"/>
                              </a:gs>
                            </a:gsLst>
                            <a:lin ang="5400000" scaled="1"/>
                          </a:gra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D956C47" id="Group 16" o:spid="_x0000_s1026" style="position:absolute;margin-left:-30.2pt;margin-top:49.55pt;width:476.85pt;height:668.15pt;z-index:-251650048;mso-position-horizontal-relative:margin;mso-position-vertical-relative:page;mso-height-relative:margin" coordsize="60559,8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">
              <v:line id="Straight Connector 17" o:spid="_x0000_s1027" style="position:absolute;rotation:90;visibility:visible;mso-wrap-style:square" from="30213,56398" to="30213,11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" strokecolor="#e3ded1 [3214]" strokeweight="4.5pt">
                <v:stroke joinstyle="miter"/>
              </v:line>
              <v:line id="Straight Connector 18" o:spid="_x0000_s1028" style="position:absolute;visibility:visible;mso-wrap-style:square" from="60559,0" to="60559,8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" strokeweight="4.5pt">
                <v:stroke joinstyle="miter"/>
              </v:line>
              <v:line id="Straight Connector 19" o:spid="_x0000_s1029" style="position:absolute;rotation:90;visibility:visible;mso-wrap-style:square" from="30223,-29919" to="30261,30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" strokecolor="#e3ded1 [3214]" strokeweight="4.5pt">
                <v:stroke joinstyle="miter"/>
              </v:line>
              <v:line id="Straight Connector 20" o:spid="_x0000_s1030" style="position:absolute;visibility:visible;mso-wrap-style:square" from="285,209" to="319,1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" strokeweight="4.5pt">
                <v:stroke joinstyle="miter"/>
              </v:line>
              <v:line id="Straight Connector 21" o:spid="_x0000_s1031" style="position:absolute;visibility:visible;mso-wrap-style:square" from="319,59125" to="319,8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" strokeweight="4.5pt">
                <v:stroke joinstyle="miter"/>
              </v:line>
              <w10:wrap anchorx="margin" anchory="page"/>
            </v:group>
          </w:pict>
        </mc:Fallback>
      </mc:AlternateContent>
    </w:r>
    <w:r w:rsidRPr="00FE03ED">
      <w:rPr>
        <w:noProof/>
      </w:rPr>
      <mc:AlternateContent>
        <mc:Choice Requires="wps">
          <w:drawing>
            <wp:anchor distT="0" distB="0" distL="114300" distR="114300" simplePos="0" relativeHeight="251667456" behindDoc="0" locked="0" layoutInCell="1" allowOverlap="1" wp14:anchorId="05AC139F" wp14:editId="35795EF4">
              <wp:simplePos x="0" y="0"/>
              <wp:positionH relativeFrom="column">
                <wp:posOffset>-2496185</wp:posOffset>
              </wp:positionH>
              <wp:positionV relativeFrom="page">
                <wp:posOffset>4227635</wp:posOffset>
              </wp:positionV>
              <wp:extent cx="4197985" cy="676275"/>
              <wp:effectExtent l="0" t="0" r="1270" b="0"/>
              <wp:wrapNone/>
              <wp:docPr id="22" name="Text Box 22"/>
              <wp:cNvGraphicFramePr/>
              <a:graphic xmlns:a="http://schemas.openxmlformats.org/drawingml/2006/main">
                <a:graphicData uri="http://schemas.microsoft.com/office/word/2010/wordprocessingShape">
                  <wps:wsp>
                    <wps:cNvSpPr txBox="1"/>
                    <wps:spPr>
                      <a:xfrm rot="5400000">
                        <a:off x="0" y="0"/>
                        <a:ext cx="4197985" cy="676275"/>
                      </a:xfrm>
                      <a:prstGeom prst="rect">
                        <a:avLst/>
                      </a:prstGeom>
                      <a:noFill/>
                      <a:ln w="6350">
                        <a:noFill/>
                      </a:ln>
                    </wps:spPr>
                    <wps:txbx>
                      <w:txbxContent>
                        <w:p w14:paraId="2AF93242" w14:textId="77777777" w:rsidR="003B7689" w:rsidRPr="00903E23" w:rsidRDefault="003B7689" w:rsidP="00FE03ED">
                          <w:pPr>
                            <w:rPr>
                              <w:b/>
                              <w:bCs/>
                              <w:color w:val="455F51" w:themeColor="text2"/>
                              <w:sz w:val="48"/>
                              <w:szCs w:val="48"/>
                              <w:lang w:val="en-AU"/>
                            </w:rPr>
                          </w:pPr>
                          <w:r w:rsidRPr="00903E23">
                            <w:rPr>
                              <w:b/>
                              <w:bCs/>
                              <w:color w:val="455F51" w:themeColor="text2"/>
                              <w:sz w:val="48"/>
                              <w:szCs w:val="48"/>
                              <w:lang w:val="en-AU"/>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AC139F" id="_x0000_t202" coordsize="21600,21600" o:spt="202" path="m,l,21600r21600,l21600,xe">
              <v:stroke joinstyle="miter"/>
              <v:path gradientshapeok="t" o:connecttype="rect"/>
            </v:shapetype>
            <v:shape id="Text Box 22" o:spid="_x0000_s1027" type="#_x0000_t202" style="position:absolute;margin-left:-196.55pt;margin-top:332.9pt;width:330.55pt;height:53.25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" filled="f" stroked="f" strokeweight=".5pt">
              <v:textbox>
                <w:txbxContent>
                  <w:p w14:paraId="2AF93242" w14:textId="77777777" w:rsidR="003B7689" w:rsidRPr="00903E23" w:rsidRDefault="003B7689" w:rsidP="00FE03ED">
                    <w:pPr>
                      <w:rPr>
                        <w:b/>
                        <w:bCs/>
                        <w:color w:val="455F51" w:themeColor="text2"/>
                        <w:sz w:val="48"/>
                        <w:szCs w:val="48"/>
                        <w:lang w:val="en-AU"/>
                      </w:rPr>
                    </w:pPr>
                    <w:r w:rsidRPr="00903E23">
                      <w:rPr>
                        <w:b/>
                        <w:bCs/>
                        <w:color w:val="455F51" w:themeColor="text2"/>
                        <w:sz w:val="48"/>
                        <w:szCs w:val="48"/>
                        <w:lang w:val="en-AU"/>
                      </w:rPr>
                      <w:t>TABLE OF CONTENTS</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Accen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071"/>
    </w:tblGrid>
    <w:tr w:rsidR="003B7689" w14:paraId="63BBA31C" w14:textId="77777777" w:rsidTr="00A03EFA">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vAlign w:val="center"/>
        </w:tcPr>
        <w:p w14:paraId="257F40CF" w14:textId="23972196" w:rsidR="00F46541" w:rsidRPr="006A234F" w:rsidRDefault="00FA5B7B" w:rsidP="00F46541">
          <w:pPr>
            <w:pStyle w:val="Header"/>
            <w:rPr>
              <w:rStyle w:val="Strong"/>
              <w:b/>
              <w:bCs/>
              <w:color w:val="2A4F1C" w:themeColor="accent1" w:themeShade="80"/>
              <w:sz w:val="32"/>
              <w:szCs w:val="28"/>
            </w:rPr>
          </w:pPr>
          <w:r w:rsidRPr="006A234F">
            <w:rPr>
              <w:rStyle w:val="Strong"/>
              <w:b/>
              <w:bCs/>
              <w:color w:val="2A4F1C" w:themeColor="accent1" w:themeShade="80"/>
              <w:sz w:val="32"/>
              <w:szCs w:val="28"/>
            </w:rPr>
            <w:t>Core Module</w:t>
          </w:r>
          <w:r w:rsidR="00F270B4" w:rsidRPr="006A234F">
            <w:rPr>
              <w:rStyle w:val="Strong"/>
              <w:b/>
              <w:bCs/>
              <w:color w:val="2A4F1C" w:themeColor="accent1" w:themeShade="80"/>
              <w:sz w:val="32"/>
              <w:szCs w:val="28"/>
            </w:rPr>
            <w:t xml:space="preserve"> Manua</w:t>
          </w:r>
          <w:r w:rsidR="00F46541" w:rsidRPr="006A234F">
            <w:rPr>
              <w:rStyle w:val="Strong"/>
              <w:b/>
              <w:bCs/>
              <w:color w:val="2A4F1C" w:themeColor="accent1" w:themeShade="80"/>
              <w:sz w:val="32"/>
              <w:szCs w:val="28"/>
            </w:rPr>
            <w:t>l</w:t>
          </w:r>
        </w:p>
        <w:p w14:paraId="34EC0344" w14:textId="1931507D" w:rsidR="001E5A23" w:rsidRPr="006A234F" w:rsidRDefault="00C72407" w:rsidP="006A234F">
          <w:pPr>
            <w:pStyle w:val="Header"/>
            <w:rPr>
              <w:rStyle w:val="Strong"/>
              <w:b/>
              <w:bCs/>
              <w:color w:val="002060"/>
              <w:sz w:val="16"/>
              <w:szCs w:val="14"/>
            </w:rPr>
          </w:pPr>
          <w:r>
            <w:rPr>
              <w:rStyle w:val="Strong"/>
              <w:color w:val="2A4F1C" w:themeColor="accent1" w:themeShade="80"/>
              <w:sz w:val="16"/>
              <w:szCs w:val="14"/>
            </w:rPr>
            <w:t>Branch Out Support</w:t>
          </w:r>
        </w:p>
      </w:tc>
      <w:tc>
        <w:tcPr>
          <w:tcW w:w="4071" w:type="dxa"/>
          <w:tcBorders>
            <w:bottom w:val="none" w:sz="0" w:space="0" w:color="auto"/>
          </w:tcBorders>
          <w:vAlign w:val="center"/>
        </w:tcPr>
        <w:p w14:paraId="5D460F09" w14:textId="77F02E90" w:rsidR="003B7689" w:rsidRDefault="00C72407" w:rsidP="00F46541">
          <w:pPr>
            <w:pStyle w:val="Header"/>
            <w:jc w:val="right"/>
            <w:cnfStyle w:val="100000000000" w:firstRow="1" w:lastRow="0" w:firstColumn="0" w:lastColumn="0" w:oddVBand="0" w:evenVBand="0" w:oddHBand="0" w:evenHBand="0" w:firstRowFirstColumn="0" w:firstRowLastColumn="0" w:lastRowFirstColumn="0" w:lastRowLastColumn="0"/>
            <w:rPr>
              <w:rStyle w:val="Strong"/>
              <w:sz w:val="28"/>
              <w:szCs w:val="28"/>
            </w:rPr>
          </w:pPr>
          <w:r>
            <w:rPr>
              <w:noProof/>
            </w:rPr>
            <w:drawing>
              <wp:anchor distT="0" distB="0" distL="114300" distR="114300" simplePos="0" relativeHeight="251679744" behindDoc="0" locked="0" layoutInCell="1" allowOverlap="1" wp14:anchorId="4A025C7E" wp14:editId="582298D6">
                <wp:simplePos x="0" y="0"/>
                <wp:positionH relativeFrom="margin">
                  <wp:posOffset>1120140</wp:posOffset>
                </wp:positionH>
                <wp:positionV relativeFrom="paragraph">
                  <wp:posOffset>-172085</wp:posOffset>
                </wp:positionV>
                <wp:extent cx="1424940" cy="816610"/>
                <wp:effectExtent l="0" t="0" r="381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6D5705" w14:textId="77777777" w:rsidR="003B7689" w:rsidRDefault="003B7689" w:rsidP="006A23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401"/>
    </w:tblGrid>
    <w:tr w:rsidR="003B7689" w14:paraId="18B30340" w14:textId="77777777" w:rsidTr="004A3DD4">
      <w:tc>
        <w:tcPr>
          <w:tcW w:w="5949" w:type="dxa"/>
          <w:vAlign w:val="center"/>
        </w:tcPr>
        <w:p w14:paraId="48BFBF19" w14:textId="77777777" w:rsidR="003B7689" w:rsidRDefault="003B7689" w:rsidP="00B00533">
          <w:pPr>
            <w:pStyle w:val="Header"/>
            <w:rPr>
              <w:rStyle w:val="Strong"/>
              <w:sz w:val="28"/>
              <w:szCs w:val="28"/>
            </w:rPr>
          </w:pPr>
          <w:r w:rsidRPr="00B00533">
            <w:rPr>
              <w:rStyle w:val="Strong"/>
              <w:sz w:val="24"/>
              <w:szCs w:val="24"/>
            </w:rPr>
            <w:t>EMPLOYEE HANDBOOK</w:t>
          </w:r>
        </w:p>
      </w:tc>
      <w:tc>
        <w:tcPr>
          <w:tcW w:w="3401" w:type="dxa"/>
        </w:tcPr>
        <w:p w14:paraId="7F130BA7" w14:textId="77777777" w:rsidR="003B7689" w:rsidRDefault="003B7689" w:rsidP="00B00533">
          <w:pPr>
            <w:pStyle w:val="Header"/>
            <w:jc w:val="right"/>
            <w:rPr>
              <w:rStyle w:val="Strong"/>
              <w:sz w:val="28"/>
              <w:szCs w:val="28"/>
            </w:rPr>
          </w:pPr>
          <w:r w:rsidRPr="008E3C39">
            <w:t>&lt;logo&gt;</w:t>
          </w:r>
        </w:p>
      </w:tc>
    </w:tr>
  </w:tbl>
  <w:p w14:paraId="26907236" w14:textId="77777777" w:rsidR="003B7689" w:rsidRDefault="003B7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1E4226"/>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00A31720"/>
    <w:multiLevelType w:val="multilevel"/>
    <w:tmpl w:val="9738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C06715"/>
    <w:multiLevelType w:val="multilevel"/>
    <w:tmpl w:val="BC7C5DC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12D38AA"/>
    <w:multiLevelType w:val="hybridMultilevel"/>
    <w:tmpl w:val="6AB655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C042AA"/>
    <w:multiLevelType w:val="hybridMultilevel"/>
    <w:tmpl w:val="7B8E5D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15:restartNumberingAfterBreak="0">
    <w:nsid w:val="01C478BE"/>
    <w:multiLevelType w:val="multilevel"/>
    <w:tmpl w:val="A0C4F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287860"/>
    <w:multiLevelType w:val="hybridMultilevel"/>
    <w:tmpl w:val="997A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3E454F"/>
    <w:multiLevelType w:val="hybridMultilevel"/>
    <w:tmpl w:val="306A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F65306"/>
    <w:multiLevelType w:val="hybridMultilevel"/>
    <w:tmpl w:val="924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342318"/>
    <w:multiLevelType w:val="multilevel"/>
    <w:tmpl w:val="36C0D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3365EDD"/>
    <w:multiLevelType w:val="multilevel"/>
    <w:tmpl w:val="0CF09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33E0493"/>
    <w:multiLevelType w:val="multilevel"/>
    <w:tmpl w:val="665EB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3D11A5A"/>
    <w:multiLevelType w:val="hybridMultilevel"/>
    <w:tmpl w:val="351A9498"/>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04793642"/>
    <w:multiLevelType w:val="multilevel"/>
    <w:tmpl w:val="61EE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5833A3"/>
    <w:multiLevelType w:val="multilevel"/>
    <w:tmpl w:val="4D0E8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CA4361"/>
    <w:multiLevelType w:val="hybridMultilevel"/>
    <w:tmpl w:val="44B690B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1069"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6174B7D"/>
    <w:multiLevelType w:val="hybridMultilevel"/>
    <w:tmpl w:val="93D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E80C84"/>
    <w:multiLevelType w:val="multilevel"/>
    <w:tmpl w:val="89CA99A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AFD2BC5"/>
    <w:multiLevelType w:val="hybridMultilevel"/>
    <w:tmpl w:val="CDF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FD4916"/>
    <w:multiLevelType w:val="hybridMultilevel"/>
    <w:tmpl w:val="256C15D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C3219A9"/>
    <w:multiLevelType w:val="multilevel"/>
    <w:tmpl w:val="5BB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BE1185"/>
    <w:multiLevelType w:val="hybridMultilevel"/>
    <w:tmpl w:val="95CA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0CCA4C28"/>
    <w:multiLevelType w:val="hybridMultilevel"/>
    <w:tmpl w:val="C7DCF7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3" w15:restartNumberingAfterBreak="0">
    <w:nsid w:val="0D3B3D93"/>
    <w:multiLevelType w:val="hybridMultilevel"/>
    <w:tmpl w:val="DECA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0DB50109"/>
    <w:multiLevelType w:val="hybridMultilevel"/>
    <w:tmpl w:val="EDF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0DEA0780"/>
    <w:multiLevelType w:val="hybridMultilevel"/>
    <w:tmpl w:val="DF44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DF93992"/>
    <w:multiLevelType w:val="hybridMultilevel"/>
    <w:tmpl w:val="BFEC35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E1E50FA"/>
    <w:multiLevelType w:val="hybridMultilevel"/>
    <w:tmpl w:val="A4D4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E284989"/>
    <w:multiLevelType w:val="hybridMultilevel"/>
    <w:tmpl w:val="B2A4E69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E544F1A"/>
    <w:multiLevelType w:val="hybridMultilevel"/>
    <w:tmpl w:val="AE86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0F113D78"/>
    <w:multiLevelType w:val="multilevel"/>
    <w:tmpl w:val="FDB26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F7D634F"/>
    <w:multiLevelType w:val="hybridMultilevel"/>
    <w:tmpl w:val="662C318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0177F18"/>
    <w:multiLevelType w:val="multilevel"/>
    <w:tmpl w:val="35625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1B923FF"/>
    <w:multiLevelType w:val="hybridMultilevel"/>
    <w:tmpl w:val="27DED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2259B5"/>
    <w:multiLevelType w:val="hybridMultilevel"/>
    <w:tmpl w:val="68EA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370066"/>
    <w:multiLevelType w:val="multilevel"/>
    <w:tmpl w:val="DC66A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27C5C21"/>
    <w:multiLevelType w:val="hybridMultilevel"/>
    <w:tmpl w:val="BCB877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12BB5046"/>
    <w:multiLevelType w:val="hybridMultilevel"/>
    <w:tmpl w:val="8146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12DF1CDB"/>
    <w:multiLevelType w:val="hybridMultilevel"/>
    <w:tmpl w:val="6AE4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863AC9"/>
    <w:multiLevelType w:val="multilevel"/>
    <w:tmpl w:val="C01201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38A4C8D"/>
    <w:multiLevelType w:val="hybridMultilevel"/>
    <w:tmpl w:val="EFD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13EB611D"/>
    <w:multiLevelType w:val="hybridMultilevel"/>
    <w:tmpl w:val="C0480D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436092D"/>
    <w:multiLevelType w:val="hybridMultilevel"/>
    <w:tmpl w:val="4ABE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A24742"/>
    <w:multiLevelType w:val="hybridMultilevel"/>
    <w:tmpl w:val="FFB0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A526F5"/>
    <w:multiLevelType w:val="hybridMultilevel"/>
    <w:tmpl w:val="D91A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15AA5FDB"/>
    <w:multiLevelType w:val="multilevel"/>
    <w:tmpl w:val="3878C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6230178"/>
    <w:multiLevelType w:val="hybridMultilevel"/>
    <w:tmpl w:val="FFD42AE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7DE4FB6"/>
    <w:multiLevelType w:val="hybridMultilevel"/>
    <w:tmpl w:val="8BC0EDBC"/>
    <w:lvl w:ilvl="0" w:tplc="08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18187BC7"/>
    <w:multiLevelType w:val="multilevel"/>
    <w:tmpl w:val="BADAB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8844397"/>
    <w:multiLevelType w:val="hybridMultilevel"/>
    <w:tmpl w:val="6DAC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18F5298C"/>
    <w:multiLevelType w:val="hybridMultilevel"/>
    <w:tmpl w:val="270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924283E"/>
    <w:multiLevelType w:val="hybridMultilevel"/>
    <w:tmpl w:val="3D54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1A33523A"/>
    <w:multiLevelType w:val="hybridMultilevel"/>
    <w:tmpl w:val="69E6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1A5C651C"/>
    <w:multiLevelType w:val="hybridMultilevel"/>
    <w:tmpl w:val="5258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1AAE2A38"/>
    <w:multiLevelType w:val="hybridMultilevel"/>
    <w:tmpl w:val="DBB2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AB4198F"/>
    <w:multiLevelType w:val="hybridMultilevel"/>
    <w:tmpl w:val="509A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ACC490C"/>
    <w:multiLevelType w:val="hybridMultilevel"/>
    <w:tmpl w:val="1974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B391C59"/>
    <w:multiLevelType w:val="hybridMultilevel"/>
    <w:tmpl w:val="D354E1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1B47301D"/>
    <w:multiLevelType w:val="multilevel"/>
    <w:tmpl w:val="0E16A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B7E7154"/>
    <w:multiLevelType w:val="hybridMultilevel"/>
    <w:tmpl w:val="CDC2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1C023ED9"/>
    <w:multiLevelType w:val="hybridMultilevel"/>
    <w:tmpl w:val="736C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1C814823"/>
    <w:multiLevelType w:val="hybridMultilevel"/>
    <w:tmpl w:val="52B6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1C883210"/>
    <w:multiLevelType w:val="hybridMultilevel"/>
    <w:tmpl w:val="77B4CA7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CD436E6"/>
    <w:multiLevelType w:val="hybridMultilevel"/>
    <w:tmpl w:val="30E6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D4356CB"/>
    <w:multiLevelType w:val="multilevel"/>
    <w:tmpl w:val="CFFED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DA206BB"/>
    <w:multiLevelType w:val="hybridMultilevel"/>
    <w:tmpl w:val="BCC43B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DD3669D"/>
    <w:multiLevelType w:val="hybridMultilevel"/>
    <w:tmpl w:val="342A8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DD950C6"/>
    <w:multiLevelType w:val="hybridMultilevel"/>
    <w:tmpl w:val="0DA0F0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E780E13"/>
    <w:multiLevelType w:val="hybridMultilevel"/>
    <w:tmpl w:val="2F8C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1E892E05"/>
    <w:multiLevelType w:val="hybridMultilevel"/>
    <w:tmpl w:val="A26CA3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0" w15:restartNumberingAfterBreak="0">
    <w:nsid w:val="1E9C0CA0"/>
    <w:multiLevelType w:val="hybridMultilevel"/>
    <w:tmpl w:val="1154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1FCA3158"/>
    <w:multiLevelType w:val="hybridMultilevel"/>
    <w:tmpl w:val="6CD8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0C31811"/>
    <w:multiLevelType w:val="hybridMultilevel"/>
    <w:tmpl w:val="0D68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212F3BAB"/>
    <w:multiLevelType w:val="hybridMultilevel"/>
    <w:tmpl w:val="9E8CF800"/>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1ED39F6"/>
    <w:multiLevelType w:val="hybridMultilevel"/>
    <w:tmpl w:val="ABA6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21D5882"/>
    <w:multiLevelType w:val="hybridMultilevel"/>
    <w:tmpl w:val="98DE2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2E42B5C"/>
    <w:multiLevelType w:val="hybridMultilevel"/>
    <w:tmpl w:val="40FEE4D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2F714C5"/>
    <w:multiLevelType w:val="hybridMultilevel"/>
    <w:tmpl w:val="0970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31C21CD"/>
    <w:multiLevelType w:val="hybridMultilevel"/>
    <w:tmpl w:val="C94632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3CA2ADA"/>
    <w:multiLevelType w:val="hybridMultilevel"/>
    <w:tmpl w:val="47C8425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23F07827"/>
    <w:multiLevelType w:val="hybridMultilevel"/>
    <w:tmpl w:val="8D9AAE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46321A7"/>
    <w:multiLevelType w:val="hybridMultilevel"/>
    <w:tmpl w:val="681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25A034C1"/>
    <w:multiLevelType w:val="hybridMultilevel"/>
    <w:tmpl w:val="14E4D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25C52F48"/>
    <w:multiLevelType w:val="multilevel"/>
    <w:tmpl w:val="2480B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68E5B7F"/>
    <w:multiLevelType w:val="hybridMultilevel"/>
    <w:tmpl w:val="BA48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716343B"/>
    <w:multiLevelType w:val="hybridMultilevel"/>
    <w:tmpl w:val="0AD2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7DA0974"/>
    <w:multiLevelType w:val="hybridMultilevel"/>
    <w:tmpl w:val="995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28200735"/>
    <w:multiLevelType w:val="hybridMultilevel"/>
    <w:tmpl w:val="63B4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884112A"/>
    <w:multiLevelType w:val="multilevel"/>
    <w:tmpl w:val="73363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8D10CBD"/>
    <w:multiLevelType w:val="hybridMultilevel"/>
    <w:tmpl w:val="C4B4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294D305B"/>
    <w:multiLevelType w:val="multilevel"/>
    <w:tmpl w:val="B9DE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9D92F7C"/>
    <w:multiLevelType w:val="hybridMultilevel"/>
    <w:tmpl w:val="CE1E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B616246"/>
    <w:multiLevelType w:val="hybridMultilevel"/>
    <w:tmpl w:val="49301CA6"/>
    <w:lvl w:ilvl="0" w:tplc="0C090001">
      <w:start w:val="1"/>
      <w:numFmt w:val="bullet"/>
      <w:lvlText w:val=""/>
      <w:lvlJc w:val="left"/>
      <w:pPr>
        <w:ind w:left="720" w:hanging="360"/>
      </w:pPr>
      <w:rPr>
        <w:rFonts w:ascii="Symbol" w:hAnsi="Symbol" w:hint="default"/>
      </w:rPr>
    </w:lvl>
    <w:lvl w:ilvl="1" w:tplc="F00C9942">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BF106FE"/>
    <w:multiLevelType w:val="hybridMultilevel"/>
    <w:tmpl w:val="D9CA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CB12CA8"/>
    <w:multiLevelType w:val="hybridMultilevel"/>
    <w:tmpl w:val="B1B6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2CC421DE"/>
    <w:multiLevelType w:val="hybridMultilevel"/>
    <w:tmpl w:val="0C243B5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D3174FB"/>
    <w:multiLevelType w:val="hybridMultilevel"/>
    <w:tmpl w:val="0148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D3E521B"/>
    <w:multiLevelType w:val="hybridMultilevel"/>
    <w:tmpl w:val="294EFD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8" w15:restartNumberingAfterBreak="0">
    <w:nsid w:val="2D537FF9"/>
    <w:multiLevelType w:val="hybridMultilevel"/>
    <w:tmpl w:val="9536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9" w15:restartNumberingAfterBreak="0">
    <w:nsid w:val="2DA6702C"/>
    <w:multiLevelType w:val="hybridMultilevel"/>
    <w:tmpl w:val="34EA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2DD04CB5"/>
    <w:multiLevelType w:val="hybridMultilevel"/>
    <w:tmpl w:val="C690FC24"/>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DD33CAE"/>
    <w:multiLevelType w:val="hybridMultilevel"/>
    <w:tmpl w:val="2D4649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EC7578D"/>
    <w:multiLevelType w:val="hybridMultilevel"/>
    <w:tmpl w:val="0D1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0806A26"/>
    <w:multiLevelType w:val="hybridMultilevel"/>
    <w:tmpl w:val="1C50919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30B71297"/>
    <w:multiLevelType w:val="multilevel"/>
    <w:tmpl w:val="B2805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30BC62A9"/>
    <w:multiLevelType w:val="multilevel"/>
    <w:tmpl w:val="63E26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31106D7B"/>
    <w:multiLevelType w:val="hybridMultilevel"/>
    <w:tmpl w:val="A76E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1122BEF"/>
    <w:multiLevelType w:val="hybridMultilevel"/>
    <w:tmpl w:val="5DF281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8" w15:restartNumberingAfterBreak="0">
    <w:nsid w:val="31222FF4"/>
    <w:multiLevelType w:val="hybridMultilevel"/>
    <w:tmpl w:val="DE0ADA1E"/>
    <w:lvl w:ilvl="0" w:tplc="08090001">
      <w:start w:val="1"/>
      <w:numFmt w:val="bullet"/>
      <w:lvlText w:val=""/>
      <w:lvlJc w:val="left"/>
      <w:pPr>
        <w:ind w:left="1440" w:hanging="360"/>
      </w:pPr>
      <w:rPr>
        <w:rFonts w:ascii="Symbol" w:hAnsi="Symbol" w:cs="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9" w15:restartNumberingAfterBreak="0">
    <w:nsid w:val="312F0B17"/>
    <w:multiLevelType w:val="hybridMultilevel"/>
    <w:tmpl w:val="69D2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31414642"/>
    <w:multiLevelType w:val="hybridMultilevel"/>
    <w:tmpl w:val="4EE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1" w15:restartNumberingAfterBreak="0">
    <w:nsid w:val="315548AB"/>
    <w:multiLevelType w:val="hybridMultilevel"/>
    <w:tmpl w:val="C812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2385855"/>
    <w:multiLevelType w:val="hybridMultilevel"/>
    <w:tmpl w:val="D4DE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3" w15:restartNumberingAfterBreak="0">
    <w:nsid w:val="334F166D"/>
    <w:multiLevelType w:val="hybridMultilevel"/>
    <w:tmpl w:val="05D8A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36D309B8"/>
    <w:multiLevelType w:val="hybridMultilevel"/>
    <w:tmpl w:val="04C66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376903B8"/>
    <w:multiLevelType w:val="hybridMultilevel"/>
    <w:tmpl w:val="BE4CE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382D4A7F"/>
    <w:multiLevelType w:val="hybridMultilevel"/>
    <w:tmpl w:val="7DEC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90F3570"/>
    <w:multiLevelType w:val="hybridMultilevel"/>
    <w:tmpl w:val="B2A8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9DD21A8"/>
    <w:multiLevelType w:val="hybridMultilevel"/>
    <w:tmpl w:val="A25A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A156D3C"/>
    <w:multiLevelType w:val="hybridMultilevel"/>
    <w:tmpl w:val="CA92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0" w15:restartNumberingAfterBreak="0">
    <w:nsid w:val="3A755941"/>
    <w:multiLevelType w:val="hybridMultilevel"/>
    <w:tmpl w:val="C5FE2B28"/>
    <w:lvl w:ilvl="0" w:tplc="08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21" w15:restartNumberingAfterBreak="0">
    <w:nsid w:val="3A9117DF"/>
    <w:multiLevelType w:val="multilevel"/>
    <w:tmpl w:val="DE1A4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AC256F0"/>
    <w:multiLevelType w:val="hybridMultilevel"/>
    <w:tmpl w:val="E128794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B405945"/>
    <w:multiLevelType w:val="hybridMultilevel"/>
    <w:tmpl w:val="055C1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4" w15:restartNumberingAfterBreak="0">
    <w:nsid w:val="3B432826"/>
    <w:multiLevelType w:val="hybridMultilevel"/>
    <w:tmpl w:val="C1CC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B6A7F0A"/>
    <w:multiLevelType w:val="hybridMultilevel"/>
    <w:tmpl w:val="D2E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6" w15:restartNumberingAfterBreak="0">
    <w:nsid w:val="3B735F3B"/>
    <w:multiLevelType w:val="multilevel"/>
    <w:tmpl w:val="5E960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BDB7B93"/>
    <w:multiLevelType w:val="hybridMultilevel"/>
    <w:tmpl w:val="EDC4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CCA49DF"/>
    <w:multiLevelType w:val="hybridMultilevel"/>
    <w:tmpl w:val="69AA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E8077B6"/>
    <w:multiLevelType w:val="hybridMultilevel"/>
    <w:tmpl w:val="3CFA9836"/>
    <w:lvl w:ilvl="0" w:tplc="C7FCAEF6">
      <w:start w:val="1"/>
      <w:numFmt w:val="bullet"/>
      <w:pStyle w:val="ListContinu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3EDF3370"/>
    <w:multiLevelType w:val="hybridMultilevel"/>
    <w:tmpl w:val="1604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EFE67AC"/>
    <w:multiLevelType w:val="hybridMultilevel"/>
    <w:tmpl w:val="10CE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FB71D26"/>
    <w:multiLevelType w:val="multilevel"/>
    <w:tmpl w:val="EACAF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0C473CB"/>
    <w:multiLevelType w:val="hybridMultilevel"/>
    <w:tmpl w:val="F178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248739F"/>
    <w:multiLevelType w:val="multilevel"/>
    <w:tmpl w:val="CE74D4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2BF5227"/>
    <w:multiLevelType w:val="hybridMultilevel"/>
    <w:tmpl w:val="B9D23CD0"/>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3427C31"/>
    <w:multiLevelType w:val="hybridMultilevel"/>
    <w:tmpl w:val="4F32CB6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395782D"/>
    <w:multiLevelType w:val="hybridMultilevel"/>
    <w:tmpl w:val="412CB5F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447D3E24"/>
    <w:multiLevelType w:val="multilevel"/>
    <w:tmpl w:val="5FFE186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4F94F00"/>
    <w:multiLevelType w:val="hybridMultilevel"/>
    <w:tmpl w:val="DED4EAD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45EF2CDC"/>
    <w:multiLevelType w:val="hybridMultilevel"/>
    <w:tmpl w:val="6CF2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62A73AB"/>
    <w:multiLevelType w:val="hybridMultilevel"/>
    <w:tmpl w:val="91528EC8"/>
    <w:lvl w:ilvl="0" w:tplc="08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2" w15:restartNumberingAfterBreak="0">
    <w:nsid w:val="46737480"/>
    <w:multiLevelType w:val="hybridMultilevel"/>
    <w:tmpl w:val="52A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6C11659"/>
    <w:multiLevelType w:val="hybridMultilevel"/>
    <w:tmpl w:val="0174089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474740FB"/>
    <w:multiLevelType w:val="multilevel"/>
    <w:tmpl w:val="FDB26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211"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15:restartNumberingAfterBreak="0">
    <w:nsid w:val="47A244E5"/>
    <w:multiLevelType w:val="hybridMultilevel"/>
    <w:tmpl w:val="AAF4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6" w15:restartNumberingAfterBreak="0">
    <w:nsid w:val="47DE56D0"/>
    <w:multiLevelType w:val="multilevel"/>
    <w:tmpl w:val="3D4CF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7" w15:restartNumberingAfterBreak="0">
    <w:nsid w:val="480812BA"/>
    <w:multiLevelType w:val="multilevel"/>
    <w:tmpl w:val="5BE243A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4859510B"/>
    <w:multiLevelType w:val="hybridMultilevel"/>
    <w:tmpl w:val="D5BE603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9" w15:restartNumberingAfterBreak="0">
    <w:nsid w:val="486C2994"/>
    <w:multiLevelType w:val="hybridMultilevel"/>
    <w:tmpl w:val="89120DB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0" w15:restartNumberingAfterBreak="0">
    <w:nsid w:val="48AA5FDA"/>
    <w:multiLevelType w:val="hybridMultilevel"/>
    <w:tmpl w:val="D2B60A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1" w15:restartNumberingAfterBreak="0">
    <w:nsid w:val="48AE7C98"/>
    <w:multiLevelType w:val="multilevel"/>
    <w:tmpl w:val="5BDA2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48B766EA"/>
    <w:multiLevelType w:val="hybridMultilevel"/>
    <w:tmpl w:val="D4E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8DE2826"/>
    <w:multiLevelType w:val="multilevel"/>
    <w:tmpl w:val="D35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49BB6219"/>
    <w:multiLevelType w:val="multilevel"/>
    <w:tmpl w:val="568C8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5" w15:restartNumberingAfterBreak="0">
    <w:nsid w:val="4AAA0E48"/>
    <w:multiLevelType w:val="hybridMultilevel"/>
    <w:tmpl w:val="1152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B303E3A"/>
    <w:multiLevelType w:val="hybridMultilevel"/>
    <w:tmpl w:val="01EC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B3501B9"/>
    <w:multiLevelType w:val="hybridMultilevel"/>
    <w:tmpl w:val="A746C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B7F1E37"/>
    <w:multiLevelType w:val="multilevel"/>
    <w:tmpl w:val="A452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4BCF08FF"/>
    <w:multiLevelType w:val="hybridMultilevel"/>
    <w:tmpl w:val="9F82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CB15B23"/>
    <w:multiLevelType w:val="hybridMultilevel"/>
    <w:tmpl w:val="1FE261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1" w15:restartNumberingAfterBreak="0">
    <w:nsid w:val="4CBA31D9"/>
    <w:multiLevelType w:val="hybridMultilevel"/>
    <w:tmpl w:val="354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CEA74D3"/>
    <w:multiLevelType w:val="hybridMultilevel"/>
    <w:tmpl w:val="18CC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D2140D4"/>
    <w:multiLevelType w:val="multilevel"/>
    <w:tmpl w:val="D35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4D28447E"/>
    <w:multiLevelType w:val="multilevel"/>
    <w:tmpl w:val="0738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4D382A8F"/>
    <w:multiLevelType w:val="hybridMultilevel"/>
    <w:tmpl w:val="EB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055102C"/>
    <w:multiLevelType w:val="multilevel"/>
    <w:tmpl w:val="4A4E2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50AA4EA9"/>
    <w:multiLevelType w:val="multilevel"/>
    <w:tmpl w:val="E48A2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1237769"/>
    <w:multiLevelType w:val="hybridMultilevel"/>
    <w:tmpl w:val="A53A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9" w15:restartNumberingAfterBreak="0">
    <w:nsid w:val="51591980"/>
    <w:multiLevelType w:val="multilevel"/>
    <w:tmpl w:val="FDB26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516265DD"/>
    <w:multiLevelType w:val="multilevel"/>
    <w:tmpl w:val="2C426B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51AA2671"/>
    <w:multiLevelType w:val="hybridMultilevel"/>
    <w:tmpl w:val="08783F88"/>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523C1E42"/>
    <w:multiLevelType w:val="hybridMultilevel"/>
    <w:tmpl w:val="287A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34A07B8"/>
    <w:multiLevelType w:val="multilevel"/>
    <w:tmpl w:val="8800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53E0624"/>
    <w:multiLevelType w:val="hybridMultilevel"/>
    <w:tmpl w:val="A10A8E5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55501BC5"/>
    <w:multiLevelType w:val="hybridMultilevel"/>
    <w:tmpl w:val="3584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6" w15:restartNumberingAfterBreak="0">
    <w:nsid w:val="55682D5A"/>
    <w:multiLevelType w:val="hybridMultilevel"/>
    <w:tmpl w:val="433241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5E91D57"/>
    <w:multiLevelType w:val="multilevel"/>
    <w:tmpl w:val="E48A2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6862B88"/>
    <w:multiLevelType w:val="hybridMultilevel"/>
    <w:tmpl w:val="8A2A0E3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9" w15:restartNumberingAfterBreak="0">
    <w:nsid w:val="56CA4C04"/>
    <w:multiLevelType w:val="multilevel"/>
    <w:tmpl w:val="D35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574125DE"/>
    <w:multiLevelType w:val="hybridMultilevel"/>
    <w:tmpl w:val="FA066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7615F0A"/>
    <w:multiLevelType w:val="hybridMultilevel"/>
    <w:tmpl w:val="BFAC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580E62A3"/>
    <w:multiLevelType w:val="hybridMultilevel"/>
    <w:tmpl w:val="AEA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8545BA0"/>
    <w:multiLevelType w:val="hybridMultilevel"/>
    <w:tmpl w:val="850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4" w15:restartNumberingAfterBreak="0">
    <w:nsid w:val="587A12F5"/>
    <w:multiLevelType w:val="multilevel"/>
    <w:tmpl w:val="0738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58807A33"/>
    <w:multiLevelType w:val="hybridMultilevel"/>
    <w:tmpl w:val="81E80EC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58BF5DBB"/>
    <w:multiLevelType w:val="hybridMultilevel"/>
    <w:tmpl w:val="18EE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8D76D04"/>
    <w:multiLevelType w:val="hybridMultilevel"/>
    <w:tmpl w:val="E2C41E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925277A"/>
    <w:multiLevelType w:val="hybridMultilevel"/>
    <w:tmpl w:val="6A0CDD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9526966"/>
    <w:multiLevelType w:val="multilevel"/>
    <w:tmpl w:val="8F367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596247EA"/>
    <w:multiLevelType w:val="hybridMultilevel"/>
    <w:tmpl w:val="54F6D7F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59847553"/>
    <w:multiLevelType w:val="hybridMultilevel"/>
    <w:tmpl w:val="8484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59B3767E"/>
    <w:multiLevelType w:val="hybridMultilevel"/>
    <w:tmpl w:val="8962089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3" w15:restartNumberingAfterBreak="0">
    <w:nsid w:val="5A134988"/>
    <w:multiLevelType w:val="hybridMultilevel"/>
    <w:tmpl w:val="782C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AC872EC"/>
    <w:multiLevelType w:val="hybridMultilevel"/>
    <w:tmpl w:val="207C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ADB4E00"/>
    <w:multiLevelType w:val="hybridMultilevel"/>
    <w:tmpl w:val="5188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BC140F4"/>
    <w:multiLevelType w:val="hybridMultilevel"/>
    <w:tmpl w:val="EF4C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5C980CAB"/>
    <w:multiLevelType w:val="hybridMultilevel"/>
    <w:tmpl w:val="3AAAD7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CE57716"/>
    <w:multiLevelType w:val="hybridMultilevel"/>
    <w:tmpl w:val="8F10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9" w15:restartNumberingAfterBreak="0">
    <w:nsid w:val="5CEB5FA7"/>
    <w:multiLevelType w:val="hybridMultilevel"/>
    <w:tmpl w:val="BB5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0" w15:restartNumberingAfterBreak="0">
    <w:nsid w:val="5D305290"/>
    <w:multiLevelType w:val="hybridMultilevel"/>
    <w:tmpl w:val="6F5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D3D4506"/>
    <w:multiLevelType w:val="hybridMultilevel"/>
    <w:tmpl w:val="8EE2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D401CB9"/>
    <w:multiLevelType w:val="hybridMultilevel"/>
    <w:tmpl w:val="B5E8376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3" w15:restartNumberingAfterBreak="0">
    <w:nsid w:val="5DBA00C2"/>
    <w:multiLevelType w:val="hybridMultilevel"/>
    <w:tmpl w:val="8E26E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4" w15:restartNumberingAfterBreak="0">
    <w:nsid w:val="5DE31092"/>
    <w:multiLevelType w:val="hybridMultilevel"/>
    <w:tmpl w:val="E29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5" w15:restartNumberingAfterBreak="0">
    <w:nsid w:val="5E0704CC"/>
    <w:multiLevelType w:val="hybridMultilevel"/>
    <w:tmpl w:val="801C565E"/>
    <w:lvl w:ilvl="0" w:tplc="0C090003">
      <w:start w:val="1"/>
      <w:numFmt w:val="bullet"/>
      <w:lvlText w:val="o"/>
      <w:lvlJc w:val="left"/>
      <w:pPr>
        <w:ind w:left="1778"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6" w15:restartNumberingAfterBreak="0">
    <w:nsid w:val="5E250B94"/>
    <w:multiLevelType w:val="hybridMultilevel"/>
    <w:tmpl w:val="8EE80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7" w15:restartNumberingAfterBreak="0">
    <w:nsid w:val="5E7E430A"/>
    <w:multiLevelType w:val="hybridMultilevel"/>
    <w:tmpl w:val="3844D5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8" w15:restartNumberingAfterBreak="0">
    <w:nsid w:val="5EC91C76"/>
    <w:multiLevelType w:val="hybridMultilevel"/>
    <w:tmpl w:val="244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9" w15:restartNumberingAfterBreak="0">
    <w:nsid w:val="60A02E27"/>
    <w:multiLevelType w:val="hybridMultilevel"/>
    <w:tmpl w:val="E340A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0" w15:restartNumberingAfterBreak="0">
    <w:nsid w:val="60DA6106"/>
    <w:multiLevelType w:val="hybridMultilevel"/>
    <w:tmpl w:val="2BF24C4C"/>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1" w15:restartNumberingAfterBreak="0">
    <w:nsid w:val="61944018"/>
    <w:multiLevelType w:val="hybridMultilevel"/>
    <w:tmpl w:val="53E4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2522AC2"/>
    <w:multiLevelType w:val="hybridMultilevel"/>
    <w:tmpl w:val="ADF652FC"/>
    <w:lvl w:ilvl="0" w:tplc="08090001">
      <w:start w:val="1"/>
      <w:numFmt w:val="bullet"/>
      <w:lvlText w:val=""/>
      <w:lvlJc w:val="left"/>
      <w:pPr>
        <w:ind w:left="720" w:hanging="360"/>
      </w:pPr>
      <w:rPr>
        <w:rFonts w:ascii="Symbol" w:hAnsi="Symbol" w:hint="default"/>
      </w:rPr>
    </w:lvl>
    <w:lvl w:ilvl="1" w:tplc="1E9227DE">
      <w:start w:val="3"/>
      <w:numFmt w:val="bullet"/>
      <w:lvlText w:val="•"/>
      <w:lvlJc w:val="left"/>
      <w:pPr>
        <w:ind w:left="1440" w:hanging="360"/>
      </w:pPr>
      <w:rPr>
        <w:rFonts w:ascii="Verdana" w:eastAsiaTheme="minorEastAsia"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3" w15:restartNumberingAfterBreak="0">
    <w:nsid w:val="64667518"/>
    <w:multiLevelType w:val="hybridMultilevel"/>
    <w:tmpl w:val="E2DA5E90"/>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14" w15:restartNumberingAfterBreak="0">
    <w:nsid w:val="648B780B"/>
    <w:multiLevelType w:val="hybridMultilevel"/>
    <w:tmpl w:val="29D2C4C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65083E78"/>
    <w:multiLevelType w:val="multilevel"/>
    <w:tmpl w:val="0738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657925AD"/>
    <w:multiLevelType w:val="hybridMultilevel"/>
    <w:tmpl w:val="13421A14"/>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7" w15:restartNumberingAfterBreak="0">
    <w:nsid w:val="65B63938"/>
    <w:multiLevelType w:val="hybridMultilevel"/>
    <w:tmpl w:val="D6EE0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8" w15:restartNumberingAfterBreak="0">
    <w:nsid w:val="65CD2EB7"/>
    <w:multiLevelType w:val="hybridMultilevel"/>
    <w:tmpl w:val="A6163CF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9" w15:restartNumberingAfterBreak="0">
    <w:nsid w:val="65D5572E"/>
    <w:multiLevelType w:val="multilevel"/>
    <w:tmpl w:val="99F24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6884563"/>
    <w:multiLevelType w:val="multilevel"/>
    <w:tmpl w:val="6DE2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7C660B7"/>
    <w:multiLevelType w:val="hybridMultilevel"/>
    <w:tmpl w:val="2FD434B6"/>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67DC2535"/>
    <w:multiLevelType w:val="multilevel"/>
    <w:tmpl w:val="5B182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6B9F0C56"/>
    <w:multiLevelType w:val="hybridMultilevel"/>
    <w:tmpl w:val="D88AD11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6D2C098E"/>
    <w:multiLevelType w:val="hybridMultilevel"/>
    <w:tmpl w:val="84426B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5" w15:restartNumberingAfterBreak="0">
    <w:nsid w:val="6D720A05"/>
    <w:multiLevelType w:val="hybridMultilevel"/>
    <w:tmpl w:val="436AC85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6DC44C92"/>
    <w:multiLevelType w:val="hybridMultilevel"/>
    <w:tmpl w:val="91DA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E49454F"/>
    <w:multiLevelType w:val="hybridMultilevel"/>
    <w:tmpl w:val="554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EF16B9A"/>
    <w:multiLevelType w:val="hybridMultilevel"/>
    <w:tmpl w:val="62EC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FA4346E"/>
    <w:multiLevelType w:val="hybridMultilevel"/>
    <w:tmpl w:val="3DA200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0" w15:restartNumberingAfterBreak="0">
    <w:nsid w:val="6FAA2C9E"/>
    <w:multiLevelType w:val="hybridMultilevel"/>
    <w:tmpl w:val="E24E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0676752"/>
    <w:multiLevelType w:val="hybridMultilevel"/>
    <w:tmpl w:val="0E50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08D33C3"/>
    <w:multiLevelType w:val="hybridMultilevel"/>
    <w:tmpl w:val="705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3" w15:restartNumberingAfterBreak="0">
    <w:nsid w:val="71383122"/>
    <w:multiLevelType w:val="hybridMultilevel"/>
    <w:tmpl w:val="34F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4" w15:restartNumberingAfterBreak="0">
    <w:nsid w:val="71384E77"/>
    <w:multiLevelType w:val="multilevel"/>
    <w:tmpl w:val="D35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71C61990"/>
    <w:multiLevelType w:val="hybridMultilevel"/>
    <w:tmpl w:val="B030C66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71EE7E70"/>
    <w:multiLevelType w:val="hybridMultilevel"/>
    <w:tmpl w:val="DC68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20A41BC"/>
    <w:multiLevelType w:val="hybridMultilevel"/>
    <w:tmpl w:val="0EEE3FA0"/>
    <w:lvl w:ilvl="0" w:tplc="08090001">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33511ED"/>
    <w:multiLevelType w:val="multilevel"/>
    <w:tmpl w:val="AF5C0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73944110"/>
    <w:multiLevelType w:val="hybridMultilevel"/>
    <w:tmpl w:val="AEA2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4327755"/>
    <w:multiLevelType w:val="hybridMultilevel"/>
    <w:tmpl w:val="9000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4327F3C"/>
    <w:multiLevelType w:val="hybridMultilevel"/>
    <w:tmpl w:val="C81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4454D76"/>
    <w:multiLevelType w:val="hybridMultilevel"/>
    <w:tmpl w:val="E50A68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3" w15:restartNumberingAfterBreak="0">
    <w:nsid w:val="748E3F97"/>
    <w:multiLevelType w:val="hybridMultilevel"/>
    <w:tmpl w:val="9F8C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5435D42"/>
    <w:multiLevelType w:val="hybridMultilevel"/>
    <w:tmpl w:val="DE44781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5" w15:restartNumberingAfterBreak="0">
    <w:nsid w:val="75E702B0"/>
    <w:multiLevelType w:val="hybridMultilevel"/>
    <w:tmpl w:val="939E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6451622"/>
    <w:multiLevelType w:val="hybridMultilevel"/>
    <w:tmpl w:val="A53A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7" w15:restartNumberingAfterBreak="0">
    <w:nsid w:val="76FA2F80"/>
    <w:multiLevelType w:val="hybridMultilevel"/>
    <w:tmpl w:val="0B5ABD5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773E5B99"/>
    <w:multiLevelType w:val="hybridMultilevel"/>
    <w:tmpl w:val="B17ECFD6"/>
    <w:lvl w:ilvl="0" w:tplc="FFFFFFFF">
      <w:start w:val="1"/>
      <w:numFmt w:val="bullet"/>
      <w:lvlText w:val=""/>
      <w:lvlJc w:val="left"/>
      <w:pPr>
        <w:ind w:left="720" w:hanging="360"/>
      </w:pPr>
      <w:rPr>
        <w:rFonts w:ascii="Symbol" w:hAnsi="Symbol" w:cs="Symbol" w:hint="default"/>
      </w:rPr>
    </w:lvl>
    <w:lvl w:ilvl="1" w:tplc="08090001">
      <w:start w:val="1"/>
      <w:numFmt w:val="bullet"/>
      <w:lvlText w:val=""/>
      <w:lvlJc w:val="left"/>
      <w:pPr>
        <w:ind w:left="72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78250024"/>
    <w:multiLevelType w:val="hybridMultilevel"/>
    <w:tmpl w:val="3B9C4EB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0" w15:restartNumberingAfterBreak="0">
    <w:nsid w:val="78343DC1"/>
    <w:multiLevelType w:val="multilevel"/>
    <w:tmpl w:val="8CF4DC4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78CA3132"/>
    <w:multiLevelType w:val="hybridMultilevel"/>
    <w:tmpl w:val="10B2D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2" w15:restartNumberingAfterBreak="0">
    <w:nsid w:val="79016483"/>
    <w:multiLevelType w:val="multilevel"/>
    <w:tmpl w:val="D35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79B155F5"/>
    <w:multiLevelType w:val="hybridMultilevel"/>
    <w:tmpl w:val="DB1C3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4" w15:restartNumberingAfterBreak="0">
    <w:nsid w:val="7A6367D6"/>
    <w:multiLevelType w:val="hybridMultilevel"/>
    <w:tmpl w:val="860E4E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A751FB9"/>
    <w:multiLevelType w:val="multilevel"/>
    <w:tmpl w:val="8CBC9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7A9327EE"/>
    <w:multiLevelType w:val="hybridMultilevel"/>
    <w:tmpl w:val="E07C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7" w15:restartNumberingAfterBreak="0">
    <w:nsid w:val="7ACB1D02"/>
    <w:multiLevelType w:val="hybridMultilevel"/>
    <w:tmpl w:val="E36AE448"/>
    <w:lvl w:ilvl="0" w:tplc="E012A2FA">
      <w:start w:val="1"/>
      <w:numFmt w:val="bullet"/>
      <w:pStyle w:val="Bullet"/>
      <w:lvlText w:val=""/>
      <w:lvlJc w:val="left"/>
      <w:pPr>
        <w:tabs>
          <w:tab w:val="num" w:pos="1134"/>
        </w:tabs>
        <w:ind w:left="1134" w:hanging="567"/>
      </w:pPr>
      <w:rPr>
        <w:rFonts w:ascii="Symbol" w:hAnsi="Symbol" w:hint="default"/>
      </w:rPr>
    </w:lvl>
    <w:lvl w:ilvl="1" w:tplc="2DB8639E">
      <w:start w:val="1"/>
      <w:numFmt w:val="bullet"/>
      <w:pStyle w:val="bullet2"/>
      <w:lvlText w:val=""/>
      <w:lvlJc w:val="left"/>
      <w:pPr>
        <w:tabs>
          <w:tab w:val="num" w:pos="1701"/>
        </w:tabs>
        <w:ind w:left="1701" w:hanging="567"/>
      </w:pPr>
      <w:rPr>
        <w:rFonts w:ascii="Symbol" w:hAnsi="Symbol" w:hint="default"/>
        <w:color w:val="00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C0A7230"/>
    <w:multiLevelType w:val="hybridMultilevel"/>
    <w:tmpl w:val="D7D48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9" w15:restartNumberingAfterBreak="0">
    <w:nsid w:val="7C0F1DEF"/>
    <w:multiLevelType w:val="hybridMultilevel"/>
    <w:tmpl w:val="0A32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CB86C7E"/>
    <w:multiLevelType w:val="hybridMultilevel"/>
    <w:tmpl w:val="D82A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CD127D5"/>
    <w:multiLevelType w:val="multilevel"/>
    <w:tmpl w:val="900C9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7DB3220A"/>
    <w:multiLevelType w:val="multilevel"/>
    <w:tmpl w:val="1840C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7E380A9D"/>
    <w:multiLevelType w:val="hybridMultilevel"/>
    <w:tmpl w:val="AC48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F2629B1"/>
    <w:multiLevelType w:val="hybridMultilevel"/>
    <w:tmpl w:val="6BBA60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5" w15:restartNumberingAfterBreak="0">
    <w:nsid w:val="7F356E48"/>
    <w:multiLevelType w:val="hybridMultilevel"/>
    <w:tmpl w:val="1EBE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6" w15:restartNumberingAfterBreak="0">
    <w:nsid w:val="7F721C4E"/>
    <w:multiLevelType w:val="hybridMultilevel"/>
    <w:tmpl w:val="17D2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FA07144"/>
    <w:multiLevelType w:val="multilevel"/>
    <w:tmpl w:val="299EE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7FBC1991"/>
    <w:multiLevelType w:val="hybridMultilevel"/>
    <w:tmpl w:val="F8F69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9"/>
  </w:num>
  <w:num w:numId="2">
    <w:abstractNumId w:val="8"/>
  </w:num>
  <w:num w:numId="3">
    <w:abstractNumId w:val="83"/>
  </w:num>
  <w:num w:numId="4">
    <w:abstractNumId w:val="267"/>
  </w:num>
  <w:num w:numId="5">
    <w:abstractNumId w:val="110"/>
  </w:num>
  <w:num w:numId="6">
    <w:abstractNumId w:val="81"/>
  </w:num>
  <w:num w:numId="7">
    <w:abstractNumId w:val="138"/>
  </w:num>
  <w:num w:numId="8">
    <w:abstractNumId w:val="246"/>
  </w:num>
  <w:num w:numId="9">
    <w:abstractNumId w:val="232"/>
  </w:num>
  <w:num w:numId="10">
    <w:abstractNumId w:val="253"/>
  </w:num>
  <w:num w:numId="11">
    <w:abstractNumId w:val="44"/>
  </w:num>
  <w:num w:numId="12">
    <w:abstractNumId w:val="175"/>
  </w:num>
  <w:num w:numId="13">
    <w:abstractNumId w:val="121"/>
  </w:num>
  <w:num w:numId="14">
    <w:abstractNumId w:val="88"/>
  </w:num>
  <w:num w:numId="15">
    <w:abstractNumId w:val="262"/>
  </w:num>
  <w:num w:numId="16">
    <w:abstractNumId w:val="14"/>
  </w:num>
  <w:num w:numId="17">
    <w:abstractNumId w:val="184"/>
  </w:num>
  <w:num w:numId="18">
    <w:abstractNumId w:val="39"/>
  </w:num>
  <w:num w:numId="19">
    <w:abstractNumId w:val="134"/>
  </w:num>
  <w:num w:numId="20">
    <w:abstractNumId w:val="261"/>
  </w:num>
  <w:num w:numId="21">
    <w:abstractNumId w:val="10"/>
  </w:num>
  <w:num w:numId="22">
    <w:abstractNumId w:val="21"/>
  </w:num>
  <w:num w:numId="23">
    <w:abstractNumId w:val="256"/>
  </w:num>
  <w:num w:numId="24">
    <w:abstractNumId w:val="109"/>
  </w:num>
  <w:num w:numId="25">
    <w:abstractNumId w:val="59"/>
  </w:num>
  <w:num w:numId="26">
    <w:abstractNumId w:val="61"/>
  </w:num>
  <w:num w:numId="27">
    <w:abstractNumId w:val="68"/>
  </w:num>
  <w:num w:numId="28">
    <w:abstractNumId w:val="70"/>
  </w:num>
  <w:num w:numId="29">
    <w:abstractNumId w:val="29"/>
  </w:num>
  <w:num w:numId="30">
    <w:abstractNumId w:val="40"/>
  </w:num>
  <w:num w:numId="31">
    <w:abstractNumId w:val="208"/>
  </w:num>
  <w:num w:numId="32">
    <w:abstractNumId w:val="140"/>
  </w:num>
  <w:num w:numId="33">
    <w:abstractNumId w:val="5"/>
  </w:num>
  <w:num w:numId="34">
    <w:abstractNumId w:val="11"/>
  </w:num>
  <w:num w:numId="35">
    <w:abstractNumId w:val="170"/>
  </w:num>
  <w:num w:numId="36">
    <w:abstractNumId w:val="154"/>
  </w:num>
  <w:num w:numId="37">
    <w:abstractNumId w:val="105"/>
  </w:num>
  <w:num w:numId="38">
    <w:abstractNumId w:val="104"/>
  </w:num>
  <w:num w:numId="39">
    <w:abstractNumId w:val="189"/>
  </w:num>
  <w:num w:numId="40">
    <w:abstractNumId w:val="146"/>
  </w:num>
  <w:num w:numId="41">
    <w:abstractNumId w:val="251"/>
  </w:num>
  <w:num w:numId="42">
    <w:abstractNumId w:val="268"/>
  </w:num>
  <w:num w:numId="43">
    <w:abstractNumId w:val="96"/>
  </w:num>
  <w:num w:numId="44">
    <w:abstractNumId w:val="90"/>
  </w:num>
  <w:num w:numId="45">
    <w:abstractNumId w:val="193"/>
  </w:num>
  <w:num w:numId="46">
    <w:abstractNumId w:val="1"/>
  </w:num>
  <w:num w:numId="47">
    <w:abstractNumId w:val="151"/>
  </w:num>
  <w:num w:numId="48">
    <w:abstractNumId w:val="32"/>
  </w:num>
  <w:num w:numId="49">
    <w:abstractNumId w:val="37"/>
  </w:num>
  <w:num w:numId="50">
    <w:abstractNumId w:val="123"/>
  </w:num>
  <w:num w:numId="51">
    <w:abstractNumId w:val="36"/>
  </w:num>
  <w:num w:numId="52">
    <w:abstractNumId w:val="57"/>
  </w:num>
  <w:num w:numId="53">
    <w:abstractNumId w:val="52"/>
  </w:num>
  <w:num w:numId="54">
    <w:abstractNumId w:val="259"/>
  </w:num>
  <w:num w:numId="55">
    <w:abstractNumId w:val="260"/>
  </w:num>
  <w:num w:numId="56">
    <w:abstractNumId w:val="230"/>
  </w:num>
  <w:num w:numId="57">
    <w:abstractNumId w:val="84"/>
  </w:num>
  <w:num w:numId="58">
    <w:abstractNumId w:val="169"/>
  </w:num>
  <w:num w:numId="59">
    <w:abstractNumId w:val="200"/>
  </w:num>
  <w:num w:numId="60">
    <w:abstractNumId w:val="34"/>
  </w:num>
  <w:num w:numId="61">
    <w:abstractNumId w:val="222"/>
  </w:num>
  <w:num w:numId="62">
    <w:abstractNumId w:val="238"/>
  </w:num>
  <w:num w:numId="63">
    <w:abstractNumId w:val="132"/>
  </w:num>
  <w:num w:numId="64">
    <w:abstractNumId w:val="9"/>
  </w:num>
  <w:num w:numId="65">
    <w:abstractNumId w:val="167"/>
  </w:num>
  <w:num w:numId="66">
    <w:abstractNumId w:val="56"/>
  </w:num>
  <w:num w:numId="67">
    <w:abstractNumId w:val="148"/>
  </w:num>
  <w:num w:numId="68">
    <w:abstractNumId w:val="35"/>
  </w:num>
  <w:num w:numId="69">
    <w:abstractNumId w:val="48"/>
  </w:num>
  <w:num w:numId="70">
    <w:abstractNumId w:val="155"/>
  </w:num>
  <w:num w:numId="71">
    <w:abstractNumId w:val="102"/>
  </w:num>
  <w:num w:numId="72">
    <w:abstractNumId w:val="2"/>
    <w:lvlOverride w:ilvl="0">
      <w:lvl w:ilvl="0">
        <w:start w:val="1"/>
        <w:numFmt w:val="bullet"/>
        <w:lvlText w:val=""/>
        <w:lvlJc w:val="left"/>
        <w:pPr>
          <w:ind w:left="284" w:hanging="284"/>
        </w:pPr>
        <w:rPr>
          <w:rFonts w:ascii="Symbol" w:hAnsi="Symbol" w:hint="default"/>
          <w:sz w:val="20"/>
          <w:szCs w:val="20"/>
        </w:rPr>
      </w:lvl>
    </w:lvlOverride>
  </w:num>
  <w:num w:numId="73">
    <w:abstractNumId w:val="257"/>
  </w:num>
  <w:num w:numId="74">
    <w:abstractNumId w:val="129"/>
  </w:num>
  <w:num w:numId="75">
    <w:abstractNumId w:val="0"/>
  </w:num>
  <w:num w:numId="76">
    <w:abstractNumId w:val="168"/>
  </w:num>
  <w:num w:numId="77">
    <w:abstractNumId w:val="233"/>
  </w:num>
  <w:num w:numId="78">
    <w:abstractNumId w:val="60"/>
  </w:num>
  <w:num w:numId="79">
    <w:abstractNumId w:val="145"/>
  </w:num>
  <w:num w:numId="80">
    <w:abstractNumId w:val="125"/>
  </w:num>
  <w:num w:numId="81">
    <w:abstractNumId w:val="183"/>
  </w:num>
  <w:num w:numId="82">
    <w:abstractNumId w:val="51"/>
  </w:num>
  <w:num w:numId="83">
    <w:abstractNumId w:val="89"/>
  </w:num>
  <w:num w:numId="84">
    <w:abstractNumId w:val="204"/>
  </w:num>
  <w:num w:numId="85">
    <w:abstractNumId w:val="53"/>
  </w:num>
  <w:num w:numId="86">
    <w:abstractNumId w:val="72"/>
  </w:num>
  <w:num w:numId="87">
    <w:abstractNumId w:val="112"/>
  </w:num>
  <w:num w:numId="88">
    <w:abstractNumId w:val="199"/>
  </w:num>
  <w:num w:numId="89">
    <w:abstractNumId w:val="98"/>
  </w:num>
  <w:num w:numId="90">
    <w:abstractNumId w:val="198"/>
  </w:num>
  <w:num w:numId="91">
    <w:abstractNumId w:val="49"/>
  </w:num>
  <w:num w:numId="92">
    <w:abstractNumId w:val="209"/>
  </w:num>
  <w:num w:numId="93">
    <w:abstractNumId w:val="206"/>
  </w:num>
  <w:num w:numId="94">
    <w:abstractNumId w:val="119"/>
  </w:num>
  <w:num w:numId="95">
    <w:abstractNumId w:val="23"/>
  </w:num>
  <w:num w:numId="96">
    <w:abstractNumId w:val="217"/>
  </w:num>
  <w:num w:numId="97">
    <w:abstractNumId w:val="86"/>
  </w:num>
  <w:num w:numId="98">
    <w:abstractNumId w:val="24"/>
  </w:num>
  <w:num w:numId="99">
    <w:abstractNumId w:val="94"/>
  </w:num>
  <w:num w:numId="100">
    <w:abstractNumId w:val="203"/>
  </w:num>
  <w:num w:numId="101">
    <w:abstractNumId w:val="38"/>
  </w:num>
  <w:num w:numId="102">
    <w:abstractNumId w:val="7"/>
  </w:num>
  <w:num w:numId="103">
    <w:abstractNumId w:val="77"/>
  </w:num>
  <w:num w:numId="104">
    <w:abstractNumId w:val="239"/>
  </w:num>
  <w:num w:numId="105">
    <w:abstractNumId w:val="159"/>
  </w:num>
  <w:num w:numId="106">
    <w:abstractNumId w:val="165"/>
  </w:num>
  <w:num w:numId="107">
    <w:abstractNumId w:val="194"/>
  </w:num>
  <w:num w:numId="108">
    <w:abstractNumId w:val="142"/>
  </w:num>
  <w:num w:numId="109">
    <w:abstractNumId w:val="226"/>
  </w:num>
  <w:num w:numId="110">
    <w:abstractNumId w:val="116"/>
  </w:num>
  <w:num w:numId="111">
    <w:abstractNumId w:val="91"/>
  </w:num>
  <w:num w:numId="112">
    <w:abstractNumId w:val="55"/>
  </w:num>
  <w:num w:numId="113">
    <w:abstractNumId w:val="211"/>
  </w:num>
  <w:num w:numId="114">
    <w:abstractNumId w:val="92"/>
  </w:num>
  <w:num w:numId="115">
    <w:abstractNumId w:val="64"/>
  </w:num>
  <w:num w:numId="116">
    <w:abstractNumId w:val="158"/>
  </w:num>
  <w:num w:numId="117">
    <w:abstractNumId w:val="255"/>
  </w:num>
  <w:num w:numId="118">
    <w:abstractNumId w:val="45"/>
  </w:num>
  <w:num w:numId="119">
    <w:abstractNumId w:val="166"/>
  </w:num>
  <w:num w:numId="120">
    <w:abstractNumId w:val="234"/>
  </w:num>
  <w:num w:numId="121">
    <w:abstractNumId w:val="126"/>
  </w:num>
  <w:num w:numId="122">
    <w:abstractNumId w:val="173"/>
  </w:num>
  <w:num w:numId="123">
    <w:abstractNumId w:val="58"/>
  </w:num>
  <w:num w:numId="124">
    <w:abstractNumId w:val="219"/>
  </w:num>
  <w:num w:numId="125">
    <w:abstractNumId w:val="156"/>
  </w:num>
  <w:num w:numId="126">
    <w:abstractNumId w:val="243"/>
  </w:num>
  <w:num w:numId="127">
    <w:abstractNumId w:val="71"/>
  </w:num>
  <w:num w:numId="128">
    <w:abstractNumId w:val="186"/>
  </w:num>
  <w:num w:numId="129">
    <w:abstractNumId w:val="82"/>
  </w:num>
  <w:num w:numId="130">
    <w:abstractNumId w:val="176"/>
  </w:num>
  <w:num w:numId="131">
    <w:abstractNumId w:val="67"/>
  </w:num>
  <w:num w:numId="132">
    <w:abstractNumId w:val="197"/>
  </w:num>
  <w:num w:numId="133">
    <w:abstractNumId w:val="124"/>
  </w:num>
  <w:num w:numId="134">
    <w:abstractNumId w:val="187"/>
  </w:num>
  <w:num w:numId="135">
    <w:abstractNumId w:val="188"/>
  </w:num>
  <w:num w:numId="136">
    <w:abstractNumId w:val="254"/>
  </w:num>
  <w:num w:numId="137">
    <w:abstractNumId w:val="258"/>
  </w:num>
  <w:num w:numId="138">
    <w:abstractNumId w:val="266"/>
  </w:num>
  <w:num w:numId="139">
    <w:abstractNumId w:val="161"/>
  </w:num>
  <w:num w:numId="140">
    <w:abstractNumId w:val="264"/>
  </w:num>
  <w:num w:numId="141">
    <w:abstractNumId w:val="93"/>
  </w:num>
  <w:num w:numId="142">
    <w:abstractNumId w:val="41"/>
  </w:num>
  <w:num w:numId="143">
    <w:abstractNumId w:val="245"/>
  </w:num>
  <w:num w:numId="144">
    <w:abstractNumId w:val="50"/>
  </w:num>
  <w:num w:numId="145">
    <w:abstractNumId w:val="182"/>
  </w:num>
  <w:num w:numId="146">
    <w:abstractNumId w:val="16"/>
  </w:num>
  <w:num w:numId="147">
    <w:abstractNumId w:val="74"/>
  </w:num>
  <w:num w:numId="148">
    <w:abstractNumId w:val="117"/>
  </w:num>
  <w:num w:numId="149">
    <w:abstractNumId w:val="162"/>
  </w:num>
  <w:num w:numId="150">
    <w:abstractNumId w:val="228"/>
  </w:num>
  <w:num w:numId="151">
    <w:abstractNumId w:val="229"/>
  </w:num>
  <w:num w:numId="152">
    <w:abstractNumId w:val="2"/>
  </w:num>
  <w:num w:numId="153">
    <w:abstractNumId w:val="172"/>
  </w:num>
  <w:num w:numId="154">
    <w:abstractNumId w:val="20"/>
  </w:num>
  <w:num w:numId="155">
    <w:abstractNumId w:val="13"/>
  </w:num>
  <w:num w:numId="156">
    <w:abstractNumId w:val="97"/>
  </w:num>
  <w:num w:numId="157">
    <w:abstractNumId w:val="224"/>
  </w:num>
  <w:num w:numId="158">
    <w:abstractNumId w:val="69"/>
  </w:num>
  <w:num w:numId="159">
    <w:abstractNumId w:val="107"/>
  </w:num>
  <w:num w:numId="160">
    <w:abstractNumId w:val="149"/>
  </w:num>
  <w:num w:numId="161">
    <w:abstractNumId w:val="147"/>
  </w:num>
  <w:num w:numId="162">
    <w:abstractNumId w:val="4"/>
  </w:num>
  <w:num w:numId="163">
    <w:abstractNumId w:val="150"/>
  </w:num>
  <w:num w:numId="164">
    <w:abstractNumId w:val="250"/>
  </w:num>
  <w:num w:numId="165">
    <w:abstractNumId w:val="17"/>
  </w:num>
  <w:num w:numId="166">
    <w:abstractNumId w:val="95"/>
  </w:num>
  <w:num w:numId="167">
    <w:abstractNumId w:val="120"/>
  </w:num>
  <w:num w:numId="168">
    <w:abstractNumId w:val="177"/>
  </w:num>
  <w:num w:numId="169">
    <w:abstractNumId w:val="22"/>
  </w:num>
  <w:num w:numId="170">
    <w:abstractNumId w:val="248"/>
  </w:num>
  <w:num w:numId="171">
    <w:abstractNumId w:val="108"/>
  </w:num>
  <w:num w:numId="172">
    <w:abstractNumId w:val="73"/>
  </w:num>
  <w:num w:numId="173">
    <w:abstractNumId w:val="237"/>
  </w:num>
  <w:num w:numId="174">
    <w:abstractNumId w:val="221"/>
  </w:num>
  <w:num w:numId="175">
    <w:abstractNumId w:val="135"/>
  </w:num>
  <w:num w:numId="176">
    <w:abstractNumId w:val="190"/>
  </w:num>
  <w:num w:numId="177">
    <w:abstractNumId w:val="236"/>
  </w:num>
  <w:num w:numId="178">
    <w:abstractNumId w:val="191"/>
  </w:num>
  <w:num w:numId="179">
    <w:abstractNumId w:val="178"/>
  </w:num>
  <w:num w:numId="180">
    <w:abstractNumId w:val="114"/>
  </w:num>
  <w:num w:numId="181">
    <w:abstractNumId w:val="207"/>
  </w:num>
  <w:num w:numId="182">
    <w:abstractNumId w:val="28"/>
  </w:num>
  <w:num w:numId="183">
    <w:abstractNumId w:val="113"/>
  </w:num>
  <w:num w:numId="184">
    <w:abstractNumId w:val="78"/>
  </w:num>
  <w:num w:numId="185">
    <w:abstractNumId w:val="79"/>
  </w:num>
  <w:num w:numId="186">
    <w:abstractNumId w:val="141"/>
  </w:num>
  <w:num w:numId="187">
    <w:abstractNumId w:val="143"/>
  </w:num>
  <w:num w:numId="188">
    <w:abstractNumId w:val="137"/>
  </w:num>
  <w:num w:numId="189">
    <w:abstractNumId w:val="235"/>
  </w:num>
  <w:num w:numId="190">
    <w:abstractNumId w:val="218"/>
  </w:num>
  <w:num w:numId="191">
    <w:abstractNumId w:val="19"/>
  </w:num>
  <w:num w:numId="192">
    <w:abstractNumId w:val="247"/>
  </w:num>
  <w:num w:numId="193">
    <w:abstractNumId w:val="220"/>
  </w:num>
  <w:num w:numId="194">
    <w:abstractNumId w:val="163"/>
  </w:num>
  <w:num w:numId="195">
    <w:abstractNumId w:val="252"/>
  </w:num>
  <w:num w:numId="196">
    <w:abstractNumId w:val="153"/>
  </w:num>
  <w:num w:numId="197">
    <w:abstractNumId w:val="179"/>
  </w:num>
  <w:num w:numId="198">
    <w:abstractNumId w:val="62"/>
  </w:num>
  <w:num w:numId="199">
    <w:abstractNumId w:val="103"/>
  </w:num>
  <w:num w:numId="200">
    <w:abstractNumId w:val="139"/>
  </w:num>
  <w:num w:numId="201">
    <w:abstractNumId w:val="76"/>
  </w:num>
  <w:num w:numId="202">
    <w:abstractNumId w:val="46"/>
  </w:num>
  <w:num w:numId="203">
    <w:abstractNumId w:val="223"/>
  </w:num>
  <w:num w:numId="204">
    <w:abstractNumId w:val="65"/>
  </w:num>
  <w:num w:numId="205">
    <w:abstractNumId w:val="164"/>
  </w:num>
  <w:num w:numId="206">
    <w:abstractNumId w:val="215"/>
  </w:num>
  <w:num w:numId="207">
    <w:abstractNumId w:val="244"/>
  </w:num>
  <w:num w:numId="208">
    <w:abstractNumId w:val="225"/>
  </w:num>
  <w:num w:numId="209">
    <w:abstractNumId w:val="174"/>
  </w:num>
  <w:num w:numId="210">
    <w:abstractNumId w:val="160"/>
  </w:num>
  <w:num w:numId="211">
    <w:abstractNumId w:val="195"/>
  </w:num>
  <w:num w:numId="212">
    <w:abstractNumId w:val="131"/>
  </w:num>
  <w:num w:numId="213">
    <w:abstractNumId w:val="240"/>
  </w:num>
  <w:num w:numId="214">
    <w:abstractNumId w:val="201"/>
  </w:num>
  <w:num w:numId="215">
    <w:abstractNumId w:val="6"/>
  </w:num>
  <w:num w:numId="216">
    <w:abstractNumId w:val="128"/>
  </w:num>
  <w:num w:numId="217">
    <w:abstractNumId w:val="43"/>
  </w:num>
  <w:num w:numId="218">
    <w:abstractNumId w:val="133"/>
  </w:num>
  <w:num w:numId="219">
    <w:abstractNumId w:val="130"/>
  </w:num>
  <w:num w:numId="220">
    <w:abstractNumId w:val="181"/>
  </w:num>
  <w:num w:numId="221">
    <w:abstractNumId w:val="127"/>
  </w:num>
  <w:num w:numId="222">
    <w:abstractNumId w:val="87"/>
  </w:num>
  <w:num w:numId="223">
    <w:abstractNumId w:val="227"/>
  </w:num>
  <w:num w:numId="224">
    <w:abstractNumId w:val="106"/>
  </w:num>
  <w:num w:numId="225">
    <w:abstractNumId w:val="111"/>
  </w:num>
  <w:num w:numId="226">
    <w:abstractNumId w:val="100"/>
  </w:num>
  <w:num w:numId="227">
    <w:abstractNumId w:val="213"/>
  </w:num>
  <w:num w:numId="228">
    <w:abstractNumId w:val="242"/>
  </w:num>
  <w:num w:numId="229">
    <w:abstractNumId w:val="25"/>
  </w:num>
  <w:num w:numId="230">
    <w:abstractNumId w:val="42"/>
  </w:num>
  <w:num w:numId="231">
    <w:abstractNumId w:val="85"/>
  </w:num>
  <w:num w:numId="232">
    <w:abstractNumId w:val="144"/>
  </w:num>
  <w:num w:numId="233">
    <w:abstractNumId w:val="27"/>
  </w:num>
  <w:num w:numId="234">
    <w:abstractNumId w:val="54"/>
  </w:num>
  <w:num w:numId="235">
    <w:abstractNumId w:val="66"/>
  </w:num>
  <w:num w:numId="236">
    <w:abstractNumId w:val="263"/>
  </w:num>
  <w:num w:numId="237">
    <w:abstractNumId w:val="33"/>
  </w:num>
  <w:num w:numId="238">
    <w:abstractNumId w:val="118"/>
  </w:num>
  <w:num w:numId="239">
    <w:abstractNumId w:val="101"/>
  </w:num>
  <w:num w:numId="240">
    <w:abstractNumId w:val="231"/>
  </w:num>
  <w:num w:numId="241">
    <w:abstractNumId w:val="80"/>
  </w:num>
  <w:num w:numId="242">
    <w:abstractNumId w:val="3"/>
  </w:num>
  <w:num w:numId="243">
    <w:abstractNumId w:val="152"/>
  </w:num>
  <w:num w:numId="244">
    <w:abstractNumId w:val="180"/>
  </w:num>
  <w:num w:numId="245">
    <w:abstractNumId w:val="18"/>
  </w:num>
  <w:num w:numId="246">
    <w:abstractNumId w:val="26"/>
  </w:num>
  <w:num w:numId="247">
    <w:abstractNumId w:val="241"/>
  </w:num>
  <w:num w:numId="248">
    <w:abstractNumId w:val="216"/>
  </w:num>
  <w:num w:numId="249">
    <w:abstractNumId w:val="12"/>
  </w:num>
  <w:num w:numId="250">
    <w:abstractNumId w:val="63"/>
  </w:num>
  <w:num w:numId="251">
    <w:abstractNumId w:val="196"/>
  </w:num>
  <w:num w:numId="252">
    <w:abstractNumId w:val="31"/>
  </w:num>
  <w:num w:numId="253">
    <w:abstractNumId w:val="265"/>
  </w:num>
  <w:num w:numId="254">
    <w:abstractNumId w:val="115"/>
  </w:num>
  <w:num w:numId="255">
    <w:abstractNumId w:val="75"/>
  </w:num>
  <w:num w:numId="256">
    <w:abstractNumId w:val="157"/>
  </w:num>
  <w:num w:numId="257">
    <w:abstractNumId w:val="214"/>
  </w:num>
  <w:num w:numId="258">
    <w:abstractNumId w:val="136"/>
  </w:num>
  <w:num w:numId="259">
    <w:abstractNumId w:val="210"/>
  </w:num>
  <w:num w:numId="260">
    <w:abstractNumId w:val="205"/>
  </w:num>
  <w:num w:numId="261">
    <w:abstractNumId w:val="185"/>
  </w:num>
  <w:num w:numId="262">
    <w:abstractNumId w:val="122"/>
  </w:num>
  <w:num w:numId="263">
    <w:abstractNumId w:val="212"/>
  </w:num>
  <w:num w:numId="264">
    <w:abstractNumId w:val="249"/>
  </w:num>
  <w:num w:numId="265">
    <w:abstractNumId w:val="15"/>
  </w:num>
  <w:num w:numId="266">
    <w:abstractNumId w:val="30"/>
  </w:num>
  <w:num w:numId="267">
    <w:abstractNumId w:val="47"/>
  </w:num>
  <w:num w:numId="268">
    <w:abstractNumId w:val="192"/>
  </w:num>
  <w:num w:numId="269">
    <w:abstractNumId w:val="171"/>
  </w:num>
  <w:num w:numId="270">
    <w:abstractNumId w:val="202"/>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2NDA2NTA3NjY0sjRU0lEKTi0uzszPAymwqAUAqGcPoCwAAAA="/>
  </w:docVars>
  <w:rsids>
    <w:rsidRoot w:val="000472E1"/>
    <w:rsid w:val="000001CE"/>
    <w:rsid w:val="0000125B"/>
    <w:rsid w:val="00001BD4"/>
    <w:rsid w:val="000035D6"/>
    <w:rsid w:val="00005EA9"/>
    <w:rsid w:val="00006514"/>
    <w:rsid w:val="00007450"/>
    <w:rsid w:val="00014934"/>
    <w:rsid w:val="00016A00"/>
    <w:rsid w:val="00020B10"/>
    <w:rsid w:val="00020CFF"/>
    <w:rsid w:val="000223FE"/>
    <w:rsid w:val="000226BB"/>
    <w:rsid w:val="00022A2F"/>
    <w:rsid w:val="000246CA"/>
    <w:rsid w:val="00024B09"/>
    <w:rsid w:val="00024B4A"/>
    <w:rsid w:val="0002523F"/>
    <w:rsid w:val="00025953"/>
    <w:rsid w:val="000260C8"/>
    <w:rsid w:val="000322ED"/>
    <w:rsid w:val="00032CE2"/>
    <w:rsid w:val="000336A6"/>
    <w:rsid w:val="00033859"/>
    <w:rsid w:val="0003554F"/>
    <w:rsid w:val="00041844"/>
    <w:rsid w:val="00042338"/>
    <w:rsid w:val="000431E2"/>
    <w:rsid w:val="00043817"/>
    <w:rsid w:val="0004565D"/>
    <w:rsid w:val="0004611D"/>
    <w:rsid w:val="000472E1"/>
    <w:rsid w:val="00047B51"/>
    <w:rsid w:val="00047B91"/>
    <w:rsid w:val="00052D8D"/>
    <w:rsid w:val="000569CD"/>
    <w:rsid w:val="0005772D"/>
    <w:rsid w:val="00057D96"/>
    <w:rsid w:val="00061426"/>
    <w:rsid w:val="000614DD"/>
    <w:rsid w:val="000618C0"/>
    <w:rsid w:val="000622E7"/>
    <w:rsid w:val="000629BE"/>
    <w:rsid w:val="00063AC9"/>
    <w:rsid w:val="00065C8A"/>
    <w:rsid w:val="0007166F"/>
    <w:rsid w:val="00071C45"/>
    <w:rsid w:val="000723EB"/>
    <w:rsid w:val="00072736"/>
    <w:rsid w:val="000734F2"/>
    <w:rsid w:val="00080826"/>
    <w:rsid w:val="00080D1E"/>
    <w:rsid w:val="00081E5E"/>
    <w:rsid w:val="000830D0"/>
    <w:rsid w:val="00084B01"/>
    <w:rsid w:val="00093487"/>
    <w:rsid w:val="0009651A"/>
    <w:rsid w:val="000A032A"/>
    <w:rsid w:val="000A1395"/>
    <w:rsid w:val="000A187C"/>
    <w:rsid w:val="000A1C6F"/>
    <w:rsid w:val="000A21B9"/>
    <w:rsid w:val="000A2FD0"/>
    <w:rsid w:val="000A3222"/>
    <w:rsid w:val="000A4849"/>
    <w:rsid w:val="000A598E"/>
    <w:rsid w:val="000B0D25"/>
    <w:rsid w:val="000B37B0"/>
    <w:rsid w:val="000B5702"/>
    <w:rsid w:val="000B5757"/>
    <w:rsid w:val="000C406E"/>
    <w:rsid w:val="000C45E9"/>
    <w:rsid w:val="000C4729"/>
    <w:rsid w:val="000C51BF"/>
    <w:rsid w:val="000C643A"/>
    <w:rsid w:val="000D256E"/>
    <w:rsid w:val="000D264D"/>
    <w:rsid w:val="000D2D75"/>
    <w:rsid w:val="000D3844"/>
    <w:rsid w:val="000D731C"/>
    <w:rsid w:val="000E313D"/>
    <w:rsid w:val="000E4659"/>
    <w:rsid w:val="000E7B75"/>
    <w:rsid w:val="000E7CE6"/>
    <w:rsid w:val="000E7D39"/>
    <w:rsid w:val="000E7FFD"/>
    <w:rsid w:val="000F05DA"/>
    <w:rsid w:val="000F24D8"/>
    <w:rsid w:val="000F336A"/>
    <w:rsid w:val="000F53DD"/>
    <w:rsid w:val="000F63BF"/>
    <w:rsid w:val="000F65F2"/>
    <w:rsid w:val="000F679D"/>
    <w:rsid w:val="000F75AB"/>
    <w:rsid w:val="00101351"/>
    <w:rsid w:val="00101AE0"/>
    <w:rsid w:val="001027A7"/>
    <w:rsid w:val="001061A8"/>
    <w:rsid w:val="00110D1F"/>
    <w:rsid w:val="0011117C"/>
    <w:rsid w:val="00111F7A"/>
    <w:rsid w:val="001122FC"/>
    <w:rsid w:val="001127BA"/>
    <w:rsid w:val="00115FDF"/>
    <w:rsid w:val="00120A19"/>
    <w:rsid w:val="00123E6E"/>
    <w:rsid w:val="001259D4"/>
    <w:rsid w:val="00131AD2"/>
    <w:rsid w:val="00131E07"/>
    <w:rsid w:val="001321A2"/>
    <w:rsid w:val="001324CB"/>
    <w:rsid w:val="00134663"/>
    <w:rsid w:val="00136938"/>
    <w:rsid w:val="00141B2B"/>
    <w:rsid w:val="00143D79"/>
    <w:rsid w:val="001449A9"/>
    <w:rsid w:val="00144C50"/>
    <w:rsid w:val="00147006"/>
    <w:rsid w:val="00150673"/>
    <w:rsid w:val="00153A91"/>
    <w:rsid w:val="0015426C"/>
    <w:rsid w:val="001579C2"/>
    <w:rsid w:val="0016014D"/>
    <w:rsid w:val="001619DA"/>
    <w:rsid w:val="00161D3D"/>
    <w:rsid w:val="00163248"/>
    <w:rsid w:val="00164F57"/>
    <w:rsid w:val="00167623"/>
    <w:rsid w:val="00167791"/>
    <w:rsid w:val="00170515"/>
    <w:rsid w:val="001711F7"/>
    <w:rsid w:val="00172913"/>
    <w:rsid w:val="00172F5D"/>
    <w:rsid w:val="0017323C"/>
    <w:rsid w:val="0017341F"/>
    <w:rsid w:val="00173EE4"/>
    <w:rsid w:val="00177228"/>
    <w:rsid w:val="00183606"/>
    <w:rsid w:val="00183647"/>
    <w:rsid w:val="00183942"/>
    <w:rsid w:val="00184FCE"/>
    <w:rsid w:val="001860B6"/>
    <w:rsid w:val="0018651A"/>
    <w:rsid w:val="001907D5"/>
    <w:rsid w:val="001A01EF"/>
    <w:rsid w:val="001A0435"/>
    <w:rsid w:val="001B09E2"/>
    <w:rsid w:val="001B2036"/>
    <w:rsid w:val="001B2DB5"/>
    <w:rsid w:val="001B553C"/>
    <w:rsid w:val="001B6B04"/>
    <w:rsid w:val="001B6C4E"/>
    <w:rsid w:val="001B7941"/>
    <w:rsid w:val="001C3734"/>
    <w:rsid w:val="001C496D"/>
    <w:rsid w:val="001C61C9"/>
    <w:rsid w:val="001C687E"/>
    <w:rsid w:val="001C6F2F"/>
    <w:rsid w:val="001D2BAE"/>
    <w:rsid w:val="001E0C69"/>
    <w:rsid w:val="001E1291"/>
    <w:rsid w:val="001E18A2"/>
    <w:rsid w:val="001E19D4"/>
    <w:rsid w:val="001E1C85"/>
    <w:rsid w:val="001E2C7E"/>
    <w:rsid w:val="001E50B2"/>
    <w:rsid w:val="001E5A23"/>
    <w:rsid w:val="001E7436"/>
    <w:rsid w:val="001F0A0A"/>
    <w:rsid w:val="001F0BFE"/>
    <w:rsid w:val="001F1080"/>
    <w:rsid w:val="001F1408"/>
    <w:rsid w:val="001F305F"/>
    <w:rsid w:val="001F4ADC"/>
    <w:rsid w:val="001F583D"/>
    <w:rsid w:val="00201658"/>
    <w:rsid w:val="00203416"/>
    <w:rsid w:val="00203A23"/>
    <w:rsid w:val="00204837"/>
    <w:rsid w:val="00207694"/>
    <w:rsid w:val="00210393"/>
    <w:rsid w:val="002123F6"/>
    <w:rsid w:val="0021452C"/>
    <w:rsid w:val="0021668D"/>
    <w:rsid w:val="00217BDE"/>
    <w:rsid w:val="00221B52"/>
    <w:rsid w:val="00222B4A"/>
    <w:rsid w:val="00223A68"/>
    <w:rsid w:val="00224101"/>
    <w:rsid w:val="00224C5A"/>
    <w:rsid w:val="00231741"/>
    <w:rsid w:val="00232231"/>
    <w:rsid w:val="00232DF7"/>
    <w:rsid w:val="00232E02"/>
    <w:rsid w:val="00232FFB"/>
    <w:rsid w:val="0023505D"/>
    <w:rsid w:val="0023772A"/>
    <w:rsid w:val="002403ED"/>
    <w:rsid w:val="00240681"/>
    <w:rsid w:val="00242FC2"/>
    <w:rsid w:val="002439D7"/>
    <w:rsid w:val="00243BE7"/>
    <w:rsid w:val="00243FAF"/>
    <w:rsid w:val="00244017"/>
    <w:rsid w:val="00245977"/>
    <w:rsid w:val="0024764A"/>
    <w:rsid w:val="00253245"/>
    <w:rsid w:val="00253FCC"/>
    <w:rsid w:val="002540C5"/>
    <w:rsid w:val="00255B7A"/>
    <w:rsid w:val="00256DDE"/>
    <w:rsid w:val="00260425"/>
    <w:rsid w:val="00260C07"/>
    <w:rsid w:val="00261CAC"/>
    <w:rsid w:val="002623EF"/>
    <w:rsid w:val="00262EAF"/>
    <w:rsid w:val="002637BB"/>
    <w:rsid w:val="00264F1A"/>
    <w:rsid w:val="002731A2"/>
    <w:rsid w:val="00273901"/>
    <w:rsid w:val="00275D40"/>
    <w:rsid w:val="00276A67"/>
    <w:rsid w:val="00277FA3"/>
    <w:rsid w:val="00286C26"/>
    <w:rsid w:val="00296CF4"/>
    <w:rsid w:val="002A1660"/>
    <w:rsid w:val="002A16B2"/>
    <w:rsid w:val="002A3D20"/>
    <w:rsid w:val="002A4206"/>
    <w:rsid w:val="002A7218"/>
    <w:rsid w:val="002A755E"/>
    <w:rsid w:val="002B1579"/>
    <w:rsid w:val="002B3AB1"/>
    <w:rsid w:val="002B3EC2"/>
    <w:rsid w:val="002B45F7"/>
    <w:rsid w:val="002B4E9C"/>
    <w:rsid w:val="002B548A"/>
    <w:rsid w:val="002B5B84"/>
    <w:rsid w:val="002B7728"/>
    <w:rsid w:val="002C0736"/>
    <w:rsid w:val="002C0B68"/>
    <w:rsid w:val="002C1F2A"/>
    <w:rsid w:val="002C2F68"/>
    <w:rsid w:val="002C30F5"/>
    <w:rsid w:val="002C3D4F"/>
    <w:rsid w:val="002C3E9E"/>
    <w:rsid w:val="002C3F7F"/>
    <w:rsid w:val="002C6AA5"/>
    <w:rsid w:val="002C79FC"/>
    <w:rsid w:val="002C7F61"/>
    <w:rsid w:val="002D0376"/>
    <w:rsid w:val="002D174E"/>
    <w:rsid w:val="002D1CD6"/>
    <w:rsid w:val="002D3DFB"/>
    <w:rsid w:val="002D6C06"/>
    <w:rsid w:val="002E0BDF"/>
    <w:rsid w:val="002E0E1D"/>
    <w:rsid w:val="002E2313"/>
    <w:rsid w:val="002E2E9E"/>
    <w:rsid w:val="002E48D6"/>
    <w:rsid w:val="002E5361"/>
    <w:rsid w:val="002E55DC"/>
    <w:rsid w:val="002E59C7"/>
    <w:rsid w:val="002E649E"/>
    <w:rsid w:val="002E725C"/>
    <w:rsid w:val="002E7B43"/>
    <w:rsid w:val="002F1BE0"/>
    <w:rsid w:val="002F340C"/>
    <w:rsid w:val="002F36C9"/>
    <w:rsid w:val="002F60F6"/>
    <w:rsid w:val="003023ED"/>
    <w:rsid w:val="0030669F"/>
    <w:rsid w:val="00306E3D"/>
    <w:rsid w:val="00312902"/>
    <w:rsid w:val="00312B50"/>
    <w:rsid w:val="00312C34"/>
    <w:rsid w:val="00313E09"/>
    <w:rsid w:val="003152A0"/>
    <w:rsid w:val="003157B6"/>
    <w:rsid w:val="003170A8"/>
    <w:rsid w:val="003174EC"/>
    <w:rsid w:val="00327627"/>
    <w:rsid w:val="003277A4"/>
    <w:rsid w:val="00330040"/>
    <w:rsid w:val="0033182B"/>
    <w:rsid w:val="00332BC0"/>
    <w:rsid w:val="003333A7"/>
    <w:rsid w:val="00333975"/>
    <w:rsid w:val="003374C0"/>
    <w:rsid w:val="0033764E"/>
    <w:rsid w:val="003408C2"/>
    <w:rsid w:val="003415B1"/>
    <w:rsid w:val="00342334"/>
    <w:rsid w:val="0034612A"/>
    <w:rsid w:val="00346ABD"/>
    <w:rsid w:val="00347465"/>
    <w:rsid w:val="00350E8B"/>
    <w:rsid w:val="003515A7"/>
    <w:rsid w:val="00351FF7"/>
    <w:rsid w:val="00353B82"/>
    <w:rsid w:val="0035415B"/>
    <w:rsid w:val="003541EA"/>
    <w:rsid w:val="003549C2"/>
    <w:rsid w:val="00354CCC"/>
    <w:rsid w:val="00354EAE"/>
    <w:rsid w:val="003555D5"/>
    <w:rsid w:val="003561B3"/>
    <w:rsid w:val="00356488"/>
    <w:rsid w:val="00360E05"/>
    <w:rsid w:val="00363D94"/>
    <w:rsid w:val="00365864"/>
    <w:rsid w:val="00366BD5"/>
    <w:rsid w:val="0037096F"/>
    <w:rsid w:val="0037192B"/>
    <w:rsid w:val="003741AC"/>
    <w:rsid w:val="0037596B"/>
    <w:rsid w:val="00382A6A"/>
    <w:rsid w:val="00383FA0"/>
    <w:rsid w:val="003856C1"/>
    <w:rsid w:val="00387121"/>
    <w:rsid w:val="00390A35"/>
    <w:rsid w:val="00392296"/>
    <w:rsid w:val="0039257D"/>
    <w:rsid w:val="00393FE9"/>
    <w:rsid w:val="00395117"/>
    <w:rsid w:val="00395754"/>
    <w:rsid w:val="003961BB"/>
    <w:rsid w:val="003A2468"/>
    <w:rsid w:val="003A5823"/>
    <w:rsid w:val="003A5D4E"/>
    <w:rsid w:val="003A68A6"/>
    <w:rsid w:val="003B0524"/>
    <w:rsid w:val="003B244B"/>
    <w:rsid w:val="003B2E67"/>
    <w:rsid w:val="003B42DE"/>
    <w:rsid w:val="003B4E47"/>
    <w:rsid w:val="003B4FED"/>
    <w:rsid w:val="003B5F33"/>
    <w:rsid w:val="003B7689"/>
    <w:rsid w:val="003C0CC8"/>
    <w:rsid w:val="003C1DF8"/>
    <w:rsid w:val="003C2CA4"/>
    <w:rsid w:val="003C471C"/>
    <w:rsid w:val="003C5E40"/>
    <w:rsid w:val="003C6C01"/>
    <w:rsid w:val="003D1299"/>
    <w:rsid w:val="003D1652"/>
    <w:rsid w:val="003D34D2"/>
    <w:rsid w:val="003E0FA7"/>
    <w:rsid w:val="003E0FFA"/>
    <w:rsid w:val="003E5FC5"/>
    <w:rsid w:val="003E7FC9"/>
    <w:rsid w:val="003F2BB0"/>
    <w:rsid w:val="003F5529"/>
    <w:rsid w:val="003F5D35"/>
    <w:rsid w:val="003F6456"/>
    <w:rsid w:val="003F6783"/>
    <w:rsid w:val="003F68E3"/>
    <w:rsid w:val="003F7044"/>
    <w:rsid w:val="004005DE"/>
    <w:rsid w:val="004016F8"/>
    <w:rsid w:val="0040655D"/>
    <w:rsid w:val="00410162"/>
    <w:rsid w:val="0041254C"/>
    <w:rsid w:val="004203EF"/>
    <w:rsid w:val="00420D00"/>
    <w:rsid w:val="0042428D"/>
    <w:rsid w:val="00424E41"/>
    <w:rsid w:val="0042596B"/>
    <w:rsid w:val="004259F9"/>
    <w:rsid w:val="00432B1F"/>
    <w:rsid w:val="00432D1C"/>
    <w:rsid w:val="00432DE3"/>
    <w:rsid w:val="00432F56"/>
    <w:rsid w:val="00434A7A"/>
    <w:rsid w:val="004369D9"/>
    <w:rsid w:val="00437457"/>
    <w:rsid w:val="00437F9B"/>
    <w:rsid w:val="00440A08"/>
    <w:rsid w:val="00441329"/>
    <w:rsid w:val="00450F93"/>
    <w:rsid w:val="00451825"/>
    <w:rsid w:val="0045371D"/>
    <w:rsid w:val="0045534E"/>
    <w:rsid w:val="00457AB3"/>
    <w:rsid w:val="0046208C"/>
    <w:rsid w:val="00462C17"/>
    <w:rsid w:val="00465B78"/>
    <w:rsid w:val="0046683E"/>
    <w:rsid w:val="00466867"/>
    <w:rsid w:val="0047154E"/>
    <w:rsid w:val="004722B2"/>
    <w:rsid w:val="00472D05"/>
    <w:rsid w:val="004734EF"/>
    <w:rsid w:val="00474325"/>
    <w:rsid w:val="00476CF8"/>
    <w:rsid w:val="00477F86"/>
    <w:rsid w:val="004805AB"/>
    <w:rsid w:val="004840FC"/>
    <w:rsid w:val="00484819"/>
    <w:rsid w:val="00485B7E"/>
    <w:rsid w:val="004877A5"/>
    <w:rsid w:val="00492BB5"/>
    <w:rsid w:val="004A075B"/>
    <w:rsid w:val="004A17BF"/>
    <w:rsid w:val="004A3DD4"/>
    <w:rsid w:val="004A640C"/>
    <w:rsid w:val="004A6BF0"/>
    <w:rsid w:val="004A7306"/>
    <w:rsid w:val="004A79D1"/>
    <w:rsid w:val="004A7CAA"/>
    <w:rsid w:val="004B037D"/>
    <w:rsid w:val="004B53D6"/>
    <w:rsid w:val="004B58B8"/>
    <w:rsid w:val="004C08CD"/>
    <w:rsid w:val="004C0A3A"/>
    <w:rsid w:val="004C15E3"/>
    <w:rsid w:val="004C1720"/>
    <w:rsid w:val="004C45F0"/>
    <w:rsid w:val="004C5003"/>
    <w:rsid w:val="004C72FC"/>
    <w:rsid w:val="004D0A25"/>
    <w:rsid w:val="004D4CB2"/>
    <w:rsid w:val="004D5EE8"/>
    <w:rsid w:val="004D62FF"/>
    <w:rsid w:val="004E0220"/>
    <w:rsid w:val="004E50D7"/>
    <w:rsid w:val="004E52B2"/>
    <w:rsid w:val="004F01FE"/>
    <w:rsid w:val="004F1DE6"/>
    <w:rsid w:val="004F1E54"/>
    <w:rsid w:val="004F2931"/>
    <w:rsid w:val="004F3A82"/>
    <w:rsid w:val="004F43F2"/>
    <w:rsid w:val="004F52C1"/>
    <w:rsid w:val="004F553C"/>
    <w:rsid w:val="004F5D16"/>
    <w:rsid w:val="004F7527"/>
    <w:rsid w:val="00501B31"/>
    <w:rsid w:val="00502CDC"/>
    <w:rsid w:val="00503052"/>
    <w:rsid w:val="005072D0"/>
    <w:rsid w:val="00511ADF"/>
    <w:rsid w:val="00512B1A"/>
    <w:rsid w:val="005139B9"/>
    <w:rsid w:val="005154B8"/>
    <w:rsid w:val="00516882"/>
    <w:rsid w:val="00516FD9"/>
    <w:rsid w:val="00522636"/>
    <w:rsid w:val="0052509D"/>
    <w:rsid w:val="00525E4A"/>
    <w:rsid w:val="0052665F"/>
    <w:rsid w:val="00532032"/>
    <w:rsid w:val="005328DA"/>
    <w:rsid w:val="00534B38"/>
    <w:rsid w:val="00535C50"/>
    <w:rsid w:val="00536588"/>
    <w:rsid w:val="00536E53"/>
    <w:rsid w:val="00537398"/>
    <w:rsid w:val="005376C1"/>
    <w:rsid w:val="00537726"/>
    <w:rsid w:val="0054037F"/>
    <w:rsid w:val="00542AFA"/>
    <w:rsid w:val="0054340F"/>
    <w:rsid w:val="00544482"/>
    <w:rsid w:val="00544FC7"/>
    <w:rsid w:val="00546E18"/>
    <w:rsid w:val="00547B0B"/>
    <w:rsid w:val="00547B50"/>
    <w:rsid w:val="005500CE"/>
    <w:rsid w:val="00551F10"/>
    <w:rsid w:val="00556A44"/>
    <w:rsid w:val="00557058"/>
    <w:rsid w:val="0056051A"/>
    <w:rsid w:val="005612C5"/>
    <w:rsid w:val="005612CC"/>
    <w:rsid w:val="005620EC"/>
    <w:rsid w:val="00565EE0"/>
    <w:rsid w:val="0056754D"/>
    <w:rsid w:val="00570090"/>
    <w:rsid w:val="005725EA"/>
    <w:rsid w:val="00573156"/>
    <w:rsid w:val="005738AE"/>
    <w:rsid w:val="00576436"/>
    <w:rsid w:val="0057658B"/>
    <w:rsid w:val="0057673F"/>
    <w:rsid w:val="00581195"/>
    <w:rsid w:val="00581A64"/>
    <w:rsid w:val="0058237D"/>
    <w:rsid w:val="00582644"/>
    <w:rsid w:val="0058389E"/>
    <w:rsid w:val="00584603"/>
    <w:rsid w:val="0058656A"/>
    <w:rsid w:val="0059077E"/>
    <w:rsid w:val="005918E7"/>
    <w:rsid w:val="00593301"/>
    <w:rsid w:val="00593BBF"/>
    <w:rsid w:val="00594E89"/>
    <w:rsid w:val="00597370"/>
    <w:rsid w:val="005975CC"/>
    <w:rsid w:val="00597836"/>
    <w:rsid w:val="005A23D5"/>
    <w:rsid w:val="005A44EE"/>
    <w:rsid w:val="005A53FC"/>
    <w:rsid w:val="005A6217"/>
    <w:rsid w:val="005A6C90"/>
    <w:rsid w:val="005B08D0"/>
    <w:rsid w:val="005B5320"/>
    <w:rsid w:val="005B594B"/>
    <w:rsid w:val="005C1215"/>
    <w:rsid w:val="005C25D9"/>
    <w:rsid w:val="005C306F"/>
    <w:rsid w:val="005C3845"/>
    <w:rsid w:val="005C4D25"/>
    <w:rsid w:val="005C4DBD"/>
    <w:rsid w:val="005C6BEA"/>
    <w:rsid w:val="005D01D6"/>
    <w:rsid w:val="005D1077"/>
    <w:rsid w:val="005D42B5"/>
    <w:rsid w:val="005D61CA"/>
    <w:rsid w:val="005D62D3"/>
    <w:rsid w:val="005D69EF"/>
    <w:rsid w:val="005D7597"/>
    <w:rsid w:val="005E0947"/>
    <w:rsid w:val="005E442D"/>
    <w:rsid w:val="005E713C"/>
    <w:rsid w:val="005F0371"/>
    <w:rsid w:val="005F0548"/>
    <w:rsid w:val="005F0D9B"/>
    <w:rsid w:val="005F2474"/>
    <w:rsid w:val="005F3AF2"/>
    <w:rsid w:val="005F435B"/>
    <w:rsid w:val="005F562D"/>
    <w:rsid w:val="0060198F"/>
    <w:rsid w:val="00602753"/>
    <w:rsid w:val="00603F0C"/>
    <w:rsid w:val="00604A69"/>
    <w:rsid w:val="00604EB0"/>
    <w:rsid w:val="006072B7"/>
    <w:rsid w:val="00607C5E"/>
    <w:rsid w:val="006127B0"/>
    <w:rsid w:val="006155FB"/>
    <w:rsid w:val="0062029F"/>
    <w:rsid w:val="00622F9E"/>
    <w:rsid w:val="00623299"/>
    <w:rsid w:val="0062452C"/>
    <w:rsid w:val="00625966"/>
    <w:rsid w:val="00625D0B"/>
    <w:rsid w:val="0062734D"/>
    <w:rsid w:val="00630E1F"/>
    <w:rsid w:val="00633CCB"/>
    <w:rsid w:val="006361B2"/>
    <w:rsid w:val="0063696C"/>
    <w:rsid w:val="006419C3"/>
    <w:rsid w:val="006454C4"/>
    <w:rsid w:val="00647972"/>
    <w:rsid w:val="00652641"/>
    <w:rsid w:val="00653A7A"/>
    <w:rsid w:val="0065508B"/>
    <w:rsid w:val="00656F44"/>
    <w:rsid w:val="00661EB2"/>
    <w:rsid w:val="006620DC"/>
    <w:rsid w:val="006638E9"/>
    <w:rsid w:val="006641C0"/>
    <w:rsid w:val="00664C08"/>
    <w:rsid w:val="00666EC1"/>
    <w:rsid w:val="0066701E"/>
    <w:rsid w:val="00672244"/>
    <w:rsid w:val="0067358B"/>
    <w:rsid w:val="00675412"/>
    <w:rsid w:val="0067605B"/>
    <w:rsid w:val="0067743D"/>
    <w:rsid w:val="00677677"/>
    <w:rsid w:val="00677C5E"/>
    <w:rsid w:val="00680425"/>
    <w:rsid w:val="00680581"/>
    <w:rsid w:val="00680BFB"/>
    <w:rsid w:val="00681F48"/>
    <w:rsid w:val="00684134"/>
    <w:rsid w:val="006860BB"/>
    <w:rsid w:val="00687163"/>
    <w:rsid w:val="0069151E"/>
    <w:rsid w:val="00691E83"/>
    <w:rsid w:val="00694D5B"/>
    <w:rsid w:val="0069557C"/>
    <w:rsid w:val="006A234F"/>
    <w:rsid w:val="006A3D3F"/>
    <w:rsid w:val="006A468D"/>
    <w:rsid w:val="006A5B8C"/>
    <w:rsid w:val="006A6068"/>
    <w:rsid w:val="006A6C3D"/>
    <w:rsid w:val="006B33C8"/>
    <w:rsid w:val="006B4179"/>
    <w:rsid w:val="006B4787"/>
    <w:rsid w:val="006B622B"/>
    <w:rsid w:val="006B6586"/>
    <w:rsid w:val="006C39F4"/>
    <w:rsid w:val="006C71EC"/>
    <w:rsid w:val="006D0642"/>
    <w:rsid w:val="006D3B8D"/>
    <w:rsid w:val="006D7BBE"/>
    <w:rsid w:val="006E520B"/>
    <w:rsid w:val="006E60EA"/>
    <w:rsid w:val="006E64DF"/>
    <w:rsid w:val="006E70F9"/>
    <w:rsid w:val="006E7DEF"/>
    <w:rsid w:val="006F0304"/>
    <w:rsid w:val="006F0D9E"/>
    <w:rsid w:val="006F1665"/>
    <w:rsid w:val="006F21C8"/>
    <w:rsid w:val="006F2CF4"/>
    <w:rsid w:val="006F2D52"/>
    <w:rsid w:val="006F3E9B"/>
    <w:rsid w:val="006F4B4E"/>
    <w:rsid w:val="00700488"/>
    <w:rsid w:val="007019B5"/>
    <w:rsid w:val="00702E0E"/>
    <w:rsid w:val="0070424D"/>
    <w:rsid w:val="0070446E"/>
    <w:rsid w:val="00704BAE"/>
    <w:rsid w:val="00704BD8"/>
    <w:rsid w:val="00705725"/>
    <w:rsid w:val="0070782B"/>
    <w:rsid w:val="00710E62"/>
    <w:rsid w:val="00710FA7"/>
    <w:rsid w:val="00711515"/>
    <w:rsid w:val="00712E6F"/>
    <w:rsid w:val="00713FBE"/>
    <w:rsid w:val="0071766A"/>
    <w:rsid w:val="00720B97"/>
    <w:rsid w:val="00724147"/>
    <w:rsid w:val="0072499E"/>
    <w:rsid w:val="00724CB5"/>
    <w:rsid w:val="00726A57"/>
    <w:rsid w:val="00726C94"/>
    <w:rsid w:val="007303C6"/>
    <w:rsid w:val="00732222"/>
    <w:rsid w:val="00733491"/>
    <w:rsid w:val="00733AAA"/>
    <w:rsid w:val="00735229"/>
    <w:rsid w:val="007359DA"/>
    <w:rsid w:val="007366BB"/>
    <w:rsid w:val="00744981"/>
    <w:rsid w:val="0074547A"/>
    <w:rsid w:val="00745659"/>
    <w:rsid w:val="007503D1"/>
    <w:rsid w:val="00756B9E"/>
    <w:rsid w:val="00756DA5"/>
    <w:rsid w:val="00757E28"/>
    <w:rsid w:val="00763091"/>
    <w:rsid w:val="00764622"/>
    <w:rsid w:val="00765745"/>
    <w:rsid w:val="007707A0"/>
    <w:rsid w:val="0077140B"/>
    <w:rsid w:val="00772449"/>
    <w:rsid w:val="0077489A"/>
    <w:rsid w:val="00775CF8"/>
    <w:rsid w:val="00780B78"/>
    <w:rsid w:val="00780EFE"/>
    <w:rsid w:val="00781F65"/>
    <w:rsid w:val="00784342"/>
    <w:rsid w:val="00784E48"/>
    <w:rsid w:val="007856D5"/>
    <w:rsid w:val="00785A4D"/>
    <w:rsid w:val="007875DC"/>
    <w:rsid w:val="00787F16"/>
    <w:rsid w:val="00790812"/>
    <w:rsid w:val="0079100A"/>
    <w:rsid w:val="00792473"/>
    <w:rsid w:val="00792B46"/>
    <w:rsid w:val="00792BB4"/>
    <w:rsid w:val="00793FE4"/>
    <w:rsid w:val="00794757"/>
    <w:rsid w:val="0079512A"/>
    <w:rsid w:val="007977FA"/>
    <w:rsid w:val="007A4FA7"/>
    <w:rsid w:val="007A56DE"/>
    <w:rsid w:val="007B039A"/>
    <w:rsid w:val="007B1011"/>
    <w:rsid w:val="007B1510"/>
    <w:rsid w:val="007B3363"/>
    <w:rsid w:val="007B4456"/>
    <w:rsid w:val="007B4CD5"/>
    <w:rsid w:val="007B65D2"/>
    <w:rsid w:val="007B7DF9"/>
    <w:rsid w:val="007C0FAF"/>
    <w:rsid w:val="007C223F"/>
    <w:rsid w:val="007C3166"/>
    <w:rsid w:val="007C4732"/>
    <w:rsid w:val="007C55FF"/>
    <w:rsid w:val="007C69D0"/>
    <w:rsid w:val="007D0977"/>
    <w:rsid w:val="007D7257"/>
    <w:rsid w:val="007D7925"/>
    <w:rsid w:val="007D7CCE"/>
    <w:rsid w:val="007E0798"/>
    <w:rsid w:val="007E1281"/>
    <w:rsid w:val="007E160D"/>
    <w:rsid w:val="007E2473"/>
    <w:rsid w:val="007E4339"/>
    <w:rsid w:val="007E5657"/>
    <w:rsid w:val="007F085D"/>
    <w:rsid w:val="007F0E2A"/>
    <w:rsid w:val="007F4DF0"/>
    <w:rsid w:val="007F68E9"/>
    <w:rsid w:val="007F78BD"/>
    <w:rsid w:val="007F793C"/>
    <w:rsid w:val="00800AD4"/>
    <w:rsid w:val="008034DA"/>
    <w:rsid w:val="00803A2E"/>
    <w:rsid w:val="00805DDC"/>
    <w:rsid w:val="008067EE"/>
    <w:rsid w:val="008073A5"/>
    <w:rsid w:val="008102C3"/>
    <w:rsid w:val="0081067D"/>
    <w:rsid w:val="00810837"/>
    <w:rsid w:val="00810A98"/>
    <w:rsid w:val="00811621"/>
    <w:rsid w:val="008150A3"/>
    <w:rsid w:val="0081592B"/>
    <w:rsid w:val="0081633B"/>
    <w:rsid w:val="00816DA2"/>
    <w:rsid w:val="008170D0"/>
    <w:rsid w:val="00820322"/>
    <w:rsid w:val="00820D30"/>
    <w:rsid w:val="008221FC"/>
    <w:rsid w:val="00822C3F"/>
    <w:rsid w:val="008243BE"/>
    <w:rsid w:val="008256CB"/>
    <w:rsid w:val="00825BFF"/>
    <w:rsid w:val="008264E2"/>
    <w:rsid w:val="00831589"/>
    <w:rsid w:val="00834B27"/>
    <w:rsid w:val="00836B02"/>
    <w:rsid w:val="00840671"/>
    <w:rsid w:val="00840C00"/>
    <w:rsid w:val="00840DAC"/>
    <w:rsid w:val="008443A5"/>
    <w:rsid w:val="0084753C"/>
    <w:rsid w:val="008508D7"/>
    <w:rsid w:val="00850AC5"/>
    <w:rsid w:val="008539E3"/>
    <w:rsid w:val="00853CF5"/>
    <w:rsid w:val="00855DF8"/>
    <w:rsid w:val="00856FF3"/>
    <w:rsid w:val="008607EC"/>
    <w:rsid w:val="0086206B"/>
    <w:rsid w:val="00864C60"/>
    <w:rsid w:val="00865EF3"/>
    <w:rsid w:val="00866570"/>
    <w:rsid w:val="00866854"/>
    <w:rsid w:val="0086691C"/>
    <w:rsid w:val="00870674"/>
    <w:rsid w:val="00870CB5"/>
    <w:rsid w:val="00873C03"/>
    <w:rsid w:val="00874B8C"/>
    <w:rsid w:val="0087560B"/>
    <w:rsid w:val="00876FDF"/>
    <w:rsid w:val="00877A37"/>
    <w:rsid w:val="008810AD"/>
    <w:rsid w:val="008813BC"/>
    <w:rsid w:val="0088158F"/>
    <w:rsid w:val="0088311D"/>
    <w:rsid w:val="0088435B"/>
    <w:rsid w:val="00884581"/>
    <w:rsid w:val="00884A88"/>
    <w:rsid w:val="00886D2E"/>
    <w:rsid w:val="00892B2B"/>
    <w:rsid w:val="0089320D"/>
    <w:rsid w:val="00894BFE"/>
    <w:rsid w:val="00894D08"/>
    <w:rsid w:val="00895169"/>
    <w:rsid w:val="00896DB4"/>
    <w:rsid w:val="0089751C"/>
    <w:rsid w:val="008A5893"/>
    <w:rsid w:val="008B0834"/>
    <w:rsid w:val="008B1A86"/>
    <w:rsid w:val="008B3134"/>
    <w:rsid w:val="008B3DF5"/>
    <w:rsid w:val="008B5FD1"/>
    <w:rsid w:val="008B6BF1"/>
    <w:rsid w:val="008B7CF0"/>
    <w:rsid w:val="008C2C2A"/>
    <w:rsid w:val="008C3F8D"/>
    <w:rsid w:val="008C52C4"/>
    <w:rsid w:val="008C6CC4"/>
    <w:rsid w:val="008D1E0F"/>
    <w:rsid w:val="008D2CB2"/>
    <w:rsid w:val="008D2DCB"/>
    <w:rsid w:val="008D34D9"/>
    <w:rsid w:val="008D62AE"/>
    <w:rsid w:val="008D718C"/>
    <w:rsid w:val="008E40DD"/>
    <w:rsid w:val="008E63A0"/>
    <w:rsid w:val="008E7F50"/>
    <w:rsid w:val="008F2635"/>
    <w:rsid w:val="008F4348"/>
    <w:rsid w:val="008F4405"/>
    <w:rsid w:val="008F6A01"/>
    <w:rsid w:val="008F70AB"/>
    <w:rsid w:val="008F7ECC"/>
    <w:rsid w:val="00903E23"/>
    <w:rsid w:val="00905C31"/>
    <w:rsid w:val="0090615C"/>
    <w:rsid w:val="00907F44"/>
    <w:rsid w:val="00914F08"/>
    <w:rsid w:val="00915330"/>
    <w:rsid w:val="00917C9D"/>
    <w:rsid w:val="00922DF9"/>
    <w:rsid w:val="009230BB"/>
    <w:rsid w:val="0092408F"/>
    <w:rsid w:val="00924EBE"/>
    <w:rsid w:val="00925449"/>
    <w:rsid w:val="009309E9"/>
    <w:rsid w:val="00931637"/>
    <w:rsid w:val="00931FEB"/>
    <w:rsid w:val="00932810"/>
    <w:rsid w:val="009333CA"/>
    <w:rsid w:val="00933BEF"/>
    <w:rsid w:val="00934866"/>
    <w:rsid w:val="0093494F"/>
    <w:rsid w:val="00934BA2"/>
    <w:rsid w:val="00935F40"/>
    <w:rsid w:val="00937E67"/>
    <w:rsid w:val="0094211E"/>
    <w:rsid w:val="00942E7A"/>
    <w:rsid w:val="00944155"/>
    <w:rsid w:val="00946337"/>
    <w:rsid w:val="00947354"/>
    <w:rsid w:val="009500A7"/>
    <w:rsid w:val="00951768"/>
    <w:rsid w:val="00953895"/>
    <w:rsid w:val="00953C4F"/>
    <w:rsid w:val="009576A8"/>
    <w:rsid w:val="00962C0F"/>
    <w:rsid w:val="0096572B"/>
    <w:rsid w:val="00966594"/>
    <w:rsid w:val="009674C6"/>
    <w:rsid w:val="00971622"/>
    <w:rsid w:val="00972E10"/>
    <w:rsid w:val="009762D5"/>
    <w:rsid w:val="00976C3E"/>
    <w:rsid w:val="00976F3C"/>
    <w:rsid w:val="009777B4"/>
    <w:rsid w:val="00983004"/>
    <w:rsid w:val="00984C4A"/>
    <w:rsid w:val="00984DEB"/>
    <w:rsid w:val="0098536A"/>
    <w:rsid w:val="00985C15"/>
    <w:rsid w:val="009873FC"/>
    <w:rsid w:val="00987C7C"/>
    <w:rsid w:val="009924A1"/>
    <w:rsid w:val="00992ABB"/>
    <w:rsid w:val="00993139"/>
    <w:rsid w:val="0099332D"/>
    <w:rsid w:val="009940B6"/>
    <w:rsid w:val="0099766E"/>
    <w:rsid w:val="009977F6"/>
    <w:rsid w:val="00997CBA"/>
    <w:rsid w:val="009A40B7"/>
    <w:rsid w:val="009A49EE"/>
    <w:rsid w:val="009A4DB2"/>
    <w:rsid w:val="009A7CC5"/>
    <w:rsid w:val="009B2BF0"/>
    <w:rsid w:val="009B2D41"/>
    <w:rsid w:val="009B3A89"/>
    <w:rsid w:val="009B578D"/>
    <w:rsid w:val="009B62C5"/>
    <w:rsid w:val="009B642A"/>
    <w:rsid w:val="009C072F"/>
    <w:rsid w:val="009C08E6"/>
    <w:rsid w:val="009C1883"/>
    <w:rsid w:val="009C333C"/>
    <w:rsid w:val="009C467A"/>
    <w:rsid w:val="009C4F5C"/>
    <w:rsid w:val="009D1842"/>
    <w:rsid w:val="009D391B"/>
    <w:rsid w:val="009D3BEF"/>
    <w:rsid w:val="009D5100"/>
    <w:rsid w:val="009E13BB"/>
    <w:rsid w:val="009E2C29"/>
    <w:rsid w:val="009E548A"/>
    <w:rsid w:val="009E6A0D"/>
    <w:rsid w:val="009F01E0"/>
    <w:rsid w:val="009F3CBB"/>
    <w:rsid w:val="009F51B2"/>
    <w:rsid w:val="009F70D2"/>
    <w:rsid w:val="009F7602"/>
    <w:rsid w:val="009F7A39"/>
    <w:rsid w:val="00A0115F"/>
    <w:rsid w:val="00A01BA3"/>
    <w:rsid w:val="00A03559"/>
    <w:rsid w:val="00A03EFA"/>
    <w:rsid w:val="00A041E3"/>
    <w:rsid w:val="00A04D75"/>
    <w:rsid w:val="00A05A58"/>
    <w:rsid w:val="00A0714E"/>
    <w:rsid w:val="00A07F4D"/>
    <w:rsid w:val="00A10A14"/>
    <w:rsid w:val="00A117E8"/>
    <w:rsid w:val="00A1212C"/>
    <w:rsid w:val="00A14C1E"/>
    <w:rsid w:val="00A15705"/>
    <w:rsid w:val="00A173C5"/>
    <w:rsid w:val="00A20518"/>
    <w:rsid w:val="00A220F5"/>
    <w:rsid w:val="00A22B70"/>
    <w:rsid w:val="00A257FE"/>
    <w:rsid w:val="00A274F1"/>
    <w:rsid w:val="00A278B4"/>
    <w:rsid w:val="00A27BC4"/>
    <w:rsid w:val="00A3043E"/>
    <w:rsid w:val="00A32312"/>
    <w:rsid w:val="00A3329B"/>
    <w:rsid w:val="00A34441"/>
    <w:rsid w:val="00A37104"/>
    <w:rsid w:val="00A3749D"/>
    <w:rsid w:val="00A37DAC"/>
    <w:rsid w:val="00A40BC1"/>
    <w:rsid w:val="00A4289A"/>
    <w:rsid w:val="00A42F4E"/>
    <w:rsid w:val="00A445C8"/>
    <w:rsid w:val="00A44D7E"/>
    <w:rsid w:val="00A44FF7"/>
    <w:rsid w:val="00A4572F"/>
    <w:rsid w:val="00A459A7"/>
    <w:rsid w:val="00A459FF"/>
    <w:rsid w:val="00A50517"/>
    <w:rsid w:val="00A506B6"/>
    <w:rsid w:val="00A51E16"/>
    <w:rsid w:val="00A54E0A"/>
    <w:rsid w:val="00A5525A"/>
    <w:rsid w:val="00A62FEB"/>
    <w:rsid w:val="00A63579"/>
    <w:rsid w:val="00A6538A"/>
    <w:rsid w:val="00A6696D"/>
    <w:rsid w:val="00A67959"/>
    <w:rsid w:val="00A71018"/>
    <w:rsid w:val="00A71B35"/>
    <w:rsid w:val="00A724BB"/>
    <w:rsid w:val="00A727DD"/>
    <w:rsid w:val="00A739A3"/>
    <w:rsid w:val="00A73AB4"/>
    <w:rsid w:val="00A76608"/>
    <w:rsid w:val="00A7685D"/>
    <w:rsid w:val="00A77D13"/>
    <w:rsid w:val="00A77D61"/>
    <w:rsid w:val="00A807BD"/>
    <w:rsid w:val="00A81DA7"/>
    <w:rsid w:val="00A820A1"/>
    <w:rsid w:val="00A82454"/>
    <w:rsid w:val="00A83719"/>
    <w:rsid w:val="00A84471"/>
    <w:rsid w:val="00A86092"/>
    <w:rsid w:val="00A86F58"/>
    <w:rsid w:val="00A87CDF"/>
    <w:rsid w:val="00A90299"/>
    <w:rsid w:val="00A9043E"/>
    <w:rsid w:val="00A90508"/>
    <w:rsid w:val="00A905DB"/>
    <w:rsid w:val="00A91C4B"/>
    <w:rsid w:val="00A927D7"/>
    <w:rsid w:val="00A95859"/>
    <w:rsid w:val="00A95A8A"/>
    <w:rsid w:val="00A95F3A"/>
    <w:rsid w:val="00A9674D"/>
    <w:rsid w:val="00AA103A"/>
    <w:rsid w:val="00AA46E8"/>
    <w:rsid w:val="00AA573A"/>
    <w:rsid w:val="00AA6422"/>
    <w:rsid w:val="00AB2EC1"/>
    <w:rsid w:val="00AB35D5"/>
    <w:rsid w:val="00AB457C"/>
    <w:rsid w:val="00AB5112"/>
    <w:rsid w:val="00AB755A"/>
    <w:rsid w:val="00AC2A38"/>
    <w:rsid w:val="00AC36EA"/>
    <w:rsid w:val="00AC3959"/>
    <w:rsid w:val="00AC6E6B"/>
    <w:rsid w:val="00AD0160"/>
    <w:rsid w:val="00AD0C82"/>
    <w:rsid w:val="00AD0F14"/>
    <w:rsid w:val="00AD12BB"/>
    <w:rsid w:val="00AD2569"/>
    <w:rsid w:val="00AD26D9"/>
    <w:rsid w:val="00AD3E3E"/>
    <w:rsid w:val="00AD422D"/>
    <w:rsid w:val="00AD5C65"/>
    <w:rsid w:val="00AD682C"/>
    <w:rsid w:val="00AD770E"/>
    <w:rsid w:val="00AD7B8C"/>
    <w:rsid w:val="00AE4879"/>
    <w:rsid w:val="00AE51D4"/>
    <w:rsid w:val="00AF01DF"/>
    <w:rsid w:val="00AF107B"/>
    <w:rsid w:val="00AF293B"/>
    <w:rsid w:val="00AF2BF0"/>
    <w:rsid w:val="00AF305C"/>
    <w:rsid w:val="00AF6B50"/>
    <w:rsid w:val="00AF6D8B"/>
    <w:rsid w:val="00AF7842"/>
    <w:rsid w:val="00AF7CB5"/>
    <w:rsid w:val="00B00533"/>
    <w:rsid w:val="00B01524"/>
    <w:rsid w:val="00B017C0"/>
    <w:rsid w:val="00B02175"/>
    <w:rsid w:val="00B06F44"/>
    <w:rsid w:val="00B07168"/>
    <w:rsid w:val="00B1047F"/>
    <w:rsid w:val="00B10757"/>
    <w:rsid w:val="00B1080C"/>
    <w:rsid w:val="00B12403"/>
    <w:rsid w:val="00B12A82"/>
    <w:rsid w:val="00B14C43"/>
    <w:rsid w:val="00B15E2B"/>
    <w:rsid w:val="00B1676F"/>
    <w:rsid w:val="00B21670"/>
    <w:rsid w:val="00B21FB0"/>
    <w:rsid w:val="00B22CA4"/>
    <w:rsid w:val="00B22FEF"/>
    <w:rsid w:val="00B256A5"/>
    <w:rsid w:val="00B26778"/>
    <w:rsid w:val="00B3049E"/>
    <w:rsid w:val="00B33834"/>
    <w:rsid w:val="00B36032"/>
    <w:rsid w:val="00B369EE"/>
    <w:rsid w:val="00B402A2"/>
    <w:rsid w:val="00B417F8"/>
    <w:rsid w:val="00B4559E"/>
    <w:rsid w:val="00B45B3E"/>
    <w:rsid w:val="00B514D1"/>
    <w:rsid w:val="00B518D8"/>
    <w:rsid w:val="00B51C12"/>
    <w:rsid w:val="00B54BA5"/>
    <w:rsid w:val="00B54BB5"/>
    <w:rsid w:val="00B55AA3"/>
    <w:rsid w:val="00B56EB3"/>
    <w:rsid w:val="00B573CA"/>
    <w:rsid w:val="00B575BF"/>
    <w:rsid w:val="00B61766"/>
    <w:rsid w:val="00B62D42"/>
    <w:rsid w:val="00B65492"/>
    <w:rsid w:val="00B668BF"/>
    <w:rsid w:val="00B67220"/>
    <w:rsid w:val="00B7186C"/>
    <w:rsid w:val="00B7232B"/>
    <w:rsid w:val="00B74D37"/>
    <w:rsid w:val="00B8041E"/>
    <w:rsid w:val="00B85071"/>
    <w:rsid w:val="00B875B9"/>
    <w:rsid w:val="00B92849"/>
    <w:rsid w:val="00B94B3E"/>
    <w:rsid w:val="00B94F98"/>
    <w:rsid w:val="00BA09B6"/>
    <w:rsid w:val="00BA0AEB"/>
    <w:rsid w:val="00BA236C"/>
    <w:rsid w:val="00BA30E4"/>
    <w:rsid w:val="00BA32BA"/>
    <w:rsid w:val="00BA441A"/>
    <w:rsid w:val="00BA4E68"/>
    <w:rsid w:val="00BB01B5"/>
    <w:rsid w:val="00BB3215"/>
    <w:rsid w:val="00BB47B4"/>
    <w:rsid w:val="00BB5137"/>
    <w:rsid w:val="00BB5E18"/>
    <w:rsid w:val="00BB66DA"/>
    <w:rsid w:val="00BB6957"/>
    <w:rsid w:val="00BB7871"/>
    <w:rsid w:val="00BC0876"/>
    <w:rsid w:val="00BC0A52"/>
    <w:rsid w:val="00BC1399"/>
    <w:rsid w:val="00BC2B42"/>
    <w:rsid w:val="00BC5151"/>
    <w:rsid w:val="00BC729C"/>
    <w:rsid w:val="00BD14E9"/>
    <w:rsid w:val="00BD28AA"/>
    <w:rsid w:val="00BE162D"/>
    <w:rsid w:val="00BE22AF"/>
    <w:rsid w:val="00BE2C7A"/>
    <w:rsid w:val="00BE7F56"/>
    <w:rsid w:val="00BF19A5"/>
    <w:rsid w:val="00BF1A19"/>
    <w:rsid w:val="00BF1AA1"/>
    <w:rsid w:val="00BF257E"/>
    <w:rsid w:val="00BF42E5"/>
    <w:rsid w:val="00BF54B7"/>
    <w:rsid w:val="00BF5789"/>
    <w:rsid w:val="00BF75D7"/>
    <w:rsid w:val="00C0205D"/>
    <w:rsid w:val="00C0322A"/>
    <w:rsid w:val="00C04C88"/>
    <w:rsid w:val="00C06A88"/>
    <w:rsid w:val="00C06C03"/>
    <w:rsid w:val="00C070D3"/>
    <w:rsid w:val="00C108F4"/>
    <w:rsid w:val="00C11076"/>
    <w:rsid w:val="00C138ED"/>
    <w:rsid w:val="00C2187E"/>
    <w:rsid w:val="00C33DE6"/>
    <w:rsid w:val="00C35124"/>
    <w:rsid w:val="00C35967"/>
    <w:rsid w:val="00C4018E"/>
    <w:rsid w:val="00C409AF"/>
    <w:rsid w:val="00C42D9B"/>
    <w:rsid w:val="00C438A1"/>
    <w:rsid w:val="00C44983"/>
    <w:rsid w:val="00C502AD"/>
    <w:rsid w:val="00C519DC"/>
    <w:rsid w:val="00C52806"/>
    <w:rsid w:val="00C52950"/>
    <w:rsid w:val="00C54457"/>
    <w:rsid w:val="00C565D6"/>
    <w:rsid w:val="00C5696D"/>
    <w:rsid w:val="00C5707A"/>
    <w:rsid w:val="00C60A85"/>
    <w:rsid w:val="00C60DE4"/>
    <w:rsid w:val="00C61A61"/>
    <w:rsid w:val="00C61FDF"/>
    <w:rsid w:val="00C62C05"/>
    <w:rsid w:val="00C63033"/>
    <w:rsid w:val="00C646C4"/>
    <w:rsid w:val="00C66DD1"/>
    <w:rsid w:val="00C70123"/>
    <w:rsid w:val="00C70BBF"/>
    <w:rsid w:val="00C72407"/>
    <w:rsid w:val="00C75486"/>
    <w:rsid w:val="00C75F67"/>
    <w:rsid w:val="00C77261"/>
    <w:rsid w:val="00C7766A"/>
    <w:rsid w:val="00C82351"/>
    <w:rsid w:val="00C8467F"/>
    <w:rsid w:val="00C87D23"/>
    <w:rsid w:val="00C901F6"/>
    <w:rsid w:val="00C922B8"/>
    <w:rsid w:val="00C92A61"/>
    <w:rsid w:val="00C94031"/>
    <w:rsid w:val="00C9486B"/>
    <w:rsid w:val="00C9648E"/>
    <w:rsid w:val="00C96996"/>
    <w:rsid w:val="00C97A2C"/>
    <w:rsid w:val="00CA1D8B"/>
    <w:rsid w:val="00CA5D56"/>
    <w:rsid w:val="00CA5E99"/>
    <w:rsid w:val="00CA5EF3"/>
    <w:rsid w:val="00CA63F1"/>
    <w:rsid w:val="00CA68BA"/>
    <w:rsid w:val="00CA7764"/>
    <w:rsid w:val="00CA7A20"/>
    <w:rsid w:val="00CB0118"/>
    <w:rsid w:val="00CB1069"/>
    <w:rsid w:val="00CB35AE"/>
    <w:rsid w:val="00CB40BF"/>
    <w:rsid w:val="00CB581A"/>
    <w:rsid w:val="00CB58F7"/>
    <w:rsid w:val="00CB591A"/>
    <w:rsid w:val="00CB5C13"/>
    <w:rsid w:val="00CB67FD"/>
    <w:rsid w:val="00CC2561"/>
    <w:rsid w:val="00CC3D92"/>
    <w:rsid w:val="00CC4EB7"/>
    <w:rsid w:val="00CC5F40"/>
    <w:rsid w:val="00CC7F18"/>
    <w:rsid w:val="00CD1956"/>
    <w:rsid w:val="00CD3640"/>
    <w:rsid w:val="00CD41F9"/>
    <w:rsid w:val="00CD5B21"/>
    <w:rsid w:val="00CD751D"/>
    <w:rsid w:val="00CE1970"/>
    <w:rsid w:val="00CE5D29"/>
    <w:rsid w:val="00CE6C36"/>
    <w:rsid w:val="00CE7954"/>
    <w:rsid w:val="00CF1536"/>
    <w:rsid w:val="00CF2519"/>
    <w:rsid w:val="00CF5BD6"/>
    <w:rsid w:val="00CF66B0"/>
    <w:rsid w:val="00D00CF4"/>
    <w:rsid w:val="00D05A27"/>
    <w:rsid w:val="00D112DF"/>
    <w:rsid w:val="00D12917"/>
    <w:rsid w:val="00D13686"/>
    <w:rsid w:val="00D15552"/>
    <w:rsid w:val="00D16A52"/>
    <w:rsid w:val="00D16EAB"/>
    <w:rsid w:val="00D16F6C"/>
    <w:rsid w:val="00D17018"/>
    <w:rsid w:val="00D222FB"/>
    <w:rsid w:val="00D23D42"/>
    <w:rsid w:val="00D241CA"/>
    <w:rsid w:val="00D266F7"/>
    <w:rsid w:val="00D26D65"/>
    <w:rsid w:val="00D2749C"/>
    <w:rsid w:val="00D32EAE"/>
    <w:rsid w:val="00D34342"/>
    <w:rsid w:val="00D3461A"/>
    <w:rsid w:val="00D35C1A"/>
    <w:rsid w:val="00D3620A"/>
    <w:rsid w:val="00D37F0D"/>
    <w:rsid w:val="00D401CD"/>
    <w:rsid w:val="00D410D7"/>
    <w:rsid w:val="00D417FE"/>
    <w:rsid w:val="00D41DAF"/>
    <w:rsid w:val="00D424F3"/>
    <w:rsid w:val="00D42C25"/>
    <w:rsid w:val="00D43D1E"/>
    <w:rsid w:val="00D45F91"/>
    <w:rsid w:val="00D466D0"/>
    <w:rsid w:val="00D5050C"/>
    <w:rsid w:val="00D50D5C"/>
    <w:rsid w:val="00D52DE8"/>
    <w:rsid w:val="00D53024"/>
    <w:rsid w:val="00D53E65"/>
    <w:rsid w:val="00D54798"/>
    <w:rsid w:val="00D5550B"/>
    <w:rsid w:val="00D55A06"/>
    <w:rsid w:val="00D57DB5"/>
    <w:rsid w:val="00D57F7E"/>
    <w:rsid w:val="00D60259"/>
    <w:rsid w:val="00D622E3"/>
    <w:rsid w:val="00D62E70"/>
    <w:rsid w:val="00D64295"/>
    <w:rsid w:val="00D66869"/>
    <w:rsid w:val="00D70A35"/>
    <w:rsid w:val="00D72311"/>
    <w:rsid w:val="00D7320F"/>
    <w:rsid w:val="00D73670"/>
    <w:rsid w:val="00D746C9"/>
    <w:rsid w:val="00D74717"/>
    <w:rsid w:val="00D75B45"/>
    <w:rsid w:val="00D76E5B"/>
    <w:rsid w:val="00D812E3"/>
    <w:rsid w:val="00D8159A"/>
    <w:rsid w:val="00D816C2"/>
    <w:rsid w:val="00D84D48"/>
    <w:rsid w:val="00D8594D"/>
    <w:rsid w:val="00D87A49"/>
    <w:rsid w:val="00D902B7"/>
    <w:rsid w:val="00D92F11"/>
    <w:rsid w:val="00D95CA4"/>
    <w:rsid w:val="00DA0316"/>
    <w:rsid w:val="00DA1854"/>
    <w:rsid w:val="00DA40F9"/>
    <w:rsid w:val="00DA4FA2"/>
    <w:rsid w:val="00DA68DA"/>
    <w:rsid w:val="00DA75BF"/>
    <w:rsid w:val="00DB371D"/>
    <w:rsid w:val="00DB52C8"/>
    <w:rsid w:val="00DB55B9"/>
    <w:rsid w:val="00DB61E8"/>
    <w:rsid w:val="00DB6574"/>
    <w:rsid w:val="00DB6DC4"/>
    <w:rsid w:val="00DB6EA9"/>
    <w:rsid w:val="00DB76B7"/>
    <w:rsid w:val="00DC10C8"/>
    <w:rsid w:val="00DC2032"/>
    <w:rsid w:val="00DC553B"/>
    <w:rsid w:val="00DC61B3"/>
    <w:rsid w:val="00DC71BA"/>
    <w:rsid w:val="00DC7937"/>
    <w:rsid w:val="00DD1B06"/>
    <w:rsid w:val="00DD2A5F"/>
    <w:rsid w:val="00DD2AB8"/>
    <w:rsid w:val="00DD58DB"/>
    <w:rsid w:val="00DE24D5"/>
    <w:rsid w:val="00DE43F6"/>
    <w:rsid w:val="00DE5081"/>
    <w:rsid w:val="00DE5A4E"/>
    <w:rsid w:val="00DE62BB"/>
    <w:rsid w:val="00DE6BD1"/>
    <w:rsid w:val="00DE6EE5"/>
    <w:rsid w:val="00DE78B8"/>
    <w:rsid w:val="00DF0C46"/>
    <w:rsid w:val="00DF1120"/>
    <w:rsid w:val="00DF3E40"/>
    <w:rsid w:val="00DF4C23"/>
    <w:rsid w:val="00DF5056"/>
    <w:rsid w:val="00DF7779"/>
    <w:rsid w:val="00DF7B04"/>
    <w:rsid w:val="00E0069C"/>
    <w:rsid w:val="00E01613"/>
    <w:rsid w:val="00E016B2"/>
    <w:rsid w:val="00E039B9"/>
    <w:rsid w:val="00E048F4"/>
    <w:rsid w:val="00E05E29"/>
    <w:rsid w:val="00E05EA9"/>
    <w:rsid w:val="00E06AEA"/>
    <w:rsid w:val="00E06F53"/>
    <w:rsid w:val="00E0738D"/>
    <w:rsid w:val="00E07B97"/>
    <w:rsid w:val="00E105DF"/>
    <w:rsid w:val="00E11BBA"/>
    <w:rsid w:val="00E13993"/>
    <w:rsid w:val="00E15CED"/>
    <w:rsid w:val="00E15CF4"/>
    <w:rsid w:val="00E165E8"/>
    <w:rsid w:val="00E1740C"/>
    <w:rsid w:val="00E20A86"/>
    <w:rsid w:val="00E219A0"/>
    <w:rsid w:val="00E22936"/>
    <w:rsid w:val="00E22D70"/>
    <w:rsid w:val="00E22E16"/>
    <w:rsid w:val="00E239F5"/>
    <w:rsid w:val="00E25A77"/>
    <w:rsid w:val="00E25D7C"/>
    <w:rsid w:val="00E30A23"/>
    <w:rsid w:val="00E312AB"/>
    <w:rsid w:val="00E33769"/>
    <w:rsid w:val="00E34241"/>
    <w:rsid w:val="00E354C4"/>
    <w:rsid w:val="00E35AE0"/>
    <w:rsid w:val="00E374DD"/>
    <w:rsid w:val="00E40615"/>
    <w:rsid w:val="00E42125"/>
    <w:rsid w:val="00E43AE8"/>
    <w:rsid w:val="00E4434A"/>
    <w:rsid w:val="00E47687"/>
    <w:rsid w:val="00E53124"/>
    <w:rsid w:val="00E54171"/>
    <w:rsid w:val="00E562C9"/>
    <w:rsid w:val="00E63234"/>
    <w:rsid w:val="00E63AA2"/>
    <w:rsid w:val="00E63C57"/>
    <w:rsid w:val="00E64818"/>
    <w:rsid w:val="00E64A30"/>
    <w:rsid w:val="00E65EF1"/>
    <w:rsid w:val="00E6640D"/>
    <w:rsid w:val="00E67AE7"/>
    <w:rsid w:val="00E67E6D"/>
    <w:rsid w:val="00E7047B"/>
    <w:rsid w:val="00E70DE6"/>
    <w:rsid w:val="00E7615E"/>
    <w:rsid w:val="00E767C1"/>
    <w:rsid w:val="00E775CE"/>
    <w:rsid w:val="00E81E88"/>
    <w:rsid w:val="00E83084"/>
    <w:rsid w:val="00E84388"/>
    <w:rsid w:val="00E8481E"/>
    <w:rsid w:val="00E84DC5"/>
    <w:rsid w:val="00E85D70"/>
    <w:rsid w:val="00E8669D"/>
    <w:rsid w:val="00E902FE"/>
    <w:rsid w:val="00E9328E"/>
    <w:rsid w:val="00E95A76"/>
    <w:rsid w:val="00EA21FD"/>
    <w:rsid w:val="00EA4957"/>
    <w:rsid w:val="00EA4D53"/>
    <w:rsid w:val="00EB3537"/>
    <w:rsid w:val="00EB47AA"/>
    <w:rsid w:val="00EC02C3"/>
    <w:rsid w:val="00EC03DE"/>
    <w:rsid w:val="00EC0486"/>
    <w:rsid w:val="00EC1EFE"/>
    <w:rsid w:val="00EC2FBB"/>
    <w:rsid w:val="00EC5484"/>
    <w:rsid w:val="00EC6E65"/>
    <w:rsid w:val="00EC708C"/>
    <w:rsid w:val="00ED0ACC"/>
    <w:rsid w:val="00ED1F1E"/>
    <w:rsid w:val="00ED27D4"/>
    <w:rsid w:val="00ED5AE0"/>
    <w:rsid w:val="00EE1BBA"/>
    <w:rsid w:val="00EE285A"/>
    <w:rsid w:val="00EE3FF0"/>
    <w:rsid w:val="00EE414C"/>
    <w:rsid w:val="00EE448D"/>
    <w:rsid w:val="00EE5C03"/>
    <w:rsid w:val="00EE69A2"/>
    <w:rsid w:val="00EE716D"/>
    <w:rsid w:val="00EF1F70"/>
    <w:rsid w:val="00EF3C71"/>
    <w:rsid w:val="00EF41EA"/>
    <w:rsid w:val="00EF4387"/>
    <w:rsid w:val="00EF4B8C"/>
    <w:rsid w:val="00EF4EA8"/>
    <w:rsid w:val="00EF70D2"/>
    <w:rsid w:val="00EF7E6B"/>
    <w:rsid w:val="00F01B6A"/>
    <w:rsid w:val="00F03341"/>
    <w:rsid w:val="00F07AAA"/>
    <w:rsid w:val="00F102CC"/>
    <w:rsid w:val="00F11028"/>
    <w:rsid w:val="00F13AE8"/>
    <w:rsid w:val="00F13C98"/>
    <w:rsid w:val="00F1439A"/>
    <w:rsid w:val="00F17198"/>
    <w:rsid w:val="00F204C8"/>
    <w:rsid w:val="00F21351"/>
    <w:rsid w:val="00F21DEB"/>
    <w:rsid w:val="00F22374"/>
    <w:rsid w:val="00F22E0A"/>
    <w:rsid w:val="00F22EAA"/>
    <w:rsid w:val="00F23A50"/>
    <w:rsid w:val="00F23F23"/>
    <w:rsid w:val="00F241E6"/>
    <w:rsid w:val="00F25430"/>
    <w:rsid w:val="00F255E9"/>
    <w:rsid w:val="00F25E8A"/>
    <w:rsid w:val="00F261B5"/>
    <w:rsid w:val="00F270B4"/>
    <w:rsid w:val="00F30A4D"/>
    <w:rsid w:val="00F355D7"/>
    <w:rsid w:val="00F37331"/>
    <w:rsid w:val="00F40532"/>
    <w:rsid w:val="00F409DA"/>
    <w:rsid w:val="00F4216A"/>
    <w:rsid w:val="00F43507"/>
    <w:rsid w:val="00F4396F"/>
    <w:rsid w:val="00F44094"/>
    <w:rsid w:val="00F44210"/>
    <w:rsid w:val="00F451FD"/>
    <w:rsid w:val="00F46541"/>
    <w:rsid w:val="00F535E7"/>
    <w:rsid w:val="00F54A3B"/>
    <w:rsid w:val="00F54D9B"/>
    <w:rsid w:val="00F55F6D"/>
    <w:rsid w:val="00F56DB0"/>
    <w:rsid w:val="00F571AF"/>
    <w:rsid w:val="00F57BBA"/>
    <w:rsid w:val="00F60FBC"/>
    <w:rsid w:val="00F62B41"/>
    <w:rsid w:val="00F7177E"/>
    <w:rsid w:val="00F72A4B"/>
    <w:rsid w:val="00F7495F"/>
    <w:rsid w:val="00F74A4C"/>
    <w:rsid w:val="00F757A0"/>
    <w:rsid w:val="00F7587B"/>
    <w:rsid w:val="00F759FA"/>
    <w:rsid w:val="00F75E69"/>
    <w:rsid w:val="00F76B35"/>
    <w:rsid w:val="00F777FF"/>
    <w:rsid w:val="00F81159"/>
    <w:rsid w:val="00F81862"/>
    <w:rsid w:val="00F82E20"/>
    <w:rsid w:val="00F83095"/>
    <w:rsid w:val="00F83CDF"/>
    <w:rsid w:val="00F83F47"/>
    <w:rsid w:val="00F84918"/>
    <w:rsid w:val="00F855D3"/>
    <w:rsid w:val="00F904F9"/>
    <w:rsid w:val="00F920F8"/>
    <w:rsid w:val="00F92F9D"/>
    <w:rsid w:val="00F968D1"/>
    <w:rsid w:val="00FA0442"/>
    <w:rsid w:val="00FA0F39"/>
    <w:rsid w:val="00FA23FD"/>
    <w:rsid w:val="00FA3A53"/>
    <w:rsid w:val="00FA5B7B"/>
    <w:rsid w:val="00FA720A"/>
    <w:rsid w:val="00FA730E"/>
    <w:rsid w:val="00FA7CA1"/>
    <w:rsid w:val="00FB0154"/>
    <w:rsid w:val="00FB155B"/>
    <w:rsid w:val="00FB161A"/>
    <w:rsid w:val="00FB1D21"/>
    <w:rsid w:val="00FB2805"/>
    <w:rsid w:val="00FB2A3D"/>
    <w:rsid w:val="00FB3A37"/>
    <w:rsid w:val="00FB3FC1"/>
    <w:rsid w:val="00FB5C78"/>
    <w:rsid w:val="00FB5CDD"/>
    <w:rsid w:val="00FB69E0"/>
    <w:rsid w:val="00FB6FDB"/>
    <w:rsid w:val="00FC126B"/>
    <w:rsid w:val="00FC19C5"/>
    <w:rsid w:val="00FD1381"/>
    <w:rsid w:val="00FD4608"/>
    <w:rsid w:val="00FD4F89"/>
    <w:rsid w:val="00FD5B27"/>
    <w:rsid w:val="00FD73B8"/>
    <w:rsid w:val="00FE0222"/>
    <w:rsid w:val="00FE03ED"/>
    <w:rsid w:val="00FE149E"/>
    <w:rsid w:val="00FE175F"/>
    <w:rsid w:val="00FE1899"/>
    <w:rsid w:val="00FE2D5B"/>
    <w:rsid w:val="00FE4780"/>
    <w:rsid w:val="00FE60AF"/>
    <w:rsid w:val="00FE745D"/>
    <w:rsid w:val="00FF01F6"/>
    <w:rsid w:val="00FF0EEA"/>
    <w:rsid w:val="00FF3A17"/>
  </w:rsids>
  <m:mathPr>
    <m:mathFont m:val="Cambria Math"/>
    <m:brkBin m:val="before"/>
    <m:brkBinSub m:val="--"/>
    <m:smallFrac m:val="0"/>
    <m:dispDef/>
    <m:lMargin m:val="0"/>
    <m:rMargin m:val="0"/>
    <m:defJc m:val="centerGroup"/>
    <m:wrapIndent m:val="1440"/>
    <m:intLim m:val="subSup"/>
    <m:naryLim m:val="undOvr"/>
  </m:mathPr>
  <w:themeFontLang w:val="en-AU"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53B45"/>
  <w15:chartTrackingRefBased/>
  <w15:docId w15:val="{52C56411-A2B0-4B59-81B3-9DB0EADA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F9E"/>
  </w:style>
  <w:style w:type="paragraph" w:styleId="Heading1">
    <w:name w:val="heading 1"/>
    <w:basedOn w:val="Normal"/>
    <w:next w:val="Normal"/>
    <w:link w:val="Heading1Char"/>
    <w:uiPriority w:val="9"/>
    <w:qFormat/>
    <w:rsid w:val="00622F9E"/>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22F9E"/>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22F9E"/>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622F9E"/>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622F9E"/>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622F9E"/>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622F9E"/>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622F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22F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lagenKopie">
    <w:name w:val="Beilagen/Kopie"/>
    <w:basedOn w:val="Normal"/>
    <w:rsid w:val="008256CB"/>
    <w:pPr>
      <w:spacing w:after="100" w:line="200" w:lineRule="atLeast"/>
    </w:pPr>
    <w:rPr>
      <w:rFonts w:ascii="Arial" w:hAnsi="Arial"/>
      <w:lang w:val="de-CH"/>
    </w:rPr>
  </w:style>
  <w:style w:type="paragraph" w:styleId="Header">
    <w:name w:val="header"/>
    <w:basedOn w:val="Normal"/>
    <w:link w:val="HeaderChar"/>
    <w:uiPriority w:val="99"/>
    <w:unhideWhenUsed/>
    <w:rsid w:val="00886D2E"/>
    <w:pPr>
      <w:tabs>
        <w:tab w:val="center" w:pos="4680"/>
        <w:tab w:val="right" w:pos="9360"/>
      </w:tabs>
      <w:spacing w:before="0" w:after="0"/>
    </w:pPr>
  </w:style>
  <w:style w:type="character" w:customStyle="1" w:styleId="HeaderChar">
    <w:name w:val="Header Char"/>
    <w:basedOn w:val="DefaultParagraphFont"/>
    <w:link w:val="Header"/>
    <w:uiPriority w:val="99"/>
    <w:rsid w:val="00886D2E"/>
    <w:rPr>
      <w:sz w:val="24"/>
    </w:rPr>
  </w:style>
  <w:style w:type="paragraph" w:styleId="Footer">
    <w:name w:val="footer"/>
    <w:basedOn w:val="Normal"/>
    <w:link w:val="FooterChar"/>
    <w:uiPriority w:val="99"/>
    <w:unhideWhenUsed/>
    <w:rsid w:val="00886D2E"/>
    <w:pPr>
      <w:tabs>
        <w:tab w:val="center" w:pos="4680"/>
        <w:tab w:val="right" w:pos="9360"/>
      </w:tabs>
      <w:spacing w:before="0" w:after="0"/>
    </w:pPr>
  </w:style>
  <w:style w:type="character" w:customStyle="1" w:styleId="FooterChar">
    <w:name w:val="Footer Char"/>
    <w:basedOn w:val="DefaultParagraphFont"/>
    <w:link w:val="Footer"/>
    <w:uiPriority w:val="99"/>
    <w:rsid w:val="00886D2E"/>
    <w:rPr>
      <w:sz w:val="24"/>
    </w:rPr>
  </w:style>
  <w:style w:type="paragraph" w:styleId="Title">
    <w:name w:val="Title"/>
    <w:basedOn w:val="Normal"/>
    <w:next w:val="Normal"/>
    <w:link w:val="TitleChar"/>
    <w:uiPriority w:val="10"/>
    <w:qFormat/>
    <w:rsid w:val="00622F9E"/>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622F9E"/>
    <w:rPr>
      <w:rFonts w:asciiTheme="majorHAnsi" w:eastAsiaTheme="majorEastAsia" w:hAnsiTheme="majorHAnsi" w:cstheme="majorBidi"/>
      <w:caps/>
      <w:color w:val="549E39" w:themeColor="accent1"/>
      <w:spacing w:val="10"/>
      <w:sz w:val="52"/>
      <w:szCs w:val="52"/>
    </w:rPr>
  </w:style>
  <w:style w:type="table" w:styleId="TableGrid">
    <w:name w:val="Table Grid"/>
    <w:basedOn w:val="TableNormal"/>
    <w:uiPriority w:val="39"/>
    <w:rsid w:val="00AC2A38"/>
    <w:pPr>
      <w:spacing w:before="200"/>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22F9E"/>
    <w:rPr>
      <w:b/>
      <w:bCs/>
    </w:rPr>
  </w:style>
  <w:style w:type="character" w:customStyle="1" w:styleId="Heading1Char">
    <w:name w:val="Heading 1 Char"/>
    <w:basedOn w:val="DefaultParagraphFont"/>
    <w:link w:val="Heading1"/>
    <w:uiPriority w:val="9"/>
    <w:rsid w:val="00622F9E"/>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622F9E"/>
    <w:rPr>
      <w:caps/>
      <w:spacing w:val="15"/>
      <w:shd w:val="clear" w:color="auto" w:fill="DAEFD3" w:themeFill="accent1" w:themeFillTint="33"/>
    </w:rPr>
  </w:style>
  <w:style w:type="character" w:customStyle="1" w:styleId="Heading3Char">
    <w:name w:val="Heading 3 Char"/>
    <w:basedOn w:val="DefaultParagraphFont"/>
    <w:link w:val="Heading3"/>
    <w:uiPriority w:val="9"/>
    <w:rsid w:val="00622F9E"/>
    <w:rPr>
      <w:caps/>
      <w:color w:val="294E1C" w:themeColor="accent1" w:themeShade="7F"/>
      <w:spacing w:val="15"/>
    </w:rPr>
  </w:style>
  <w:style w:type="paragraph" w:styleId="TOCHeading">
    <w:name w:val="TOC Heading"/>
    <w:basedOn w:val="Heading1"/>
    <w:next w:val="Normal"/>
    <w:uiPriority w:val="39"/>
    <w:unhideWhenUsed/>
    <w:qFormat/>
    <w:rsid w:val="00622F9E"/>
    <w:pPr>
      <w:outlineLvl w:val="9"/>
    </w:pPr>
  </w:style>
  <w:style w:type="paragraph" w:styleId="TOC1">
    <w:name w:val="toc 1"/>
    <w:basedOn w:val="Normal"/>
    <w:next w:val="Normal"/>
    <w:autoRedefine/>
    <w:uiPriority w:val="39"/>
    <w:unhideWhenUsed/>
    <w:rsid w:val="00FA0F39"/>
    <w:pPr>
      <w:tabs>
        <w:tab w:val="right" w:leader="dot" w:pos="8342"/>
      </w:tabs>
      <w:spacing w:after="100"/>
    </w:pPr>
  </w:style>
  <w:style w:type="paragraph" w:styleId="TOC2">
    <w:name w:val="toc 2"/>
    <w:basedOn w:val="Normal"/>
    <w:next w:val="Normal"/>
    <w:autoRedefine/>
    <w:uiPriority w:val="39"/>
    <w:unhideWhenUsed/>
    <w:rsid w:val="00D50D5C"/>
    <w:pPr>
      <w:spacing w:after="100"/>
      <w:ind w:left="240"/>
    </w:pPr>
  </w:style>
  <w:style w:type="paragraph" w:styleId="TOC3">
    <w:name w:val="toc 3"/>
    <w:basedOn w:val="Normal"/>
    <w:next w:val="Normal"/>
    <w:autoRedefine/>
    <w:uiPriority w:val="39"/>
    <w:unhideWhenUsed/>
    <w:rsid w:val="00D50D5C"/>
    <w:pPr>
      <w:spacing w:after="100"/>
      <w:ind w:left="480"/>
    </w:pPr>
  </w:style>
  <w:style w:type="character" w:styleId="Hyperlink">
    <w:name w:val="Hyperlink"/>
    <w:basedOn w:val="DefaultParagraphFont"/>
    <w:uiPriority w:val="99"/>
    <w:unhideWhenUsed/>
    <w:rsid w:val="00D50D5C"/>
    <w:rPr>
      <w:color w:val="6B9F25" w:themeColor="hyperlink"/>
      <w:u w:val="single"/>
    </w:rPr>
  </w:style>
  <w:style w:type="table" w:customStyle="1" w:styleId="Fazmantable">
    <w:name w:val="Fazman table"/>
    <w:basedOn w:val="TableGridLight"/>
    <w:uiPriority w:val="99"/>
    <w:rsid w:val="00276A67"/>
    <w:rPr>
      <w:color w:val="000000" w:themeColor="text1"/>
      <w:lang w:val="en-AU" w:eastAsia="en-GB"/>
    </w:rPr>
    <w:tblPr>
      <w:tblStyleRow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pPr>
        <w:jc w:val="center"/>
      </w:pPr>
      <w:rPr>
        <w:rFonts w:asciiTheme="minorHAnsi" w:hAnsiTheme="minorHAnsi"/>
        <w:b w:val="0"/>
        <w:bCs/>
        <w:color w:val="FFFFFF" w:themeColor="background1"/>
        <w:sz w:val="20"/>
      </w:rPr>
      <w:tblPr/>
      <w:tcPr>
        <w:tcBorders>
          <w:bottom w:val="single" w:sz="12" w:space="0" w:color="93D07C" w:themeColor="accent1" w:themeTint="99"/>
        </w:tcBorders>
        <w:shd w:val="clear" w:color="auto" w:fill="455F51" w:themeFill="text2"/>
        <w:vAlign w:val="center"/>
      </w:tcPr>
    </w:tblStylePr>
    <w:tblStylePr w:type="lastRow">
      <w:rPr>
        <w:b/>
        <w:bCs/>
        <w:color w:val="000000" w:themeColor="text1"/>
      </w:rPr>
      <w:tblPr/>
      <w:tcPr>
        <w:tcBorders>
          <w:top w:val="double" w:sz="2" w:space="0" w:color="93D07C" w:themeColor="accent1" w:themeTint="99"/>
          <w:tl2br w:val="none" w:sz="0" w:space="0" w:color="auto"/>
          <w:tr2bl w:val="none" w:sz="0" w:space="0" w:color="auto"/>
        </w:tcBorders>
      </w:tcPr>
    </w:tblStylePr>
    <w:tblStylePr w:type="firstCol">
      <w:rPr>
        <w:b w:val="0"/>
        <w:bCs/>
      </w:r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FFFFFF" w:themeFill="background1"/>
      </w:tcPr>
    </w:tblStylePr>
    <w:tblStylePr w:type="band2Horz">
      <w:pPr>
        <w:jc w:val="left"/>
      </w:pPr>
      <w:rPr>
        <w:rFonts w:asciiTheme="minorHAnsi" w:hAnsiTheme="minorHAnsi"/>
        <w:b w:val="0"/>
        <w:color w:val="000000" w:themeColor="text1"/>
        <w:sz w:val="20"/>
      </w:rPr>
      <w:tblPr/>
      <w:tcPr>
        <w:shd w:val="clear" w:color="auto" w:fill="D6E1DB" w:themeFill="text2" w:themeFillTint="33"/>
      </w:tcPr>
    </w:tblStylePr>
  </w:style>
  <w:style w:type="table" w:styleId="GridTable4-Accent2">
    <w:name w:val="Grid Table 4 Accent 2"/>
    <w:basedOn w:val="TableNormal"/>
    <w:uiPriority w:val="49"/>
    <w:rsid w:val="00593301"/>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TableGrid3">
    <w:name w:val="Table Grid 3"/>
    <w:basedOn w:val="TableNormal"/>
    <w:uiPriority w:val="99"/>
    <w:semiHidden/>
    <w:unhideWhenUsed/>
    <w:rsid w:val="000D3844"/>
    <w:pPr>
      <w:spacing w:before="120" w:after="12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593301"/>
    <w:pPr>
      <w:spacing w:before="120" w:after="12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Light">
    <w:name w:val="Grid Table Light"/>
    <w:basedOn w:val="TableNormal"/>
    <w:uiPriority w:val="40"/>
    <w:rsid w:val="005933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622F9E"/>
    <w:rPr>
      <w:caps/>
      <w:color w:val="3E762A" w:themeColor="accent1" w:themeShade="BF"/>
      <w:spacing w:val="10"/>
    </w:rPr>
  </w:style>
  <w:style w:type="character" w:customStyle="1" w:styleId="Heading5Char">
    <w:name w:val="Heading 5 Char"/>
    <w:basedOn w:val="DefaultParagraphFont"/>
    <w:link w:val="Heading5"/>
    <w:uiPriority w:val="9"/>
    <w:semiHidden/>
    <w:rsid w:val="00622F9E"/>
    <w:rPr>
      <w:caps/>
      <w:color w:val="3E762A" w:themeColor="accent1" w:themeShade="BF"/>
      <w:spacing w:val="10"/>
    </w:rPr>
  </w:style>
  <w:style w:type="character" w:customStyle="1" w:styleId="Heading6Char">
    <w:name w:val="Heading 6 Char"/>
    <w:basedOn w:val="DefaultParagraphFont"/>
    <w:link w:val="Heading6"/>
    <w:uiPriority w:val="9"/>
    <w:semiHidden/>
    <w:rsid w:val="00622F9E"/>
    <w:rPr>
      <w:caps/>
      <w:color w:val="3E762A" w:themeColor="accent1" w:themeShade="BF"/>
      <w:spacing w:val="10"/>
    </w:rPr>
  </w:style>
  <w:style w:type="character" w:customStyle="1" w:styleId="Heading7Char">
    <w:name w:val="Heading 7 Char"/>
    <w:basedOn w:val="DefaultParagraphFont"/>
    <w:link w:val="Heading7"/>
    <w:uiPriority w:val="9"/>
    <w:semiHidden/>
    <w:rsid w:val="00622F9E"/>
    <w:rPr>
      <w:caps/>
      <w:color w:val="3E762A" w:themeColor="accent1" w:themeShade="BF"/>
      <w:spacing w:val="10"/>
    </w:rPr>
  </w:style>
  <w:style w:type="character" w:customStyle="1" w:styleId="Heading8Char">
    <w:name w:val="Heading 8 Char"/>
    <w:basedOn w:val="DefaultParagraphFont"/>
    <w:link w:val="Heading8"/>
    <w:uiPriority w:val="9"/>
    <w:semiHidden/>
    <w:rsid w:val="00622F9E"/>
    <w:rPr>
      <w:caps/>
      <w:spacing w:val="10"/>
      <w:sz w:val="18"/>
      <w:szCs w:val="18"/>
    </w:rPr>
  </w:style>
  <w:style w:type="character" w:customStyle="1" w:styleId="Heading9Char">
    <w:name w:val="Heading 9 Char"/>
    <w:basedOn w:val="DefaultParagraphFont"/>
    <w:link w:val="Heading9"/>
    <w:uiPriority w:val="9"/>
    <w:semiHidden/>
    <w:rsid w:val="00622F9E"/>
    <w:rPr>
      <w:i/>
      <w:iCs/>
      <w:caps/>
      <w:spacing w:val="10"/>
      <w:sz w:val="18"/>
      <w:szCs w:val="18"/>
    </w:rPr>
  </w:style>
  <w:style w:type="paragraph" w:styleId="BalloonText">
    <w:name w:val="Balloon Text"/>
    <w:basedOn w:val="Normal"/>
    <w:link w:val="BalloonTextChar"/>
    <w:uiPriority w:val="99"/>
    <w:semiHidden/>
    <w:unhideWhenUsed/>
    <w:rsid w:val="000472E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2E1"/>
    <w:rPr>
      <w:rFonts w:ascii="Segoe UI" w:hAnsi="Segoe UI" w:cs="Segoe UI"/>
      <w:sz w:val="18"/>
      <w:szCs w:val="18"/>
    </w:rPr>
  </w:style>
  <w:style w:type="paragraph" w:styleId="ListParagraph">
    <w:name w:val="List Paragraph"/>
    <w:aliases w:val="List Paragraph1,List Paragraph11"/>
    <w:basedOn w:val="Normal"/>
    <w:link w:val="ListParagraphChar"/>
    <w:uiPriority w:val="1"/>
    <w:qFormat/>
    <w:rsid w:val="000472E1"/>
    <w:pPr>
      <w:ind w:left="720"/>
      <w:contextualSpacing/>
    </w:pPr>
  </w:style>
  <w:style w:type="character" w:customStyle="1" w:styleId="ListParagraphChar">
    <w:name w:val="List Paragraph Char"/>
    <w:aliases w:val="List Paragraph1 Char,List Paragraph11 Char"/>
    <w:link w:val="ListParagraph"/>
    <w:uiPriority w:val="1"/>
    <w:rsid w:val="000472E1"/>
  </w:style>
  <w:style w:type="paragraph" w:styleId="NoSpacing">
    <w:name w:val="No Spacing"/>
    <w:link w:val="NoSpacingChar"/>
    <w:uiPriority w:val="1"/>
    <w:qFormat/>
    <w:rsid w:val="00622F9E"/>
    <w:pPr>
      <w:spacing w:after="0" w:line="240" w:lineRule="auto"/>
    </w:pPr>
  </w:style>
  <w:style w:type="character" w:customStyle="1" w:styleId="NoSpacingChar">
    <w:name w:val="No Spacing Char"/>
    <w:basedOn w:val="DefaultParagraphFont"/>
    <w:link w:val="NoSpacing"/>
    <w:uiPriority w:val="1"/>
    <w:rsid w:val="000472E1"/>
  </w:style>
  <w:style w:type="paragraph" w:customStyle="1" w:styleId="Normal1">
    <w:name w:val="Normal1"/>
    <w:rsid w:val="000472E1"/>
    <w:rPr>
      <w:lang w:val="en-AU"/>
    </w:rPr>
  </w:style>
  <w:style w:type="paragraph" w:styleId="Subtitle">
    <w:name w:val="Subtitle"/>
    <w:basedOn w:val="Normal"/>
    <w:next w:val="Normal"/>
    <w:link w:val="SubtitleChar"/>
    <w:uiPriority w:val="11"/>
    <w:qFormat/>
    <w:rsid w:val="00622F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22F9E"/>
    <w:rPr>
      <w:caps/>
      <w:color w:val="595959" w:themeColor="text1" w:themeTint="A6"/>
      <w:spacing w:val="10"/>
      <w:sz w:val="21"/>
      <w:szCs w:val="21"/>
    </w:rPr>
  </w:style>
  <w:style w:type="paragraph" w:styleId="BodyText">
    <w:name w:val="Body Text"/>
    <w:basedOn w:val="Normal"/>
    <w:link w:val="BodyTextChar"/>
    <w:rsid w:val="000472E1"/>
    <w:pPr>
      <w:spacing w:before="0" w:after="240" w:line="259" w:lineRule="auto"/>
    </w:pPr>
    <w:rPr>
      <w:rFonts w:eastAsia="Times New Roman"/>
      <w:spacing w:val="-5"/>
      <w:sz w:val="22"/>
    </w:rPr>
  </w:style>
  <w:style w:type="character" w:customStyle="1" w:styleId="BodyTextChar">
    <w:name w:val="Body Text Char"/>
    <w:basedOn w:val="DefaultParagraphFont"/>
    <w:link w:val="BodyText"/>
    <w:rsid w:val="000472E1"/>
    <w:rPr>
      <w:rFonts w:eastAsia="Times New Roman"/>
      <w:spacing w:val="-5"/>
    </w:rPr>
  </w:style>
  <w:style w:type="paragraph" w:customStyle="1" w:styleId="TitleCover">
    <w:name w:val="Title Cover"/>
    <w:basedOn w:val="Normal"/>
    <w:next w:val="Normal"/>
    <w:rsid w:val="000472E1"/>
    <w:pPr>
      <w:pBdr>
        <w:top w:val="single" w:sz="6" w:space="31" w:color="FFFFFF"/>
        <w:left w:val="single" w:sz="6" w:space="31" w:color="FFFFFF"/>
        <w:bottom w:val="single" w:sz="6" w:space="31" w:color="FFFFFF"/>
        <w:right w:val="single" w:sz="6" w:space="31" w:color="FFFFFF"/>
      </w:pBdr>
      <w:shd w:val="pct10" w:color="auto" w:fill="auto"/>
      <w:spacing w:before="0" w:after="160" w:line="1440" w:lineRule="exact"/>
      <w:ind w:left="600" w:right="600"/>
      <w:jc w:val="right"/>
    </w:pPr>
    <w:rPr>
      <w:rFonts w:eastAsia="Times New Roman"/>
      <w:spacing w:val="-70"/>
      <w:kern w:val="28"/>
      <w:sz w:val="144"/>
    </w:rPr>
  </w:style>
  <w:style w:type="paragraph" w:customStyle="1" w:styleId="CompanyName">
    <w:name w:val="Company Name"/>
    <w:basedOn w:val="Normal"/>
    <w:next w:val="Normal"/>
    <w:rsid w:val="000472E1"/>
    <w:pPr>
      <w:spacing w:before="420" w:after="60" w:line="320" w:lineRule="exact"/>
    </w:pPr>
    <w:rPr>
      <w:rFonts w:eastAsia="Times New Roman"/>
      <w:caps/>
      <w:kern w:val="36"/>
      <w:sz w:val="38"/>
    </w:rPr>
  </w:style>
  <w:style w:type="paragraph" w:customStyle="1" w:styleId="SubtitleCover">
    <w:name w:val="Subtitle Cover"/>
    <w:basedOn w:val="Normal"/>
    <w:next w:val="Normal"/>
    <w:rsid w:val="000472E1"/>
    <w:pPr>
      <w:keepNext/>
      <w:pBdr>
        <w:top w:val="single" w:sz="6" w:space="1" w:color="auto"/>
      </w:pBdr>
      <w:spacing w:before="0" w:after="5280" w:line="480" w:lineRule="exact"/>
    </w:pPr>
    <w:rPr>
      <w:rFonts w:eastAsia="Times New Roman"/>
      <w:spacing w:val="-15"/>
      <w:kern w:val="28"/>
      <w:sz w:val="44"/>
    </w:rPr>
  </w:style>
  <w:style w:type="character" w:styleId="PageNumber">
    <w:name w:val="page number"/>
    <w:basedOn w:val="DefaultParagraphFont"/>
    <w:uiPriority w:val="99"/>
    <w:semiHidden/>
    <w:unhideWhenUsed/>
    <w:rsid w:val="000472E1"/>
  </w:style>
  <w:style w:type="paragraph" w:styleId="FootnoteText">
    <w:name w:val="footnote text"/>
    <w:basedOn w:val="Normal"/>
    <w:link w:val="FootnoteTextChar"/>
    <w:uiPriority w:val="99"/>
    <w:unhideWhenUsed/>
    <w:rsid w:val="000472E1"/>
    <w:pPr>
      <w:spacing w:before="0" w:after="160" w:line="259" w:lineRule="auto"/>
    </w:pPr>
    <w:rPr>
      <w:sz w:val="22"/>
      <w:lang w:val="en-AU"/>
    </w:rPr>
  </w:style>
  <w:style w:type="character" w:customStyle="1" w:styleId="FootnoteTextChar">
    <w:name w:val="Footnote Text Char"/>
    <w:basedOn w:val="DefaultParagraphFont"/>
    <w:link w:val="FootnoteText"/>
    <w:uiPriority w:val="99"/>
    <w:rsid w:val="000472E1"/>
    <w:rPr>
      <w:lang w:val="en-AU"/>
    </w:rPr>
  </w:style>
  <w:style w:type="character" w:styleId="FootnoteReference">
    <w:name w:val="footnote reference"/>
    <w:basedOn w:val="DefaultParagraphFont"/>
    <w:uiPriority w:val="99"/>
    <w:unhideWhenUsed/>
    <w:rsid w:val="000472E1"/>
    <w:rPr>
      <w:vertAlign w:val="superscript"/>
    </w:rPr>
  </w:style>
  <w:style w:type="paragraph" w:styleId="NormalWeb">
    <w:name w:val="Normal (Web)"/>
    <w:basedOn w:val="Normal"/>
    <w:uiPriority w:val="99"/>
    <w:unhideWhenUsed/>
    <w:rsid w:val="000472E1"/>
    <w:pPr>
      <w:spacing w:before="0" w:after="160" w:line="259" w:lineRule="auto"/>
    </w:pPr>
    <w:rPr>
      <w:sz w:val="22"/>
      <w:lang w:val="en-AU"/>
    </w:rPr>
  </w:style>
  <w:style w:type="character" w:styleId="FollowedHyperlink">
    <w:name w:val="FollowedHyperlink"/>
    <w:basedOn w:val="DefaultParagraphFont"/>
    <w:uiPriority w:val="99"/>
    <w:semiHidden/>
    <w:unhideWhenUsed/>
    <w:rsid w:val="000472E1"/>
    <w:rPr>
      <w:color w:val="BA6906" w:themeColor="followedHyperlink"/>
      <w:u w:val="single"/>
    </w:rPr>
  </w:style>
  <w:style w:type="character" w:styleId="Emphasis">
    <w:name w:val="Emphasis"/>
    <w:uiPriority w:val="20"/>
    <w:qFormat/>
    <w:rsid w:val="00622F9E"/>
    <w:rPr>
      <w:caps/>
      <w:color w:val="294E1C" w:themeColor="accent1" w:themeShade="7F"/>
      <w:spacing w:val="5"/>
    </w:rPr>
  </w:style>
  <w:style w:type="paragraph" w:customStyle="1" w:styleId="DHSbody">
    <w:name w:val="DHS body"/>
    <w:link w:val="DHSbodyChar"/>
    <w:rsid w:val="000472E1"/>
    <w:pPr>
      <w:spacing w:after="120" w:line="270" w:lineRule="atLeast"/>
    </w:pPr>
    <w:rPr>
      <w:rFonts w:ascii="Arial" w:eastAsia="Times" w:hAnsi="Arial" w:cs="Times New Roman"/>
      <w:lang w:val="en-AU"/>
    </w:rPr>
  </w:style>
  <w:style w:type="character" w:customStyle="1" w:styleId="DHSbodyChar">
    <w:name w:val="DHS body Char"/>
    <w:link w:val="DHSbody"/>
    <w:rsid w:val="000472E1"/>
    <w:rPr>
      <w:rFonts w:ascii="Arial" w:eastAsia="Times" w:hAnsi="Arial" w:cs="Times New Roman"/>
      <w:lang w:val="en-AU"/>
    </w:rPr>
  </w:style>
  <w:style w:type="character" w:styleId="CommentReference">
    <w:name w:val="annotation reference"/>
    <w:basedOn w:val="DefaultParagraphFont"/>
    <w:uiPriority w:val="99"/>
    <w:semiHidden/>
    <w:unhideWhenUsed/>
    <w:rsid w:val="000472E1"/>
    <w:rPr>
      <w:sz w:val="18"/>
      <w:szCs w:val="18"/>
    </w:rPr>
  </w:style>
  <w:style w:type="paragraph" w:styleId="CommentText">
    <w:name w:val="annotation text"/>
    <w:basedOn w:val="Normal"/>
    <w:link w:val="CommentTextChar"/>
    <w:uiPriority w:val="99"/>
    <w:unhideWhenUsed/>
    <w:rsid w:val="000472E1"/>
    <w:pPr>
      <w:spacing w:before="0" w:after="160" w:line="259" w:lineRule="auto"/>
    </w:pPr>
    <w:rPr>
      <w:sz w:val="22"/>
      <w:lang w:val="en-AU"/>
    </w:rPr>
  </w:style>
  <w:style w:type="character" w:customStyle="1" w:styleId="CommentTextChar">
    <w:name w:val="Comment Text Char"/>
    <w:basedOn w:val="DefaultParagraphFont"/>
    <w:link w:val="CommentText"/>
    <w:uiPriority w:val="99"/>
    <w:rsid w:val="000472E1"/>
    <w:rPr>
      <w:lang w:val="en-AU"/>
    </w:rPr>
  </w:style>
  <w:style w:type="paragraph" w:styleId="CommentSubject">
    <w:name w:val="annotation subject"/>
    <w:basedOn w:val="CommentText"/>
    <w:next w:val="CommentText"/>
    <w:link w:val="CommentSubjectChar"/>
    <w:uiPriority w:val="99"/>
    <w:semiHidden/>
    <w:unhideWhenUsed/>
    <w:rsid w:val="000472E1"/>
    <w:rPr>
      <w:b/>
      <w:bCs/>
    </w:rPr>
  </w:style>
  <w:style w:type="character" w:customStyle="1" w:styleId="CommentSubjectChar">
    <w:name w:val="Comment Subject Char"/>
    <w:basedOn w:val="CommentTextChar"/>
    <w:link w:val="CommentSubject"/>
    <w:uiPriority w:val="99"/>
    <w:semiHidden/>
    <w:rsid w:val="000472E1"/>
    <w:rPr>
      <w:b/>
      <w:bCs/>
      <w:lang w:val="en-AU"/>
    </w:rPr>
  </w:style>
  <w:style w:type="paragraph" w:customStyle="1" w:styleId="DHHSbullet1">
    <w:name w:val="DHHS bullet 1"/>
    <w:basedOn w:val="Normal"/>
    <w:rsid w:val="000472E1"/>
    <w:pPr>
      <w:spacing w:before="0" w:after="40" w:line="270" w:lineRule="atLeast"/>
    </w:pPr>
    <w:rPr>
      <w:rFonts w:ascii="Arial" w:eastAsia="Times" w:hAnsi="Arial"/>
      <w:sz w:val="22"/>
      <w:lang w:val="en-AU"/>
    </w:rPr>
  </w:style>
  <w:style w:type="paragraph" w:customStyle="1" w:styleId="DHHSbullet2">
    <w:name w:val="DHHS bullet 2"/>
    <w:basedOn w:val="Normal"/>
    <w:uiPriority w:val="2"/>
    <w:rsid w:val="000472E1"/>
    <w:pPr>
      <w:numPr>
        <w:ilvl w:val="2"/>
        <w:numId w:val="72"/>
      </w:numPr>
      <w:spacing w:before="0" w:after="40" w:line="270" w:lineRule="atLeast"/>
    </w:pPr>
    <w:rPr>
      <w:rFonts w:ascii="Arial" w:eastAsia="Times" w:hAnsi="Arial"/>
      <w:sz w:val="22"/>
      <w:lang w:val="en-AU"/>
    </w:rPr>
  </w:style>
  <w:style w:type="paragraph" w:customStyle="1" w:styleId="DHHStablebullet">
    <w:name w:val="DHHS table bullet"/>
    <w:basedOn w:val="Normal"/>
    <w:uiPriority w:val="3"/>
    <w:rsid w:val="000472E1"/>
    <w:pPr>
      <w:numPr>
        <w:ilvl w:val="6"/>
        <w:numId w:val="72"/>
      </w:numPr>
      <w:spacing w:before="80" w:after="60" w:line="259" w:lineRule="auto"/>
    </w:pPr>
    <w:rPr>
      <w:rFonts w:ascii="Arial" w:eastAsia="Times New Roman" w:hAnsi="Arial"/>
      <w:sz w:val="22"/>
      <w:lang w:val="en-AU"/>
    </w:rPr>
  </w:style>
  <w:style w:type="paragraph" w:customStyle="1" w:styleId="DHHSbulletindent">
    <w:name w:val="DHHS bullet indent"/>
    <w:basedOn w:val="Normal"/>
    <w:uiPriority w:val="4"/>
    <w:rsid w:val="000472E1"/>
    <w:pPr>
      <w:numPr>
        <w:ilvl w:val="4"/>
        <w:numId w:val="72"/>
      </w:numPr>
      <w:spacing w:before="0" w:after="40" w:line="270" w:lineRule="atLeast"/>
    </w:pPr>
    <w:rPr>
      <w:rFonts w:ascii="Arial" w:eastAsia="Times" w:hAnsi="Arial"/>
      <w:sz w:val="22"/>
      <w:lang w:val="en-AU"/>
    </w:rPr>
  </w:style>
  <w:style w:type="paragraph" w:customStyle="1" w:styleId="DHHSbullet1lastline">
    <w:name w:val="DHHS bullet 1 last line"/>
    <w:basedOn w:val="DHHSbullet1"/>
    <w:rsid w:val="000472E1"/>
    <w:pPr>
      <w:numPr>
        <w:ilvl w:val="1"/>
        <w:numId w:val="72"/>
      </w:numPr>
      <w:spacing w:after="120"/>
    </w:pPr>
  </w:style>
  <w:style w:type="paragraph" w:customStyle="1" w:styleId="DHHSbullet2lastline">
    <w:name w:val="DHHS bullet 2 last line"/>
    <w:basedOn w:val="DHHSbullet2"/>
    <w:uiPriority w:val="2"/>
    <w:rsid w:val="000472E1"/>
    <w:pPr>
      <w:numPr>
        <w:ilvl w:val="3"/>
      </w:numPr>
      <w:spacing w:after="120"/>
    </w:pPr>
  </w:style>
  <w:style w:type="numbering" w:customStyle="1" w:styleId="ZZBullets">
    <w:name w:val="ZZ Bullets"/>
    <w:rsid w:val="000472E1"/>
    <w:pPr>
      <w:numPr>
        <w:numId w:val="152"/>
      </w:numPr>
    </w:pPr>
  </w:style>
  <w:style w:type="paragraph" w:customStyle="1" w:styleId="DHHSbulletindentlastline">
    <w:name w:val="DHHS bullet indent last line"/>
    <w:basedOn w:val="Normal"/>
    <w:uiPriority w:val="4"/>
    <w:rsid w:val="000472E1"/>
    <w:pPr>
      <w:numPr>
        <w:ilvl w:val="5"/>
        <w:numId w:val="72"/>
      </w:numPr>
      <w:spacing w:before="0" w:line="270" w:lineRule="atLeast"/>
    </w:pPr>
    <w:rPr>
      <w:rFonts w:ascii="Arial" w:eastAsia="Times" w:hAnsi="Arial"/>
      <w:sz w:val="22"/>
      <w:lang w:val="en-AU"/>
    </w:rPr>
  </w:style>
  <w:style w:type="paragraph" w:styleId="TOC4">
    <w:name w:val="toc 4"/>
    <w:basedOn w:val="Normal"/>
    <w:next w:val="Normal"/>
    <w:autoRedefine/>
    <w:uiPriority w:val="39"/>
    <w:unhideWhenUsed/>
    <w:rsid w:val="000472E1"/>
    <w:pPr>
      <w:spacing w:before="0" w:after="0" w:line="259" w:lineRule="auto"/>
      <w:ind w:left="600"/>
    </w:pPr>
    <w:rPr>
      <w:rFonts w:cs="Times New Roman"/>
      <w:sz w:val="18"/>
      <w:szCs w:val="21"/>
      <w:lang w:val="en-AU"/>
    </w:rPr>
  </w:style>
  <w:style w:type="paragraph" w:styleId="TOC5">
    <w:name w:val="toc 5"/>
    <w:basedOn w:val="Normal"/>
    <w:next w:val="Normal"/>
    <w:autoRedefine/>
    <w:uiPriority w:val="39"/>
    <w:unhideWhenUsed/>
    <w:rsid w:val="000472E1"/>
    <w:pPr>
      <w:spacing w:before="0" w:after="0" w:line="259" w:lineRule="auto"/>
      <w:ind w:left="800"/>
    </w:pPr>
    <w:rPr>
      <w:rFonts w:cs="Times New Roman"/>
      <w:sz w:val="18"/>
      <w:szCs w:val="21"/>
      <w:lang w:val="en-AU"/>
    </w:rPr>
  </w:style>
  <w:style w:type="paragraph" w:styleId="TOC6">
    <w:name w:val="toc 6"/>
    <w:basedOn w:val="Normal"/>
    <w:next w:val="Normal"/>
    <w:autoRedefine/>
    <w:uiPriority w:val="39"/>
    <w:unhideWhenUsed/>
    <w:rsid w:val="000472E1"/>
    <w:pPr>
      <w:spacing w:before="0" w:after="0" w:line="259" w:lineRule="auto"/>
      <w:ind w:left="1000"/>
    </w:pPr>
    <w:rPr>
      <w:rFonts w:cs="Times New Roman"/>
      <w:sz w:val="18"/>
      <w:szCs w:val="21"/>
      <w:lang w:val="en-AU"/>
    </w:rPr>
  </w:style>
  <w:style w:type="paragraph" w:styleId="TOC7">
    <w:name w:val="toc 7"/>
    <w:basedOn w:val="Normal"/>
    <w:next w:val="Normal"/>
    <w:autoRedefine/>
    <w:uiPriority w:val="39"/>
    <w:unhideWhenUsed/>
    <w:rsid w:val="000472E1"/>
    <w:pPr>
      <w:spacing w:before="0" w:after="0" w:line="259" w:lineRule="auto"/>
      <w:ind w:left="1200"/>
    </w:pPr>
    <w:rPr>
      <w:rFonts w:cs="Times New Roman"/>
      <w:sz w:val="18"/>
      <w:szCs w:val="21"/>
      <w:lang w:val="en-AU"/>
    </w:rPr>
  </w:style>
  <w:style w:type="paragraph" w:styleId="TOC8">
    <w:name w:val="toc 8"/>
    <w:basedOn w:val="Normal"/>
    <w:next w:val="Normal"/>
    <w:autoRedefine/>
    <w:uiPriority w:val="39"/>
    <w:unhideWhenUsed/>
    <w:rsid w:val="000472E1"/>
    <w:pPr>
      <w:spacing w:before="0" w:after="0" w:line="259" w:lineRule="auto"/>
      <w:ind w:left="1400"/>
    </w:pPr>
    <w:rPr>
      <w:rFonts w:cs="Times New Roman"/>
      <w:sz w:val="18"/>
      <w:szCs w:val="21"/>
      <w:lang w:val="en-AU"/>
    </w:rPr>
  </w:style>
  <w:style w:type="paragraph" w:styleId="TOC9">
    <w:name w:val="toc 9"/>
    <w:basedOn w:val="Normal"/>
    <w:next w:val="Normal"/>
    <w:autoRedefine/>
    <w:uiPriority w:val="39"/>
    <w:unhideWhenUsed/>
    <w:rsid w:val="000472E1"/>
    <w:pPr>
      <w:spacing w:before="0" w:after="0" w:line="259" w:lineRule="auto"/>
      <w:ind w:left="1600"/>
    </w:pPr>
    <w:rPr>
      <w:rFonts w:cs="Times New Roman"/>
      <w:sz w:val="18"/>
      <w:szCs w:val="21"/>
      <w:lang w:val="en-AU"/>
    </w:rPr>
  </w:style>
  <w:style w:type="paragraph" w:styleId="PlainText">
    <w:name w:val="Plain Text"/>
    <w:basedOn w:val="Normal"/>
    <w:link w:val="PlainTextChar"/>
    <w:uiPriority w:val="99"/>
    <w:semiHidden/>
    <w:unhideWhenUsed/>
    <w:rsid w:val="000472E1"/>
    <w:pPr>
      <w:spacing w:before="0" w:after="160" w:line="259" w:lineRule="auto"/>
    </w:pPr>
    <w:rPr>
      <w:rFonts w:ascii="Arial" w:hAnsi="Arial" w:cs="Arial"/>
      <w:sz w:val="22"/>
      <w:lang w:val="en-AU"/>
    </w:rPr>
  </w:style>
  <w:style w:type="character" w:customStyle="1" w:styleId="PlainTextChar">
    <w:name w:val="Plain Text Char"/>
    <w:basedOn w:val="DefaultParagraphFont"/>
    <w:link w:val="PlainText"/>
    <w:uiPriority w:val="99"/>
    <w:semiHidden/>
    <w:rsid w:val="000472E1"/>
    <w:rPr>
      <w:rFonts w:ascii="Arial" w:hAnsi="Arial" w:cs="Arial"/>
      <w:lang w:val="en-AU"/>
    </w:rPr>
  </w:style>
  <w:style w:type="paragraph" w:styleId="DocumentMap">
    <w:name w:val="Document Map"/>
    <w:basedOn w:val="Normal"/>
    <w:link w:val="DocumentMapChar"/>
    <w:uiPriority w:val="99"/>
    <w:semiHidden/>
    <w:unhideWhenUsed/>
    <w:rsid w:val="000472E1"/>
    <w:pPr>
      <w:spacing w:before="0" w:after="160" w:line="259" w:lineRule="auto"/>
    </w:pPr>
    <w:rPr>
      <w:rFonts w:ascii="Lucida Grande" w:hAnsi="Lucida Grande" w:cs="Lucida Grande"/>
      <w:sz w:val="22"/>
      <w:lang w:val="en-AU"/>
    </w:rPr>
  </w:style>
  <w:style w:type="character" w:customStyle="1" w:styleId="DocumentMapChar">
    <w:name w:val="Document Map Char"/>
    <w:basedOn w:val="DefaultParagraphFont"/>
    <w:link w:val="DocumentMap"/>
    <w:uiPriority w:val="99"/>
    <w:semiHidden/>
    <w:rsid w:val="000472E1"/>
    <w:rPr>
      <w:rFonts w:ascii="Lucida Grande" w:hAnsi="Lucida Grande" w:cs="Lucida Grande"/>
      <w:lang w:val="en-AU"/>
    </w:rPr>
  </w:style>
  <w:style w:type="paragraph" w:customStyle="1" w:styleId="Normal2">
    <w:name w:val="Normal2"/>
    <w:rsid w:val="000472E1"/>
    <w:rPr>
      <w:lang w:val="en-AU"/>
    </w:rPr>
  </w:style>
  <w:style w:type="paragraph" w:customStyle="1" w:styleId="Default">
    <w:name w:val="Default"/>
    <w:rsid w:val="000472E1"/>
    <w:pPr>
      <w:autoSpaceDE w:val="0"/>
      <w:autoSpaceDN w:val="0"/>
      <w:adjustRightInd w:val="0"/>
    </w:pPr>
    <w:rPr>
      <w:rFonts w:ascii="Arial" w:eastAsia="Times New Roman" w:hAnsi="Arial" w:cs="Arial"/>
      <w:lang w:val="en-AU" w:eastAsia="en-AU"/>
    </w:rPr>
  </w:style>
  <w:style w:type="paragraph" w:customStyle="1" w:styleId="CM19">
    <w:name w:val="CM19"/>
    <w:basedOn w:val="Default"/>
    <w:next w:val="Default"/>
    <w:rsid w:val="000472E1"/>
    <w:pPr>
      <w:spacing w:after="285"/>
    </w:pPr>
  </w:style>
  <w:style w:type="paragraph" w:customStyle="1" w:styleId="Bullet">
    <w:name w:val="Bullet"/>
    <w:basedOn w:val="Normal"/>
    <w:rsid w:val="000472E1"/>
    <w:pPr>
      <w:numPr>
        <w:numId w:val="73"/>
      </w:numPr>
      <w:spacing w:after="160" w:line="259" w:lineRule="auto"/>
    </w:pPr>
    <w:rPr>
      <w:rFonts w:ascii="Arial (W1)" w:eastAsia="Times New Roman" w:hAnsi="Arial (W1)"/>
      <w:sz w:val="22"/>
      <w:lang w:val="en-AU"/>
    </w:rPr>
  </w:style>
  <w:style w:type="paragraph" w:customStyle="1" w:styleId="bullet2">
    <w:name w:val="bullet2"/>
    <w:basedOn w:val="Normal"/>
    <w:rsid w:val="000472E1"/>
    <w:pPr>
      <w:numPr>
        <w:ilvl w:val="1"/>
        <w:numId w:val="73"/>
      </w:numPr>
      <w:spacing w:before="60" w:after="160" w:line="259" w:lineRule="auto"/>
    </w:pPr>
    <w:rPr>
      <w:rFonts w:ascii="Arial (W1)" w:eastAsia="Times New Roman" w:hAnsi="Arial (W1)"/>
      <w:sz w:val="22"/>
      <w:lang w:val="en-AU"/>
    </w:rPr>
  </w:style>
  <w:style w:type="table" w:customStyle="1" w:styleId="TableGrid1">
    <w:name w:val="Table Grid1"/>
    <w:basedOn w:val="TableNormal"/>
    <w:next w:val="TableGrid"/>
    <w:uiPriority w:val="39"/>
    <w:rsid w:val="000472E1"/>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72E1"/>
    <w:pPr>
      <w:spacing w:beforeAutospacing="1" w:after="100" w:afterAutospacing="1" w:line="259" w:lineRule="auto"/>
    </w:pPr>
    <w:rPr>
      <w:sz w:val="22"/>
      <w:lang w:val="en-AU"/>
    </w:rPr>
  </w:style>
  <w:style w:type="paragraph" w:customStyle="1" w:styleId="subsection">
    <w:name w:val="subsection"/>
    <w:basedOn w:val="Normal"/>
    <w:rsid w:val="000472E1"/>
    <w:pPr>
      <w:spacing w:beforeAutospacing="1" w:after="100" w:afterAutospacing="1" w:line="259" w:lineRule="auto"/>
    </w:pPr>
    <w:rPr>
      <w:sz w:val="22"/>
      <w:lang w:val="en-AU"/>
    </w:rPr>
  </w:style>
  <w:style w:type="paragraph" w:customStyle="1" w:styleId="subsectionhead">
    <w:name w:val="subsectionhead"/>
    <w:basedOn w:val="Normal"/>
    <w:rsid w:val="000472E1"/>
    <w:pPr>
      <w:spacing w:beforeAutospacing="1" w:after="100" w:afterAutospacing="1" w:line="259" w:lineRule="auto"/>
    </w:pPr>
    <w:rPr>
      <w:sz w:val="22"/>
      <w:lang w:val="en-AU"/>
    </w:rPr>
  </w:style>
  <w:style w:type="paragraph" w:customStyle="1" w:styleId="paragraphsub">
    <w:name w:val="paragraphsub"/>
    <w:basedOn w:val="Normal"/>
    <w:rsid w:val="000472E1"/>
    <w:pPr>
      <w:spacing w:beforeAutospacing="1" w:after="100" w:afterAutospacing="1" w:line="259" w:lineRule="auto"/>
    </w:pPr>
    <w:rPr>
      <w:sz w:val="22"/>
      <w:lang w:val="en-AU"/>
    </w:rPr>
  </w:style>
  <w:style w:type="character" w:customStyle="1" w:styleId="st">
    <w:name w:val="st"/>
    <w:basedOn w:val="DefaultParagraphFont"/>
    <w:rsid w:val="000472E1"/>
  </w:style>
  <w:style w:type="character" w:customStyle="1" w:styleId="apple-converted-space">
    <w:name w:val="apple-converted-space"/>
    <w:basedOn w:val="DefaultParagraphFont"/>
    <w:rsid w:val="000472E1"/>
  </w:style>
  <w:style w:type="character" w:styleId="PlaceholderText">
    <w:name w:val="Placeholder Text"/>
    <w:basedOn w:val="DefaultParagraphFont"/>
    <w:uiPriority w:val="99"/>
    <w:semiHidden/>
    <w:rsid w:val="000472E1"/>
    <w:rPr>
      <w:color w:val="808080"/>
    </w:rPr>
  </w:style>
  <w:style w:type="paragraph" w:customStyle="1" w:styleId="DHHSbody">
    <w:name w:val="DHHS body"/>
    <w:uiPriority w:val="99"/>
    <w:rsid w:val="000472E1"/>
    <w:pPr>
      <w:spacing w:after="120" w:line="270" w:lineRule="atLeast"/>
    </w:pPr>
    <w:rPr>
      <w:rFonts w:ascii="Arial" w:eastAsia="Times" w:hAnsi="Arial" w:cs="Times New Roman"/>
      <w:lang w:val="en-AU"/>
    </w:rPr>
  </w:style>
  <w:style w:type="paragraph" w:styleId="ListContinue">
    <w:name w:val="List Continue"/>
    <w:basedOn w:val="Normal"/>
    <w:rsid w:val="000472E1"/>
    <w:pPr>
      <w:numPr>
        <w:numId w:val="74"/>
      </w:numPr>
      <w:spacing w:before="0" w:after="240" w:line="259" w:lineRule="auto"/>
    </w:pPr>
    <w:rPr>
      <w:rFonts w:ascii="Calibri" w:eastAsia="Times New Roman" w:hAnsi="Calibri"/>
      <w:sz w:val="22"/>
    </w:rPr>
  </w:style>
  <w:style w:type="paragraph" w:styleId="ListBullet">
    <w:name w:val="List Bullet"/>
    <w:basedOn w:val="Normal"/>
    <w:uiPriority w:val="99"/>
    <w:unhideWhenUsed/>
    <w:rsid w:val="000472E1"/>
    <w:pPr>
      <w:numPr>
        <w:numId w:val="75"/>
      </w:numPr>
      <w:spacing w:before="0" w:after="160" w:line="259" w:lineRule="auto"/>
      <w:contextualSpacing/>
    </w:pPr>
    <w:rPr>
      <w:sz w:val="22"/>
      <w:lang w:val="en-AU"/>
    </w:rPr>
  </w:style>
  <w:style w:type="paragraph" w:customStyle="1" w:styleId="BodyTextBold">
    <w:name w:val="Body Text Bold"/>
    <w:basedOn w:val="BodyText"/>
    <w:rsid w:val="000472E1"/>
    <w:pPr>
      <w:spacing w:before="240" w:after="60"/>
    </w:pPr>
    <w:rPr>
      <w:rFonts w:ascii="Calibri" w:hAnsi="Calibri"/>
      <w:b/>
      <w:spacing w:val="0"/>
    </w:rPr>
  </w:style>
  <w:style w:type="character" w:customStyle="1" w:styleId="UnresolvedMention1">
    <w:name w:val="Unresolved Mention1"/>
    <w:basedOn w:val="DefaultParagraphFont"/>
    <w:uiPriority w:val="99"/>
    <w:semiHidden/>
    <w:unhideWhenUsed/>
    <w:rsid w:val="000472E1"/>
    <w:rPr>
      <w:color w:val="808080"/>
      <w:shd w:val="clear" w:color="auto" w:fill="E6E6E6"/>
    </w:rPr>
  </w:style>
  <w:style w:type="character" w:styleId="LineNumber">
    <w:name w:val="line number"/>
    <w:basedOn w:val="DefaultParagraphFont"/>
    <w:uiPriority w:val="99"/>
    <w:semiHidden/>
    <w:unhideWhenUsed/>
    <w:rsid w:val="000472E1"/>
  </w:style>
  <w:style w:type="paragraph" w:customStyle="1" w:styleId="Normal20">
    <w:name w:val="Normal20"/>
    <w:rsid w:val="000472E1"/>
    <w:rPr>
      <w:color w:val="000000"/>
      <w:sz w:val="16"/>
      <w:szCs w:val="16"/>
      <w:lang w:val="en-AU"/>
    </w:rPr>
  </w:style>
  <w:style w:type="paragraph" w:styleId="Caption">
    <w:name w:val="caption"/>
    <w:basedOn w:val="Normal"/>
    <w:next w:val="Normal"/>
    <w:uiPriority w:val="35"/>
    <w:semiHidden/>
    <w:unhideWhenUsed/>
    <w:qFormat/>
    <w:rsid w:val="00622F9E"/>
    <w:rPr>
      <w:b/>
      <w:bCs/>
      <w:color w:val="3E762A" w:themeColor="accent1" w:themeShade="BF"/>
      <w:sz w:val="16"/>
      <w:szCs w:val="16"/>
    </w:rPr>
  </w:style>
  <w:style w:type="paragraph" w:styleId="Quote">
    <w:name w:val="Quote"/>
    <w:basedOn w:val="Normal"/>
    <w:next w:val="Normal"/>
    <w:link w:val="QuoteChar"/>
    <w:uiPriority w:val="29"/>
    <w:qFormat/>
    <w:rsid w:val="00622F9E"/>
    <w:rPr>
      <w:i/>
      <w:iCs/>
      <w:sz w:val="24"/>
      <w:szCs w:val="24"/>
    </w:rPr>
  </w:style>
  <w:style w:type="character" w:customStyle="1" w:styleId="QuoteChar">
    <w:name w:val="Quote Char"/>
    <w:basedOn w:val="DefaultParagraphFont"/>
    <w:link w:val="Quote"/>
    <w:uiPriority w:val="29"/>
    <w:rsid w:val="00622F9E"/>
    <w:rPr>
      <w:i/>
      <w:iCs/>
      <w:sz w:val="24"/>
      <w:szCs w:val="24"/>
    </w:rPr>
  </w:style>
  <w:style w:type="paragraph" w:styleId="IntenseQuote">
    <w:name w:val="Intense Quote"/>
    <w:basedOn w:val="Normal"/>
    <w:next w:val="Normal"/>
    <w:link w:val="IntenseQuoteChar"/>
    <w:uiPriority w:val="30"/>
    <w:qFormat/>
    <w:rsid w:val="00622F9E"/>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622F9E"/>
    <w:rPr>
      <w:color w:val="549E39" w:themeColor="accent1"/>
      <w:sz w:val="24"/>
      <w:szCs w:val="24"/>
    </w:rPr>
  </w:style>
  <w:style w:type="character" w:styleId="SubtleEmphasis">
    <w:name w:val="Subtle Emphasis"/>
    <w:uiPriority w:val="19"/>
    <w:qFormat/>
    <w:rsid w:val="00622F9E"/>
    <w:rPr>
      <w:i/>
      <w:iCs/>
      <w:color w:val="294E1C" w:themeColor="accent1" w:themeShade="7F"/>
    </w:rPr>
  </w:style>
  <w:style w:type="character" w:styleId="IntenseEmphasis">
    <w:name w:val="Intense Emphasis"/>
    <w:uiPriority w:val="21"/>
    <w:qFormat/>
    <w:rsid w:val="00622F9E"/>
    <w:rPr>
      <w:b/>
      <w:bCs/>
      <w:caps/>
      <w:color w:val="294E1C" w:themeColor="accent1" w:themeShade="7F"/>
      <w:spacing w:val="10"/>
    </w:rPr>
  </w:style>
  <w:style w:type="character" w:styleId="SubtleReference">
    <w:name w:val="Subtle Reference"/>
    <w:uiPriority w:val="31"/>
    <w:qFormat/>
    <w:rsid w:val="00622F9E"/>
    <w:rPr>
      <w:b/>
      <w:bCs/>
      <w:color w:val="549E39" w:themeColor="accent1"/>
    </w:rPr>
  </w:style>
  <w:style w:type="character" w:styleId="IntenseReference">
    <w:name w:val="Intense Reference"/>
    <w:uiPriority w:val="32"/>
    <w:qFormat/>
    <w:rsid w:val="00622F9E"/>
    <w:rPr>
      <w:b/>
      <w:bCs/>
      <w:i/>
      <w:iCs/>
      <w:caps/>
      <w:color w:val="549E39" w:themeColor="accent1"/>
    </w:rPr>
  </w:style>
  <w:style w:type="character" w:styleId="BookTitle">
    <w:name w:val="Book Title"/>
    <w:uiPriority w:val="33"/>
    <w:qFormat/>
    <w:rsid w:val="00622F9E"/>
    <w:rPr>
      <w:b/>
      <w:bCs/>
      <w:i/>
      <w:iCs/>
      <w:spacing w:val="0"/>
    </w:rPr>
  </w:style>
  <w:style w:type="character" w:styleId="UnresolvedMention">
    <w:name w:val="Unresolved Mention"/>
    <w:basedOn w:val="DefaultParagraphFont"/>
    <w:uiPriority w:val="99"/>
    <w:semiHidden/>
    <w:unhideWhenUsed/>
    <w:rsid w:val="0037096F"/>
    <w:rPr>
      <w:color w:val="605E5C"/>
      <w:shd w:val="clear" w:color="auto" w:fill="E1DFDD"/>
    </w:rPr>
  </w:style>
  <w:style w:type="character" w:customStyle="1" w:styleId="markedcontent">
    <w:name w:val="markedcontent"/>
    <w:basedOn w:val="DefaultParagraphFont"/>
    <w:rsid w:val="00366BD5"/>
  </w:style>
  <w:style w:type="table" w:styleId="GridTable1Light-Accent2">
    <w:name w:val="Grid Table 1 Light Accent 2"/>
    <w:basedOn w:val="TableNormal"/>
    <w:uiPriority w:val="46"/>
    <w:rsid w:val="00F46541"/>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paragraph" w:customStyle="1" w:styleId="gmail-msolistparagraph">
    <w:name w:val="gmail-msolistparagraph"/>
    <w:basedOn w:val="Normal"/>
    <w:rsid w:val="00870674"/>
    <w:pPr>
      <w:spacing w:beforeAutospacing="1" w:after="100" w:afterAutospacing="1" w:line="240" w:lineRule="auto"/>
    </w:pPr>
    <w:rPr>
      <w:rFonts w:ascii="Calibr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4507">
      <w:bodyDiv w:val="1"/>
      <w:marLeft w:val="0"/>
      <w:marRight w:val="0"/>
      <w:marTop w:val="0"/>
      <w:marBottom w:val="0"/>
      <w:divBdr>
        <w:top w:val="none" w:sz="0" w:space="0" w:color="auto"/>
        <w:left w:val="none" w:sz="0" w:space="0" w:color="auto"/>
        <w:bottom w:val="none" w:sz="0" w:space="0" w:color="auto"/>
        <w:right w:val="none" w:sz="0" w:space="0" w:color="auto"/>
      </w:divBdr>
    </w:div>
    <w:div w:id="244344265">
      <w:bodyDiv w:val="1"/>
      <w:marLeft w:val="0"/>
      <w:marRight w:val="0"/>
      <w:marTop w:val="0"/>
      <w:marBottom w:val="0"/>
      <w:divBdr>
        <w:top w:val="none" w:sz="0" w:space="0" w:color="auto"/>
        <w:left w:val="none" w:sz="0" w:space="0" w:color="auto"/>
        <w:bottom w:val="none" w:sz="0" w:space="0" w:color="auto"/>
        <w:right w:val="none" w:sz="0" w:space="0" w:color="auto"/>
      </w:divBdr>
    </w:div>
    <w:div w:id="289626015">
      <w:bodyDiv w:val="1"/>
      <w:marLeft w:val="0"/>
      <w:marRight w:val="0"/>
      <w:marTop w:val="0"/>
      <w:marBottom w:val="0"/>
      <w:divBdr>
        <w:top w:val="none" w:sz="0" w:space="0" w:color="auto"/>
        <w:left w:val="none" w:sz="0" w:space="0" w:color="auto"/>
        <w:bottom w:val="none" w:sz="0" w:space="0" w:color="auto"/>
        <w:right w:val="none" w:sz="0" w:space="0" w:color="auto"/>
      </w:divBdr>
    </w:div>
    <w:div w:id="379286742">
      <w:bodyDiv w:val="1"/>
      <w:marLeft w:val="0"/>
      <w:marRight w:val="0"/>
      <w:marTop w:val="0"/>
      <w:marBottom w:val="0"/>
      <w:divBdr>
        <w:top w:val="none" w:sz="0" w:space="0" w:color="auto"/>
        <w:left w:val="none" w:sz="0" w:space="0" w:color="auto"/>
        <w:bottom w:val="none" w:sz="0" w:space="0" w:color="auto"/>
        <w:right w:val="none" w:sz="0" w:space="0" w:color="auto"/>
      </w:divBdr>
    </w:div>
    <w:div w:id="394402877">
      <w:bodyDiv w:val="1"/>
      <w:marLeft w:val="0"/>
      <w:marRight w:val="0"/>
      <w:marTop w:val="0"/>
      <w:marBottom w:val="0"/>
      <w:divBdr>
        <w:top w:val="none" w:sz="0" w:space="0" w:color="auto"/>
        <w:left w:val="none" w:sz="0" w:space="0" w:color="auto"/>
        <w:bottom w:val="none" w:sz="0" w:space="0" w:color="auto"/>
        <w:right w:val="none" w:sz="0" w:space="0" w:color="auto"/>
      </w:divBdr>
    </w:div>
    <w:div w:id="403572358">
      <w:bodyDiv w:val="1"/>
      <w:marLeft w:val="0"/>
      <w:marRight w:val="0"/>
      <w:marTop w:val="0"/>
      <w:marBottom w:val="0"/>
      <w:divBdr>
        <w:top w:val="none" w:sz="0" w:space="0" w:color="auto"/>
        <w:left w:val="none" w:sz="0" w:space="0" w:color="auto"/>
        <w:bottom w:val="none" w:sz="0" w:space="0" w:color="auto"/>
        <w:right w:val="none" w:sz="0" w:space="0" w:color="auto"/>
      </w:divBdr>
    </w:div>
    <w:div w:id="536509720">
      <w:bodyDiv w:val="1"/>
      <w:marLeft w:val="0"/>
      <w:marRight w:val="0"/>
      <w:marTop w:val="0"/>
      <w:marBottom w:val="0"/>
      <w:divBdr>
        <w:top w:val="none" w:sz="0" w:space="0" w:color="auto"/>
        <w:left w:val="none" w:sz="0" w:space="0" w:color="auto"/>
        <w:bottom w:val="none" w:sz="0" w:space="0" w:color="auto"/>
        <w:right w:val="none" w:sz="0" w:space="0" w:color="auto"/>
      </w:divBdr>
    </w:div>
    <w:div w:id="698356500">
      <w:bodyDiv w:val="1"/>
      <w:marLeft w:val="0"/>
      <w:marRight w:val="0"/>
      <w:marTop w:val="0"/>
      <w:marBottom w:val="0"/>
      <w:divBdr>
        <w:top w:val="none" w:sz="0" w:space="0" w:color="auto"/>
        <w:left w:val="none" w:sz="0" w:space="0" w:color="auto"/>
        <w:bottom w:val="none" w:sz="0" w:space="0" w:color="auto"/>
        <w:right w:val="none" w:sz="0" w:space="0" w:color="auto"/>
      </w:divBdr>
    </w:div>
    <w:div w:id="706029063">
      <w:bodyDiv w:val="1"/>
      <w:marLeft w:val="0"/>
      <w:marRight w:val="0"/>
      <w:marTop w:val="0"/>
      <w:marBottom w:val="0"/>
      <w:divBdr>
        <w:top w:val="none" w:sz="0" w:space="0" w:color="auto"/>
        <w:left w:val="none" w:sz="0" w:space="0" w:color="auto"/>
        <w:bottom w:val="none" w:sz="0" w:space="0" w:color="auto"/>
        <w:right w:val="none" w:sz="0" w:space="0" w:color="auto"/>
      </w:divBdr>
    </w:div>
    <w:div w:id="726883657">
      <w:bodyDiv w:val="1"/>
      <w:marLeft w:val="0"/>
      <w:marRight w:val="0"/>
      <w:marTop w:val="0"/>
      <w:marBottom w:val="0"/>
      <w:divBdr>
        <w:top w:val="none" w:sz="0" w:space="0" w:color="auto"/>
        <w:left w:val="none" w:sz="0" w:space="0" w:color="auto"/>
        <w:bottom w:val="none" w:sz="0" w:space="0" w:color="auto"/>
        <w:right w:val="none" w:sz="0" w:space="0" w:color="auto"/>
      </w:divBdr>
    </w:div>
    <w:div w:id="914974563">
      <w:bodyDiv w:val="1"/>
      <w:marLeft w:val="0"/>
      <w:marRight w:val="0"/>
      <w:marTop w:val="0"/>
      <w:marBottom w:val="0"/>
      <w:divBdr>
        <w:top w:val="none" w:sz="0" w:space="0" w:color="auto"/>
        <w:left w:val="none" w:sz="0" w:space="0" w:color="auto"/>
        <w:bottom w:val="none" w:sz="0" w:space="0" w:color="auto"/>
        <w:right w:val="none" w:sz="0" w:space="0" w:color="auto"/>
      </w:divBdr>
    </w:div>
    <w:div w:id="942419840">
      <w:bodyDiv w:val="1"/>
      <w:marLeft w:val="0"/>
      <w:marRight w:val="0"/>
      <w:marTop w:val="0"/>
      <w:marBottom w:val="0"/>
      <w:divBdr>
        <w:top w:val="none" w:sz="0" w:space="0" w:color="auto"/>
        <w:left w:val="none" w:sz="0" w:space="0" w:color="auto"/>
        <w:bottom w:val="none" w:sz="0" w:space="0" w:color="auto"/>
        <w:right w:val="none" w:sz="0" w:space="0" w:color="auto"/>
      </w:divBdr>
    </w:div>
    <w:div w:id="1000541617">
      <w:bodyDiv w:val="1"/>
      <w:marLeft w:val="0"/>
      <w:marRight w:val="0"/>
      <w:marTop w:val="0"/>
      <w:marBottom w:val="0"/>
      <w:divBdr>
        <w:top w:val="none" w:sz="0" w:space="0" w:color="auto"/>
        <w:left w:val="none" w:sz="0" w:space="0" w:color="auto"/>
        <w:bottom w:val="none" w:sz="0" w:space="0" w:color="auto"/>
        <w:right w:val="none" w:sz="0" w:space="0" w:color="auto"/>
      </w:divBdr>
    </w:div>
    <w:div w:id="1158375594">
      <w:bodyDiv w:val="1"/>
      <w:marLeft w:val="0"/>
      <w:marRight w:val="0"/>
      <w:marTop w:val="0"/>
      <w:marBottom w:val="0"/>
      <w:divBdr>
        <w:top w:val="none" w:sz="0" w:space="0" w:color="auto"/>
        <w:left w:val="none" w:sz="0" w:space="0" w:color="auto"/>
        <w:bottom w:val="none" w:sz="0" w:space="0" w:color="auto"/>
        <w:right w:val="none" w:sz="0" w:space="0" w:color="auto"/>
      </w:divBdr>
    </w:div>
    <w:div w:id="1307012641">
      <w:bodyDiv w:val="1"/>
      <w:marLeft w:val="0"/>
      <w:marRight w:val="0"/>
      <w:marTop w:val="0"/>
      <w:marBottom w:val="0"/>
      <w:divBdr>
        <w:top w:val="none" w:sz="0" w:space="0" w:color="auto"/>
        <w:left w:val="none" w:sz="0" w:space="0" w:color="auto"/>
        <w:bottom w:val="none" w:sz="0" w:space="0" w:color="auto"/>
        <w:right w:val="none" w:sz="0" w:space="0" w:color="auto"/>
      </w:divBdr>
    </w:div>
    <w:div w:id="1368991608">
      <w:bodyDiv w:val="1"/>
      <w:marLeft w:val="0"/>
      <w:marRight w:val="0"/>
      <w:marTop w:val="0"/>
      <w:marBottom w:val="0"/>
      <w:divBdr>
        <w:top w:val="none" w:sz="0" w:space="0" w:color="auto"/>
        <w:left w:val="none" w:sz="0" w:space="0" w:color="auto"/>
        <w:bottom w:val="none" w:sz="0" w:space="0" w:color="auto"/>
        <w:right w:val="none" w:sz="0" w:space="0" w:color="auto"/>
      </w:divBdr>
    </w:div>
    <w:div w:id="1509326400">
      <w:bodyDiv w:val="1"/>
      <w:marLeft w:val="0"/>
      <w:marRight w:val="0"/>
      <w:marTop w:val="0"/>
      <w:marBottom w:val="0"/>
      <w:divBdr>
        <w:top w:val="none" w:sz="0" w:space="0" w:color="auto"/>
        <w:left w:val="none" w:sz="0" w:space="0" w:color="auto"/>
        <w:bottom w:val="none" w:sz="0" w:space="0" w:color="auto"/>
        <w:right w:val="none" w:sz="0" w:space="0" w:color="auto"/>
      </w:divBdr>
    </w:div>
    <w:div w:id="1582761200">
      <w:bodyDiv w:val="1"/>
      <w:marLeft w:val="0"/>
      <w:marRight w:val="0"/>
      <w:marTop w:val="0"/>
      <w:marBottom w:val="0"/>
      <w:divBdr>
        <w:top w:val="none" w:sz="0" w:space="0" w:color="auto"/>
        <w:left w:val="none" w:sz="0" w:space="0" w:color="auto"/>
        <w:bottom w:val="none" w:sz="0" w:space="0" w:color="auto"/>
        <w:right w:val="none" w:sz="0" w:space="0" w:color="auto"/>
      </w:divBdr>
    </w:div>
    <w:div w:id="1617442408">
      <w:bodyDiv w:val="1"/>
      <w:marLeft w:val="0"/>
      <w:marRight w:val="0"/>
      <w:marTop w:val="0"/>
      <w:marBottom w:val="0"/>
      <w:divBdr>
        <w:top w:val="none" w:sz="0" w:space="0" w:color="auto"/>
        <w:left w:val="none" w:sz="0" w:space="0" w:color="auto"/>
        <w:bottom w:val="none" w:sz="0" w:space="0" w:color="auto"/>
        <w:right w:val="none" w:sz="0" w:space="0" w:color="auto"/>
      </w:divBdr>
    </w:div>
    <w:div w:id="1671637958">
      <w:bodyDiv w:val="1"/>
      <w:marLeft w:val="0"/>
      <w:marRight w:val="0"/>
      <w:marTop w:val="0"/>
      <w:marBottom w:val="0"/>
      <w:divBdr>
        <w:top w:val="none" w:sz="0" w:space="0" w:color="auto"/>
        <w:left w:val="none" w:sz="0" w:space="0" w:color="auto"/>
        <w:bottom w:val="none" w:sz="0" w:space="0" w:color="auto"/>
        <w:right w:val="none" w:sz="0" w:space="0" w:color="auto"/>
      </w:divBdr>
    </w:div>
    <w:div w:id="1820338553">
      <w:bodyDiv w:val="1"/>
      <w:marLeft w:val="0"/>
      <w:marRight w:val="0"/>
      <w:marTop w:val="0"/>
      <w:marBottom w:val="0"/>
      <w:divBdr>
        <w:top w:val="none" w:sz="0" w:space="0" w:color="auto"/>
        <w:left w:val="none" w:sz="0" w:space="0" w:color="auto"/>
        <w:bottom w:val="none" w:sz="0" w:space="0" w:color="auto"/>
        <w:right w:val="none" w:sz="0" w:space="0" w:color="auto"/>
      </w:divBdr>
    </w:div>
    <w:div w:id="1865630725">
      <w:bodyDiv w:val="1"/>
      <w:marLeft w:val="0"/>
      <w:marRight w:val="0"/>
      <w:marTop w:val="0"/>
      <w:marBottom w:val="0"/>
      <w:divBdr>
        <w:top w:val="none" w:sz="0" w:space="0" w:color="auto"/>
        <w:left w:val="none" w:sz="0" w:space="0" w:color="auto"/>
        <w:bottom w:val="none" w:sz="0" w:space="0" w:color="auto"/>
        <w:right w:val="none" w:sz="0" w:space="0" w:color="auto"/>
      </w:divBdr>
    </w:div>
    <w:div w:id="18873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forms.business.gov.au/smartforms/servlet/SmartForm.html?formCode=PRD00-OCF" TargetMode="External"/><Relationship Id="rId26" Type="http://schemas.openxmlformats.org/officeDocument/2006/relationships/hyperlink" Target="mailto:reportableincidents@ndiscommission.gov.au"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hyperlink" Target="mailto:feedback@ndis.gov.au"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san-au.org/" TargetMode="External"/><Relationship Id="rId29" Type="http://schemas.openxmlformats.org/officeDocument/2006/relationships/hyperlink" Target="http://www.health.gov.au/casedefin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discommission.gov.a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g"/><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isabilityadvocacyfinder.dss.gov.au/disability/ndap/"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g"/><Relationship Id="rId27" Type="http://schemas.openxmlformats.org/officeDocument/2006/relationships/hyperlink" Target="mailto:reportableincidents@ndiscommission.gov.au" TargetMode="External"/><Relationship Id="rId30" Type="http://schemas.openxmlformats.org/officeDocument/2006/relationships/hyperlink" Target="https://www.safeworkaustralia.gov.au/system/files/documents/1702/managing_risks_of_hazardous_chemicals2.pdf" TargetMode="External"/><Relationship Id="rId35" Type="http://schemas.openxmlformats.org/officeDocument/2006/relationships/fontTable" Target="fontTable.xml"/><Relationship Id="rId8"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n\Desktop\Fazzman%20order-1.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zman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4B551-C6B8-4FE5-9AC5-4485CFEE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Fazzman order-1</Template>
  <TotalTime>617</TotalTime>
  <Pages>3</Pages>
  <Words>69653</Words>
  <Characters>397024</Characters>
  <Application>Microsoft Office Word</Application>
  <DocSecurity>0</DocSecurity>
  <Lines>3308</Lines>
  <Paragraphs>931</Paragraphs>
  <ScaleCrop>false</ScaleCrop>
  <HeadingPairs>
    <vt:vector size="2" baseType="variant">
      <vt:variant>
        <vt:lpstr>Title</vt:lpstr>
      </vt:variant>
      <vt:variant>
        <vt:i4>1</vt:i4>
      </vt:variant>
    </vt:vector>
  </HeadingPairs>
  <TitlesOfParts>
    <vt:vector size="1" baseType="lpstr">
      <vt:lpstr>NDIS Core module manual</vt:lpstr>
    </vt:vector>
  </TitlesOfParts>
  <Manager>maz nabavi</Manager>
  <Company>www.lmstrg.com</Company>
  <LinksUpToDate>false</LinksUpToDate>
  <CharactersWithSpaces>465746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Core module manual</dc:title>
  <dc:creator>mian latif</dc:creator>
  <cp:lastModifiedBy>User</cp:lastModifiedBy>
  <cp:revision>321</cp:revision>
  <cp:lastPrinted>2021-06-27T11:36:00Z</cp:lastPrinted>
  <dcterms:created xsi:type="dcterms:W3CDTF">2023-10-12T23:13:00Z</dcterms:created>
  <dcterms:modified xsi:type="dcterms:W3CDTF">2025-05-26T03:08:00Z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71a9fb1d8093f510c2eca8ec6cfa16451b6730a22a47883a2d90183138fecf95</vt:lpwstr>
  </property>
</Properties>
</file>