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F8C27" w14:textId="71BE52EB" w:rsidR="00F841B4" w:rsidRDefault="00F841B4" w:rsidP="00EA240F">
      <w:pPr>
        <w:rPr>
          <w:rFonts w:asciiTheme="minorHAnsi" w:eastAsiaTheme="minorHAnsi" w:hAnsiTheme="minorHAnsi" w:cstheme="minorHAnsi"/>
          <w:b/>
          <w:bCs/>
          <w:sz w:val="28"/>
          <w:szCs w:val="28"/>
        </w:rPr>
      </w:pPr>
      <w:r>
        <w:rPr>
          <w:b/>
          <w:bCs/>
          <w:noProof/>
          <w:sz w:val="22"/>
        </w:rPr>
        <mc:AlternateContent>
          <mc:Choice Requires="wps">
            <w:drawing>
              <wp:anchor distT="0" distB="0" distL="114300" distR="114300" simplePos="0" relativeHeight="251659264" behindDoc="0" locked="0" layoutInCell="1" allowOverlap="1" wp14:anchorId="2D7FE866" wp14:editId="0ED4DD8A">
                <wp:simplePos x="0" y="0"/>
                <wp:positionH relativeFrom="column">
                  <wp:posOffset>2350513</wp:posOffset>
                </wp:positionH>
                <wp:positionV relativeFrom="paragraph">
                  <wp:posOffset>190734</wp:posOffset>
                </wp:positionV>
                <wp:extent cx="3180766" cy="542925"/>
                <wp:effectExtent l="0" t="0" r="635" b="9525"/>
                <wp:wrapNone/>
                <wp:docPr id="7" name="Text Box 7"/>
                <wp:cNvGraphicFramePr/>
                <a:graphic xmlns:a="http://schemas.openxmlformats.org/drawingml/2006/main">
                  <a:graphicData uri="http://schemas.microsoft.com/office/word/2010/wordprocessingShape">
                    <wps:wsp>
                      <wps:cNvSpPr txBox="1"/>
                      <wps:spPr>
                        <a:xfrm>
                          <a:off x="0" y="0"/>
                          <a:ext cx="3180766" cy="542925"/>
                        </a:xfrm>
                        <a:prstGeom prst="rect">
                          <a:avLst/>
                        </a:prstGeom>
                        <a:solidFill>
                          <a:schemeClr val="lt1"/>
                        </a:solidFill>
                        <a:ln w="6350">
                          <a:noFill/>
                        </a:ln>
                      </wps:spPr>
                      <wps:txbx>
                        <w:txbxContent>
                          <w:p w14:paraId="5FC434E6" w14:textId="570D534F" w:rsidR="00F841B4" w:rsidRDefault="00F841B4">
                            <w:r w:rsidRPr="007A7E42">
                              <w:rPr>
                                <w:rFonts w:asciiTheme="minorHAnsi" w:eastAsiaTheme="minorHAnsi" w:hAnsiTheme="minorHAnsi" w:cstheme="minorHAnsi"/>
                                <w:b/>
                                <w:bCs/>
                                <w:sz w:val="28"/>
                                <w:szCs w:val="28"/>
                              </w:rPr>
                              <w:t xml:space="preserve">Job Description: </w:t>
                            </w:r>
                            <w:r w:rsidR="00412017" w:rsidRPr="00412017">
                              <w:rPr>
                                <w:rFonts w:asciiTheme="minorHAnsi" w:eastAsiaTheme="minorHAnsi" w:hAnsiTheme="minorHAnsi" w:cstheme="minorHAnsi"/>
                                <w:b/>
                                <w:bCs/>
                                <w:sz w:val="28"/>
                                <w:szCs w:val="28"/>
                              </w:rPr>
                              <w:t>Employment</w:t>
                            </w:r>
                            <w:r w:rsidR="00412017">
                              <w:rPr>
                                <w:rFonts w:asciiTheme="minorHAnsi" w:eastAsiaTheme="minorHAnsi" w:hAnsiTheme="minorHAnsi" w:cstheme="minorHAnsi"/>
                                <w:b/>
                                <w:bCs/>
                                <w:sz w:val="28"/>
                                <w:szCs w:val="28"/>
                              </w:rPr>
                              <w:t xml:space="preserve"> </w:t>
                            </w:r>
                            <w:r w:rsidR="00D517C2">
                              <w:rPr>
                                <w:rFonts w:asciiTheme="minorHAnsi" w:eastAsiaTheme="minorHAnsi" w:hAnsiTheme="minorHAnsi" w:cstheme="minorHAnsi"/>
                                <w:b/>
                                <w:bCs/>
                                <w:sz w:val="28"/>
                                <w:szCs w:val="28"/>
                              </w:rPr>
                              <w:t xml:space="preserve">&amp; Career Pathways </w:t>
                            </w:r>
                            <w:r w:rsidR="00412017" w:rsidRPr="00412017">
                              <w:rPr>
                                <w:rFonts w:asciiTheme="minorHAnsi" w:eastAsiaTheme="minorHAnsi" w:hAnsiTheme="minorHAnsi" w:cstheme="minorHAnsi"/>
                                <w:b/>
                                <w:bCs/>
                                <w:sz w:val="28"/>
                                <w:szCs w:val="28"/>
                              </w:rPr>
                              <w:t>Counselor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7FE866" id="_x0000_t202" coordsize="21600,21600" o:spt="202" path="m,l,21600r21600,l21600,xe">
                <v:stroke joinstyle="miter"/>
                <v:path gradientshapeok="t" o:connecttype="rect"/>
              </v:shapetype>
              <v:shape id="Text Box 7" o:spid="_x0000_s1026" type="#_x0000_t202" style="position:absolute;margin-left:185.1pt;margin-top:15pt;width:250.45pt;height:4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CCaLQIAAFQEAAAOAAAAZHJzL2Uyb0RvYy54bWysVEtv2zAMvg/YfxB0X+ykSdoacYosRYYB&#10;QVsgHXpWZCk2IIuapMTOfv0o2Xm022nYRSZF6uPro2cPba3IQVhXgc7pcJBSIjSHotK7nP54XX25&#10;o8R5pgumQIucHoWjD/PPn2aNycQISlCFsARBtMsak9PSe5MlieOlqJkbgBEajRJszTyqdpcUljWI&#10;XqtklKbTpAFbGAtcOIe3j52RziO+lIL7Zymd8ETlFHPz8bTx3IYzmc9YtrPMlBXv02D/kEXNKo1B&#10;z1CPzDOyt9UfUHXFLTiQfsChTkDKiotYA1YzTD9UsymZEbEWbI4z5za5/wfLnw4b82KJb79CiwMM&#10;DWmMyxxehnpaaevwxUwJ2rGFx3PbROsJx8ub4V16O51SwtE2GY/uR5MAk1xeG+v8NwE1CUJOLY4l&#10;dosd1s53rieXEMyBqopVpVRUAhXEUllyYDhE5WOOCP7OS2nS5HR6M0kjsIbwvENWGnO51BQk327b&#10;vtAtFEes30JHDWf4qsIk18z5F2aRC1gy8ts/4yEVYBDoJUpKsL/+dh/8cURopaRBbuXU/dwzKyhR&#10;3zUO7344HgcyRmU8uR2hYq8t22uL3tdLwMqHuEmGRzH4e3USpYX6DddgEaKiiWmOsXPqT+LSd4zH&#10;NeJisYhOSD/D/FpvDA/QodNhBK/tG7Omn5PHCT/BiYUs+zCuzje81LDYe5BVnGVocNfVvu9I3ciG&#10;fs3Cblzr0evyM5j/BgAA//8DAFBLAwQUAAYACAAAACEAVM10VOAAAAAKAQAADwAAAGRycy9kb3du&#10;cmV2LnhtbEyPTU+EMBCG7yb+h2ZMvBi3sATZIGVjjB+JNxfdjbcuHYFIp4R2Af+940lvM5kn7zxv&#10;sV1sLyYcfedIQbyKQCDVznTUKHirHq83IHzQZHTvCBV8o4dteX5W6Ny4mV5x2oVGcAj5XCtoQxhy&#10;KX3dotV+5QYkvn260erA69hIM+qZw20v11F0I63uiD+0esD7Fuuv3ckq+LhqDi9+eXqfkzQZHp6n&#10;KtubSqnLi+XuFkTAJfzB8KvP6lCy09GdyHjRK0iyaM0oDxF3YmCTxTGII5NxmoIsC/m/QvkDAAD/&#10;/wMAUEsBAi0AFAAGAAgAAAAhALaDOJL+AAAA4QEAABMAAAAAAAAAAAAAAAAAAAAAAFtDb250ZW50&#10;X1R5cGVzXS54bWxQSwECLQAUAAYACAAAACEAOP0h/9YAAACUAQAACwAAAAAAAAAAAAAAAAAvAQAA&#10;X3JlbHMvLnJlbHNQSwECLQAUAAYACAAAACEA2mggmi0CAABUBAAADgAAAAAAAAAAAAAAAAAuAgAA&#10;ZHJzL2Uyb0RvYy54bWxQSwECLQAUAAYACAAAACEAVM10VOAAAAAKAQAADwAAAAAAAAAAAAAAAACH&#10;BAAAZHJzL2Rvd25yZXYueG1sUEsFBgAAAAAEAAQA8wAAAJQFAAAAAA==&#10;" fillcolor="white [3201]" stroked="f" strokeweight=".5pt">
                <v:textbox>
                  <w:txbxContent>
                    <w:p w14:paraId="5FC434E6" w14:textId="570D534F" w:rsidR="00F841B4" w:rsidRDefault="00F841B4">
                      <w:r w:rsidRPr="007A7E42">
                        <w:rPr>
                          <w:rFonts w:asciiTheme="minorHAnsi" w:eastAsiaTheme="minorHAnsi" w:hAnsiTheme="minorHAnsi" w:cstheme="minorHAnsi"/>
                          <w:b/>
                          <w:bCs/>
                          <w:sz w:val="28"/>
                          <w:szCs w:val="28"/>
                        </w:rPr>
                        <w:t xml:space="preserve">Job Description: </w:t>
                      </w:r>
                      <w:r w:rsidR="00412017" w:rsidRPr="00412017">
                        <w:rPr>
                          <w:rFonts w:asciiTheme="minorHAnsi" w:eastAsiaTheme="minorHAnsi" w:hAnsiTheme="minorHAnsi" w:cstheme="minorHAnsi"/>
                          <w:b/>
                          <w:bCs/>
                          <w:sz w:val="28"/>
                          <w:szCs w:val="28"/>
                        </w:rPr>
                        <w:t>Employment</w:t>
                      </w:r>
                      <w:r w:rsidR="00412017">
                        <w:rPr>
                          <w:rFonts w:asciiTheme="minorHAnsi" w:eastAsiaTheme="minorHAnsi" w:hAnsiTheme="minorHAnsi" w:cstheme="minorHAnsi"/>
                          <w:b/>
                          <w:bCs/>
                          <w:sz w:val="28"/>
                          <w:szCs w:val="28"/>
                        </w:rPr>
                        <w:t xml:space="preserve"> </w:t>
                      </w:r>
                      <w:r w:rsidR="00D517C2">
                        <w:rPr>
                          <w:rFonts w:asciiTheme="minorHAnsi" w:eastAsiaTheme="minorHAnsi" w:hAnsiTheme="minorHAnsi" w:cstheme="minorHAnsi"/>
                          <w:b/>
                          <w:bCs/>
                          <w:sz w:val="28"/>
                          <w:szCs w:val="28"/>
                        </w:rPr>
                        <w:t xml:space="preserve">&amp; Career Pathways </w:t>
                      </w:r>
                      <w:r w:rsidR="00412017" w:rsidRPr="00412017">
                        <w:rPr>
                          <w:rFonts w:asciiTheme="minorHAnsi" w:eastAsiaTheme="minorHAnsi" w:hAnsiTheme="minorHAnsi" w:cstheme="minorHAnsi"/>
                          <w:b/>
                          <w:bCs/>
                          <w:sz w:val="28"/>
                          <w:szCs w:val="28"/>
                        </w:rPr>
                        <w:t>Counselor</w:t>
                      </w:r>
                    </w:p>
                  </w:txbxContent>
                </v:textbox>
              </v:shape>
            </w:pict>
          </mc:Fallback>
        </mc:AlternateContent>
      </w:r>
      <w:r>
        <w:rPr>
          <w:b/>
          <w:bCs/>
          <w:noProof/>
          <w:sz w:val="22"/>
        </w:rPr>
        <w:drawing>
          <wp:inline distT="0" distB="0" distL="0" distR="0" wp14:anchorId="7D9D92CD" wp14:editId="6F374C27">
            <wp:extent cx="1971407" cy="809625"/>
            <wp:effectExtent l="0" t="0" r="0" b="0"/>
            <wp:docPr id="6" name="Picture 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5203" cy="819398"/>
                    </a:xfrm>
                    <a:prstGeom prst="rect">
                      <a:avLst/>
                    </a:prstGeom>
                  </pic:spPr>
                </pic:pic>
              </a:graphicData>
            </a:graphic>
          </wp:inline>
        </w:drawing>
      </w:r>
    </w:p>
    <w:p w14:paraId="7F72DD7B" w14:textId="4A0200F4" w:rsidR="00EA240F" w:rsidRPr="00F841B4" w:rsidRDefault="00EA240F" w:rsidP="00EA240F">
      <w:pPr>
        <w:rPr>
          <w:b/>
          <w:bCs/>
          <w:sz w:val="22"/>
        </w:rPr>
      </w:pPr>
    </w:p>
    <w:p w14:paraId="2B6DE848" w14:textId="77777777" w:rsidR="001B44A3" w:rsidRPr="00CC37D3" w:rsidRDefault="001B44A3" w:rsidP="001B44A3">
      <w:pPr>
        <w:rPr>
          <w:rFonts w:asciiTheme="minorHAnsi" w:eastAsiaTheme="minorHAnsi" w:hAnsiTheme="minorHAnsi" w:cstheme="minorHAnsi"/>
          <w:b/>
          <w:bCs/>
        </w:rPr>
      </w:pPr>
      <w:r w:rsidRPr="00CC37D3">
        <w:rPr>
          <w:rFonts w:asciiTheme="minorHAnsi" w:eastAsiaTheme="minorHAnsi" w:hAnsiTheme="minorHAnsi" w:cstheme="minorHAnsi"/>
          <w:b/>
          <w:bCs/>
        </w:rPr>
        <w:t xml:space="preserve">Position: </w:t>
      </w:r>
    </w:p>
    <w:p w14:paraId="3274D5D1" w14:textId="6B10B936" w:rsidR="001B44A3" w:rsidRPr="00CC37D3" w:rsidRDefault="001B44A3" w:rsidP="001B44A3">
      <w:pPr>
        <w:rPr>
          <w:rFonts w:asciiTheme="minorHAnsi" w:hAnsiTheme="minorHAnsi" w:cstheme="minorHAnsi"/>
          <w:b/>
          <w:bCs/>
        </w:rPr>
      </w:pPr>
      <w:r w:rsidRPr="00CC37D3">
        <w:rPr>
          <w:rFonts w:asciiTheme="minorHAnsi" w:eastAsiaTheme="minorHAnsi" w:hAnsiTheme="minorHAnsi" w:cstheme="minorHAnsi"/>
        </w:rPr>
        <w:t xml:space="preserve">Minnesota Training Partnership (MTP) is seeking a full-time </w:t>
      </w:r>
      <w:r w:rsidR="00160C69" w:rsidRPr="00CC37D3">
        <w:rPr>
          <w:rFonts w:asciiTheme="minorHAnsi" w:eastAsiaTheme="minorHAnsi" w:hAnsiTheme="minorHAnsi" w:cstheme="minorHAnsi"/>
          <w:b/>
          <w:bCs/>
        </w:rPr>
        <w:t xml:space="preserve">Employment and Career Pathways Counselor </w:t>
      </w:r>
      <w:r w:rsidRPr="00CC37D3">
        <w:rPr>
          <w:rFonts w:asciiTheme="minorHAnsi" w:eastAsiaTheme="minorHAnsi" w:hAnsiTheme="minorHAnsi" w:cstheme="minorHAnsi"/>
        </w:rPr>
        <w:t>for career training and employment assistance programs.  This position is partially remote, and partially in-office in Saint Paul and other community-based program locations.</w:t>
      </w:r>
    </w:p>
    <w:p w14:paraId="473B8D97" w14:textId="77777777" w:rsidR="001B44A3" w:rsidRPr="00CC37D3" w:rsidRDefault="001B44A3" w:rsidP="001B44A3">
      <w:pPr>
        <w:rPr>
          <w:b/>
          <w:bCs/>
          <w:sz w:val="22"/>
        </w:rPr>
      </w:pPr>
    </w:p>
    <w:p w14:paraId="52B3AB74" w14:textId="77777777" w:rsidR="001B44A3" w:rsidRPr="00CC37D3" w:rsidRDefault="001B44A3" w:rsidP="001B44A3">
      <w:pPr>
        <w:rPr>
          <w:rFonts w:asciiTheme="minorHAnsi" w:eastAsiaTheme="minorHAnsi" w:hAnsiTheme="minorHAnsi" w:cstheme="minorHAnsi"/>
          <w:b/>
          <w:bCs/>
        </w:rPr>
      </w:pPr>
      <w:r w:rsidRPr="00CC37D3">
        <w:rPr>
          <w:rFonts w:asciiTheme="minorHAnsi" w:eastAsiaTheme="minorHAnsi" w:hAnsiTheme="minorHAnsi" w:cstheme="minorHAnsi"/>
          <w:b/>
          <w:bCs/>
        </w:rPr>
        <w:t xml:space="preserve">Background: </w:t>
      </w:r>
    </w:p>
    <w:p w14:paraId="51C55390" w14:textId="5691F3C1" w:rsidR="001B44A3" w:rsidRPr="00CC37D3" w:rsidRDefault="001B44A3" w:rsidP="001B44A3">
      <w:pPr>
        <w:rPr>
          <w:rFonts w:asciiTheme="minorHAnsi" w:eastAsiaTheme="minorHAnsi" w:hAnsiTheme="minorHAnsi" w:cstheme="minorHAnsi"/>
        </w:rPr>
      </w:pPr>
      <w:r w:rsidRPr="00CC37D3">
        <w:rPr>
          <w:rFonts w:asciiTheme="minorHAnsi" w:eastAsiaTheme="minorHAnsi" w:hAnsiTheme="minorHAnsi" w:cstheme="minorHAnsi"/>
        </w:rPr>
        <w:t>MTP is an experienced and successful provider of workforce development services, particularly those that connect people t</w:t>
      </w:r>
      <w:r w:rsidR="004D2ACF" w:rsidRPr="00CC37D3">
        <w:rPr>
          <w:rFonts w:asciiTheme="minorHAnsi" w:eastAsiaTheme="minorHAnsi" w:hAnsiTheme="minorHAnsi" w:cstheme="minorHAnsi"/>
        </w:rPr>
        <w:t xml:space="preserve">o, </w:t>
      </w:r>
      <w:r w:rsidRPr="00CC37D3">
        <w:rPr>
          <w:rFonts w:asciiTheme="minorHAnsi" w:eastAsiaTheme="minorHAnsi" w:hAnsiTheme="minorHAnsi" w:cstheme="minorHAnsi"/>
        </w:rPr>
        <w:t>or help them advance in</w:t>
      </w:r>
      <w:r w:rsidR="004D2ACF" w:rsidRPr="00CC37D3">
        <w:rPr>
          <w:rFonts w:asciiTheme="minorHAnsi" w:eastAsiaTheme="minorHAnsi" w:hAnsiTheme="minorHAnsi" w:cstheme="minorHAnsi"/>
        </w:rPr>
        <w:t xml:space="preserve"> </w:t>
      </w:r>
      <w:r w:rsidRPr="00CC37D3">
        <w:rPr>
          <w:rFonts w:asciiTheme="minorHAnsi" w:eastAsiaTheme="minorHAnsi" w:hAnsiTheme="minorHAnsi" w:cstheme="minorHAnsi"/>
        </w:rPr>
        <w:t>union jobs.</w:t>
      </w:r>
    </w:p>
    <w:p w14:paraId="1A238DA9" w14:textId="77777777" w:rsidR="001B44A3" w:rsidRPr="00CC37D3" w:rsidRDefault="001B44A3" w:rsidP="001B44A3">
      <w:pPr>
        <w:rPr>
          <w:rFonts w:asciiTheme="minorHAnsi" w:eastAsiaTheme="minorHAnsi" w:hAnsiTheme="minorHAnsi" w:cstheme="minorHAnsi"/>
        </w:rPr>
      </w:pPr>
    </w:p>
    <w:p w14:paraId="60FE57C5" w14:textId="77777777" w:rsidR="001B44A3" w:rsidRPr="00CC37D3" w:rsidRDefault="001B44A3" w:rsidP="001B44A3">
      <w:pPr>
        <w:rPr>
          <w:rFonts w:asciiTheme="minorHAnsi" w:eastAsiaTheme="minorHAnsi" w:hAnsiTheme="minorHAnsi" w:cstheme="minorHAnsi"/>
        </w:rPr>
      </w:pPr>
      <w:r w:rsidRPr="00CC37D3">
        <w:rPr>
          <w:rFonts w:asciiTheme="minorHAnsi" w:eastAsiaTheme="minorHAnsi" w:hAnsiTheme="minorHAnsi" w:cstheme="minorHAnsi"/>
        </w:rPr>
        <w:t>The leadership of the Minnesota AFL-CIO established MTP in November 2017, and the organization was awarded 501(c)(3) tax-exempt status in September 2019. MTP’s affiliation with Minnesota AFL-CIO assists us to leverage strong connections to unions and employers to benefit program participants.  The mission of MTP is to advance equity by strengthening the pipeline of underserved populations into stable job opportunities and upgrading incumbent worker skills.</w:t>
      </w:r>
    </w:p>
    <w:p w14:paraId="187A166E" w14:textId="77777777" w:rsidR="001B44A3" w:rsidRPr="00CC37D3" w:rsidRDefault="001B44A3" w:rsidP="001B44A3">
      <w:pPr>
        <w:rPr>
          <w:rFonts w:asciiTheme="minorHAnsi" w:eastAsiaTheme="minorHAnsi" w:hAnsiTheme="minorHAnsi" w:cstheme="minorHAnsi"/>
        </w:rPr>
      </w:pPr>
    </w:p>
    <w:p w14:paraId="1EBB4916" w14:textId="1855AE0D" w:rsidR="001B44A3" w:rsidRPr="00CC37D3" w:rsidRDefault="001B44A3" w:rsidP="001B44A3">
      <w:pPr>
        <w:rPr>
          <w:rFonts w:asciiTheme="minorHAnsi" w:eastAsiaTheme="minorHAnsi" w:hAnsiTheme="minorHAnsi" w:cstheme="minorHAnsi"/>
        </w:rPr>
      </w:pPr>
      <w:r w:rsidRPr="00CC37D3">
        <w:rPr>
          <w:rFonts w:asciiTheme="minorHAnsi" w:eastAsiaTheme="minorHAnsi" w:hAnsiTheme="minorHAnsi" w:cstheme="minorHAnsi"/>
        </w:rPr>
        <w:t xml:space="preserve">MTP’s employment and training programs are funded by grants from the Minnesota Department of Employment and Economic Development, Minnesota Department of Labor and Industry, Minnesota Department of Human Services, </w:t>
      </w:r>
      <w:r w:rsidR="005832C7" w:rsidRPr="00CC37D3">
        <w:rPr>
          <w:rFonts w:asciiTheme="minorHAnsi" w:eastAsiaTheme="minorHAnsi" w:hAnsiTheme="minorHAnsi" w:cstheme="minorHAnsi"/>
        </w:rPr>
        <w:t>City of Minneapolis</w:t>
      </w:r>
      <w:r w:rsidRPr="00CC37D3">
        <w:rPr>
          <w:rFonts w:asciiTheme="minorHAnsi" w:eastAsiaTheme="minorHAnsi" w:hAnsiTheme="minorHAnsi" w:cstheme="minorHAnsi"/>
        </w:rPr>
        <w:t>, Hennepin County, union partners, and subcontracts with organizations funded by the U.S. Department of Labor.</w:t>
      </w:r>
    </w:p>
    <w:p w14:paraId="186BDB37" w14:textId="77777777" w:rsidR="0006024C" w:rsidRPr="00CC37D3" w:rsidRDefault="0006024C" w:rsidP="00EA240F">
      <w:pPr>
        <w:rPr>
          <w:rFonts w:asciiTheme="minorHAnsi" w:eastAsiaTheme="minorHAnsi" w:hAnsiTheme="minorHAnsi" w:cstheme="minorHAnsi"/>
        </w:rPr>
      </w:pPr>
    </w:p>
    <w:p w14:paraId="4F2C5BF4" w14:textId="08B02451" w:rsidR="00643EEE" w:rsidRPr="00CC37D3" w:rsidRDefault="00412F8C" w:rsidP="00EA240F">
      <w:pPr>
        <w:rPr>
          <w:rFonts w:asciiTheme="minorHAnsi" w:eastAsiaTheme="minorHAnsi" w:hAnsiTheme="minorHAnsi" w:cstheme="minorHAnsi"/>
          <w:b/>
          <w:bCs/>
        </w:rPr>
      </w:pPr>
      <w:r w:rsidRPr="00CC37D3">
        <w:rPr>
          <w:rFonts w:asciiTheme="minorHAnsi" w:eastAsiaTheme="minorHAnsi" w:hAnsiTheme="minorHAnsi" w:cstheme="minorHAnsi"/>
          <w:b/>
          <w:bCs/>
        </w:rPr>
        <w:t>Position Overview</w:t>
      </w:r>
      <w:r w:rsidR="00643EEE" w:rsidRPr="00CC37D3">
        <w:rPr>
          <w:rFonts w:asciiTheme="minorHAnsi" w:eastAsiaTheme="minorHAnsi" w:hAnsiTheme="minorHAnsi" w:cstheme="minorHAnsi"/>
          <w:b/>
          <w:bCs/>
        </w:rPr>
        <w:t xml:space="preserve">: </w:t>
      </w:r>
    </w:p>
    <w:p w14:paraId="2F60191D" w14:textId="5AD17A45" w:rsidR="00412F8C" w:rsidRPr="00CC37D3" w:rsidRDefault="00412F8C" w:rsidP="00412F8C">
      <w:pPr>
        <w:rPr>
          <w:rFonts w:asciiTheme="minorHAnsi" w:eastAsiaTheme="minorHAnsi" w:hAnsiTheme="minorHAnsi" w:cstheme="minorHAnsi"/>
        </w:rPr>
      </w:pPr>
      <w:r w:rsidRPr="00CC37D3">
        <w:rPr>
          <w:rFonts w:asciiTheme="minorHAnsi" w:eastAsiaTheme="minorHAnsi" w:hAnsiTheme="minorHAnsi" w:cstheme="minorHAnsi"/>
        </w:rPr>
        <w:t xml:space="preserve">The Program Navigator will play a crucial role in supporting participants in Minnesota Training Partnership’s workforce development programs. Our Program Navigators provide a wide range of services to </w:t>
      </w:r>
      <w:r w:rsidR="005832C7" w:rsidRPr="00CC37D3">
        <w:rPr>
          <w:rFonts w:asciiTheme="minorHAnsi" w:eastAsiaTheme="minorHAnsi" w:hAnsiTheme="minorHAnsi" w:cstheme="minorHAnsi"/>
        </w:rPr>
        <w:t>adults and youth</w:t>
      </w:r>
      <w:r w:rsidRPr="00CC37D3">
        <w:rPr>
          <w:rFonts w:asciiTheme="minorHAnsi" w:eastAsiaTheme="minorHAnsi" w:hAnsiTheme="minorHAnsi" w:cstheme="minorHAnsi"/>
        </w:rPr>
        <w:t xml:space="preserve"> enrolled in </w:t>
      </w:r>
      <w:r w:rsidR="00F26853" w:rsidRPr="00CC37D3">
        <w:rPr>
          <w:rFonts w:asciiTheme="minorHAnsi" w:eastAsiaTheme="minorHAnsi" w:hAnsiTheme="minorHAnsi" w:cstheme="minorHAnsi"/>
        </w:rPr>
        <w:t xml:space="preserve">employment </w:t>
      </w:r>
      <w:r w:rsidRPr="00CC37D3">
        <w:rPr>
          <w:rFonts w:asciiTheme="minorHAnsi" w:eastAsiaTheme="minorHAnsi" w:hAnsiTheme="minorHAnsi" w:cstheme="minorHAnsi"/>
        </w:rPr>
        <w:t>programs</w:t>
      </w:r>
      <w:r w:rsidR="005832C7" w:rsidRPr="00CC37D3">
        <w:rPr>
          <w:rFonts w:asciiTheme="minorHAnsi" w:eastAsiaTheme="minorHAnsi" w:hAnsiTheme="minorHAnsi" w:cstheme="minorHAnsi"/>
        </w:rPr>
        <w:t>, including training programs</w:t>
      </w:r>
      <w:r w:rsidRPr="00CC37D3">
        <w:rPr>
          <w:rFonts w:asciiTheme="minorHAnsi" w:eastAsiaTheme="minorHAnsi" w:hAnsiTheme="minorHAnsi" w:cstheme="minorHAnsi"/>
        </w:rPr>
        <w:t xml:space="preserve"> in manufacturing and construction, health care, hospitality, and other growing industries.  This position involves providing personalized assistance to culturally diverse, lower-income </w:t>
      </w:r>
      <w:r w:rsidR="005832C7" w:rsidRPr="00CC37D3">
        <w:rPr>
          <w:rFonts w:asciiTheme="minorHAnsi" w:eastAsiaTheme="minorHAnsi" w:hAnsiTheme="minorHAnsi" w:cstheme="minorHAnsi"/>
        </w:rPr>
        <w:t>adults and youth</w:t>
      </w:r>
      <w:r w:rsidRPr="00CC37D3">
        <w:rPr>
          <w:rFonts w:asciiTheme="minorHAnsi" w:eastAsiaTheme="minorHAnsi" w:hAnsiTheme="minorHAnsi" w:cstheme="minorHAnsi"/>
        </w:rPr>
        <w:t xml:space="preserve"> to help them navigate and succeed in these programs. The Program Navigator will work closely with participants, unions and labor organizations, employer partners, community-based organizations, </w:t>
      </w:r>
      <w:r w:rsidR="007A3CCE" w:rsidRPr="00CC37D3">
        <w:rPr>
          <w:rFonts w:asciiTheme="minorHAnsi" w:eastAsiaTheme="minorHAnsi" w:hAnsiTheme="minorHAnsi" w:cstheme="minorHAnsi"/>
        </w:rPr>
        <w:t xml:space="preserve">educational institutions, </w:t>
      </w:r>
      <w:r w:rsidRPr="00CC37D3">
        <w:rPr>
          <w:rFonts w:asciiTheme="minorHAnsi" w:eastAsiaTheme="minorHAnsi" w:hAnsiTheme="minorHAnsi" w:cstheme="minorHAnsi"/>
        </w:rPr>
        <w:t>and program staff to ensure that participants receive the guidance, resources, and support they need to be successful.</w:t>
      </w:r>
      <w:r w:rsidR="00686C55" w:rsidRPr="00CC37D3">
        <w:rPr>
          <w:rFonts w:asciiTheme="minorHAnsi" w:eastAsiaTheme="minorHAnsi" w:hAnsiTheme="minorHAnsi" w:cstheme="minorHAnsi"/>
        </w:rPr>
        <w:t xml:space="preserve"> Frequent travel throughout the Twin Cities metro, including multiple destinations per day, is required. </w:t>
      </w:r>
    </w:p>
    <w:p w14:paraId="14B0480D" w14:textId="77777777" w:rsidR="00412F8C" w:rsidRPr="00CC37D3" w:rsidRDefault="00412F8C" w:rsidP="00412F8C">
      <w:pPr>
        <w:rPr>
          <w:rFonts w:asciiTheme="minorHAnsi" w:eastAsiaTheme="minorHAnsi" w:hAnsiTheme="minorHAnsi" w:cstheme="minorHAnsi"/>
        </w:rPr>
      </w:pPr>
    </w:p>
    <w:p w14:paraId="3A083044" w14:textId="7E7181D9" w:rsidR="00412F8C" w:rsidRPr="00CC37D3" w:rsidRDefault="00412F8C" w:rsidP="00412F8C">
      <w:pPr>
        <w:rPr>
          <w:rFonts w:asciiTheme="minorHAnsi" w:eastAsiaTheme="minorHAnsi" w:hAnsiTheme="minorHAnsi" w:cstheme="minorHAnsi"/>
          <w:b/>
          <w:bCs/>
        </w:rPr>
      </w:pPr>
      <w:r w:rsidRPr="00CC37D3">
        <w:rPr>
          <w:rFonts w:asciiTheme="minorHAnsi" w:eastAsiaTheme="minorHAnsi" w:hAnsiTheme="minorHAnsi" w:cstheme="minorHAnsi"/>
          <w:b/>
          <w:bCs/>
        </w:rPr>
        <w:t>Key Responsibilities:</w:t>
      </w:r>
    </w:p>
    <w:p w14:paraId="21D17EE4" w14:textId="77777777" w:rsidR="00EA5F3C" w:rsidRPr="00CC37D3" w:rsidRDefault="00EA5F3C" w:rsidP="00EA5F3C">
      <w:pPr>
        <w:rPr>
          <w:rFonts w:asciiTheme="minorHAnsi" w:eastAsiaTheme="minorHAnsi" w:hAnsiTheme="minorHAnsi" w:cstheme="minorHAnsi"/>
          <w:u w:val="single"/>
        </w:rPr>
      </w:pPr>
      <w:r w:rsidRPr="00CC37D3">
        <w:rPr>
          <w:rFonts w:asciiTheme="minorHAnsi" w:eastAsiaTheme="minorHAnsi" w:hAnsiTheme="minorHAnsi" w:cstheme="minorHAnsi"/>
          <w:u w:val="single"/>
        </w:rPr>
        <w:t>Outreach and Engagement:</w:t>
      </w:r>
    </w:p>
    <w:p w14:paraId="2887CF67" w14:textId="57922290" w:rsidR="00EA5F3C" w:rsidRPr="00CC37D3" w:rsidRDefault="00EA5F3C" w:rsidP="00F26853">
      <w:pPr>
        <w:pStyle w:val="ListParagraph"/>
        <w:numPr>
          <w:ilvl w:val="0"/>
          <w:numId w:val="8"/>
        </w:numPr>
        <w:rPr>
          <w:rFonts w:asciiTheme="minorHAnsi" w:eastAsiaTheme="minorHAnsi" w:hAnsiTheme="minorHAnsi" w:cstheme="minorHAnsi"/>
        </w:rPr>
      </w:pPr>
      <w:r w:rsidRPr="00CC37D3">
        <w:rPr>
          <w:rFonts w:asciiTheme="minorHAnsi" w:eastAsiaTheme="minorHAnsi" w:hAnsiTheme="minorHAnsi" w:cstheme="minorHAnsi"/>
        </w:rPr>
        <w:t xml:space="preserve">Conduct individual and group outreach to engage </w:t>
      </w:r>
      <w:r w:rsidR="00F26853" w:rsidRPr="00CC37D3">
        <w:rPr>
          <w:rFonts w:asciiTheme="minorHAnsi" w:eastAsiaTheme="minorHAnsi" w:hAnsiTheme="minorHAnsi" w:cstheme="minorHAnsi"/>
        </w:rPr>
        <w:t>people</w:t>
      </w:r>
      <w:r w:rsidRPr="00CC37D3">
        <w:rPr>
          <w:rFonts w:asciiTheme="minorHAnsi" w:eastAsiaTheme="minorHAnsi" w:hAnsiTheme="minorHAnsi" w:cstheme="minorHAnsi"/>
        </w:rPr>
        <w:t xml:space="preserve"> with lower incomes from a wide range of cultural backgrounds in our organization’s workforce development programs.  </w:t>
      </w:r>
      <w:r w:rsidR="00F26853" w:rsidRPr="00CC37D3">
        <w:rPr>
          <w:rFonts w:asciiTheme="minorHAnsi" w:eastAsiaTheme="minorHAnsi" w:hAnsiTheme="minorHAnsi" w:cstheme="minorHAnsi"/>
        </w:rPr>
        <w:t>This will include in-person outreach, and outreach through the telephone, email, and online technology such as Zoom and Teams.</w:t>
      </w:r>
    </w:p>
    <w:p w14:paraId="7654CD75" w14:textId="0B26746C" w:rsidR="00F26853" w:rsidRPr="00CC37D3" w:rsidRDefault="00F26853" w:rsidP="00F26853">
      <w:pPr>
        <w:pStyle w:val="ListParagraph"/>
        <w:numPr>
          <w:ilvl w:val="0"/>
          <w:numId w:val="8"/>
        </w:numPr>
        <w:rPr>
          <w:rFonts w:asciiTheme="minorHAnsi" w:eastAsiaTheme="minorHAnsi" w:hAnsiTheme="minorHAnsi" w:cstheme="minorHAnsi"/>
        </w:rPr>
      </w:pPr>
      <w:r w:rsidRPr="00CC37D3">
        <w:rPr>
          <w:rFonts w:asciiTheme="minorHAnsi" w:eastAsiaTheme="minorHAnsi" w:hAnsiTheme="minorHAnsi" w:cstheme="minorHAnsi"/>
        </w:rPr>
        <w:lastRenderedPageBreak/>
        <w:t xml:space="preserve">Determine program eligibility for </w:t>
      </w:r>
      <w:r w:rsidR="005832C7" w:rsidRPr="00CC37D3">
        <w:rPr>
          <w:rFonts w:asciiTheme="minorHAnsi" w:eastAsiaTheme="minorHAnsi" w:hAnsiTheme="minorHAnsi" w:cstheme="minorHAnsi"/>
        </w:rPr>
        <w:t xml:space="preserve">adult and youth </w:t>
      </w:r>
      <w:r w:rsidRPr="00CC37D3">
        <w:rPr>
          <w:rFonts w:asciiTheme="minorHAnsi" w:eastAsiaTheme="minorHAnsi" w:hAnsiTheme="minorHAnsi" w:cstheme="minorHAnsi"/>
        </w:rPr>
        <w:t>participants, and assist them to enroll according to the comprehensive, specific and non-negotiable requirements of the program grantors.</w:t>
      </w:r>
    </w:p>
    <w:p w14:paraId="2ADCC744" w14:textId="6500F61F" w:rsidR="00EA5F3C" w:rsidRPr="00CC37D3" w:rsidRDefault="00EA5F3C" w:rsidP="00EA5F3C">
      <w:pPr>
        <w:pStyle w:val="ListParagraph"/>
        <w:numPr>
          <w:ilvl w:val="0"/>
          <w:numId w:val="8"/>
        </w:numPr>
        <w:rPr>
          <w:rFonts w:asciiTheme="minorHAnsi" w:eastAsiaTheme="minorHAnsi" w:hAnsiTheme="minorHAnsi" w:cstheme="minorHAnsi"/>
        </w:rPr>
      </w:pPr>
      <w:r w:rsidRPr="00CC37D3">
        <w:rPr>
          <w:rFonts w:asciiTheme="minorHAnsi" w:eastAsiaTheme="minorHAnsi" w:hAnsiTheme="minorHAnsi" w:cstheme="minorHAnsi"/>
        </w:rPr>
        <w:t>Meet program enrollment goals</w:t>
      </w:r>
      <w:r w:rsidR="00F26853" w:rsidRPr="00CC37D3">
        <w:rPr>
          <w:rFonts w:asciiTheme="minorHAnsi" w:eastAsiaTheme="minorHAnsi" w:hAnsiTheme="minorHAnsi" w:cstheme="minorHAnsi"/>
        </w:rPr>
        <w:t xml:space="preserve"> according to pre-determined timelines as outlined in</w:t>
      </w:r>
      <w:r w:rsidR="00686C55" w:rsidRPr="00CC37D3">
        <w:rPr>
          <w:rFonts w:asciiTheme="minorHAnsi" w:eastAsiaTheme="minorHAnsi" w:hAnsiTheme="minorHAnsi" w:cstheme="minorHAnsi"/>
        </w:rPr>
        <w:t xml:space="preserve"> </w:t>
      </w:r>
      <w:r w:rsidR="00F26853" w:rsidRPr="00CC37D3">
        <w:rPr>
          <w:rFonts w:asciiTheme="minorHAnsi" w:eastAsiaTheme="minorHAnsi" w:hAnsiTheme="minorHAnsi" w:cstheme="minorHAnsi"/>
        </w:rPr>
        <w:t>program contracts</w:t>
      </w:r>
      <w:r w:rsidRPr="00CC37D3">
        <w:rPr>
          <w:rFonts w:asciiTheme="minorHAnsi" w:eastAsiaTheme="minorHAnsi" w:hAnsiTheme="minorHAnsi" w:cstheme="minorHAnsi"/>
        </w:rPr>
        <w:t xml:space="preserve">.  </w:t>
      </w:r>
    </w:p>
    <w:p w14:paraId="72D54BA6" w14:textId="396E758B" w:rsidR="00EA5F3C" w:rsidRPr="00CC37D3" w:rsidRDefault="00EA5F3C" w:rsidP="00EA5F3C">
      <w:pPr>
        <w:pStyle w:val="ListParagraph"/>
        <w:numPr>
          <w:ilvl w:val="0"/>
          <w:numId w:val="8"/>
        </w:numPr>
        <w:rPr>
          <w:rFonts w:asciiTheme="minorHAnsi" w:eastAsiaTheme="minorHAnsi" w:hAnsiTheme="minorHAnsi" w:cstheme="minorHAnsi"/>
        </w:rPr>
      </w:pPr>
      <w:r w:rsidRPr="00CC37D3">
        <w:rPr>
          <w:rFonts w:asciiTheme="minorHAnsi" w:eastAsiaTheme="minorHAnsi" w:hAnsiTheme="minorHAnsi" w:cstheme="minorHAnsi"/>
        </w:rPr>
        <w:t xml:space="preserve">Develop and maintain </w:t>
      </w:r>
      <w:r w:rsidR="00F26853" w:rsidRPr="00CC37D3">
        <w:rPr>
          <w:rFonts w:asciiTheme="minorHAnsi" w:eastAsiaTheme="minorHAnsi" w:hAnsiTheme="minorHAnsi" w:cstheme="minorHAnsi"/>
        </w:rPr>
        <w:t xml:space="preserve">positive </w:t>
      </w:r>
      <w:r w:rsidRPr="00CC37D3">
        <w:rPr>
          <w:rFonts w:asciiTheme="minorHAnsi" w:eastAsiaTheme="minorHAnsi" w:hAnsiTheme="minorHAnsi" w:cstheme="minorHAnsi"/>
        </w:rPr>
        <w:t>relationships with unions and labor organizations, community-based organizations, educational institutions, employers, and other stakeholders.</w:t>
      </w:r>
    </w:p>
    <w:p w14:paraId="7BC4183C" w14:textId="64BC877D" w:rsidR="00EA5F3C" w:rsidRPr="00CC37D3" w:rsidRDefault="00EA5F3C" w:rsidP="00EA5F3C">
      <w:pPr>
        <w:pStyle w:val="ListParagraph"/>
        <w:numPr>
          <w:ilvl w:val="0"/>
          <w:numId w:val="8"/>
        </w:numPr>
        <w:rPr>
          <w:rFonts w:asciiTheme="minorHAnsi" w:eastAsiaTheme="minorHAnsi" w:hAnsiTheme="minorHAnsi" w:cstheme="minorHAnsi"/>
        </w:rPr>
      </w:pPr>
      <w:r w:rsidRPr="00CC37D3">
        <w:rPr>
          <w:rFonts w:asciiTheme="minorHAnsi" w:eastAsiaTheme="minorHAnsi" w:hAnsiTheme="minorHAnsi" w:cstheme="minorHAnsi"/>
        </w:rPr>
        <w:t xml:space="preserve">Represent the organization at </w:t>
      </w:r>
      <w:r w:rsidR="00F26853" w:rsidRPr="00CC37D3">
        <w:rPr>
          <w:rFonts w:asciiTheme="minorHAnsi" w:eastAsiaTheme="minorHAnsi" w:hAnsiTheme="minorHAnsi" w:cstheme="minorHAnsi"/>
        </w:rPr>
        <w:t xml:space="preserve">in-person and online </w:t>
      </w:r>
      <w:r w:rsidRPr="00CC37D3">
        <w:rPr>
          <w:rFonts w:asciiTheme="minorHAnsi" w:eastAsiaTheme="minorHAnsi" w:hAnsiTheme="minorHAnsi" w:cstheme="minorHAnsi"/>
        </w:rPr>
        <w:t>community events and meetings.</w:t>
      </w:r>
    </w:p>
    <w:p w14:paraId="17444B74" w14:textId="77777777" w:rsidR="00F26853" w:rsidRPr="00CC37D3" w:rsidRDefault="00F26853" w:rsidP="00F26853">
      <w:pPr>
        <w:rPr>
          <w:rFonts w:asciiTheme="minorHAnsi" w:eastAsiaTheme="minorHAnsi" w:hAnsiTheme="minorHAnsi" w:cstheme="minorHAnsi"/>
        </w:rPr>
      </w:pPr>
    </w:p>
    <w:p w14:paraId="442B4FB0" w14:textId="6406FD3F" w:rsidR="00F26853" w:rsidRPr="00CC37D3" w:rsidRDefault="00F26853" w:rsidP="00F26853">
      <w:pPr>
        <w:rPr>
          <w:rFonts w:asciiTheme="minorHAnsi" w:eastAsiaTheme="minorHAnsi" w:hAnsiTheme="minorHAnsi" w:cstheme="minorHAnsi"/>
          <w:u w:val="single"/>
        </w:rPr>
      </w:pPr>
      <w:r w:rsidRPr="00CC37D3">
        <w:rPr>
          <w:rFonts w:asciiTheme="minorHAnsi" w:eastAsiaTheme="minorHAnsi" w:hAnsiTheme="minorHAnsi" w:cstheme="minorHAnsi"/>
          <w:u w:val="single"/>
        </w:rPr>
        <w:t>Training Services:</w:t>
      </w:r>
    </w:p>
    <w:p w14:paraId="4C9CE8CE" w14:textId="4B3BFF08" w:rsidR="00F26853" w:rsidRPr="00CC37D3" w:rsidRDefault="00F26853" w:rsidP="00F26853">
      <w:pPr>
        <w:pStyle w:val="ListParagraph"/>
        <w:numPr>
          <w:ilvl w:val="0"/>
          <w:numId w:val="5"/>
        </w:numPr>
        <w:rPr>
          <w:rFonts w:asciiTheme="minorHAnsi" w:eastAsiaTheme="minorHAnsi" w:hAnsiTheme="minorHAnsi" w:cstheme="minorHAnsi"/>
        </w:rPr>
      </w:pPr>
      <w:r w:rsidRPr="00CC37D3">
        <w:rPr>
          <w:rFonts w:asciiTheme="minorHAnsi" w:eastAsiaTheme="minorHAnsi" w:hAnsiTheme="minorHAnsi" w:cstheme="minorHAnsi"/>
        </w:rPr>
        <w:t xml:space="preserve">Train </w:t>
      </w:r>
      <w:r w:rsidR="005832C7" w:rsidRPr="00CC37D3">
        <w:rPr>
          <w:rFonts w:asciiTheme="minorHAnsi" w:eastAsiaTheme="minorHAnsi" w:hAnsiTheme="minorHAnsi" w:cstheme="minorHAnsi"/>
        </w:rPr>
        <w:t>adults and youth</w:t>
      </w:r>
      <w:r w:rsidRPr="00CC37D3">
        <w:rPr>
          <w:rFonts w:asciiTheme="minorHAnsi" w:eastAsiaTheme="minorHAnsi" w:hAnsiTheme="minorHAnsi" w:cstheme="minorHAnsi"/>
        </w:rPr>
        <w:t xml:space="preserve"> in topics related to employability, work readiness, job retention, </w:t>
      </w:r>
      <w:r w:rsidR="005832C7" w:rsidRPr="00CC37D3">
        <w:rPr>
          <w:rFonts w:asciiTheme="minorHAnsi" w:eastAsiaTheme="minorHAnsi" w:hAnsiTheme="minorHAnsi" w:cstheme="minorHAnsi"/>
        </w:rPr>
        <w:t xml:space="preserve">personal and </w:t>
      </w:r>
      <w:r w:rsidRPr="00CC37D3">
        <w:rPr>
          <w:rFonts w:asciiTheme="minorHAnsi" w:eastAsiaTheme="minorHAnsi" w:hAnsiTheme="minorHAnsi" w:cstheme="minorHAnsi"/>
        </w:rPr>
        <w:t>household financial management, and related topics.  Training will occur both individually and in group settings utilizing in-person and online formats.</w:t>
      </w:r>
    </w:p>
    <w:p w14:paraId="45C8D1F4" w14:textId="044DB132" w:rsidR="00F26853" w:rsidRPr="00CC37D3" w:rsidRDefault="00F26853" w:rsidP="00F26853">
      <w:pPr>
        <w:pStyle w:val="ListParagraph"/>
        <w:numPr>
          <w:ilvl w:val="0"/>
          <w:numId w:val="5"/>
        </w:numPr>
        <w:rPr>
          <w:rFonts w:asciiTheme="minorHAnsi" w:eastAsiaTheme="minorHAnsi" w:hAnsiTheme="minorHAnsi" w:cstheme="minorHAnsi"/>
        </w:rPr>
      </w:pPr>
      <w:r w:rsidRPr="00CC37D3">
        <w:rPr>
          <w:rFonts w:asciiTheme="minorHAnsi" w:eastAsiaTheme="minorHAnsi" w:hAnsiTheme="minorHAnsi" w:cstheme="minorHAnsi"/>
        </w:rPr>
        <w:t xml:space="preserve">Connect participants to training at approved training partners as </w:t>
      </w:r>
      <w:r w:rsidR="00902820" w:rsidRPr="00CC37D3">
        <w:rPr>
          <w:rFonts w:asciiTheme="minorHAnsi" w:eastAsiaTheme="minorHAnsi" w:hAnsiTheme="minorHAnsi" w:cstheme="minorHAnsi"/>
        </w:rPr>
        <w:t>applicable and</w:t>
      </w:r>
      <w:r w:rsidRPr="00CC37D3">
        <w:rPr>
          <w:rFonts w:asciiTheme="minorHAnsi" w:eastAsiaTheme="minorHAnsi" w:hAnsiTheme="minorHAnsi" w:cstheme="minorHAnsi"/>
        </w:rPr>
        <w:t xml:space="preserve"> assist them with enrollment and program completion.  </w:t>
      </w:r>
    </w:p>
    <w:p w14:paraId="116424A1" w14:textId="77777777" w:rsidR="00EA5F3C" w:rsidRPr="00CC37D3" w:rsidRDefault="00EA5F3C" w:rsidP="00412F8C">
      <w:pPr>
        <w:rPr>
          <w:rFonts w:asciiTheme="minorHAnsi" w:eastAsiaTheme="minorHAnsi" w:hAnsiTheme="minorHAnsi" w:cstheme="minorHAnsi"/>
          <w:u w:val="single"/>
        </w:rPr>
      </w:pPr>
    </w:p>
    <w:p w14:paraId="6730724C" w14:textId="06FF187D" w:rsidR="00412F8C" w:rsidRPr="00CC37D3" w:rsidRDefault="00F26853" w:rsidP="00412F8C">
      <w:pPr>
        <w:rPr>
          <w:rFonts w:asciiTheme="minorHAnsi" w:eastAsiaTheme="minorHAnsi" w:hAnsiTheme="minorHAnsi" w:cstheme="minorHAnsi"/>
          <w:u w:val="single"/>
        </w:rPr>
      </w:pPr>
      <w:r w:rsidRPr="00CC37D3">
        <w:rPr>
          <w:rFonts w:asciiTheme="minorHAnsi" w:eastAsiaTheme="minorHAnsi" w:hAnsiTheme="minorHAnsi" w:cstheme="minorHAnsi"/>
          <w:u w:val="single"/>
        </w:rPr>
        <w:t>Case Management</w:t>
      </w:r>
      <w:r w:rsidR="00412F8C" w:rsidRPr="00CC37D3">
        <w:rPr>
          <w:rFonts w:asciiTheme="minorHAnsi" w:eastAsiaTheme="minorHAnsi" w:hAnsiTheme="minorHAnsi" w:cstheme="minorHAnsi"/>
          <w:u w:val="single"/>
        </w:rPr>
        <w:t>:</w:t>
      </w:r>
    </w:p>
    <w:p w14:paraId="67D0E309" w14:textId="0C0DD6E6" w:rsidR="00412F8C" w:rsidRPr="00CC37D3" w:rsidRDefault="00412F8C" w:rsidP="00412F8C">
      <w:pPr>
        <w:pStyle w:val="ListParagraph"/>
        <w:numPr>
          <w:ilvl w:val="0"/>
          <w:numId w:val="5"/>
        </w:numPr>
        <w:rPr>
          <w:rFonts w:asciiTheme="minorHAnsi" w:eastAsiaTheme="minorHAnsi" w:hAnsiTheme="minorHAnsi" w:cstheme="minorHAnsi"/>
        </w:rPr>
      </w:pPr>
      <w:r w:rsidRPr="00CC37D3">
        <w:rPr>
          <w:rFonts w:asciiTheme="minorHAnsi" w:eastAsiaTheme="minorHAnsi" w:hAnsiTheme="minorHAnsi" w:cstheme="minorHAnsi"/>
        </w:rPr>
        <w:t xml:space="preserve">Assist </w:t>
      </w:r>
      <w:r w:rsidR="005832C7" w:rsidRPr="00CC37D3">
        <w:rPr>
          <w:rFonts w:asciiTheme="minorHAnsi" w:eastAsiaTheme="minorHAnsi" w:hAnsiTheme="minorHAnsi" w:cstheme="minorHAnsi"/>
        </w:rPr>
        <w:t>adults and youth</w:t>
      </w:r>
      <w:r w:rsidRPr="00CC37D3">
        <w:rPr>
          <w:rFonts w:asciiTheme="minorHAnsi" w:eastAsiaTheme="minorHAnsi" w:hAnsiTheme="minorHAnsi" w:cstheme="minorHAnsi"/>
        </w:rPr>
        <w:t xml:space="preserve"> in understanding and accessing the full range of services available in our workforce development programs and our organization.</w:t>
      </w:r>
    </w:p>
    <w:p w14:paraId="53A2C203" w14:textId="77777777" w:rsidR="00412F8C" w:rsidRPr="00CC37D3" w:rsidRDefault="00412F8C" w:rsidP="00412F8C">
      <w:pPr>
        <w:pStyle w:val="ListParagraph"/>
        <w:numPr>
          <w:ilvl w:val="0"/>
          <w:numId w:val="5"/>
        </w:numPr>
        <w:rPr>
          <w:rFonts w:asciiTheme="minorHAnsi" w:eastAsiaTheme="minorHAnsi" w:hAnsiTheme="minorHAnsi" w:cstheme="minorHAnsi"/>
        </w:rPr>
      </w:pPr>
      <w:r w:rsidRPr="00CC37D3">
        <w:rPr>
          <w:rFonts w:asciiTheme="minorHAnsi" w:eastAsiaTheme="minorHAnsi" w:hAnsiTheme="minorHAnsi" w:cstheme="minorHAnsi"/>
        </w:rPr>
        <w:t>Provide one-on-one coaching and support to help participants set and achieve career goals.</w:t>
      </w:r>
    </w:p>
    <w:p w14:paraId="25F9BC97" w14:textId="1F3265D0" w:rsidR="00412F8C" w:rsidRPr="00CC37D3" w:rsidRDefault="00412F8C" w:rsidP="00412F8C">
      <w:pPr>
        <w:pStyle w:val="ListParagraph"/>
        <w:numPr>
          <w:ilvl w:val="0"/>
          <w:numId w:val="5"/>
        </w:numPr>
        <w:rPr>
          <w:rFonts w:asciiTheme="minorHAnsi" w:eastAsiaTheme="minorHAnsi" w:hAnsiTheme="minorHAnsi" w:cstheme="minorHAnsi"/>
        </w:rPr>
      </w:pPr>
      <w:r w:rsidRPr="00CC37D3">
        <w:rPr>
          <w:rFonts w:asciiTheme="minorHAnsi" w:eastAsiaTheme="minorHAnsi" w:hAnsiTheme="minorHAnsi" w:cstheme="minorHAnsi"/>
        </w:rPr>
        <w:t xml:space="preserve">Develop, monitor, and adapt individualized plans to address barriers to employment and facilitate participants’ progress in training, job search, and other </w:t>
      </w:r>
      <w:r w:rsidR="007A3CCE" w:rsidRPr="00CC37D3">
        <w:rPr>
          <w:rFonts w:asciiTheme="minorHAnsi" w:eastAsiaTheme="minorHAnsi" w:hAnsiTheme="minorHAnsi" w:cstheme="minorHAnsi"/>
        </w:rPr>
        <w:t>areas</w:t>
      </w:r>
      <w:r w:rsidRPr="00CC37D3">
        <w:rPr>
          <w:rFonts w:asciiTheme="minorHAnsi" w:eastAsiaTheme="minorHAnsi" w:hAnsiTheme="minorHAnsi" w:cstheme="minorHAnsi"/>
        </w:rPr>
        <w:t>.</w:t>
      </w:r>
    </w:p>
    <w:p w14:paraId="1FCDA777" w14:textId="175816B4" w:rsidR="00F26853" w:rsidRPr="00CC37D3" w:rsidRDefault="00F26853" w:rsidP="00412F8C">
      <w:pPr>
        <w:pStyle w:val="ListParagraph"/>
        <w:numPr>
          <w:ilvl w:val="0"/>
          <w:numId w:val="5"/>
        </w:numPr>
        <w:rPr>
          <w:rFonts w:asciiTheme="minorHAnsi" w:eastAsiaTheme="minorHAnsi" w:hAnsiTheme="minorHAnsi" w:cstheme="minorHAnsi"/>
        </w:rPr>
      </w:pPr>
      <w:r w:rsidRPr="00CC37D3">
        <w:rPr>
          <w:rFonts w:asciiTheme="minorHAnsi" w:eastAsiaTheme="minorHAnsi" w:hAnsiTheme="minorHAnsi" w:cstheme="minorHAnsi"/>
        </w:rPr>
        <w:t>Serve as a one-stop resource for participants’ training and employment success during their program participation.</w:t>
      </w:r>
    </w:p>
    <w:p w14:paraId="28445311" w14:textId="6D7892D2" w:rsidR="009E4E7A" w:rsidRPr="00CC37D3" w:rsidRDefault="009E4E7A" w:rsidP="00412F8C">
      <w:pPr>
        <w:pStyle w:val="ListParagraph"/>
        <w:numPr>
          <w:ilvl w:val="0"/>
          <w:numId w:val="5"/>
        </w:numPr>
        <w:rPr>
          <w:rFonts w:asciiTheme="minorHAnsi" w:eastAsiaTheme="minorHAnsi" w:hAnsiTheme="minorHAnsi" w:cstheme="minorHAnsi"/>
        </w:rPr>
      </w:pPr>
      <w:r w:rsidRPr="00CC37D3">
        <w:rPr>
          <w:rFonts w:asciiTheme="minorHAnsi" w:eastAsiaTheme="minorHAnsi" w:hAnsiTheme="minorHAnsi" w:cstheme="minorHAnsi"/>
        </w:rPr>
        <w:t>Utilize a person-centered, relationship-oriented model in the provision of all services.</w:t>
      </w:r>
    </w:p>
    <w:p w14:paraId="534BBF54" w14:textId="77777777" w:rsidR="00412F8C" w:rsidRPr="00CC37D3" w:rsidRDefault="00412F8C" w:rsidP="00412F8C">
      <w:pPr>
        <w:rPr>
          <w:rFonts w:asciiTheme="minorHAnsi" w:eastAsiaTheme="minorHAnsi" w:hAnsiTheme="minorHAnsi" w:cstheme="minorHAnsi"/>
        </w:rPr>
      </w:pPr>
    </w:p>
    <w:p w14:paraId="78C4BBFA" w14:textId="465F5BA6" w:rsidR="00412F8C" w:rsidRPr="00CC37D3" w:rsidRDefault="00412F8C" w:rsidP="00412F8C">
      <w:pPr>
        <w:rPr>
          <w:rFonts w:asciiTheme="minorHAnsi" w:eastAsiaTheme="minorHAnsi" w:hAnsiTheme="minorHAnsi" w:cstheme="minorHAnsi"/>
          <w:u w:val="single"/>
        </w:rPr>
      </w:pPr>
      <w:r w:rsidRPr="00CC37D3">
        <w:rPr>
          <w:rFonts w:asciiTheme="minorHAnsi" w:eastAsiaTheme="minorHAnsi" w:hAnsiTheme="minorHAnsi" w:cstheme="minorHAnsi"/>
          <w:u w:val="single"/>
        </w:rPr>
        <w:t>Resource Coordination:</w:t>
      </w:r>
    </w:p>
    <w:p w14:paraId="0E7ED258" w14:textId="0B5E0582" w:rsidR="00412F8C" w:rsidRPr="00CC37D3" w:rsidRDefault="00412F8C" w:rsidP="007A3CCE">
      <w:pPr>
        <w:pStyle w:val="ListParagraph"/>
        <w:numPr>
          <w:ilvl w:val="0"/>
          <w:numId w:val="6"/>
        </w:numPr>
        <w:rPr>
          <w:rFonts w:asciiTheme="minorHAnsi" w:eastAsiaTheme="minorHAnsi" w:hAnsiTheme="minorHAnsi" w:cstheme="minorHAnsi"/>
        </w:rPr>
      </w:pPr>
      <w:r w:rsidRPr="00CC37D3">
        <w:rPr>
          <w:rFonts w:asciiTheme="minorHAnsi" w:eastAsiaTheme="minorHAnsi" w:hAnsiTheme="minorHAnsi" w:cstheme="minorHAnsi"/>
        </w:rPr>
        <w:t xml:space="preserve">Connect </w:t>
      </w:r>
      <w:r w:rsidR="005832C7" w:rsidRPr="00CC37D3">
        <w:rPr>
          <w:rFonts w:asciiTheme="minorHAnsi" w:eastAsiaTheme="minorHAnsi" w:hAnsiTheme="minorHAnsi" w:cstheme="minorHAnsi"/>
        </w:rPr>
        <w:t>adults and youth</w:t>
      </w:r>
      <w:r w:rsidRPr="00CC37D3">
        <w:rPr>
          <w:rFonts w:asciiTheme="minorHAnsi" w:eastAsiaTheme="minorHAnsi" w:hAnsiTheme="minorHAnsi" w:cstheme="minorHAnsi"/>
        </w:rPr>
        <w:t xml:space="preserve"> with relevant community resources, including childcare, transportation, and housing assistance.</w:t>
      </w:r>
    </w:p>
    <w:p w14:paraId="32583FF4" w14:textId="77777777" w:rsidR="00412F8C" w:rsidRPr="00CC37D3" w:rsidRDefault="00412F8C" w:rsidP="007A3CCE">
      <w:pPr>
        <w:pStyle w:val="ListParagraph"/>
        <w:numPr>
          <w:ilvl w:val="0"/>
          <w:numId w:val="6"/>
        </w:numPr>
        <w:rPr>
          <w:rFonts w:asciiTheme="minorHAnsi" w:eastAsiaTheme="minorHAnsi" w:hAnsiTheme="minorHAnsi" w:cstheme="minorHAnsi"/>
        </w:rPr>
      </w:pPr>
      <w:r w:rsidRPr="00CC37D3">
        <w:rPr>
          <w:rFonts w:asciiTheme="minorHAnsi" w:eastAsiaTheme="minorHAnsi" w:hAnsiTheme="minorHAnsi" w:cstheme="minorHAnsi"/>
        </w:rPr>
        <w:t>Coordinate with other service providers to ensure participants receive comprehensive support.</w:t>
      </w:r>
    </w:p>
    <w:p w14:paraId="7E9A4024" w14:textId="34706A6B" w:rsidR="00412F8C" w:rsidRPr="00CC37D3" w:rsidRDefault="00412F8C" w:rsidP="007A3CCE">
      <w:pPr>
        <w:pStyle w:val="ListParagraph"/>
        <w:numPr>
          <w:ilvl w:val="0"/>
          <w:numId w:val="6"/>
        </w:numPr>
        <w:rPr>
          <w:rFonts w:asciiTheme="minorHAnsi" w:eastAsiaTheme="minorHAnsi" w:hAnsiTheme="minorHAnsi" w:cstheme="minorHAnsi"/>
        </w:rPr>
      </w:pPr>
      <w:r w:rsidRPr="00CC37D3">
        <w:rPr>
          <w:rFonts w:asciiTheme="minorHAnsi" w:eastAsiaTheme="minorHAnsi" w:hAnsiTheme="minorHAnsi" w:cstheme="minorHAnsi"/>
        </w:rPr>
        <w:t xml:space="preserve">Maintain up-to-date knowledge of available resources and </w:t>
      </w:r>
      <w:r w:rsidR="00902820" w:rsidRPr="00CC37D3">
        <w:rPr>
          <w:rFonts w:asciiTheme="minorHAnsi" w:eastAsiaTheme="minorHAnsi" w:hAnsiTheme="minorHAnsi" w:cstheme="minorHAnsi"/>
        </w:rPr>
        <w:t>services and</w:t>
      </w:r>
      <w:r w:rsidR="007A3CCE" w:rsidRPr="00CC37D3">
        <w:rPr>
          <w:rFonts w:asciiTheme="minorHAnsi" w:eastAsiaTheme="minorHAnsi" w:hAnsiTheme="minorHAnsi" w:cstheme="minorHAnsi"/>
        </w:rPr>
        <w:t xml:space="preserve"> develop community relationships to expand resources available to our participants</w:t>
      </w:r>
      <w:r w:rsidRPr="00CC37D3">
        <w:rPr>
          <w:rFonts w:asciiTheme="minorHAnsi" w:eastAsiaTheme="minorHAnsi" w:hAnsiTheme="minorHAnsi" w:cstheme="minorHAnsi"/>
        </w:rPr>
        <w:t>.</w:t>
      </w:r>
    </w:p>
    <w:p w14:paraId="5B54FE29" w14:textId="3C1EE2C3" w:rsidR="00FF6E41" w:rsidRPr="00CC37D3" w:rsidRDefault="00FF6E41" w:rsidP="00FF6E41">
      <w:pPr>
        <w:rPr>
          <w:rFonts w:asciiTheme="minorHAnsi" w:eastAsiaTheme="minorHAnsi" w:hAnsiTheme="minorHAnsi" w:cstheme="minorHAnsi"/>
          <w:u w:val="single"/>
        </w:rPr>
      </w:pPr>
      <w:r w:rsidRPr="00CC37D3">
        <w:rPr>
          <w:rFonts w:asciiTheme="minorHAnsi" w:eastAsiaTheme="minorHAnsi" w:hAnsiTheme="minorHAnsi" w:cstheme="minorHAnsi"/>
        </w:rPr>
        <w:br/>
      </w:r>
      <w:r w:rsidR="00077AD2" w:rsidRPr="00CC37D3">
        <w:rPr>
          <w:rFonts w:asciiTheme="minorHAnsi" w:eastAsiaTheme="minorHAnsi" w:hAnsiTheme="minorHAnsi" w:cstheme="minorHAnsi"/>
          <w:u w:val="single"/>
        </w:rPr>
        <w:t>Job Placement</w:t>
      </w:r>
      <w:r w:rsidRPr="00CC37D3">
        <w:rPr>
          <w:rFonts w:asciiTheme="minorHAnsi" w:eastAsiaTheme="minorHAnsi" w:hAnsiTheme="minorHAnsi" w:cstheme="minorHAnsi"/>
          <w:u w:val="single"/>
        </w:rPr>
        <w:t>:</w:t>
      </w:r>
    </w:p>
    <w:p w14:paraId="66A7470E" w14:textId="2D40E72C" w:rsidR="00FF6E41" w:rsidRPr="00CC37D3" w:rsidRDefault="00D666AF" w:rsidP="00FF6E41">
      <w:pPr>
        <w:pStyle w:val="ListParagraph"/>
        <w:numPr>
          <w:ilvl w:val="0"/>
          <w:numId w:val="6"/>
        </w:numPr>
        <w:rPr>
          <w:rFonts w:asciiTheme="minorHAnsi" w:eastAsiaTheme="minorHAnsi" w:hAnsiTheme="minorHAnsi" w:cstheme="minorHAnsi"/>
        </w:rPr>
      </w:pPr>
      <w:r w:rsidRPr="00CC37D3">
        <w:rPr>
          <w:rFonts w:asciiTheme="minorHAnsi" w:eastAsiaTheme="minorHAnsi" w:hAnsiTheme="minorHAnsi" w:cstheme="minorHAnsi"/>
        </w:rPr>
        <w:t xml:space="preserve">Identify open job opportunities for </w:t>
      </w:r>
      <w:r w:rsidR="005832C7" w:rsidRPr="00CC37D3">
        <w:rPr>
          <w:rFonts w:asciiTheme="minorHAnsi" w:eastAsiaTheme="minorHAnsi" w:hAnsiTheme="minorHAnsi" w:cstheme="minorHAnsi"/>
        </w:rPr>
        <w:t>adults and youth</w:t>
      </w:r>
      <w:r w:rsidRPr="00CC37D3">
        <w:rPr>
          <w:rFonts w:asciiTheme="minorHAnsi" w:eastAsiaTheme="minorHAnsi" w:hAnsiTheme="minorHAnsi" w:cstheme="minorHAnsi"/>
        </w:rPr>
        <w:t xml:space="preserve"> and distribute them through phone calls, texts, emails, web resources and other means.</w:t>
      </w:r>
    </w:p>
    <w:p w14:paraId="74034EDD" w14:textId="29C4127D" w:rsidR="002210AD" w:rsidRPr="00CC37D3" w:rsidRDefault="002210AD" w:rsidP="00FF6E41">
      <w:pPr>
        <w:pStyle w:val="ListParagraph"/>
        <w:numPr>
          <w:ilvl w:val="0"/>
          <w:numId w:val="6"/>
        </w:numPr>
        <w:rPr>
          <w:rFonts w:asciiTheme="minorHAnsi" w:eastAsiaTheme="minorHAnsi" w:hAnsiTheme="minorHAnsi" w:cstheme="minorHAnsi"/>
        </w:rPr>
      </w:pPr>
      <w:r w:rsidRPr="00CC37D3">
        <w:rPr>
          <w:rFonts w:asciiTheme="minorHAnsi" w:eastAsiaTheme="minorHAnsi" w:hAnsiTheme="minorHAnsi" w:cstheme="minorHAnsi"/>
        </w:rPr>
        <w:t xml:space="preserve">Assist participants to identify open job opportunities for which they are </w:t>
      </w:r>
      <w:r w:rsidR="00773E3D" w:rsidRPr="00CC37D3">
        <w:rPr>
          <w:rFonts w:asciiTheme="minorHAnsi" w:eastAsiaTheme="minorHAnsi" w:hAnsiTheme="minorHAnsi" w:cstheme="minorHAnsi"/>
        </w:rPr>
        <w:t>eligible and</w:t>
      </w:r>
      <w:r w:rsidRPr="00CC37D3">
        <w:rPr>
          <w:rFonts w:asciiTheme="minorHAnsi" w:eastAsiaTheme="minorHAnsi" w:hAnsiTheme="minorHAnsi" w:cstheme="minorHAnsi"/>
        </w:rPr>
        <w:t xml:space="preserve"> help them apply.</w:t>
      </w:r>
    </w:p>
    <w:p w14:paraId="26488AFA" w14:textId="767FC7DD" w:rsidR="00773E3D" w:rsidRPr="00CC37D3" w:rsidRDefault="00773E3D" w:rsidP="00773E3D">
      <w:pPr>
        <w:pStyle w:val="ListParagraph"/>
        <w:numPr>
          <w:ilvl w:val="0"/>
          <w:numId w:val="6"/>
        </w:numPr>
        <w:rPr>
          <w:rFonts w:asciiTheme="minorHAnsi" w:eastAsiaTheme="minorHAnsi" w:hAnsiTheme="minorHAnsi" w:cstheme="minorHAnsi"/>
        </w:rPr>
      </w:pPr>
      <w:r w:rsidRPr="00CC37D3">
        <w:rPr>
          <w:rFonts w:asciiTheme="minorHAnsi" w:eastAsiaTheme="minorHAnsi" w:hAnsiTheme="minorHAnsi" w:cstheme="minorHAnsi"/>
        </w:rPr>
        <w:t>Assist program participants with job applications and customized resumes to improve their chances of obtaining job interviews.</w:t>
      </w:r>
    </w:p>
    <w:p w14:paraId="2BE5B7D9" w14:textId="4431284E" w:rsidR="00127F65" w:rsidRPr="00CC37D3" w:rsidRDefault="00127F65" w:rsidP="00127F65">
      <w:pPr>
        <w:pStyle w:val="ListParagraph"/>
        <w:numPr>
          <w:ilvl w:val="0"/>
          <w:numId w:val="6"/>
        </w:numPr>
        <w:rPr>
          <w:rFonts w:asciiTheme="minorHAnsi" w:eastAsiaTheme="minorHAnsi" w:hAnsiTheme="minorHAnsi" w:cstheme="minorHAnsi"/>
        </w:rPr>
      </w:pPr>
      <w:r w:rsidRPr="00CC37D3">
        <w:rPr>
          <w:rFonts w:asciiTheme="minorHAnsi" w:eastAsiaTheme="minorHAnsi" w:hAnsiTheme="minorHAnsi" w:cstheme="minorHAnsi"/>
        </w:rPr>
        <w:lastRenderedPageBreak/>
        <w:t>Identify employers likely to hire program participants, establish relationships, and gain permission to send work-ready program participants to these employers as potential hires.</w:t>
      </w:r>
    </w:p>
    <w:p w14:paraId="4E477461" w14:textId="7492A077" w:rsidR="00773E3D" w:rsidRPr="00CC37D3" w:rsidRDefault="008659D4" w:rsidP="008659D4">
      <w:pPr>
        <w:pStyle w:val="ListParagraph"/>
        <w:numPr>
          <w:ilvl w:val="0"/>
          <w:numId w:val="6"/>
        </w:numPr>
        <w:rPr>
          <w:rFonts w:asciiTheme="minorHAnsi" w:eastAsiaTheme="minorHAnsi" w:hAnsiTheme="minorHAnsi" w:cstheme="minorHAnsi"/>
        </w:rPr>
      </w:pPr>
      <w:r w:rsidRPr="00CC37D3">
        <w:rPr>
          <w:rFonts w:asciiTheme="minorHAnsi" w:eastAsiaTheme="minorHAnsi" w:hAnsiTheme="minorHAnsi" w:cstheme="minorHAnsi"/>
        </w:rPr>
        <w:t>Call on employers and unions to discover open positions and share these job openings with program participants.</w:t>
      </w:r>
    </w:p>
    <w:p w14:paraId="4D411EC4" w14:textId="0D56D9FB" w:rsidR="007A3CCE" w:rsidRPr="00CC37D3" w:rsidRDefault="007A3CCE" w:rsidP="008659D4">
      <w:pPr>
        <w:pStyle w:val="ListParagraph"/>
        <w:rPr>
          <w:rFonts w:asciiTheme="minorHAnsi" w:eastAsiaTheme="minorHAnsi" w:hAnsiTheme="minorHAnsi" w:cstheme="minorHAnsi"/>
        </w:rPr>
      </w:pPr>
    </w:p>
    <w:p w14:paraId="7E9B905F" w14:textId="13D77F73" w:rsidR="00412F8C" w:rsidRPr="00CC37D3" w:rsidRDefault="00412F8C" w:rsidP="00412F8C">
      <w:pPr>
        <w:rPr>
          <w:rFonts w:asciiTheme="minorHAnsi" w:eastAsiaTheme="minorHAnsi" w:hAnsiTheme="minorHAnsi" w:cstheme="minorHAnsi"/>
          <w:u w:val="single"/>
        </w:rPr>
      </w:pPr>
      <w:r w:rsidRPr="00CC37D3">
        <w:rPr>
          <w:rFonts w:asciiTheme="minorHAnsi" w:eastAsiaTheme="minorHAnsi" w:hAnsiTheme="minorHAnsi" w:cstheme="minorHAnsi"/>
          <w:u w:val="single"/>
        </w:rPr>
        <w:t>Program Administration:</w:t>
      </w:r>
    </w:p>
    <w:p w14:paraId="310A12FC" w14:textId="6EA44E4D" w:rsidR="00412F8C" w:rsidRPr="00CC37D3" w:rsidRDefault="007A3CCE" w:rsidP="007A3CCE">
      <w:pPr>
        <w:pStyle w:val="ListParagraph"/>
        <w:numPr>
          <w:ilvl w:val="0"/>
          <w:numId w:val="7"/>
        </w:numPr>
        <w:rPr>
          <w:rFonts w:asciiTheme="minorHAnsi" w:eastAsiaTheme="minorHAnsi" w:hAnsiTheme="minorHAnsi" w:cstheme="minorHAnsi"/>
        </w:rPr>
      </w:pPr>
      <w:r w:rsidRPr="00CC37D3">
        <w:rPr>
          <w:rFonts w:asciiTheme="minorHAnsi" w:eastAsiaTheme="minorHAnsi" w:hAnsiTheme="minorHAnsi" w:cstheme="minorHAnsi"/>
        </w:rPr>
        <w:t>Provide services for</w:t>
      </w:r>
      <w:r w:rsidR="00412F8C" w:rsidRPr="00CC37D3">
        <w:rPr>
          <w:rFonts w:asciiTheme="minorHAnsi" w:eastAsiaTheme="minorHAnsi" w:hAnsiTheme="minorHAnsi" w:cstheme="minorHAnsi"/>
        </w:rPr>
        <w:t xml:space="preserve"> program enrollment, documentation, and tracking of participant progress.</w:t>
      </w:r>
    </w:p>
    <w:p w14:paraId="6A872D4E" w14:textId="5CA8A3B8" w:rsidR="00412F8C" w:rsidRPr="00CC37D3" w:rsidRDefault="00412F8C" w:rsidP="007A3CCE">
      <w:pPr>
        <w:pStyle w:val="ListParagraph"/>
        <w:numPr>
          <w:ilvl w:val="0"/>
          <w:numId w:val="7"/>
        </w:numPr>
        <w:rPr>
          <w:rFonts w:asciiTheme="minorHAnsi" w:eastAsiaTheme="minorHAnsi" w:hAnsiTheme="minorHAnsi" w:cstheme="minorHAnsi"/>
        </w:rPr>
      </w:pPr>
      <w:r w:rsidRPr="00CC37D3">
        <w:rPr>
          <w:rFonts w:asciiTheme="minorHAnsi" w:eastAsiaTheme="minorHAnsi" w:hAnsiTheme="minorHAnsi" w:cstheme="minorHAnsi"/>
        </w:rPr>
        <w:t>Maintain accurate and confidential participant records</w:t>
      </w:r>
      <w:r w:rsidR="007A3CCE" w:rsidRPr="00CC37D3">
        <w:rPr>
          <w:rFonts w:asciiTheme="minorHAnsi" w:eastAsiaTheme="minorHAnsi" w:hAnsiTheme="minorHAnsi" w:cstheme="minorHAnsi"/>
        </w:rPr>
        <w:t xml:space="preserve"> in electronic databases and secure case files</w:t>
      </w:r>
      <w:r w:rsidRPr="00CC37D3">
        <w:rPr>
          <w:rFonts w:asciiTheme="minorHAnsi" w:eastAsiaTheme="minorHAnsi" w:hAnsiTheme="minorHAnsi" w:cstheme="minorHAnsi"/>
        </w:rPr>
        <w:t>.</w:t>
      </w:r>
    </w:p>
    <w:p w14:paraId="5EE1E86B" w14:textId="3713E172" w:rsidR="00412F8C" w:rsidRPr="00CC37D3" w:rsidRDefault="009E4E7A" w:rsidP="007A3CCE">
      <w:pPr>
        <w:pStyle w:val="ListParagraph"/>
        <w:numPr>
          <w:ilvl w:val="0"/>
          <w:numId w:val="7"/>
        </w:numPr>
        <w:rPr>
          <w:rFonts w:asciiTheme="minorHAnsi" w:eastAsiaTheme="minorHAnsi" w:hAnsiTheme="minorHAnsi" w:cstheme="minorHAnsi"/>
        </w:rPr>
      </w:pPr>
      <w:r w:rsidRPr="00CC37D3">
        <w:rPr>
          <w:rFonts w:asciiTheme="minorHAnsi" w:eastAsiaTheme="minorHAnsi" w:hAnsiTheme="minorHAnsi" w:cstheme="minorHAnsi"/>
        </w:rPr>
        <w:t>Monitor participant progress and p</w:t>
      </w:r>
      <w:r w:rsidR="00412F8C" w:rsidRPr="00CC37D3">
        <w:rPr>
          <w:rFonts w:asciiTheme="minorHAnsi" w:eastAsiaTheme="minorHAnsi" w:hAnsiTheme="minorHAnsi" w:cstheme="minorHAnsi"/>
        </w:rPr>
        <w:t>rovide regular reports on participant outcomes and program effectiveness.</w:t>
      </w:r>
    </w:p>
    <w:p w14:paraId="487972CA" w14:textId="7FC32B31" w:rsidR="00EA5F3C" w:rsidRPr="00CC37D3" w:rsidRDefault="00EA5F3C" w:rsidP="007A3CCE">
      <w:pPr>
        <w:pStyle w:val="ListParagraph"/>
        <w:numPr>
          <w:ilvl w:val="0"/>
          <w:numId w:val="7"/>
        </w:numPr>
        <w:rPr>
          <w:rFonts w:asciiTheme="minorHAnsi" w:eastAsiaTheme="minorHAnsi" w:hAnsiTheme="minorHAnsi" w:cstheme="minorHAnsi"/>
        </w:rPr>
      </w:pPr>
      <w:r w:rsidRPr="00CC37D3">
        <w:rPr>
          <w:rFonts w:asciiTheme="minorHAnsi" w:eastAsiaTheme="minorHAnsi" w:hAnsiTheme="minorHAnsi" w:cstheme="minorHAnsi"/>
        </w:rPr>
        <w:t>Meet program goals related to program retention, training completion, job placement, earnings attainment, job retention and similar areas.</w:t>
      </w:r>
    </w:p>
    <w:p w14:paraId="575DD995" w14:textId="77777777" w:rsidR="007A3CCE" w:rsidRPr="00CC37D3" w:rsidRDefault="007A3CCE" w:rsidP="00412F8C">
      <w:pPr>
        <w:rPr>
          <w:rFonts w:asciiTheme="minorHAnsi" w:eastAsiaTheme="minorHAnsi" w:hAnsiTheme="minorHAnsi" w:cstheme="minorHAnsi"/>
        </w:rPr>
      </w:pPr>
    </w:p>
    <w:p w14:paraId="02873267" w14:textId="30EBEDCF" w:rsidR="00412F8C" w:rsidRPr="00CC37D3" w:rsidRDefault="00412F8C" w:rsidP="00412F8C">
      <w:pPr>
        <w:rPr>
          <w:rFonts w:asciiTheme="minorHAnsi" w:eastAsiaTheme="minorHAnsi" w:hAnsiTheme="minorHAnsi" w:cstheme="minorHAnsi"/>
          <w:u w:val="single"/>
        </w:rPr>
      </w:pPr>
      <w:r w:rsidRPr="00CC37D3">
        <w:rPr>
          <w:rFonts w:asciiTheme="minorHAnsi" w:eastAsiaTheme="minorHAnsi" w:hAnsiTheme="minorHAnsi" w:cstheme="minorHAnsi"/>
          <w:u w:val="single"/>
        </w:rPr>
        <w:t>Cultural Competency:</w:t>
      </w:r>
    </w:p>
    <w:p w14:paraId="3A672BAB" w14:textId="2051F0DF" w:rsidR="00412F8C" w:rsidRPr="00CC37D3" w:rsidRDefault="00EA5F3C" w:rsidP="00EA5F3C">
      <w:pPr>
        <w:pStyle w:val="ListParagraph"/>
        <w:numPr>
          <w:ilvl w:val="0"/>
          <w:numId w:val="9"/>
        </w:numPr>
        <w:rPr>
          <w:rFonts w:asciiTheme="minorHAnsi" w:eastAsiaTheme="minorHAnsi" w:hAnsiTheme="minorHAnsi" w:cstheme="minorHAnsi"/>
        </w:rPr>
      </w:pPr>
      <w:r w:rsidRPr="00CC37D3">
        <w:rPr>
          <w:rFonts w:asciiTheme="minorHAnsi" w:eastAsiaTheme="minorHAnsi" w:hAnsiTheme="minorHAnsi" w:cstheme="minorHAnsi"/>
        </w:rPr>
        <w:t>Provide services that d</w:t>
      </w:r>
      <w:r w:rsidR="00412F8C" w:rsidRPr="00CC37D3">
        <w:rPr>
          <w:rFonts w:asciiTheme="minorHAnsi" w:eastAsiaTheme="minorHAnsi" w:hAnsiTheme="minorHAnsi" w:cstheme="minorHAnsi"/>
        </w:rPr>
        <w:t xml:space="preserve">emonstrate sensitivity and respect for the diverse backgrounds and experiences of </w:t>
      </w:r>
      <w:r w:rsidR="005832C7" w:rsidRPr="00CC37D3">
        <w:rPr>
          <w:rFonts w:asciiTheme="minorHAnsi" w:eastAsiaTheme="minorHAnsi" w:hAnsiTheme="minorHAnsi" w:cstheme="minorHAnsi"/>
        </w:rPr>
        <w:t>enrolled adults and youth</w:t>
      </w:r>
      <w:r w:rsidR="00412F8C" w:rsidRPr="00CC37D3">
        <w:rPr>
          <w:rFonts w:asciiTheme="minorHAnsi" w:eastAsiaTheme="minorHAnsi" w:hAnsiTheme="minorHAnsi" w:cstheme="minorHAnsi"/>
        </w:rPr>
        <w:t>.</w:t>
      </w:r>
    </w:p>
    <w:p w14:paraId="23032181" w14:textId="77777777" w:rsidR="00412F8C" w:rsidRPr="00CC37D3" w:rsidRDefault="00412F8C" w:rsidP="00EA5F3C">
      <w:pPr>
        <w:pStyle w:val="ListParagraph"/>
        <w:numPr>
          <w:ilvl w:val="0"/>
          <w:numId w:val="9"/>
        </w:numPr>
        <w:rPr>
          <w:rFonts w:asciiTheme="minorHAnsi" w:eastAsiaTheme="minorHAnsi" w:hAnsiTheme="minorHAnsi" w:cstheme="minorHAnsi"/>
        </w:rPr>
      </w:pPr>
      <w:r w:rsidRPr="00CC37D3">
        <w:rPr>
          <w:rFonts w:asciiTheme="minorHAnsi" w:eastAsiaTheme="minorHAnsi" w:hAnsiTheme="minorHAnsi" w:cstheme="minorHAnsi"/>
        </w:rPr>
        <w:t>Continuously seek to improve cultural competency and inclusiveness in program delivery.</w:t>
      </w:r>
    </w:p>
    <w:p w14:paraId="04A2E57C" w14:textId="4A29184C" w:rsidR="00EA240F" w:rsidRPr="00CC37D3" w:rsidRDefault="00412F8C" w:rsidP="00EA5F3C">
      <w:pPr>
        <w:pStyle w:val="ListParagraph"/>
        <w:numPr>
          <w:ilvl w:val="0"/>
          <w:numId w:val="9"/>
        </w:numPr>
        <w:rPr>
          <w:sz w:val="22"/>
          <w:szCs w:val="22"/>
        </w:rPr>
      </w:pPr>
      <w:r w:rsidRPr="00CC37D3">
        <w:rPr>
          <w:rFonts w:asciiTheme="minorHAnsi" w:eastAsiaTheme="minorHAnsi" w:hAnsiTheme="minorHAnsi" w:cstheme="minorHAnsi"/>
        </w:rPr>
        <w:t>Advocate for the needs and interests of participants within the organization and community.</w:t>
      </w:r>
    </w:p>
    <w:p w14:paraId="27D65C4B" w14:textId="77777777" w:rsidR="00A64BB5" w:rsidRPr="00CC37D3" w:rsidRDefault="00A64BB5" w:rsidP="00C404F0">
      <w:pPr>
        <w:rPr>
          <w:rFonts w:asciiTheme="minorHAnsi" w:hAnsiTheme="minorHAnsi" w:cstheme="minorHAnsi"/>
          <w:b/>
          <w:bCs/>
        </w:rPr>
      </w:pPr>
    </w:p>
    <w:p w14:paraId="6896F63E" w14:textId="2BC10B2C" w:rsidR="00C404F0" w:rsidRPr="00CC37D3" w:rsidRDefault="00C404F0" w:rsidP="00C404F0">
      <w:pPr>
        <w:rPr>
          <w:rFonts w:asciiTheme="minorHAnsi" w:hAnsiTheme="minorHAnsi" w:cstheme="minorHAnsi"/>
          <w:b/>
          <w:bCs/>
        </w:rPr>
      </w:pPr>
      <w:r w:rsidRPr="00CC37D3">
        <w:rPr>
          <w:rFonts w:asciiTheme="minorHAnsi" w:hAnsiTheme="minorHAnsi" w:cstheme="minorHAnsi"/>
          <w:b/>
          <w:bCs/>
        </w:rPr>
        <w:t>Required skills and experience</w:t>
      </w:r>
    </w:p>
    <w:p w14:paraId="5ABA70D0" w14:textId="7582F156" w:rsidR="00C404F0" w:rsidRPr="00CC37D3" w:rsidRDefault="007575D6" w:rsidP="00C404F0">
      <w:pPr>
        <w:pStyle w:val="ListParagraph"/>
        <w:numPr>
          <w:ilvl w:val="0"/>
          <w:numId w:val="3"/>
        </w:numPr>
        <w:rPr>
          <w:rFonts w:asciiTheme="minorHAnsi" w:hAnsiTheme="minorHAnsi" w:cstheme="minorHAnsi"/>
        </w:rPr>
      </w:pPr>
      <w:r w:rsidRPr="00CC37D3">
        <w:rPr>
          <w:rFonts w:asciiTheme="minorHAnsi" w:hAnsiTheme="minorHAnsi" w:cstheme="minorHAnsi"/>
        </w:rPr>
        <w:t>2</w:t>
      </w:r>
      <w:r w:rsidR="00C404F0" w:rsidRPr="00CC37D3">
        <w:rPr>
          <w:rFonts w:asciiTheme="minorHAnsi" w:hAnsiTheme="minorHAnsi" w:cstheme="minorHAnsi"/>
        </w:rPr>
        <w:t xml:space="preserve"> years </w:t>
      </w:r>
      <w:r w:rsidR="00902820" w:rsidRPr="00CC37D3">
        <w:rPr>
          <w:rFonts w:asciiTheme="minorHAnsi" w:hAnsiTheme="minorHAnsi" w:cstheme="minorHAnsi"/>
        </w:rPr>
        <w:t xml:space="preserve">of </w:t>
      </w:r>
      <w:r w:rsidR="00C404F0" w:rsidRPr="00CC37D3">
        <w:rPr>
          <w:rFonts w:asciiTheme="minorHAnsi" w:hAnsiTheme="minorHAnsi" w:cstheme="minorHAnsi"/>
        </w:rPr>
        <w:t xml:space="preserve">experience with </w:t>
      </w:r>
      <w:r w:rsidR="00A64BB5" w:rsidRPr="00CC37D3">
        <w:rPr>
          <w:rFonts w:asciiTheme="minorHAnsi" w:hAnsiTheme="minorHAnsi" w:cstheme="minorHAnsi"/>
        </w:rPr>
        <w:t xml:space="preserve">counseling, </w:t>
      </w:r>
      <w:r w:rsidR="00C404F0" w:rsidRPr="00CC37D3">
        <w:rPr>
          <w:rFonts w:asciiTheme="minorHAnsi" w:hAnsiTheme="minorHAnsi" w:cstheme="minorHAnsi"/>
        </w:rPr>
        <w:t>training</w:t>
      </w:r>
      <w:r w:rsidR="00A64BB5" w:rsidRPr="00CC37D3">
        <w:rPr>
          <w:rFonts w:asciiTheme="minorHAnsi" w:hAnsiTheme="minorHAnsi" w:cstheme="minorHAnsi"/>
        </w:rPr>
        <w:t xml:space="preserve">, </w:t>
      </w:r>
      <w:r w:rsidR="00C404F0" w:rsidRPr="00CC37D3">
        <w:rPr>
          <w:rFonts w:asciiTheme="minorHAnsi" w:hAnsiTheme="minorHAnsi" w:cstheme="minorHAnsi"/>
        </w:rPr>
        <w:t xml:space="preserve">and/or </w:t>
      </w:r>
      <w:r w:rsidR="009E4E7A" w:rsidRPr="00CC37D3">
        <w:rPr>
          <w:rFonts w:asciiTheme="minorHAnsi" w:hAnsiTheme="minorHAnsi" w:cstheme="minorHAnsi"/>
        </w:rPr>
        <w:t xml:space="preserve">publicly funded </w:t>
      </w:r>
      <w:r w:rsidR="00C404F0" w:rsidRPr="00CC37D3">
        <w:rPr>
          <w:rFonts w:asciiTheme="minorHAnsi" w:hAnsiTheme="minorHAnsi" w:cstheme="minorHAnsi"/>
        </w:rPr>
        <w:t>workforce development programs</w:t>
      </w:r>
      <w:r w:rsidR="00B373BB" w:rsidRPr="00CC37D3">
        <w:rPr>
          <w:rFonts w:asciiTheme="minorHAnsi" w:hAnsiTheme="minorHAnsi" w:cstheme="minorHAnsi"/>
        </w:rPr>
        <w:t xml:space="preserve"> or equivalent experience</w:t>
      </w:r>
    </w:p>
    <w:p w14:paraId="3D86BCD2" w14:textId="1E0AE789" w:rsidR="00C404F0" w:rsidRPr="00CC37D3" w:rsidRDefault="00C404F0" w:rsidP="00C404F0">
      <w:pPr>
        <w:pStyle w:val="ListParagraph"/>
        <w:numPr>
          <w:ilvl w:val="0"/>
          <w:numId w:val="3"/>
        </w:numPr>
        <w:rPr>
          <w:rFonts w:asciiTheme="minorHAnsi" w:hAnsiTheme="minorHAnsi" w:cstheme="minorHAnsi"/>
        </w:rPr>
      </w:pPr>
      <w:r w:rsidRPr="00CC37D3">
        <w:rPr>
          <w:rFonts w:asciiTheme="minorHAnsi" w:hAnsiTheme="minorHAnsi" w:cstheme="minorHAnsi"/>
        </w:rPr>
        <w:t xml:space="preserve">Microsoft Office </w:t>
      </w:r>
      <w:r w:rsidR="00A64BB5" w:rsidRPr="00CC37D3">
        <w:rPr>
          <w:rFonts w:asciiTheme="minorHAnsi" w:hAnsiTheme="minorHAnsi" w:cstheme="minorHAnsi"/>
        </w:rPr>
        <w:t xml:space="preserve">Suite </w:t>
      </w:r>
      <w:r w:rsidRPr="00CC37D3">
        <w:rPr>
          <w:rFonts w:asciiTheme="minorHAnsi" w:hAnsiTheme="minorHAnsi" w:cstheme="minorHAnsi"/>
        </w:rPr>
        <w:t>proficiency</w:t>
      </w:r>
    </w:p>
    <w:p w14:paraId="75069549" w14:textId="03F98A29" w:rsidR="00C404F0" w:rsidRPr="00CC37D3" w:rsidRDefault="007B7BD8" w:rsidP="00C404F0">
      <w:pPr>
        <w:pStyle w:val="ListParagraph"/>
        <w:numPr>
          <w:ilvl w:val="0"/>
          <w:numId w:val="3"/>
        </w:numPr>
        <w:rPr>
          <w:rFonts w:asciiTheme="minorHAnsi" w:hAnsiTheme="minorHAnsi" w:cstheme="minorHAnsi"/>
        </w:rPr>
      </w:pPr>
      <w:r w:rsidRPr="00CC37D3">
        <w:rPr>
          <w:rFonts w:asciiTheme="minorHAnsi" w:hAnsiTheme="minorHAnsi" w:cstheme="minorHAnsi"/>
        </w:rPr>
        <w:t>Virtual</w:t>
      </w:r>
      <w:r w:rsidR="00C404F0" w:rsidRPr="00CC37D3">
        <w:rPr>
          <w:rFonts w:asciiTheme="minorHAnsi" w:hAnsiTheme="minorHAnsi" w:cstheme="minorHAnsi"/>
        </w:rPr>
        <w:t xml:space="preserve"> and in-person training experience</w:t>
      </w:r>
      <w:r w:rsidRPr="00CC37D3">
        <w:rPr>
          <w:rFonts w:asciiTheme="minorHAnsi" w:hAnsiTheme="minorHAnsi" w:cstheme="minorHAnsi"/>
        </w:rPr>
        <w:t xml:space="preserve"> </w:t>
      </w:r>
    </w:p>
    <w:p w14:paraId="5407D652" w14:textId="228F0091" w:rsidR="00190204" w:rsidRPr="00CC37D3" w:rsidRDefault="00190204" w:rsidP="00C404F0">
      <w:pPr>
        <w:pStyle w:val="ListParagraph"/>
        <w:numPr>
          <w:ilvl w:val="0"/>
          <w:numId w:val="3"/>
        </w:numPr>
        <w:rPr>
          <w:rFonts w:asciiTheme="minorHAnsi" w:hAnsiTheme="minorHAnsi" w:cstheme="minorHAnsi"/>
        </w:rPr>
      </w:pPr>
      <w:r w:rsidRPr="00CC37D3">
        <w:rPr>
          <w:rFonts w:asciiTheme="minorHAnsi" w:hAnsiTheme="minorHAnsi" w:cstheme="minorHAnsi"/>
        </w:rPr>
        <w:t xml:space="preserve">Strong interpersonal skills to connect with </w:t>
      </w:r>
      <w:r w:rsidR="005832C7" w:rsidRPr="00CC37D3">
        <w:rPr>
          <w:rFonts w:asciiTheme="minorHAnsi" w:hAnsiTheme="minorHAnsi" w:cstheme="minorHAnsi"/>
        </w:rPr>
        <w:t>adults and youth</w:t>
      </w:r>
      <w:r w:rsidRPr="00CC37D3">
        <w:rPr>
          <w:rFonts w:asciiTheme="minorHAnsi" w:hAnsiTheme="minorHAnsi" w:cstheme="minorHAnsi"/>
        </w:rPr>
        <w:t xml:space="preserve"> of all backgrounds</w:t>
      </w:r>
    </w:p>
    <w:p w14:paraId="6934C04D" w14:textId="52276E5B" w:rsidR="00190204" w:rsidRPr="00CC37D3" w:rsidRDefault="00190204" w:rsidP="00C404F0">
      <w:pPr>
        <w:pStyle w:val="ListParagraph"/>
        <w:numPr>
          <w:ilvl w:val="0"/>
          <w:numId w:val="3"/>
        </w:numPr>
        <w:rPr>
          <w:rFonts w:asciiTheme="minorHAnsi" w:hAnsiTheme="minorHAnsi" w:cstheme="minorHAnsi"/>
        </w:rPr>
      </w:pPr>
      <w:r w:rsidRPr="00CC37D3">
        <w:rPr>
          <w:rFonts w:asciiTheme="minorHAnsi" w:hAnsiTheme="minorHAnsi" w:cstheme="minorHAnsi"/>
        </w:rPr>
        <w:t xml:space="preserve">Strong organizational skills, demonstrated </w:t>
      </w:r>
      <w:r w:rsidR="009E4E7A" w:rsidRPr="00CC37D3">
        <w:rPr>
          <w:rFonts w:asciiTheme="minorHAnsi" w:hAnsiTheme="minorHAnsi" w:cstheme="minorHAnsi"/>
        </w:rPr>
        <w:t xml:space="preserve">in part </w:t>
      </w:r>
      <w:r w:rsidRPr="00CC37D3">
        <w:rPr>
          <w:rFonts w:asciiTheme="minorHAnsi" w:hAnsiTheme="minorHAnsi" w:cstheme="minorHAnsi"/>
        </w:rPr>
        <w:t>through data management</w:t>
      </w:r>
    </w:p>
    <w:p w14:paraId="45D9D13A" w14:textId="0B870F3A" w:rsidR="00EA240F" w:rsidRPr="00CC37D3" w:rsidRDefault="001B44A3" w:rsidP="00EA240F">
      <w:pPr>
        <w:pStyle w:val="ListParagraph"/>
        <w:numPr>
          <w:ilvl w:val="0"/>
          <w:numId w:val="3"/>
        </w:numPr>
        <w:rPr>
          <w:rFonts w:asciiTheme="minorHAnsi" w:hAnsiTheme="minorHAnsi" w:cstheme="minorHAnsi"/>
        </w:rPr>
      </w:pPr>
      <w:r w:rsidRPr="00CC37D3">
        <w:rPr>
          <w:rFonts w:asciiTheme="minorHAnsi" w:hAnsiTheme="minorHAnsi" w:cstheme="minorHAnsi"/>
        </w:rPr>
        <w:t>1 year</w:t>
      </w:r>
      <w:r w:rsidR="00902820" w:rsidRPr="00CC37D3">
        <w:rPr>
          <w:rFonts w:asciiTheme="minorHAnsi" w:hAnsiTheme="minorHAnsi" w:cstheme="minorHAnsi"/>
        </w:rPr>
        <w:t xml:space="preserve"> of</w:t>
      </w:r>
      <w:r w:rsidRPr="00CC37D3">
        <w:rPr>
          <w:rFonts w:asciiTheme="minorHAnsi" w:hAnsiTheme="minorHAnsi" w:cstheme="minorHAnsi"/>
        </w:rPr>
        <w:t xml:space="preserve"> successful experience using Workforce One</w:t>
      </w:r>
    </w:p>
    <w:p w14:paraId="4E3D2D39" w14:textId="04569CD9" w:rsidR="0013753B" w:rsidRPr="00CC37D3" w:rsidRDefault="0013753B" w:rsidP="0013753B">
      <w:pPr>
        <w:pStyle w:val="ListParagraph"/>
        <w:numPr>
          <w:ilvl w:val="0"/>
          <w:numId w:val="3"/>
        </w:numPr>
        <w:rPr>
          <w:rFonts w:asciiTheme="minorHAnsi" w:hAnsiTheme="minorHAnsi" w:cstheme="minorHAnsi"/>
        </w:rPr>
      </w:pPr>
      <w:r w:rsidRPr="00CC37D3">
        <w:rPr>
          <w:rFonts w:asciiTheme="minorHAnsi" w:hAnsiTheme="minorHAnsi" w:cstheme="minorHAnsi"/>
        </w:rPr>
        <w:t>Demonstrated commitment to the mission of Minnesota Training Partnership</w:t>
      </w:r>
      <w:r w:rsidR="002B4C8B" w:rsidRPr="00CC37D3">
        <w:rPr>
          <w:rFonts w:asciiTheme="minorHAnsi" w:hAnsiTheme="minorHAnsi" w:cstheme="minorHAnsi"/>
        </w:rPr>
        <w:t>: to</w:t>
      </w:r>
      <w:r w:rsidRPr="00CC37D3">
        <w:rPr>
          <w:rFonts w:asciiTheme="minorHAnsi" w:hAnsiTheme="minorHAnsi" w:cstheme="minorHAnsi"/>
        </w:rPr>
        <w:t xml:space="preserve"> advance equity by strengthening the pipeline of underserved populations into stable job opportunities and upgrading incumbent worker skills</w:t>
      </w:r>
    </w:p>
    <w:p w14:paraId="181893B2" w14:textId="573D8F1F" w:rsidR="0013753B" w:rsidRPr="00CC37D3" w:rsidRDefault="0063168F" w:rsidP="0013753B">
      <w:pPr>
        <w:pStyle w:val="ListParagraph"/>
        <w:numPr>
          <w:ilvl w:val="0"/>
          <w:numId w:val="3"/>
        </w:numPr>
        <w:rPr>
          <w:rFonts w:asciiTheme="minorHAnsi" w:hAnsiTheme="minorHAnsi" w:cstheme="minorHAnsi"/>
        </w:rPr>
      </w:pPr>
      <w:r w:rsidRPr="00CC37D3">
        <w:rPr>
          <w:rFonts w:asciiTheme="minorHAnsi" w:hAnsiTheme="minorHAnsi" w:cstheme="minorHAnsi"/>
        </w:rPr>
        <w:t>Demonstrated commitment to the rights of working people</w:t>
      </w:r>
    </w:p>
    <w:p w14:paraId="01E6E38B" w14:textId="1AD98C92" w:rsidR="0013753B" w:rsidRPr="00CC37D3" w:rsidRDefault="00686C55" w:rsidP="0013753B">
      <w:pPr>
        <w:pStyle w:val="ListParagraph"/>
        <w:numPr>
          <w:ilvl w:val="0"/>
          <w:numId w:val="3"/>
        </w:numPr>
        <w:rPr>
          <w:rFonts w:asciiTheme="minorHAnsi" w:hAnsiTheme="minorHAnsi" w:cstheme="minorHAnsi"/>
        </w:rPr>
      </w:pPr>
      <w:r w:rsidRPr="00CC37D3">
        <w:rPr>
          <w:rFonts w:asciiTheme="minorHAnsi" w:hAnsiTheme="minorHAnsi" w:cstheme="minorHAnsi"/>
        </w:rPr>
        <w:t>Reliable transportation</w:t>
      </w:r>
      <w:r w:rsidR="0013753B" w:rsidRPr="00CC37D3">
        <w:rPr>
          <w:rFonts w:asciiTheme="minorHAnsi" w:hAnsiTheme="minorHAnsi" w:cstheme="minorHAnsi"/>
        </w:rPr>
        <w:t xml:space="preserve"> required</w:t>
      </w:r>
    </w:p>
    <w:p w14:paraId="780C1F2E" w14:textId="77777777" w:rsidR="001B44A3" w:rsidRPr="00CC37D3" w:rsidRDefault="001B44A3" w:rsidP="001B44A3">
      <w:pPr>
        <w:pStyle w:val="ListParagraph"/>
        <w:rPr>
          <w:rFonts w:asciiTheme="minorHAnsi" w:hAnsiTheme="minorHAnsi" w:cstheme="minorHAnsi"/>
        </w:rPr>
      </w:pPr>
    </w:p>
    <w:p w14:paraId="503C773C" w14:textId="439D32FE" w:rsidR="00EA240F" w:rsidRPr="00CC37D3" w:rsidRDefault="000C3DF4" w:rsidP="00EA240F">
      <w:pPr>
        <w:rPr>
          <w:rFonts w:asciiTheme="minorHAnsi" w:hAnsiTheme="minorHAnsi" w:cstheme="minorHAnsi"/>
          <w:b/>
          <w:bCs/>
        </w:rPr>
      </w:pPr>
      <w:r w:rsidRPr="00CC37D3">
        <w:rPr>
          <w:rFonts w:asciiTheme="minorHAnsi" w:hAnsiTheme="minorHAnsi" w:cstheme="minorHAnsi"/>
          <w:b/>
          <w:bCs/>
        </w:rPr>
        <w:t>Preferred skills and experience</w:t>
      </w:r>
    </w:p>
    <w:p w14:paraId="1EAA86F9" w14:textId="77777777" w:rsidR="000A4A14" w:rsidRPr="00CC37D3" w:rsidRDefault="000A4A14" w:rsidP="000A4A14">
      <w:pPr>
        <w:pStyle w:val="ListParagraph"/>
        <w:numPr>
          <w:ilvl w:val="0"/>
          <w:numId w:val="3"/>
        </w:numPr>
        <w:rPr>
          <w:rFonts w:asciiTheme="minorHAnsi" w:hAnsiTheme="minorHAnsi" w:cstheme="minorHAnsi"/>
        </w:rPr>
      </w:pPr>
      <w:r w:rsidRPr="00CC37D3">
        <w:rPr>
          <w:rFonts w:asciiTheme="minorHAnsi" w:hAnsiTheme="minorHAnsi" w:cstheme="minorHAnsi"/>
        </w:rPr>
        <w:t xml:space="preserve">Bachelor’s degree in education, social work, human resources, psychology, or related field; or equivalent experience </w:t>
      </w:r>
    </w:p>
    <w:p w14:paraId="3FA4D18B" w14:textId="6A366EA9" w:rsidR="00C404F0" w:rsidRPr="00CC37D3" w:rsidRDefault="009E4E7A" w:rsidP="00EA240F">
      <w:pPr>
        <w:pStyle w:val="ListParagraph"/>
        <w:numPr>
          <w:ilvl w:val="0"/>
          <w:numId w:val="3"/>
        </w:numPr>
        <w:rPr>
          <w:rFonts w:asciiTheme="minorHAnsi" w:hAnsiTheme="minorHAnsi" w:cstheme="minorHAnsi"/>
        </w:rPr>
      </w:pPr>
      <w:r w:rsidRPr="00CC37D3">
        <w:rPr>
          <w:rFonts w:asciiTheme="minorHAnsi" w:hAnsiTheme="minorHAnsi" w:cstheme="minorHAnsi"/>
        </w:rPr>
        <w:t>Training c</w:t>
      </w:r>
      <w:r w:rsidR="00C404F0" w:rsidRPr="00CC37D3">
        <w:rPr>
          <w:rFonts w:asciiTheme="minorHAnsi" w:hAnsiTheme="minorHAnsi" w:cstheme="minorHAnsi"/>
        </w:rPr>
        <w:t>urriculum development/enhancement experience</w:t>
      </w:r>
    </w:p>
    <w:p w14:paraId="565AF267" w14:textId="4D39D84A" w:rsidR="00D378B3" w:rsidRPr="00CC37D3" w:rsidRDefault="00190204" w:rsidP="009E4E7A">
      <w:pPr>
        <w:pStyle w:val="ListParagraph"/>
        <w:numPr>
          <w:ilvl w:val="0"/>
          <w:numId w:val="3"/>
        </w:numPr>
        <w:rPr>
          <w:rFonts w:asciiTheme="minorHAnsi" w:hAnsiTheme="minorHAnsi" w:cstheme="minorHAnsi"/>
        </w:rPr>
      </w:pPr>
      <w:r w:rsidRPr="00CC37D3">
        <w:rPr>
          <w:rFonts w:asciiTheme="minorHAnsi" w:hAnsiTheme="minorHAnsi" w:cstheme="minorHAnsi"/>
        </w:rPr>
        <w:t>Spanish</w:t>
      </w:r>
      <w:r w:rsidR="009E4E7A" w:rsidRPr="00CC37D3">
        <w:rPr>
          <w:rFonts w:asciiTheme="minorHAnsi" w:hAnsiTheme="minorHAnsi" w:cstheme="minorHAnsi"/>
        </w:rPr>
        <w:t xml:space="preserve">, Hmong, or </w:t>
      </w:r>
      <w:r w:rsidRPr="00CC37D3">
        <w:rPr>
          <w:rFonts w:asciiTheme="minorHAnsi" w:hAnsiTheme="minorHAnsi" w:cstheme="minorHAnsi"/>
        </w:rPr>
        <w:t>Somali fluency</w:t>
      </w:r>
      <w:r w:rsidR="0013753B" w:rsidRPr="00CC37D3">
        <w:rPr>
          <w:rFonts w:asciiTheme="minorHAnsi" w:hAnsiTheme="minorHAnsi" w:cstheme="minorHAnsi"/>
        </w:rPr>
        <w:t>, both verbal and written</w:t>
      </w:r>
    </w:p>
    <w:p w14:paraId="43497F2A" w14:textId="2E557715" w:rsidR="00CF29C1" w:rsidRPr="00CC37D3" w:rsidRDefault="00CF29C1" w:rsidP="009E4E7A">
      <w:pPr>
        <w:pStyle w:val="ListParagraph"/>
        <w:numPr>
          <w:ilvl w:val="0"/>
          <w:numId w:val="3"/>
        </w:numPr>
        <w:rPr>
          <w:rFonts w:asciiTheme="minorHAnsi" w:hAnsiTheme="minorHAnsi" w:cstheme="minorHAnsi"/>
        </w:rPr>
      </w:pPr>
      <w:r w:rsidRPr="00CC37D3">
        <w:rPr>
          <w:rFonts w:asciiTheme="minorHAnsi" w:hAnsiTheme="minorHAnsi" w:cstheme="minorHAnsi"/>
          <w:shd w:val="clear" w:color="auto" w:fill="FFFFFF"/>
        </w:rPr>
        <w:lastRenderedPageBreak/>
        <w:t>Experience with or knowledge of labor unions and the labor movement</w:t>
      </w:r>
    </w:p>
    <w:p w14:paraId="1AD59D7B" w14:textId="77777777" w:rsidR="00190204" w:rsidRPr="00CC37D3" w:rsidRDefault="00190204" w:rsidP="00190204">
      <w:pPr>
        <w:pStyle w:val="ListParagraph"/>
        <w:rPr>
          <w:rFonts w:asciiTheme="minorHAnsi" w:hAnsiTheme="minorHAnsi" w:cstheme="minorHAnsi"/>
        </w:rPr>
      </w:pPr>
    </w:p>
    <w:p w14:paraId="021EE15D" w14:textId="506F7108" w:rsidR="00715EDE" w:rsidRPr="00CC37D3" w:rsidRDefault="000C3DF4" w:rsidP="000C3DF4">
      <w:pPr>
        <w:rPr>
          <w:rFonts w:asciiTheme="minorHAnsi" w:hAnsiTheme="minorHAnsi" w:cstheme="minorHAnsi"/>
          <w:b/>
        </w:rPr>
      </w:pPr>
      <w:r w:rsidRPr="00CC37D3">
        <w:rPr>
          <w:rFonts w:asciiTheme="minorHAnsi" w:hAnsiTheme="minorHAnsi" w:cstheme="minorHAnsi"/>
          <w:b/>
        </w:rPr>
        <w:t>Pay and Benefits:</w:t>
      </w:r>
    </w:p>
    <w:p w14:paraId="644768EF" w14:textId="3A620BAC" w:rsidR="00A116C3" w:rsidRDefault="00F44D96" w:rsidP="00412F8C">
      <w:pPr>
        <w:rPr>
          <w:rFonts w:asciiTheme="minorHAnsi" w:hAnsiTheme="minorHAnsi" w:cstheme="minorHAnsi"/>
        </w:rPr>
      </w:pPr>
      <w:r w:rsidRPr="00CC37D3">
        <w:rPr>
          <w:rFonts w:asciiTheme="minorHAnsi" w:hAnsiTheme="minorHAnsi" w:cstheme="minorHAnsi"/>
        </w:rPr>
        <w:t xml:space="preserve">This is a union position earning </w:t>
      </w:r>
      <w:r w:rsidR="00715EDE" w:rsidRPr="00CC37D3">
        <w:rPr>
          <w:rFonts w:asciiTheme="minorHAnsi" w:hAnsiTheme="minorHAnsi" w:cstheme="minorHAnsi"/>
        </w:rPr>
        <w:t>$</w:t>
      </w:r>
      <w:r w:rsidR="00574ADB" w:rsidRPr="00CC37D3">
        <w:rPr>
          <w:rFonts w:asciiTheme="minorHAnsi" w:hAnsiTheme="minorHAnsi" w:cstheme="minorHAnsi"/>
        </w:rPr>
        <w:t>5</w:t>
      </w:r>
      <w:r w:rsidR="000359A4">
        <w:rPr>
          <w:rFonts w:asciiTheme="minorHAnsi" w:hAnsiTheme="minorHAnsi" w:cstheme="minorHAnsi"/>
        </w:rPr>
        <w:t>2</w:t>
      </w:r>
      <w:r w:rsidR="00715EDE" w:rsidRPr="00CC37D3">
        <w:rPr>
          <w:rFonts w:asciiTheme="minorHAnsi" w:hAnsiTheme="minorHAnsi" w:cstheme="minorHAnsi"/>
        </w:rPr>
        <w:t>,000 - $</w:t>
      </w:r>
      <w:r w:rsidR="000359A4">
        <w:rPr>
          <w:rFonts w:asciiTheme="minorHAnsi" w:hAnsiTheme="minorHAnsi" w:cstheme="minorHAnsi"/>
        </w:rPr>
        <w:t>56</w:t>
      </w:r>
      <w:r w:rsidR="00715EDE" w:rsidRPr="00CC37D3">
        <w:rPr>
          <w:rFonts w:asciiTheme="minorHAnsi" w:hAnsiTheme="minorHAnsi" w:cstheme="minorHAnsi"/>
        </w:rPr>
        <w:t>,</w:t>
      </w:r>
      <w:r w:rsidR="001B44A3" w:rsidRPr="00CC37D3">
        <w:rPr>
          <w:rFonts w:asciiTheme="minorHAnsi" w:hAnsiTheme="minorHAnsi" w:cstheme="minorHAnsi"/>
        </w:rPr>
        <w:t>0</w:t>
      </w:r>
      <w:r w:rsidR="00715EDE" w:rsidRPr="00CC37D3">
        <w:rPr>
          <w:rFonts w:asciiTheme="minorHAnsi" w:hAnsiTheme="minorHAnsi" w:cstheme="minorHAnsi"/>
        </w:rPr>
        <w:t>00/year DOQ,</w:t>
      </w:r>
      <w:r w:rsidR="00D378B3" w:rsidRPr="00CC37D3">
        <w:rPr>
          <w:rFonts w:asciiTheme="minorHAnsi" w:hAnsiTheme="minorHAnsi" w:cstheme="minorHAnsi"/>
        </w:rPr>
        <w:t xml:space="preserve"> </w:t>
      </w:r>
      <w:r w:rsidR="00412F8C" w:rsidRPr="00CC37D3">
        <w:rPr>
          <w:rFonts w:asciiTheme="minorHAnsi" w:hAnsiTheme="minorHAnsi" w:cstheme="minorHAnsi"/>
        </w:rPr>
        <w:t>with a generous benefit</w:t>
      </w:r>
      <w:r w:rsidR="0063168F" w:rsidRPr="00CC37D3">
        <w:rPr>
          <w:rFonts w:asciiTheme="minorHAnsi" w:hAnsiTheme="minorHAnsi" w:cstheme="minorHAnsi"/>
        </w:rPr>
        <w:t>s</w:t>
      </w:r>
      <w:r w:rsidR="00412F8C" w:rsidRPr="00CC37D3">
        <w:rPr>
          <w:rFonts w:asciiTheme="minorHAnsi" w:hAnsiTheme="minorHAnsi" w:cstheme="minorHAnsi"/>
        </w:rPr>
        <w:t xml:space="preserve"> package, including</w:t>
      </w:r>
      <w:r w:rsidR="00A116C3">
        <w:rPr>
          <w:rFonts w:asciiTheme="minorHAnsi" w:hAnsiTheme="minorHAnsi" w:cstheme="minorHAnsi"/>
        </w:rPr>
        <w:t>:</w:t>
      </w:r>
    </w:p>
    <w:p w14:paraId="659C4795" w14:textId="77777777" w:rsidR="00A116C3" w:rsidRPr="00A116C3" w:rsidRDefault="00A116C3" w:rsidP="00A116C3">
      <w:pPr>
        <w:numPr>
          <w:ilvl w:val="0"/>
          <w:numId w:val="11"/>
        </w:numPr>
        <w:rPr>
          <w:rFonts w:asciiTheme="minorHAnsi" w:hAnsiTheme="minorHAnsi" w:cstheme="minorHAnsi"/>
        </w:rPr>
      </w:pPr>
      <w:r w:rsidRPr="00A116C3">
        <w:rPr>
          <w:rFonts w:asciiTheme="minorHAnsi" w:hAnsiTheme="minorHAnsi" w:cstheme="minorHAnsi"/>
        </w:rPr>
        <w:t>9% employer-funded 401(k), 100% vested on Day 1</w:t>
      </w:r>
    </w:p>
    <w:p w14:paraId="377308DB" w14:textId="77777777" w:rsidR="00A116C3" w:rsidRPr="00A116C3" w:rsidRDefault="00A116C3" w:rsidP="00A116C3">
      <w:pPr>
        <w:numPr>
          <w:ilvl w:val="0"/>
          <w:numId w:val="12"/>
        </w:numPr>
        <w:rPr>
          <w:rFonts w:asciiTheme="minorHAnsi" w:hAnsiTheme="minorHAnsi" w:cstheme="minorHAnsi"/>
        </w:rPr>
      </w:pPr>
      <w:r w:rsidRPr="00A116C3">
        <w:rPr>
          <w:rFonts w:asciiTheme="minorHAnsi" w:hAnsiTheme="minorHAnsi" w:cstheme="minorHAnsi"/>
        </w:rPr>
        <w:t>$385/month car allowance plus up to $75/month cell phone allowance</w:t>
      </w:r>
    </w:p>
    <w:p w14:paraId="53277859" w14:textId="77777777" w:rsidR="00A116C3" w:rsidRPr="00A116C3" w:rsidRDefault="00A116C3" w:rsidP="00A116C3">
      <w:pPr>
        <w:numPr>
          <w:ilvl w:val="0"/>
          <w:numId w:val="13"/>
        </w:numPr>
        <w:rPr>
          <w:rFonts w:asciiTheme="minorHAnsi" w:hAnsiTheme="minorHAnsi" w:cstheme="minorHAnsi"/>
        </w:rPr>
      </w:pPr>
      <w:r w:rsidRPr="00A116C3">
        <w:rPr>
          <w:rFonts w:asciiTheme="minorHAnsi" w:hAnsiTheme="minorHAnsi" w:cstheme="minorHAnsi"/>
        </w:rPr>
        <w:t>Employer-paid car insurance (up to $1,200/year)</w:t>
      </w:r>
    </w:p>
    <w:p w14:paraId="2C40D06A" w14:textId="77777777" w:rsidR="00A116C3" w:rsidRPr="00A116C3" w:rsidRDefault="00A116C3" w:rsidP="00A116C3">
      <w:pPr>
        <w:numPr>
          <w:ilvl w:val="0"/>
          <w:numId w:val="14"/>
        </w:numPr>
        <w:rPr>
          <w:rFonts w:asciiTheme="minorHAnsi" w:hAnsiTheme="minorHAnsi" w:cstheme="minorHAnsi"/>
        </w:rPr>
      </w:pPr>
      <w:r w:rsidRPr="00A116C3">
        <w:rPr>
          <w:rFonts w:asciiTheme="minorHAnsi" w:hAnsiTheme="minorHAnsi" w:cstheme="minorHAnsi"/>
        </w:rPr>
        <w:t>Medical, dental, and vision insurance - 100% employer paid (no employee premiums)</w:t>
      </w:r>
    </w:p>
    <w:p w14:paraId="4D88436E" w14:textId="77777777" w:rsidR="00A116C3" w:rsidRPr="00A116C3" w:rsidRDefault="00A116C3" w:rsidP="00A116C3">
      <w:pPr>
        <w:numPr>
          <w:ilvl w:val="0"/>
          <w:numId w:val="15"/>
        </w:numPr>
        <w:rPr>
          <w:rFonts w:asciiTheme="minorHAnsi" w:hAnsiTheme="minorHAnsi" w:cstheme="minorHAnsi"/>
        </w:rPr>
      </w:pPr>
      <w:r w:rsidRPr="00A116C3">
        <w:rPr>
          <w:rFonts w:asciiTheme="minorHAnsi" w:hAnsiTheme="minorHAnsi" w:cstheme="minorHAnsi"/>
        </w:rPr>
        <w:t>Employer-paid Short-Term Disability and Life Insurance</w:t>
      </w:r>
    </w:p>
    <w:p w14:paraId="7F8FB364" w14:textId="77777777" w:rsidR="00A116C3" w:rsidRPr="00A116C3" w:rsidRDefault="00A116C3" w:rsidP="00A116C3">
      <w:pPr>
        <w:numPr>
          <w:ilvl w:val="0"/>
          <w:numId w:val="16"/>
        </w:numPr>
        <w:rPr>
          <w:rFonts w:asciiTheme="minorHAnsi" w:hAnsiTheme="minorHAnsi" w:cstheme="minorHAnsi"/>
        </w:rPr>
      </w:pPr>
      <w:r w:rsidRPr="00A116C3">
        <w:rPr>
          <w:rFonts w:asciiTheme="minorHAnsi" w:hAnsiTheme="minorHAnsi" w:cstheme="minorHAnsi"/>
        </w:rPr>
        <w:t>Vacation: 20 days in the first year</w:t>
      </w:r>
    </w:p>
    <w:p w14:paraId="46E1FAC4" w14:textId="77777777" w:rsidR="00A116C3" w:rsidRPr="00A116C3" w:rsidRDefault="00A116C3" w:rsidP="00A116C3">
      <w:pPr>
        <w:numPr>
          <w:ilvl w:val="0"/>
          <w:numId w:val="17"/>
        </w:numPr>
        <w:rPr>
          <w:rFonts w:asciiTheme="minorHAnsi" w:hAnsiTheme="minorHAnsi" w:cstheme="minorHAnsi"/>
        </w:rPr>
      </w:pPr>
      <w:r w:rsidRPr="00A116C3">
        <w:rPr>
          <w:rFonts w:asciiTheme="minorHAnsi" w:hAnsiTheme="minorHAnsi" w:cstheme="minorHAnsi"/>
        </w:rPr>
        <w:t>Sick time: 12 days per year</w:t>
      </w:r>
    </w:p>
    <w:p w14:paraId="665DF95B" w14:textId="57C0E202" w:rsidR="00A116C3" w:rsidRPr="00A116C3" w:rsidRDefault="00A116C3" w:rsidP="00A116C3">
      <w:pPr>
        <w:numPr>
          <w:ilvl w:val="0"/>
          <w:numId w:val="18"/>
        </w:numPr>
        <w:rPr>
          <w:rFonts w:asciiTheme="minorHAnsi" w:hAnsiTheme="minorHAnsi" w:cstheme="minorHAnsi"/>
        </w:rPr>
      </w:pPr>
      <w:r w:rsidRPr="00A116C3">
        <w:rPr>
          <w:rFonts w:asciiTheme="minorHAnsi" w:hAnsiTheme="minorHAnsi" w:cstheme="minorHAnsi"/>
        </w:rPr>
        <w:t>Additional paid time</w:t>
      </w:r>
      <w:r w:rsidR="00E42C5B">
        <w:rPr>
          <w:rFonts w:asciiTheme="minorHAnsi" w:hAnsiTheme="minorHAnsi" w:cstheme="minorHAnsi"/>
        </w:rPr>
        <w:t>-</w:t>
      </w:r>
      <w:r w:rsidRPr="00A116C3">
        <w:rPr>
          <w:rFonts w:asciiTheme="minorHAnsi" w:hAnsiTheme="minorHAnsi" w:cstheme="minorHAnsi"/>
        </w:rPr>
        <w:t>off: 2 floating holidays and 1 birthday holiday</w:t>
      </w:r>
    </w:p>
    <w:p w14:paraId="3E341530" w14:textId="77777777" w:rsidR="00A116C3" w:rsidRPr="00A116C3" w:rsidRDefault="00A116C3" w:rsidP="00A116C3">
      <w:pPr>
        <w:numPr>
          <w:ilvl w:val="0"/>
          <w:numId w:val="19"/>
        </w:numPr>
        <w:rPr>
          <w:rFonts w:asciiTheme="minorHAnsi" w:hAnsiTheme="minorHAnsi" w:cstheme="minorHAnsi"/>
        </w:rPr>
      </w:pPr>
      <w:r w:rsidRPr="00A116C3">
        <w:rPr>
          <w:rFonts w:asciiTheme="minorHAnsi" w:hAnsiTheme="minorHAnsi" w:cstheme="minorHAnsi"/>
        </w:rPr>
        <w:t>13 paid holidays</w:t>
      </w:r>
    </w:p>
    <w:p w14:paraId="1916CCB8" w14:textId="31ADA85A" w:rsidR="00412F8C" w:rsidRPr="00CC37D3" w:rsidRDefault="00412F8C" w:rsidP="00412F8C">
      <w:pPr>
        <w:rPr>
          <w:rFonts w:asciiTheme="minorHAnsi" w:hAnsiTheme="minorHAnsi" w:cstheme="minorHAnsi"/>
        </w:rPr>
      </w:pPr>
      <w:r w:rsidRPr="00CC37D3">
        <w:rPr>
          <w:rFonts w:asciiTheme="minorHAnsi" w:hAnsiTheme="minorHAnsi" w:cstheme="minorHAnsi"/>
        </w:rPr>
        <w:t xml:space="preserve">Minnesota Training Partnership is an equal opportunity employer.  </w:t>
      </w:r>
    </w:p>
    <w:p w14:paraId="5652B7AF" w14:textId="77777777" w:rsidR="001B44A3" w:rsidRPr="00CC37D3" w:rsidRDefault="001B44A3" w:rsidP="000C3DF4">
      <w:pPr>
        <w:rPr>
          <w:rFonts w:asciiTheme="minorHAnsi" w:hAnsiTheme="minorHAnsi" w:cstheme="minorHAnsi"/>
        </w:rPr>
      </w:pPr>
    </w:p>
    <w:p w14:paraId="417020EC" w14:textId="6A1CC0C1" w:rsidR="000C3DF4" w:rsidRDefault="000C3DF4" w:rsidP="000C3DF4">
      <w:pPr>
        <w:rPr>
          <w:rFonts w:asciiTheme="minorHAnsi" w:hAnsiTheme="minorHAnsi" w:cstheme="minorHAnsi"/>
        </w:rPr>
      </w:pPr>
      <w:r w:rsidRPr="00CC37D3">
        <w:rPr>
          <w:rFonts w:asciiTheme="minorHAnsi" w:hAnsiTheme="minorHAnsi" w:cstheme="minorHAnsi"/>
        </w:rPr>
        <w:t xml:space="preserve">Interested applicants should send resumes </w:t>
      </w:r>
      <w:r w:rsidR="00ED20CF" w:rsidRPr="00CC37D3">
        <w:rPr>
          <w:rFonts w:asciiTheme="minorHAnsi" w:hAnsiTheme="minorHAnsi" w:cstheme="minorHAnsi"/>
        </w:rPr>
        <w:t xml:space="preserve">and cover letters </w:t>
      </w:r>
      <w:r w:rsidR="00173258" w:rsidRPr="00CC37D3">
        <w:rPr>
          <w:rFonts w:asciiTheme="minorHAnsi" w:hAnsiTheme="minorHAnsi" w:cstheme="minorHAnsi"/>
        </w:rPr>
        <w:t xml:space="preserve">to </w:t>
      </w:r>
      <w:r w:rsidR="00574ADB" w:rsidRPr="00CC37D3">
        <w:rPr>
          <w:rFonts w:asciiTheme="minorHAnsi" w:hAnsiTheme="minorHAnsi" w:cstheme="minorHAnsi"/>
        </w:rPr>
        <w:t>Raul Sanchez</w:t>
      </w:r>
      <w:r w:rsidR="001B44A3" w:rsidRPr="00CC37D3">
        <w:rPr>
          <w:rFonts w:asciiTheme="minorHAnsi" w:hAnsiTheme="minorHAnsi" w:cstheme="minorHAnsi"/>
        </w:rPr>
        <w:t xml:space="preserve"> at </w:t>
      </w:r>
      <w:r w:rsidR="00574ADB" w:rsidRPr="00CC37D3">
        <w:rPr>
          <w:rFonts w:asciiTheme="minorHAnsi" w:hAnsiTheme="minorHAnsi" w:cstheme="minorHAnsi"/>
        </w:rPr>
        <w:t>rsanchez</w:t>
      </w:r>
      <w:r w:rsidR="001B44A3" w:rsidRPr="00CC37D3">
        <w:rPr>
          <w:rFonts w:asciiTheme="minorHAnsi" w:hAnsiTheme="minorHAnsi" w:cstheme="minorHAnsi"/>
        </w:rPr>
        <w:t>@mnaflcio.org</w:t>
      </w:r>
      <w:r w:rsidR="003B3297" w:rsidRPr="00CC37D3">
        <w:rPr>
          <w:rFonts w:asciiTheme="minorHAnsi" w:hAnsiTheme="minorHAnsi" w:cstheme="minorHAnsi"/>
        </w:rPr>
        <w:t>.</w:t>
      </w:r>
      <w:r w:rsidR="003B3297">
        <w:rPr>
          <w:rFonts w:asciiTheme="minorHAnsi" w:hAnsiTheme="minorHAnsi" w:cstheme="minorHAnsi"/>
        </w:rPr>
        <w:t xml:space="preserve"> </w:t>
      </w:r>
    </w:p>
    <w:p w14:paraId="63EB813B" w14:textId="77777777" w:rsidR="00B16A30" w:rsidRDefault="00B16A30" w:rsidP="000C3DF4">
      <w:pPr>
        <w:rPr>
          <w:rFonts w:asciiTheme="minorHAnsi" w:hAnsiTheme="minorHAnsi" w:cstheme="minorHAnsi"/>
        </w:rPr>
      </w:pPr>
    </w:p>
    <w:p w14:paraId="4A62279B" w14:textId="77777777" w:rsidR="00173258" w:rsidRPr="00A64BB5" w:rsidRDefault="00173258" w:rsidP="000C3DF4">
      <w:pPr>
        <w:rPr>
          <w:rFonts w:asciiTheme="minorHAnsi" w:hAnsiTheme="minorHAnsi" w:cstheme="minorHAnsi"/>
          <w:color w:val="FF0000"/>
        </w:rPr>
      </w:pPr>
    </w:p>
    <w:p w14:paraId="5F3A95F0" w14:textId="60D61B6A" w:rsidR="002F026A" w:rsidRPr="00A64BB5" w:rsidRDefault="002F026A" w:rsidP="000C3DF4">
      <w:pPr>
        <w:rPr>
          <w:rFonts w:asciiTheme="minorHAnsi" w:hAnsiTheme="minorHAnsi" w:cstheme="minorHAnsi"/>
        </w:rPr>
      </w:pPr>
    </w:p>
    <w:sectPr w:rsidR="002F026A" w:rsidRPr="00A64BB5" w:rsidSect="00217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3FF"/>
    <w:multiLevelType w:val="hybridMultilevel"/>
    <w:tmpl w:val="7BA255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4658"/>
    <w:multiLevelType w:val="multilevel"/>
    <w:tmpl w:val="B59E0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154956"/>
    <w:multiLevelType w:val="hybridMultilevel"/>
    <w:tmpl w:val="4B7E8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C440B"/>
    <w:multiLevelType w:val="hybridMultilevel"/>
    <w:tmpl w:val="2D3EFC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992629"/>
    <w:multiLevelType w:val="multilevel"/>
    <w:tmpl w:val="553A1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F213C5"/>
    <w:multiLevelType w:val="multilevel"/>
    <w:tmpl w:val="5FE44A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C07F93"/>
    <w:multiLevelType w:val="multilevel"/>
    <w:tmpl w:val="E66082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BB4D0A"/>
    <w:multiLevelType w:val="hybridMultilevel"/>
    <w:tmpl w:val="7810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17A39"/>
    <w:multiLevelType w:val="multilevel"/>
    <w:tmpl w:val="3E5847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970027"/>
    <w:multiLevelType w:val="multilevel"/>
    <w:tmpl w:val="1C7E93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AD2A56"/>
    <w:multiLevelType w:val="hybridMultilevel"/>
    <w:tmpl w:val="9B98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044FC"/>
    <w:multiLevelType w:val="hybridMultilevel"/>
    <w:tmpl w:val="72C6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6B32F1"/>
    <w:multiLevelType w:val="multilevel"/>
    <w:tmpl w:val="26CCB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1D64D1"/>
    <w:multiLevelType w:val="multilevel"/>
    <w:tmpl w:val="0AEEC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6B4FEB"/>
    <w:multiLevelType w:val="hybridMultilevel"/>
    <w:tmpl w:val="7F36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0E05C8"/>
    <w:multiLevelType w:val="hybridMultilevel"/>
    <w:tmpl w:val="0F3EFB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D553E1"/>
    <w:multiLevelType w:val="hybridMultilevel"/>
    <w:tmpl w:val="27EE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7345B4"/>
    <w:multiLevelType w:val="multilevel"/>
    <w:tmpl w:val="74C4F9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525644"/>
    <w:multiLevelType w:val="hybridMultilevel"/>
    <w:tmpl w:val="61F21E98"/>
    <w:lvl w:ilvl="0" w:tplc="2B40A5CC">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5951511">
    <w:abstractNumId w:val="3"/>
  </w:num>
  <w:num w:numId="2" w16cid:durableId="1968658243">
    <w:abstractNumId w:val="0"/>
  </w:num>
  <w:num w:numId="3" w16cid:durableId="1894272761">
    <w:abstractNumId w:val="18"/>
  </w:num>
  <w:num w:numId="4" w16cid:durableId="990525886">
    <w:abstractNumId w:val="15"/>
  </w:num>
  <w:num w:numId="5" w16cid:durableId="906378872">
    <w:abstractNumId w:val="11"/>
  </w:num>
  <w:num w:numId="6" w16cid:durableId="145096827">
    <w:abstractNumId w:val="7"/>
  </w:num>
  <w:num w:numId="7" w16cid:durableId="1664238107">
    <w:abstractNumId w:val="10"/>
  </w:num>
  <w:num w:numId="8" w16cid:durableId="340738592">
    <w:abstractNumId w:val="2"/>
  </w:num>
  <w:num w:numId="9" w16cid:durableId="796534735">
    <w:abstractNumId w:val="16"/>
  </w:num>
  <w:num w:numId="10" w16cid:durableId="1532062582">
    <w:abstractNumId w:val="14"/>
  </w:num>
  <w:num w:numId="11" w16cid:durableId="806750832">
    <w:abstractNumId w:val="1"/>
  </w:num>
  <w:num w:numId="12" w16cid:durableId="856699679">
    <w:abstractNumId w:val="13"/>
  </w:num>
  <w:num w:numId="13" w16cid:durableId="2079476387">
    <w:abstractNumId w:val="9"/>
  </w:num>
  <w:num w:numId="14" w16cid:durableId="215315827">
    <w:abstractNumId w:val="6"/>
  </w:num>
  <w:num w:numId="15" w16cid:durableId="69158130">
    <w:abstractNumId w:val="5"/>
  </w:num>
  <w:num w:numId="16" w16cid:durableId="1441997238">
    <w:abstractNumId w:val="12"/>
  </w:num>
  <w:num w:numId="17" w16cid:durableId="36899937">
    <w:abstractNumId w:val="4"/>
  </w:num>
  <w:num w:numId="18" w16cid:durableId="1939093919">
    <w:abstractNumId w:val="8"/>
  </w:num>
  <w:num w:numId="19" w16cid:durableId="21276494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0F"/>
    <w:rsid w:val="000359A4"/>
    <w:rsid w:val="0006024C"/>
    <w:rsid w:val="00066CA7"/>
    <w:rsid w:val="00077AD2"/>
    <w:rsid w:val="000877A1"/>
    <w:rsid w:val="000A4A14"/>
    <w:rsid w:val="000C3DF4"/>
    <w:rsid w:val="000F3A5A"/>
    <w:rsid w:val="00127F65"/>
    <w:rsid w:val="0013753B"/>
    <w:rsid w:val="00160C69"/>
    <w:rsid w:val="00173258"/>
    <w:rsid w:val="0018389C"/>
    <w:rsid w:val="00190204"/>
    <w:rsid w:val="001A28C6"/>
    <w:rsid w:val="001A7C6F"/>
    <w:rsid w:val="001B44A3"/>
    <w:rsid w:val="002171EE"/>
    <w:rsid w:val="002210AD"/>
    <w:rsid w:val="002354F0"/>
    <w:rsid w:val="00246FDE"/>
    <w:rsid w:val="00253C75"/>
    <w:rsid w:val="00296603"/>
    <w:rsid w:val="002A1251"/>
    <w:rsid w:val="002B269B"/>
    <w:rsid w:val="002B4C8B"/>
    <w:rsid w:val="002E28EF"/>
    <w:rsid w:val="002F026A"/>
    <w:rsid w:val="0033541E"/>
    <w:rsid w:val="003535E1"/>
    <w:rsid w:val="00354ACC"/>
    <w:rsid w:val="00354C3E"/>
    <w:rsid w:val="00387826"/>
    <w:rsid w:val="003B3297"/>
    <w:rsid w:val="00412017"/>
    <w:rsid w:val="00412F8C"/>
    <w:rsid w:val="00425738"/>
    <w:rsid w:val="004B32AC"/>
    <w:rsid w:val="004D2ACF"/>
    <w:rsid w:val="004E5A3F"/>
    <w:rsid w:val="00525446"/>
    <w:rsid w:val="00574ADB"/>
    <w:rsid w:val="005832C7"/>
    <w:rsid w:val="005A75A1"/>
    <w:rsid w:val="005B13CE"/>
    <w:rsid w:val="00600A2D"/>
    <w:rsid w:val="0061192C"/>
    <w:rsid w:val="00622579"/>
    <w:rsid w:val="0063168F"/>
    <w:rsid w:val="00643EEE"/>
    <w:rsid w:val="00644C2C"/>
    <w:rsid w:val="00667A34"/>
    <w:rsid w:val="00686C55"/>
    <w:rsid w:val="006B0442"/>
    <w:rsid w:val="006F40E6"/>
    <w:rsid w:val="00715EDE"/>
    <w:rsid w:val="007575D6"/>
    <w:rsid w:val="00773E3D"/>
    <w:rsid w:val="00794911"/>
    <w:rsid w:val="007A3CCE"/>
    <w:rsid w:val="007A7E42"/>
    <w:rsid w:val="007B7BD8"/>
    <w:rsid w:val="0083776B"/>
    <w:rsid w:val="008659D4"/>
    <w:rsid w:val="008743DC"/>
    <w:rsid w:val="008F313F"/>
    <w:rsid w:val="00902820"/>
    <w:rsid w:val="00902C72"/>
    <w:rsid w:val="009E48FA"/>
    <w:rsid w:val="009E4E7A"/>
    <w:rsid w:val="00A116C3"/>
    <w:rsid w:val="00A4530A"/>
    <w:rsid w:val="00A53E5A"/>
    <w:rsid w:val="00A64BB5"/>
    <w:rsid w:val="00A824B8"/>
    <w:rsid w:val="00AA2048"/>
    <w:rsid w:val="00AD56C2"/>
    <w:rsid w:val="00AE32AE"/>
    <w:rsid w:val="00B16A30"/>
    <w:rsid w:val="00B373BB"/>
    <w:rsid w:val="00B50C01"/>
    <w:rsid w:val="00B53DA9"/>
    <w:rsid w:val="00B54F7B"/>
    <w:rsid w:val="00B65E09"/>
    <w:rsid w:val="00BA07F4"/>
    <w:rsid w:val="00BC30C8"/>
    <w:rsid w:val="00BF5EB4"/>
    <w:rsid w:val="00C038FF"/>
    <w:rsid w:val="00C152BA"/>
    <w:rsid w:val="00C404F0"/>
    <w:rsid w:val="00C50E97"/>
    <w:rsid w:val="00C66BF9"/>
    <w:rsid w:val="00C75532"/>
    <w:rsid w:val="00CA59E7"/>
    <w:rsid w:val="00CC37D3"/>
    <w:rsid w:val="00CD1BAF"/>
    <w:rsid w:val="00CE7C47"/>
    <w:rsid w:val="00CF29C1"/>
    <w:rsid w:val="00D235E6"/>
    <w:rsid w:val="00D27E50"/>
    <w:rsid w:val="00D35CE4"/>
    <w:rsid w:val="00D378B3"/>
    <w:rsid w:val="00D517C2"/>
    <w:rsid w:val="00D666AF"/>
    <w:rsid w:val="00DB5964"/>
    <w:rsid w:val="00DE5769"/>
    <w:rsid w:val="00DF1D2B"/>
    <w:rsid w:val="00E049AF"/>
    <w:rsid w:val="00E42C5B"/>
    <w:rsid w:val="00E5756D"/>
    <w:rsid w:val="00E66B13"/>
    <w:rsid w:val="00E75043"/>
    <w:rsid w:val="00EA240F"/>
    <w:rsid w:val="00EA5F3C"/>
    <w:rsid w:val="00ED20CF"/>
    <w:rsid w:val="00F26853"/>
    <w:rsid w:val="00F44D96"/>
    <w:rsid w:val="00F80B2C"/>
    <w:rsid w:val="00F81A37"/>
    <w:rsid w:val="00F841B4"/>
    <w:rsid w:val="00FB07DC"/>
    <w:rsid w:val="00FD2330"/>
    <w:rsid w:val="00FE24E6"/>
    <w:rsid w:val="00FF6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7037"/>
  <w15:chartTrackingRefBased/>
  <w15:docId w15:val="{7B21474F-343C-4D05-8C48-C0AD6D53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40F"/>
    <w:pPr>
      <w:ind w:left="720"/>
      <w:contextualSpacing/>
    </w:pPr>
  </w:style>
  <w:style w:type="character" w:styleId="Hyperlink">
    <w:name w:val="Hyperlink"/>
    <w:basedOn w:val="DefaultParagraphFont"/>
    <w:uiPriority w:val="99"/>
    <w:unhideWhenUsed/>
    <w:rsid w:val="000C3DF4"/>
    <w:rPr>
      <w:color w:val="0563C1" w:themeColor="hyperlink"/>
      <w:u w:val="single"/>
    </w:rPr>
  </w:style>
  <w:style w:type="character" w:styleId="UnresolvedMention">
    <w:name w:val="Unresolved Mention"/>
    <w:basedOn w:val="DefaultParagraphFont"/>
    <w:uiPriority w:val="99"/>
    <w:semiHidden/>
    <w:unhideWhenUsed/>
    <w:rsid w:val="006B0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1056</Words>
  <Characters>6835</Characters>
  <Application>Microsoft Office Word</Application>
  <DocSecurity>0</DocSecurity>
  <Lines>147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Nammacher</dc:creator>
  <cp:keywords/>
  <dc:description/>
  <cp:lastModifiedBy>Jeff Ambroz</cp:lastModifiedBy>
  <cp:revision>2</cp:revision>
  <dcterms:created xsi:type="dcterms:W3CDTF">2026-02-06T21:26:00Z</dcterms:created>
  <dcterms:modified xsi:type="dcterms:W3CDTF">2026-02-06T21:26:00Z</dcterms:modified>
</cp:coreProperties>
</file>