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88A5E" w14:textId="649EC457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47D8A642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7.1-7.</w:t>
      </w:r>
      <w:r w:rsidR="00B636F4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 Record keeping</w:t>
      </w:r>
      <w:r w:rsidRPr="0049232B">
        <w:rPr>
          <w:b w:val="0"/>
          <w:sz w:val="22"/>
          <w:szCs w:val="22"/>
        </w:rPr>
        <w:t>, this policy was adopted by</w:t>
      </w:r>
      <w:r w:rsidR="009862CA">
        <w:rPr>
          <w:b w:val="0"/>
          <w:sz w:val="22"/>
          <w:szCs w:val="22"/>
        </w:rPr>
        <w:t xml:space="preserve"> </w:t>
      </w:r>
      <w:r w:rsidR="00F64EA0">
        <w:rPr>
          <w:b w:val="0"/>
          <w:sz w:val="22"/>
          <w:szCs w:val="22"/>
        </w:rPr>
        <w:t xml:space="preserve">Rugrats </w:t>
      </w:r>
      <w:r w:rsidR="009862CA">
        <w:rPr>
          <w:b w:val="0"/>
          <w:sz w:val="22"/>
          <w:szCs w:val="22"/>
        </w:rPr>
        <w:t>Preschool</w:t>
      </w:r>
      <w:r w:rsidRPr="0049232B">
        <w:rPr>
          <w:b w:val="0"/>
          <w:sz w:val="22"/>
          <w:szCs w:val="22"/>
        </w:rPr>
        <w:t xml:space="preserve"> on</w:t>
      </w:r>
      <w:r w:rsidR="009862CA">
        <w:rPr>
          <w:b w:val="0"/>
          <w:sz w:val="22"/>
          <w:szCs w:val="22"/>
        </w:rPr>
        <w:t xml:space="preserve"> 4</w:t>
      </w:r>
      <w:r w:rsidR="009862CA" w:rsidRPr="009862CA">
        <w:rPr>
          <w:b w:val="0"/>
          <w:sz w:val="22"/>
          <w:szCs w:val="22"/>
          <w:vertAlign w:val="superscript"/>
        </w:rPr>
        <w:t>th</w:t>
      </w:r>
      <w:r w:rsidR="009862CA">
        <w:rPr>
          <w:b w:val="0"/>
          <w:sz w:val="22"/>
          <w:szCs w:val="22"/>
        </w:rPr>
        <w:t xml:space="preserve"> September 2024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512752C4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0320EE40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</w:t>
      </w:r>
      <w:r w:rsidR="004B4210">
        <w:rPr>
          <w:rFonts w:ascii="Arial" w:hAnsi="Arial" w:cs="Arial"/>
          <w:sz w:val="22"/>
          <w:szCs w:val="22"/>
        </w:rPr>
        <w:t>, or are kept electronically on management software systems.</w:t>
      </w:r>
    </w:p>
    <w:p w14:paraId="5B95CD12" w14:textId="2E47E454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1C7655F" w:rsidR="009D08F3" w:rsidRPr="002F6B28" w:rsidRDefault="009D08F3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220C44DD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70F4422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2160BD35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</w:t>
      </w:r>
      <w:r w:rsidR="004B4210">
        <w:rPr>
          <w:rFonts w:ascii="Arial" w:hAnsi="Arial" w:cs="Arial"/>
          <w:sz w:val="22"/>
          <w:szCs w:val="22"/>
        </w:rPr>
        <w:t>3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94CC680" w:rsidR="009D08F3" w:rsidRDefault="00F64EA0" w:rsidP="00C173B0">
      <w:pPr>
        <w:spacing w:before="120" w:after="120" w:line="360" w:lineRule="auto"/>
        <w:rPr>
          <w:rFonts w:ascii="Arial" w:hAnsi="Arial" w:cs="Arial"/>
          <w:color w:val="5B9BD5" w:themeColor="accent1"/>
          <w:sz w:val="22"/>
          <w:szCs w:val="22"/>
        </w:rPr>
      </w:pPr>
      <w:hyperlink r:id="rId11" w:history="1"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Information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S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haring: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A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>dvice for practitioners providing safeguardi</w:t>
        </w:r>
        <w:r w:rsidR="00FA2A43" w:rsidRPr="00965BFC">
          <w:rPr>
            <w:rStyle w:val="Hyperlink"/>
            <w:rFonts w:ascii="Arial" w:hAnsi="Arial" w:cs="Arial"/>
            <w:sz w:val="22"/>
            <w:szCs w:val="22"/>
          </w:rPr>
          <w:t>ng services</w:t>
        </w:r>
        <w:r w:rsidR="001F4F2C" w:rsidRPr="00965BFC">
          <w:rPr>
            <w:rStyle w:val="Hyperlink"/>
            <w:rFonts w:ascii="Arial" w:hAnsi="Arial" w:cs="Arial"/>
            <w:sz w:val="22"/>
            <w:szCs w:val="22"/>
          </w:rPr>
          <w:t xml:space="preserve"> to children, young people, parents and carers</w:t>
        </w:r>
      </w:hyperlink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="00A858C8"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="00A858C8"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p w14:paraId="4661070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7644AC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BBA639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43D948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671986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8071309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E88B40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0E17F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3B560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18B10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FE2633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886228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2D185FD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871ABC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6F914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A9AAA8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E2F05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51DB9F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2BA22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1DA735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272EC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E903E0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D3909F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DB335B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29D10C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4D3F45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5BEA1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C6E839" w14:textId="77777777" w:rsidR="00AD043D" w:rsidRDefault="00AD043D" w:rsidP="00AD043D">
      <w:pPr>
        <w:rPr>
          <w:rFonts w:ascii="Arial" w:hAnsi="Arial" w:cs="Arial"/>
          <w:color w:val="5B9BD5" w:themeColor="accent1"/>
          <w:sz w:val="22"/>
          <w:szCs w:val="22"/>
        </w:rPr>
      </w:pPr>
    </w:p>
    <w:p w14:paraId="02B270E3" w14:textId="77777777" w:rsidR="00AD043D" w:rsidRPr="00AD043D" w:rsidRDefault="00AD043D" w:rsidP="00AD043D">
      <w:pPr>
        <w:jc w:val="center"/>
        <w:rPr>
          <w:rFonts w:ascii="Arial" w:hAnsi="Arial" w:cs="Arial"/>
          <w:sz w:val="22"/>
          <w:szCs w:val="22"/>
        </w:rPr>
      </w:pPr>
    </w:p>
    <w:sectPr w:rsidR="00AD043D" w:rsidRPr="00AD043D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F4A8A" w14:textId="77777777" w:rsidR="00536A45" w:rsidRDefault="00536A45" w:rsidP="00E07382">
      <w:r>
        <w:separator/>
      </w:r>
    </w:p>
  </w:endnote>
  <w:endnote w:type="continuationSeparator" w:id="0">
    <w:p w14:paraId="27C77CFD" w14:textId="77777777" w:rsidR="00536A45" w:rsidRDefault="00536A45" w:rsidP="00E07382">
      <w:r>
        <w:continuationSeparator/>
      </w:r>
    </w:p>
  </w:endnote>
  <w:endnote w:type="continuationNotice" w:id="1">
    <w:p w14:paraId="06CAE333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5A460388" w:rsidR="00125204" w:rsidRPr="00AD1054" w:rsidRDefault="00125204">
    <w:pPr>
      <w:pStyle w:val="Footer"/>
      <w:rPr>
        <w:rFonts w:ascii="Arial" w:hAnsi="Arial" w:cs="Arial"/>
        <w:sz w:val="20"/>
        <w:szCs w:val="20"/>
      </w:rPr>
    </w:pPr>
    <w:r w:rsidRPr="00AD1054">
      <w:rPr>
        <w:rFonts w:ascii="Arial" w:hAnsi="Arial" w:cs="Arial"/>
        <w:i/>
        <w:iCs/>
        <w:sz w:val="20"/>
        <w:szCs w:val="20"/>
      </w:rPr>
      <w:t>Policies &amp; Procedures for the EYFS 202</w:t>
    </w:r>
    <w:r w:rsidR="00AD043D">
      <w:rPr>
        <w:rFonts w:ascii="Arial" w:hAnsi="Arial" w:cs="Arial"/>
        <w:i/>
        <w:iCs/>
        <w:sz w:val="20"/>
        <w:szCs w:val="20"/>
      </w:rPr>
      <w:t>4</w:t>
    </w:r>
    <w:r w:rsidRPr="00AD1054">
      <w:rPr>
        <w:rFonts w:ascii="Arial" w:hAnsi="Arial" w:cs="Arial"/>
        <w:sz w:val="20"/>
        <w:szCs w:val="20"/>
      </w:rPr>
      <w:t xml:space="preserve"> (Early Years Alliance 202</w:t>
    </w:r>
    <w:r w:rsidR="00AD043D">
      <w:rPr>
        <w:rFonts w:ascii="Arial" w:hAnsi="Arial" w:cs="Arial"/>
        <w:sz w:val="20"/>
        <w:szCs w:val="20"/>
      </w:rPr>
      <w:t>4</w:t>
    </w:r>
    <w:r w:rsidRPr="00AD105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1632E" w14:textId="77777777" w:rsidR="00536A45" w:rsidRDefault="00536A45" w:rsidP="00E07382">
      <w:r>
        <w:separator/>
      </w:r>
    </w:p>
  </w:footnote>
  <w:footnote w:type="continuationSeparator" w:id="0">
    <w:p w14:paraId="5DA655B0" w14:textId="77777777" w:rsidR="00536A45" w:rsidRDefault="00536A45" w:rsidP="00E07382">
      <w:r>
        <w:continuationSeparator/>
      </w:r>
    </w:p>
  </w:footnote>
  <w:footnote w:type="continuationNotice" w:id="1">
    <w:p w14:paraId="0C0EA0E3" w14:textId="77777777" w:rsidR="00536A45" w:rsidRDefault="00536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298928">
    <w:abstractNumId w:val="84"/>
  </w:num>
  <w:num w:numId="2" w16cid:durableId="2065172632">
    <w:abstractNumId w:val="45"/>
  </w:num>
  <w:num w:numId="3" w16cid:durableId="1582058327">
    <w:abstractNumId w:val="75"/>
  </w:num>
  <w:num w:numId="4" w16cid:durableId="2051222719">
    <w:abstractNumId w:val="74"/>
  </w:num>
  <w:num w:numId="5" w16cid:durableId="2002152756">
    <w:abstractNumId w:val="64"/>
  </w:num>
  <w:num w:numId="6" w16cid:durableId="1049263034">
    <w:abstractNumId w:val="29"/>
  </w:num>
  <w:num w:numId="7" w16cid:durableId="442304455">
    <w:abstractNumId w:val="65"/>
  </w:num>
  <w:num w:numId="8" w16cid:durableId="1599170763">
    <w:abstractNumId w:val="83"/>
  </w:num>
  <w:num w:numId="9" w16cid:durableId="49548428">
    <w:abstractNumId w:val="37"/>
  </w:num>
  <w:num w:numId="10" w16cid:durableId="1764522421">
    <w:abstractNumId w:val="38"/>
  </w:num>
  <w:num w:numId="11" w16cid:durableId="312098539">
    <w:abstractNumId w:val="80"/>
  </w:num>
  <w:num w:numId="12" w16cid:durableId="1117093656">
    <w:abstractNumId w:val="33"/>
  </w:num>
  <w:num w:numId="13" w16cid:durableId="2115199260">
    <w:abstractNumId w:val="18"/>
  </w:num>
  <w:num w:numId="14" w16cid:durableId="2047831806">
    <w:abstractNumId w:val="49"/>
  </w:num>
  <w:num w:numId="15" w16cid:durableId="929392691">
    <w:abstractNumId w:val="68"/>
  </w:num>
  <w:num w:numId="16" w16cid:durableId="1269043874">
    <w:abstractNumId w:val="67"/>
  </w:num>
  <w:num w:numId="17" w16cid:durableId="2090156636">
    <w:abstractNumId w:val="46"/>
  </w:num>
  <w:num w:numId="18" w16cid:durableId="1609390396">
    <w:abstractNumId w:val="41"/>
  </w:num>
  <w:num w:numId="19" w16cid:durableId="437723431">
    <w:abstractNumId w:val="16"/>
  </w:num>
  <w:num w:numId="20" w16cid:durableId="581838530">
    <w:abstractNumId w:val="25"/>
  </w:num>
  <w:num w:numId="21" w16cid:durableId="140583793">
    <w:abstractNumId w:val="47"/>
  </w:num>
  <w:num w:numId="22" w16cid:durableId="35814557">
    <w:abstractNumId w:val="66"/>
  </w:num>
  <w:num w:numId="23" w16cid:durableId="430780922">
    <w:abstractNumId w:val="26"/>
  </w:num>
  <w:num w:numId="24" w16cid:durableId="991569005">
    <w:abstractNumId w:val="35"/>
  </w:num>
  <w:num w:numId="25" w16cid:durableId="916861257">
    <w:abstractNumId w:val="17"/>
  </w:num>
  <w:num w:numId="26" w16cid:durableId="1784301508">
    <w:abstractNumId w:val="34"/>
  </w:num>
  <w:num w:numId="27" w16cid:durableId="1891261422">
    <w:abstractNumId w:val="1"/>
  </w:num>
  <w:num w:numId="28" w16cid:durableId="4482397">
    <w:abstractNumId w:val="71"/>
  </w:num>
  <w:num w:numId="29" w16cid:durableId="665666806">
    <w:abstractNumId w:val="54"/>
  </w:num>
  <w:num w:numId="30" w16cid:durableId="1661427298">
    <w:abstractNumId w:val="76"/>
  </w:num>
  <w:num w:numId="31" w16cid:durableId="1884517007">
    <w:abstractNumId w:val="7"/>
  </w:num>
  <w:num w:numId="32" w16cid:durableId="474955520">
    <w:abstractNumId w:val="4"/>
  </w:num>
  <w:num w:numId="33" w16cid:durableId="1291976955">
    <w:abstractNumId w:val="32"/>
  </w:num>
  <w:num w:numId="34" w16cid:durableId="935090276">
    <w:abstractNumId w:val="14"/>
  </w:num>
  <w:num w:numId="35" w16cid:durableId="1501774117">
    <w:abstractNumId w:val="60"/>
  </w:num>
  <w:num w:numId="36" w16cid:durableId="1595743780">
    <w:abstractNumId w:val="19"/>
  </w:num>
  <w:num w:numId="37" w16cid:durableId="1523787271">
    <w:abstractNumId w:val="50"/>
  </w:num>
  <w:num w:numId="38" w16cid:durableId="1366253062">
    <w:abstractNumId w:val="72"/>
  </w:num>
  <w:num w:numId="39" w16cid:durableId="1962347069">
    <w:abstractNumId w:val="10"/>
  </w:num>
  <w:num w:numId="40" w16cid:durableId="989141370">
    <w:abstractNumId w:val="2"/>
  </w:num>
  <w:num w:numId="41" w16cid:durableId="612977309">
    <w:abstractNumId w:val="15"/>
  </w:num>
  <w:num w:numId="42" w16cid:durableId="1095326598">
    <w:abstractNumId w:val="42"/>
  </w:num>
  <w:num w:numId="43" w16cid:durableId="637299578">
    <w:abstractNumId w:val="78"/>
  </w:num>
  <w:num w:numId="44" w16cid:durableId="642152491">
    <w:abstractNumId w:val="57"/>
  </w:num>
  <w:num w:numId="45" w16cid:durableId="1131941317">
    <w:abstractNumId w:val="20"/>
  </w:num>
  <w:num w:numId="46" w16cid:durableId="1238588427">
    <w:abstractNumId w:val="51"/>
  </w:num>
  <w:num w:numId="47" w16cid:durableId="235675210">
    <w:abstractNumId w:val="27"/>
  </w:num>
  <w:num w:numId="48" w16cid:durableId="1601181448">
    <w:abstractNumId w:val="40"/>
  </w:num>
  <w:num w:numId="49" w16cid:durableId="1566186005">
    <w:abstractNumId w:val="86"/>
  </w:num>
  <w:num w:numId="50" w16cid:durableId="1776554186">
    <w:abstractNumId w:val="22"/>
  </w:num>
  <w:num w:numId="51" w16cid:durableId="178662864">
    <w:abstractNumId w:val="52"/>
  </w:num>
  <w:num w:numId="52" w16cid:durableId="1099643777">
    <w:abstractNumId w:val="63"/>
  </w:num>
  <w:num w:numId="53" w16cid:durableId="173347985">
    <w:abstractNumId w:val="24"/>
  </w:num>
  <w:num w:numId="54" w16cid:durableId="1834253708">
    <w:abstractNumId w:val="0"/>
  </w:num>
  <w:num w:numId="55" w16cid:durableId="401758568">
    <w:abstractNumId w:val="70"/>
  </w:num>
  <w:num w:numId="56" w16cid:durableId="2074421749">
    <w:abstractNumId w:val="6"/>
  </w:num>
  <w:num w:numId="57" w16cid:durableId="196741009">
    <w:abstractNumId w:val="43"/>
  </w:num>
  <w:num w:numId="58" w16cid:durableId="558325796">
    <w:abstractNumId w:val="28"/>
  </w:num>
  <w:num w:numId="59" w16cid:durableId="642466312">
    <w:abstractNumId w:val="3"/>
  </w:num>
  <w:num w:numId="60" w16cid:durableId="1591888935">
    <w:abstractNumId w:val="23"/>
  </w:num>
  <w:num w:numId="61" w16cid:durableId="1290239332">
    <w:abstractNumId w:val="77"/>
  </w:num>
  <w:num w:numId="62" w16cid:durableId="216816172">
    <w:abstractNumId w:val="36"/>
  </w:num>
  <w:num w:numId="63" w16cid:durableId="1742487264">
    <w:abstractNumId w:val="9"/>
  </w:num>
  <w:num w:numId="64" w16cid:durableId="1901600248">
    <w:abstractNumId w:val="48"/>
  </w:num>
  <w:num w:numId="65" w16cid:durableId="344284210">
    <w:abstractNumId w:val="55"/>
  </w:num>
  <w:num w:numId="66" w16cid:durableId="650594324">
    <w:abstractNumId w:val="8"/>
  </w:num>
  <w:num w:numId="67" w16cid:durableId="559361679">
    <w:abstractNumId w:val="81"/>
  </w:num>
  <w:num w:numId="68" w16cid:durableId="354892091">
    <w:abstractNumId w:val="62"/>
  </w:num>
  <w:num w:numId="69" w16cid:durableId="1308704529">
    <w:abstractNumId w:val="30"/>
  </w:num>
  <w:num w:numId="70" w16cid:durableId="1086726575">
    <w:abstractNumId w:val="5"/>
  </w:num>
  <w:num w:numId="71" w16cid:durableId="1379546978">
    <w:abstractNumId w:val="87"/>
  </w:num>
  <w:num w:numId="72" w16cid:durableId="154614934">
    <w:abstractNumId w:val="31"/>
  </w:num>
  <w:num w:numId="73" w16cid:durableId="60249960">
    <w:abstractNumId w:val="85"/>
  </w:num>
  <w:num w:numId="74" w16cid:durableId="1844928732">
    <w:abstractNumId w:val="39"/>
  </w:num>
  <w:num w:numId="75" w16cid:durableId="826943301">
    <w:abstractNumId w:val="82"/>
  </w:num>
  <w:num w:numId="76" w16cid:durableId="1714770586">
    <w:abstractNumId w:val="79"/>
  </w:num>
  <w:num w:numId="77" w16cid:durableId="1593778093">
    <w:abstractNumId w:val="53"/>
  </w:num>
  <w:num w:numId="78" w16cid:durableId="112722960">
    <w:abstractNumId w:val="73"/>
  </w:num>
  <w:num w:numId="79" w16cid:durableId="2039696232">
    <w:abstractNumId w:val="44"/>
  </w:num>
  <w:num w:numId="80" w16cid:durableId="1701278319">
    <w:abstractNumId w:val="21"/>
  </w:num>
  <w:num w:numId="81" w16cid:durableId="1589584546">
    <w:abstractNumId w:val="59"/>
  </w:num>
  <w:num w:numId="82" w16cid:durableId="2134521266">
    <w:abstractNumId w:val="69"/>
  </w:num>
  <w:num w:numId="83" w16cid:durableId="933131465">
    <w:abstractNumId w:val="13"/>
  </w:num>
  <w:num w:numId="84" w16cid:durableId="989864913">
    <w:abstractNumId w:val="11"/>
  </w:num>
  <w:num w:numId="85" w16cid:durableId="512064393">
    <w:abstractNumId w:val="61"/>
  </w:num>
  <w:num w:numId="86" w16cid:durableId="1079326420">
    <w:abstractNumId w:val="12"/>
  </w:num>
  <w:num w:numId="87" w16cid:durableId="1065949595">
    <w:abstractNumId w:val="56"/>
  </w:num>
  <w:num w:numId="88" w16cid:durableId="1151677811">
    <w:abstractNumId w:val="58"/>
  </w:num>
  <w:num w:numId="89" w16cid:durableId="140753229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A42DA"/>
    <w:rsid w:val="004B1276"/>
    <w:rsid w:val="004B1C33"/>
    <w:rsid w:val="004B4210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1C07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862CA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43D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64EA0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afeguarding-practitioners-information-sharing-advic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B5C8C-933A-4ADF-98C6-DDBE1CBB6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Two Mile ash Pre-School</cp:lastModifiedBy>
  <cp:revision>2</cp:revision>
  <cp:lastPrinted>2024-09-26T11:20:00Z</cp:lastPrinted>
  <dcterms:created xsi:type="dcterms:W3CDTF">2024-09-26T11:21:00Z</dcterms:created>
  <dcterms:modified xsi:type="dcterms:W3CDTF">2024-09-26T11:21:00Z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