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8B5" w:rsidRDefault="00F128B5" w:rsidP="00F128B5">
      <w:pPr>
        <w:pStyle w:val="Heading1"/>
        <w:pBdr>
          <w:bottom w:val="double" w:sz="6" w:space="0" w:color="CCCCCC"/>
        </w:pBdr>
        <w:spacing w:before="0" w:beforeAutospacing="0" w:after="150" w:afterAutospacing="0" w:line="600" w:lineRule="atLeast"/>
        <w:rPr>
          <w:rStyle w:val="Strong"/>
          <w:rFonts w:ascii="Helvetica" w:eastAsiaTheme="minorHAnsi" w:hAnsi="Helvetica" w:cs="Helvetica"/>
          <w:b/>
          <w:bCs/>
          <w:color w:val="00B0F0"/>
          <w:sz w:val="33"/>
          <w:szCs w:val="33"/>
        </w:rPr>
      </w:pPr>
      <w:r>
        <w:rPr>
          <w:rFonts w:ascii="Helvetica" w:eastAsiaTheme="minorHAnsi" w:hAnsi="Helvetica" w:cs="Helvetica"/>
          <w:noProof/>
          <w:color w:val="00B0F0"/>
          <w:sz w:val="33"/>
          <w:szCs w:val="33"/>
        </w:rPr>
        <w:drawing>
          <wp:inline distT="0" distB="0" distL="0" distR="0">
            <wp:extent cx="752475" cy="752475"/>
            <wp:effectExtent l="0" t="0" r="9525" b="9525"/>
            <wp:docPr id="1" name="Picture 1" descr="\\R04MORNAS20.v03.med.va.gov\VHACASKALRAA$\Desktop\weightz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04MORNAS20.v03.med.va.gov\VHACASKALRAA$\Desktop\weightzer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rsidR="00F128B5" w:rsidRPr="00F128B5" w:rsidRDefault="00F128B5" w:rsidP="00F128B5">
      <w:pPr>
        <w:pStyle w:val="Heading1"/>
        <w:pBdr>
          <w:bottom w:val="double" w:sz="6" w:space="0" w:color="CCCCCC"/>
        </w:pBdr>
        <w:spacing w:before="0" w:beforeAutospacing="0" w:after="150" w:afterAutospacing="0" w:line="600" w:lineRule="atLeast"/>
        <w:rPr>
          <w:rStyle w:val="Strong"/>
          <w:rFonts w:ascii="Helvetica" w:eastAsiaTheme="minorHAnsi" w:hAnsi="Helvetica" w:cs="Helvetica"/>
          <w:b/>
          <w:bCs/>
          <w:color w:val="00B0F0"/>
          <w:sz w:val="33"/>
          <w:szCs w:val="33"/>
        </w:rPr>
      </w:pPr>
      <w:r w:rsidRPr="00F128B5">
        <w:rPr>
          <w:rStyle w:val="Strong"/>
          <w:rFonts w:ascii="Helvetica" w:eastAsiaTheme="minorHAnsi" w:hAnsi="Helvetica" w:cs="Helvetica"/>
          <w:b/>
          <w:bCs/>
          <w:color w:val="00B0F0"/>
          <w:sz w:val="33"/>
          <w:szCs w:val="33"/>
        </w:rPr>
        <w:t>WEIGHT ZERO – Evidence Based, Medically Supervised Weight Management Program</w:t>
      </w:r>
    </w:p>
    <w:p w:rsidR="00F128B5" w:rsidRPr="00F128B5" w:rsidRDefault="00F128B5" w:rsidP="00F128B5">
      <w:pPr>
        <w:pStyle w:val="Heading1"/>
        <w:pBdr>
          <w:bottom w:val="double" w:sz="6" w:space="0" w:color="CCCCCC"/>
        </w:pBdr>
        <w:spacing w:before="0" w:beforeAutospacing="0" w:after="150" w:afterAutospacing="0" w:line="600" w:lineRule="atLeast"/>
        <w:rPr>
          <w:rFonts w:ascii="Helvetica" w:eastAsiaTheme="minorHAnsi" w:hAnsi="Helvetica" w:cs="Helvetica"/>
          <w:color w:val="00B0F0"/>
          <w:sz w:val="33"/>
          <w:szCs w:val="33"/>
        </w:rPr>
      </w:pPr>
      <w:r w:rsidRPr="00F128B5">
        <w:rPr>
          <w:rStyle w:val="Strong"/>
          <w:rFonts w:ascii="Helvetica" w:eastAsiaTheme="minorHAnsi" w:hAnsi="Helvetica" w:cs="Helvetica"/>
          <w:b/>
          <w:bCs/>
          <w:color w:val="00B0F0"/>
          <w:sz w:val="33"/>
          <w:szCs w:val="33"/>
        </w:rPr>
        <w:t>Obesity Coding and Reimbursement</w:t>
      </w:r>
    </w:p>
    <w:p w:rsidR="00F128B5" w:rsidRDefault="00F128B5" w:rsidP="00F128B5">
      <w:pPr>
        <w:pStyle w:val="NormalWeb"/>
        <w:spacing w:before="0" w:beforeAutospacing="0" w:after="150" w:afterAutospacing="0"/>
        <w:rPr>
          <w:rFonts w:ascii="Helvetica" w:hAnsi="Helvetica" w:cs="Helvetica"/>
          <w:color w:val="333333"/>
          <w:sz w:val="18"/>
          <w:szCs w:val="18"/>
        </w:rPr>
      </w:pPr>
      <w:r>
        <w:rPr>
          <w:rStyle w:val="Emphasis"/>
          <w:rFonts w:ascii="Helvetica" w:hAnsi="Helvetica" w:cs="Helvetica"/>
          <w:color w:val="333333"/>
          <w:sz w:val="18"/>
          <w:szCs w:val="18"/>
        </w:rPr>
        <w:t xml:space="preserve">Summary of </w:t>
      </w:r>
      <w:proofErr w:type="spellStart"/>
      <w:r>
        <w:rPr>
          <w:rStyle w:val="Emphasis"/>
          <w:rFonts w:ascii="Helvetica" w:hAnsi="Helvetica" w:cs="Helvetica"/>
          <w:color w:val="333333"/>
          <w:sz w:val="18"/>
          <w:szCs w:val="18"/>
        </w:rPr>
        <w:t>Dr</w:t>
      </w:r>
      <w:proofErr w:type="spellEnd"/>
      <w:r>
        <w:rPr>
          <w:rStyle w:val="Emphasis"/>
          <w:rFonts w:ascii="Helvetica" w:hAnsi="Helvetica" w:cs="Helvetica"/>
          <w:color w:val="333333"/>
          <w:sz w:val="18"/>
          <w:szCs w:val="18"/>
        </w:rPr>
        <w:t xml:space="preserve"> Joel V. Brill's presentation at the Harvard Blackburn Course</w:t>
      </w:r>
    </w:p>
    <w:p w:rsidR="00F128B5" w:rsidRDefault="00F128B5" w:rsidP="00F128B5">
      <w:pPr>
        <w:numPr>
          <w:ilvl w:val="0"/>
          <w:numId w:val="1"/>
        </w:numPr>
        <w:spacing w:after="100" w:afterAutospacing="1" w:line="300" w:lineRule="atLeast"/>
        <w:ind w:left="225"/>
        <w:rPr>
          <w:rFonts w:ascii="Helvetica" w:hAnsi="Helvetica" w:cs="Helvetica"/>
          <w:color w:val="333333"/>
          <w:sz w:val="18"/>
          <w:szCs w:val="18"/>
        </w:rPr>
      </w:pPr>
      <w:r>
        <w:rPr>
          <w:rFonts w:ascii="Helvetica" w:hAnsi="Helvetica" w:cs="Helvetica"/>
          <w:color w:val="333333"/>
          <w:sz w:val="18"/>
          <w:szCs w:val="18"/>
        </w:rPr>
        <w:t>Focus of this document is on non-surgical services.</w:t>
      </w:r>
    </w:p>
    <w:p w:rsidR="00F128B5" w:rsidRDefault="00F128B5" w:rsidP="00F128B5">
      <w:pPr>
        <w:numPr>
          <w:ilvl w:val="0"/>
          <w:numId w:val="1"/>
        </w:numPr>
        <w:spacing w:before="100" w:beforeAutospacing="1" w:after="100" w:afterAutospacing="1" w:line="300" w:lineRule="atLeast"/>
        <w:ind w:left="225"/>
        <w:rPr>
          <w:rFonts w:ascii="Helvetica" w:hAnsi="Helvetica" w:cs="Helvetica"/>
          <w:color w:val="333333"/>
          <w:sz w:val="18"/>
          <w:szCs w:val="18"/>
        </w:rPr>
      </w:pPr>
      <w:r>
        <w:rPr>
          <w:rFonts w:ascii="Helvetica" w:hAnsi="Helvetica" w:cs="Helvetica"/>
          <w:color w:val="333333"/>
          <w:sz w:val="18"/>
          <w:szCs w:val="18"/>
        </w:rPr>
        <w:t>Payment amounts -- 2014 National Medical physician fee schedule.</w:t>
      </w:r>
    </w:p>
    <w:p w:rsidR="00F128B5" w:rsidRDefault="00F128B5" w:rsidP="00F128B5">
      <w:pPr>
        <w:numPr>
          <w:ilvl w:val="0"/>
          <w:numId w:val="1"/>
        </w:numPr>
        <w:spacing w:before="100" w:beforeAutospacing="1" w:after="100" w:afterAutospacing="1" w:line="300" w:lineRule="atLeast"/>
        <w:ind w:left="225"/>
        <w:rPr>
          <w:rFonts w:ascii="Helvetica" w:hAnsi="Helvetica" w:cs="Helvetica"/>
          <w:color w:val="333333"/>
          <w:sz w:val="18"/>
          <w:szCs w:val="18"/>
        </w:rPr>
      </w:pPr>
      <w:r>
        <w:rPr>
          <w:rFonts w:ascii="Helvetica" w:hAnsi="Helvetica" w:cs="Helvetica"/>
          <w:color w:val="333333"/>
          <w:sz w:val="18"/>
          <w:szCs w:val="18"/>
        </w:rPr>
        <w:t>CPT codes, descriptions and other data only are copyright of the American Medical Association.  All rights reserved.  CPT is a registered trademark of the American Medical Association (AMA)</w:t>
      </w:r>
    </w:p>
    <w:p w:rsidR="00F128B5" w:rsidRDefault="00F128B5" w:rsidP="00F128B5">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 </w:t>
      </w:r>
    </w:p>
    <w:p w:rsidR="00F128B5" w:rsidRDefault="00F128B5" w:rsidP="00F128B5">
      <w:pPr>
        <w:pStyle w:val="NormalWeb"/>
        <w:spacing w:before="0" w:beforeAutospacing="0" w:after="150" w:afterAutospacing="0"/>
        <w:rPr>
          <w:rFonts w:ascii="Helvetica" w:hAnsi="Helvetica" w:cs="Helvetica"/>
          <w:color w:val="333333"/>
          <w:sz w:val="18"/>
          <w:szCs w:val="18"/>
        </w:rPr>
      </w:pPr>
      <w:r>
        <w:rPr>
          <w:rStyle w:val="Strong"/>
          <w:rFonts w:ascii="Helvetica" w:hAnsi="Helvetica" w:cs="Helvetica"/>
          <w:color w:val="333333"/>
          <w:sz w:val="18"/>
          <w:szCs w:val="18"/>
        </w:rPr>
        <w:t>Evaluation and Management: New Patient </w:t>
      </w:r>
    </w:p>
    <w:tbl>
      <w:tblPr>
        <w:tblW w:w="0" w:type="auto"/>
        <w:tblCellMar>
          <w:left w:w="0" w:type="dxa"/>
          <w:right w:w="0" w:type="dxa"/>
        </w:tblCellMar>
        <w:tblLook w:val="04A0" w:firstRow="1" w:lastRow="0" w:firstColumn="1" w:lastColumn="0" w:noHBand="0" w:noVBand="1"/>
      </w:tblPr>
      <w:tblGrid>
        <w:gridCol w:w="1770"/>
        <w:gridCol w:w="1770"/>
        <w:gridCol w:w="1770"/>
        <w:gridCol w:w="1770"/>
        <w:gridCol w:w="1770"/>
      </w:tblGrid>
      <w:tr w:rsidR="00F128B5" w:rsidTr="00F128B5">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 </w:t>
            </w:r>
          </w:p>
        </w:tc>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99202</w:t>
            </w:r>
          </w:p>
        </w:tc>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99203</w:t>
            </w:r>
          </w:p>
        </w:tc>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99204</w:t>
            </w:r>
          </w:p>
        </w:tc>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99205</w:t>
            </w:r>
          </w:p>
        </w:tc>
      </w:tr>
      <w:tr w:rsidR="00F128B5" w:rsidTr="00F128B5">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Office</w:t>
            </w:r>
          </w:p>
        </w:tc>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$74.51</w:t>
            </w:r>
          </w:p>
        </w:tc>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$108.18</w:t>
            </w:r>
          </w:p>
        </w:tc>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$166.22</w:t>
            </w:r>
          </w:p>
        </w:tc>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$207.06</w:t>
            </w:r>
          </w:p>
        </w:tc>
      </w:tr>
      <w:tr w:rsidR="00F128B5" w:rsidTr="00F128B5">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Facility</w:t>
            </w:r>
          </w:p>
        </w:tc>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$50.51</w:t>
            </w:r>
          </w:p>
        </w:tc>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$77.02</w:t>
            </w:r>
          </w:p>
        </w:tc>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$131.83</w:t>
            </w:r>
          </w:p>
        </w:tc>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$170.16</w:t>
            </w:r>
          </w:p>
        </w:tc>
      </w:tr>
    </w:tbl>
    <w:p w:rsidR="00F128B5" w:rsidRDefault="00F128B5" w:rsidP="00F128B5">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 </w:t>
      </w:r>
    </w:p>
    <w:p w:rsidR="00F128B5" w:rsidRDefault="00F128B5" w:rsidP="00F128B5">
      <w:pPr>
        <w:pStyle w:val="NormalWeb"/>
        <w:spacing w:before="0" w:beforeAutospacing="0" w:after="150" w:afterAutospacing="0"/>
        <w:rPr>
          <w:rFonts w:ascii="Helvetica" w:hAnsi="Helvetica" w:cs="Helvetica"/>
          <w:color w:val="333333"/>
          <w:sz w:val="18"/>
          <w:szCs w:val="18"/>
        </w:rPr>
      </w:pPr>
      <w:r>
        <w:rPr>
          <w:rStyle w:val="Strong"/>
          <w:rFonts w:ascii="Helvetica" w:hAnsi="Helvetica" w:cs="Helvetica"/>
          <w:color w:val="333333"/>
          <w:sz w:val="18"/>
          <w:szCs w:val="18"/>
        </w:rPr>
        <w:t>Evaluation and Management: Existing Patient</w:t>
      </w:r>
    </w:p>
    <w:tbl>
      <w:tblPr>
        <w:tblW w:w="0" w:type="auto"/>
        <w:tblCellMar>
          <w:left w:w="0" w:type="dxa"/>
          <w:right w:w="0" w:type="dxa"/>
        </w:tblCellMar>
        <w:tblLook w:val="04A0" w:firstRow="1" w:lastRow="0" w:firstColumn="1" w:lastColumn="0" w:noHBand="0" w:noVBand="1"/>
      </w:tblPr>
      <w:tblGrid>
        <w:gridCol w:w="1770"/>
        <w:gridCol w:w="1770"/>
        <w:gridCol w:w="1770"/>
        <w:gridCol w:w="1770"/>
        <w:gridCol w:w="1770"/>
      </w:tblGrid>
      <w:tr w:rsidR="00F128B5" w:rsidTr="00F128B5">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 </w:t>
            </w:r>
          </w:p>
        </w:tc>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99212</w:t>
            </w:r>
          </w:p>
        </w:tc>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99213</w:t>
            </w:r>
          </w:p>
        </w:tc>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99214</w:t>
            </w:r>
          </w:p>
        </w:tc>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99215</w:t>
            </w:r>
          </w:p>
        </w:tc>
      </w:tr>
      <w:tr w:rsidR="00F128B5" w:rsidTr="00F128B5">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Office</w:t>
            </w:r>
          </w:p>
        </w:tc>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$43.70</w:t>
            </w:r>
          </w:p>
        </w:tc>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$73.08</w:t>
            </w:r>
          </w:p>
        </w:tc>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$107.83</w:t>
            </w:r>
          </w:p>
        </w:tc>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$144.37</w:t>
            </w:r>
          </w:p>
        </w:tc>
      </w:tr>
      <w:tr w:rsidR="00F128B5" w:rsidTr="00F128B5">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Facility</w:t>
            </w:r>
          </w:p>
        </w:tc>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$25.43</w:t>
            </w:r>
          </w:p>
        </w:tc>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$51.58</w:t>
            </w:r>
          </w:p>
        </w:tc>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$79.17</w:t>
            </w:r>
          </w:p>
        </w:tc>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$111.41</w:t>
            </w:r>
          </w:p>
        </w:tc>
      </w:tr>
    </w:tbl>
    <w:p w:rsidR="00F128B5" w:rsidRDefault="00F128B5" w:rsidP="00F128B5">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 </w:t>
      </w:r>
    </w:p>
    <w:p w:rsidR="00F128B5" w:rsidRDefault="00F128B5" w:rsidP="00F128B5">
      <w:pPr>
        <w:pStyle w:val="NormalWeb"/>
        <w:spacing w:before="0" w:beforeAutospacing="0" w:after="150" w:afterAutospacing="0"/>
        <w:rPr>
          <w:rFonts w:ascii="Helvetica" w:hAnsi="Helvetica" w:cs="Helvetica"/>
          <w:color w:val="333333"/>
          <w:sz w:val="18"/>
          <w:szCs w:val="18"/>
        </w:rPr>
      </w:pPr>
      <w:r>
        <w:rPr>
          <w:rStyle w:val="Strong"/>
          <w:rFonts w:ascii="Helvetica" w:hAnsi="Helvetica" w:cs="Helvetica"/>
          <w:color w:val="333333"/>
          <w:sz w:val="18"/>
          <w:szCs w:val="18"/>
        </w:rPr>
        <w:t>Office Consultation</w:t>
      </w:r>
    </w:p>
    <w:tbl>
      <w:tblPr>
        <w:tblW w:w="0" w:type="auto"/>
        <w:tblCellMar>
          <w:left w:w="0" w:type="dxa"/>
          <w:right w:w="0" w:type="dxa"/>
        </w:tblCellMar>
        <w:tblLook w:val="04A0" w:firstRow="1" w:lastRow="0" w:firstColumn="1" w:lastColumn="0" w:noHBand="0" w:noVBand="1"/>
      </w:tblPr>
      <w:tblGrid>
        <w:gridCol w:w="1770"/>
        <w:gridCol w:w="1770"/>
        <w:gridCol w:w="1770"/>
        <w:gridCol w:w="1770"/>
        <w:gridCol w:w="1770"/>
      </w:tblGrid>
      <w:tr w:rsidR="00F128B5" w:rsidTr="00F128B5">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 </w:t>
            </w:r>
          </w:p>
        </w:tc>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99242</w:t>
            </w:r>
          </w:p>
        </w:tc>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99243</w:t>
            </w:r>
          </w:p>
        </w:tc>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99244</w:t>
            </w:r>
          </w:p>
        </w:tc>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99245</w:t>
            </w:r>
          </w:p>
        </w:tc>
      </w:tr>
      <w:tr w:rsidR="00F128B5" w:rsidTr="00F128B5">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Office</w:t>
            </w:r>
          </w:p>
        </w:tc>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$92.06</w:t>
            </w:r>
          </w:p>
        </w:tc>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$125.74</w:t>
            </w:r>
          </w:p>
        </w:tc>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$185.92</w:t>
            </w:r>
          </w:p>
        </w:tc>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$227.47</w:t>
            </w:r>
          </w:p>
        </w:tc>
      </w:tr>
      <w:tr w:rsidR="00F128B5" w:rsidTr="00F128B5">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Facility</w:t>
            </w:r>
          </w:p>
        </w:tc>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$70.93</w:t>
            </w:r>
          </w:p>
        </w:tc>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$98.87</w:t>
            </w:r>
          </w:p>
        </w:tc>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$156.55</w:t>
            </w:r>
          </w:p>
        </w:tc>
        <w:tc>
          <w:tcPr>
            <w:tcW w:w="17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$194.52</w:t>
            </w:r>
          </w:p>
        </w:tc>
      </w:tr>
    </w:tbl>
    <w:p w:rsidR="00F128B5" w:rsidRDefault="00F128B5" w:rsidP="00F128B5">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 </w:t>
      </w:r>
    </w:p>
    <w:p w:rsidR="00F128B5" w:rsidRDefault="00F128B5" w:rsidP="00F128B5">
      <w:pPr>
        <w:pStyle w:val="NormalWeb"/>
        <w:spacing w:before="0" w:beforeAutospacing="0" w:after="150" w:afterAutospacing="0"/>
        <w:rPr>
          <w:rFonts w:ascii="Helvetica" w:hAnsi="Helvetica" w:cs="Helvetica"/>
          <w:color w:val="333333"/>
          <w:sz w:val="18"/>
          <w:szCs w:val="18"/>
        </w:rPr>
      </w:pPr>
      <w:r>
        <w:rPr>
          <w:rStyle w:val="Strong"/>
          <w:rFonts w:ascii="Helvetica" w:hAnsi="Helvetica" w:cs="Helvetica"/>
          <w:color w:val="333333"/>
          <w:sz w:val="18"/>
          <w:szCs w:val="18"/>
        </w:rPr>
        <w:t>Affordable Care Act and Preventative Services</w:t>
      </w:r>
    </w:p>
    <w:p w:rsidR="00F128B5" w:rsidRDefault="00F128B5" w:rsidP="00F128B5">
      <w:pPr>
        <w:numPr>
          <w:ilvl w:val="0"/>
          <w:numId w:val="2"/>
        </w:numPr>
        <w:spacing w:after="100" w:afterAutospacing="1" w:line="300" w:lineRule="atLeast"/>
        <w:ind w:left="225"/>
        <w:rPr>
          <w:rFonts w:ascii="Helvetica" w:hAnsi="Helvetica" w:cs="Helvetica"/>
          <w:color w:val="333333"/>
          <w:sz w:val="18"/>
          <w:szCs w:val="18"/>
        </w:rPr>
      </w:pPr>
      <w:r>
        <w:rPr>
          <w:rFonts w:ascii="Helvetica" w:hAnsi="Helvetica" w:cs="Helvetica"/>
          <w:color w:val="333333"/>
          <w:sz w:val="18"/>
          <w:szCs w:val="18"/>
        </w:rPr>
        <w:t>Effective for plan years on or after September 23, 2010, the Patient Protection and Affordable Care Act (PPACA), with the exception of groups maintaining “grandfathered” status, requires plans to provide 100% coverage for preventative care services.</w:t>
      </w:r>
    </w:p>
    <w:p w:rsidR="00F128B5" w:rsidRDefault="00F128B5" w:rsidP="00F128B5">
      <w:pPr>
        <w:numPr>
          <w:ilvl w:val="1"/>
          <w:numId w:val="2"/>
        </w:numPr>
        <w:spacing w:after="100" w:afterAutospacing="1" w:line="300" w:lineRule="atLeast"/>
        <w:ind w:left="600"/>
        <w:rPr>
          <w:rFonts w:ascii="Helvetica" w:hAnsi="Helvetica" w:cs="Helvetica"/>
          <w:color w:val="333333"/>
          <w:sz w:val="18"/>
          <w:szCs w:val="18"/>
        </w:rPr>
      </w:pPr>
      <w:r>
        <w:rPr>
          <w:rFonts w:ascii="Helvetica" w:hAnsi="Helvetica" w:cs="Helvetica"/>
          <w:color w:val="333333"/>
          <w:sz w:val="18"/>
          <w:szCs w:val="18"/>
        </w:rPr>
        <w:t>Grandfathered groups are not subject to this requirement, but many of these groups have opted to cover preventative services with no cost sharing.</w:t>
      </w:r>
    </w:p>
    <w:p w:rsidR="00F128B5" w:rsidRDefault="00F128B5" w:rsidP="00F128B5">
      <w:pPr>
        <w:numPr>
          <w:ilvl w:val="0"/>
          <w:numId w:val="2"/>
        </w:numPr>
        <w:spacing w:before="100" w:beforeAutospacing="1" w:after="100" w:afterAutospacing="1" w:line="300" w:lineRule="atLeast"/>
        <w:ind w:left="225"/>
        <w:rPr>
          <w:rFonts w:ascii="Helvetica" w:hAnsi="Helvetica" w:cs="Helvetica"/>
          <w:color w:val="333333"/>
          <w:sz w:val="18"/>
          <w:szCs w:val="18"/>
        </w:rPr>
      </w:pPr>
      <w:r>
        <w:rPr>
          <w:rFonts w:ascii="Helvetica" w:hAnsi="Helvetica" w:cs="Helvetica"/>
          <w:color w:val="333333"/>
          <w:sz w:val="18"/>
          <w:szCs w:val="18"/>
        </w:rPr>
        <w:t>This means that members have a no cost-sharing responsibility when preventative services are rendered by an in-network provider (i.e. covered at 100% of Eligible Expenses without deductible, coinsurance or copayment).</w:t>
      </w:r>
    </w:p>
    <w:p w:rsidR="00F128B5" w:rsidRDefault="00F128B5" w:rsidP="00F128B5">
      <w:pPr>
        <w:numPr>
          <w:ilvl w:val="0"/>
          <w:numId w:val="2"/>
        </w:numPr>
        <w:spacing w:before="100" w:beforeAutospacing="1" w:after="100" w:afterAutospacing="1" w:line="300" w:lineRule="atLeast"/>
        <w:ind w:left="225"/>
        <w:rPr>
          <w:rFonts w:ascii="Helvetica" w:hAnsi="Helvetica" w:cs="Helvetica"/>
          <w:color w:val="333333"/>
          <w:sz w:val="18"/>
          <w:szCs w:val="18"/>
        </w:rPr>
      </w:pPr>
      <w:r>
        <w:rPr>
          <w:rFonts w:ascii="Helvetica" w:hAnsi="Helvetica" w:cs="Helvetica"/>
          <w:color w:val="333333"/>
          <w:sz w:val="18"/>
          <w:szCs w:val="18"/>
        </w:rPr>
        <w:t>Members may still be required to pay a copayment, deductible or coinsurance for</w:t>
      </w:r>
    </w:p>
    <w:p w:rsidR="00F128B5" w:rsidRDefault="00F128B5" w:rsidP="00F128B5">
      <w:pPr>
        <w:numPr>
          <w:ilvl w:val="1"/>
          <w:numId w:val="2"/>
        </w:numPr>
        <w:spacing w:after="100" w:afterAutospacing="1" w:line="300" w:lineRule="atLeast"/>
        <w:ind w:left="600"/>
        <w:rPr>
          <w:rFonts w:ascii="Helvetica" w:hAnsi="Helvetica" w:cs="Helvetica"/>
          <w:color w:val="333333"/>
          <w:sz w:val="18"/>
          <w:szCs w:val="18"/>
        </w:rPr>
      </w:pPr>
      <w:r>
        <w:rPr>
          <w:rFonts w:ascii="Helvetica" w:hAnsi="Helvetica" w:cs="Helvetica"/>
          <w:color w:val="333333"/>
          <w:sz w:val="18"/>
          <w:szCs w:val="18"/>
        </w:rPr>
        <w:t>Preventative services received from out-of-network providers, or</w:t>
      </w:r>
    </w:p>
    <w:p w:rsidR="00F128B5" w:rsidRDefault="00F128B5" w:rsidP="00F128B5">
      <w:pPr>
        <w:numPr>
          <w:ilvl w:val="1"/>
          <w:numId w:val="2"/>
        </w:numPr>
        <w:spacing w:before="100" w:beforeAutospacing="1" w:after="100" w:afterAutospacing="1" w:line="300" w:lineRule="atLeast"/>
        <w:ind w:left="600"/>
        <w:rPr>
          <w:rFonts w:ascii="Helvetica" w:hAnsi="Helvetica" w:cs="Helvetica"/>
          <w:color w:val="333333"/>
          <w:sz w:val="18"/>
          <w:szCs w:val="18"/>
        </w:rPr>
      </w:pPr>
      <w:r>
        <w:rPr>
          <w:rFonts w:ascii="Helvetica" w:hAnsi="Helvetica" w:cs="Helvetica"/>
          <w:color w:val="333333"/>
          <w:sz w:val="18"/>
          <w:szCs w:val="18"/>
        </w:rPr>
        <w:lastRenderedPageBreak/>
        <w:t>For non-preventative services received in conjunction with a preventative services visit</w:t>
      </w:r>
    </w:p>
    <w:p w:rsidR="00F128B5" w:rsidRDefault="00F128B5" w:rsidP="00F128B5">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 </w:t>
      </w:r>
    </w:p>
    <w:p w:rsidR="00F128B5" w:rsidRDefault="00F128B5" w:rsidP="00F128B5">
      <w:pPr>
        <w:pStyle w:val="NormalWeb"/>
        <w:spacing w:before="0" w:beforeAutospacing="0" w:after="150" w:afterAutospacing="0"/>
        <w:rPr>
          <w:rFonts w:ascii="Helvetica" w:hAnsi="Helvetica" w:cs="Helvetica"/>
          <w:color w:val="333333"/>
          <w:sz w:val="18"/>
          <w:szCs w:val="18"/>
        </w:rPr>
      </w:pPr>
      <w:r>
        <w:rPr>
          <w:rStyle w:val="Strong"/>
          <w:rFonts w:ascii="Helvetica" w:hAnsi="Helvetica" w:cs="Helvetica"/>
          <w:color w:val="333333"/>
          <w:sz w:val="18"/>
          <w:szCs w:val="18"/>
        </w:rPr>
        <w:t>Modifier 33 and Preventative Services</w:t>
      </w:r>
    </w:p>
    <w:p w:rsidR="00F128B5" w:rsidRDefault="00F128B5" w:rsidP="00F128B5">
      <w:pPr>
        <w:numPr>
          <w:ilvl w:val="0"/>
          <w:numId w:val="3"/>
        </w:numPr>
        <w:spacing w:after="100" w:afterAutospacing="1" w:line="300" w:lineRule="atLeast"/>
        <w:ind w:left="225"/>
        <w:rPr>
          <w:rFonts w:ascii="Helvetica" w:hAnsi="Helvetica" w:cs="Helvetica"/>
          <w:color w:val="333333"/>
          <w:sz w:val="18"/>
          <w:szCs w:val="18"/>
        </w:rPr>
      </w:pPr>
      <w:r>
        <w:rPr>
          <w:rFonts w:ascii="Helvetica" w:hAnsi="Helvetica" w:cs="Helvetica"/>
          <w:color w:val="333333"/>
          <w:sz w:val="18"/>
          <w:szCs w:val="18"/>
        </w:rPr>
        <w:t>The American Medical Association created modifier 33 to allow providers to identify a preventive service for which patient cost sharing does not apply under the Patient Protection and Affordable Care Act, which prohibits patient cost sharing for non-grandfathered plans. </w:t>
      </w:r>
    </w:p>
    <w:p w:rsidR="00F128B5" w:rsidRDefault="00F128B5" w:rsidP="00F128B5">
      <w:pPr>
        <w:numPr>
          <w:ilvl w:val="0"/>
          <w:numId w:val="3"/>
        </w:numPr>
        <w:spacing w:before="100" w:beforeAutospacing="1" w:after="100" w:afterAutospacing="1" w:line="300" w:lineRule="atLeast"/>
        <w:ind w:left="225"/>
        <w:rPr>
          <w:rFonts w:ascii="Helvetica" w:hAnsi="Helvetica" w:cs="Helvetica"/>
          <w:color w:val="333333"/>
          <w:sz w:val="18"/>
          <w:szCs w:val="18"/>
        </w:rPr>
      </w:pPr>
      <w:r>
        <w:rPr>
          <w:rFonts w:ascii="Helvetica" w:hAnsi="Helvetica" w:cs="Helvetica"/>
          <w:color w:val="333333"/>
          <w:sz w:val="18"/>
          <w:szCs w:val="18"/>
        </w:rPr>
        <w:t>Modifier 33 is appropriate to use with a CPT code that is a diagnostic/treatment service being performed as a preventative service.</w:t>
      </w:r>
    </w:p>
    <w:p w:rsidR="00F128B5" w:rsidRDefault="00F128B5" w:rsidP="00F128B5">
      <w:pPr>
        <w:numPr>
          <w:ilvl w:val="0"/>
          <w:numId w:val="3"/>
        </w:numPr>
        <w:spacing w:before="100" w:beforeAutospacing="1" w:after="100" w:afterAutospacing="1" w:line="300" w:lineRule="atLeast"/>
        <w:ind w:left="225"/>
        <w:rPr>
          <w:rFonts w:ascii="Helvetica" w:hAnsi="Helvetica" w:cs="Helvetica"/>
          <w:color w:val="333333"/>
          <w:sz w:val="18"/>
          <w:szCs w:val="18"/>
        </w:rPr>
      </w:pPr>
      <w:r>
        <w:rPr>
          <w:rFonts w:ascii="Helvetica" w:hAnsi="Helvetica" w:cs="Helvetica"/>
          <w:color w:val="333333"/>
          <w:sz w:val="18"/>
          <w:szCs w:val="18"/>
        </w:rPr>
        <w:t>Modifier 33 may be appropriate to use when billed with services on the U.S. Preventative Services Task Force List that have an A or B rating (plan specific).</w:t>
      </w:r>
    </w:p>
    <w:p w:rsidR="00F128B5" w:rsidRDefault="00F128B5" w:rsidP="00F128B5">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 </w:t>
      </w:r>
    </w:p>
    <w:p w:rsidR="00F128B5" w:rsidRDefault="00F128B5" w:rsidP="00F128B5">
      <w:pPr>
        <w:pStyle w:val="NormalWeb"/>
        <w:spacing w:before="0" w:beforeAutospacing="0" w:after="150" w:afterAutospacing="0"/>
        <w:rPr>
          <w:rFonts w:ascii="Helvetica" w:hAnsi="Helvetica" w:cs="Helvetica"/>
          <w:color w:val="333333"/>
          <w:sz w:val="18"/>
          <w:szCs w:val="18"/>
        </w:rPr>
      </w:pPr>
      <w:r>
        <w:rPr>
          <w:rStyle w:val="Strong"/>
          <w:rFonts w:ascii="Helvetica" w:hAnsi="Helvetica" w:cs="Helvetica"/>
          <w:color w:val="333333"/>
          <w:sz w:val="18"/>
          <w:szCs w:val="18"/>
        </w:rPr>
        <w:t>Obesity Screening, ages 5-17 (Preventative Services)</w:t>
      </w:r>
    </w:p>
    <w:p w:rsidR="00F128B5" w:rsidRDefault="00F128B5" w:rsidP="00F128B5">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Initial comprehensive preventative medicine evaluation and management</w:t>
      </w:r>
    </w:p>
    <w:tbl>
      <w:tblPr>
        <w:tblW w:w="0" w:type="auto"/>
        <w:tblCellMar>
          <w:left w:w="0" w:type="dxa"/>
          <w:right w:w="0" w:type="dxa"/>
        </w:tblCellMar>
        <w:tblLook w:val="04A0" w:firstRow="1" w:lastRow="0" w:firstColumn="1" w:lastColumn="0" w:noHBand="0" w:noVBand="1"/>
      </w:tblPr>
      <w:tblGrid>
        <w:gridCol w:w="2205"/>
        <w:gridCol w:w="2655"/>
        <w:gridCol w:w="2340"/>
      </w:tblGrid>
      <w:tr w:rsidR="00F128B5" w:rsidTr="00F128B5">
        <w:tc>
          <w:tcPr>
            <w:tcW w:w="220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 </w:t>
            </w:r>
          </w:p>
        </w:tc>
        <w:tc>
          <w:tcPr>
            <w:tcW w:w="265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99383</w:t>
            </w:r>
          </w:p>
        </w:tc>
        <w:tc>
          <w:tcPr>
            <w:tcW w:w="234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99384</w:t>
            </w:r>
          </w:p>
        </w:tc>
      </w:tr>
      <w:tr w:rsidR="00F128B5" w:rsidTr="00F128B5">
        <w:tc>
          <w:tcPr>
            <w:tcW w:w="220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Ages</w:t>
            </w:r>
          </w:p>
        </w:tc>
        <w:tc>
          <w:tcPr>
            <w:tcW w:w="265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5-11 (late childhood)</w:t>
            </w:r>
          </w:p>
        </w:tc>
        <w:tc>
          <w:tcPr>
            <w:tcW w:w="234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12-17 (adolescent)</w:t>
            </w:r>
          </w:p>
        </w:tc>
      </w:tr>
      <w:tr w:rsidR="00F128B5" w:rsidTr="00F128B5">
        <w:tc>
          <w:tcPr>
            <w:tcW w:w="220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Office</w:t>
            </w:r>
          </w:p>
        </w:tc>
        <w:tc>
          <w:tcPr>
            <w:tcW w:w="265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$120.72</w:t>
            </w:r>
          </w:p>
        </w:tc>
        <w:tc>
          <w:tcPr>
            <w:tcW w:w="234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$136.48</w:t>
            </w:r>
          </w:p>
        </w:tc>
      </w:tr>
      <w:tr w:rsidR="00F128B5" w:rsidTr="00F128B5">
        <w:tc>
          <w:tcPr>
            <w:tcW w:w="220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Facility</w:t>
            </w:r>
          </w:p>
        </w:tc>
        <w:tc>
          <w:tcPr>
            <w:tcW w:w="265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$87.77</w:t>
            </w:r>
          </w:p>
        </w:tc>
        <w:tc>
          <w:tcPr>
            <w:tcW w:w="234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$103.53</w:t>
            </w:r>
          </w:p>
        </w:tc>
      </w:tr>
    </w:tbl>
    <w:p w:rsidR="00F128B5" w:rsidRDefault="00F128B5" w:rsidP="00F128B5">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 </w:t>
      </w:r>
    </w:p>
    <w:p w:rsidR="00F128B5" w:rsidRDefault="00F128B5" w:rsidP="00F128B5">
      <w:pPr>
        <w:pStyle w:val="NormalWeb"/>
        <w:spacing w:before="0" w:beforeAutospacing="0" w:after="150" w:afterAutospacing="0"/>
        <w:rPr>
          <w:rFonts w:ascii="Helvetica" w:hAnsi="Helvetica" w:cs="Helvetica"/>
          <w:color w:val="333333"/>
          <w:sz w:val="18"/>
          <w:szCs w:val="18"/>
        </w:rPr>
      </w:pPr>
      <w:r>
        <w:rPr>
          <w:rStyle w:val="Strong"/>
          <w:rFonts w:ascii="Helvetica" w:hAnsi="Helvetica" w:cs="Helvetica"/>
          <w:color w:val="333333"/>
          <w:sz w:val="18"/>
          <w:szCs w:val="18"/>
        </w:rPr>
        <w:t>Obesity Screening, ages 5-17 (Preventative Services)</w:t>
      </w:r>
    </w:p>
    <w:p w:rsidR="00F128B5" w:rsidRDefault="00F128B5" w:rsidP="00F128B5">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Periodic comprehensive preventative medicine evaluation and management</w:t>
      </w:r>
    </w:p>
    <w:tbl>
      <w:tblPr>
        <w:tblW w:w="0" w:type="auto"/>
        <w:tblCellMar>
          <w:left w:w="0" w:type="dxa"/>
          <w:right w:w="0" w:type="dxa"/>
        </w:tblCellMar>
        <w:tblLook w:val="04A0" w:firstRow="1" w:lastRow="0" w:firstColumn="1" w:lastColumn="0" w:noHBand="0" w:noVBand="1"/>
      </w:tblPr>
      <w:tblGrid>
        <w:gridCol w:w="2205"/>
        <w:gridCol w:w="2655"/>
        <w:gridCol w:w="2340"/>
      </w:tblGrid>
      <w:tr w:rsidR="00F128B5" w:rsidTr="00F128B5">
        <w:tc>
          <w:tcPr>
            <w:tcW w:w="220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 </w:t>
            </w:r>
          </w:p>
        </w:tc>
        <w:tc>
          <w:tcPr>
            <w:tcW w:w="265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99393</w:t>
            </w:r>
          </w:p>
        </w:tc>
        <w:tc>
          <w:tcPr>
            <w:tcW w:w="234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99394</w:t>
            </w:r>
          </w:p>
        </w:tc>
      </w:tr>
      <w:tr w:rsidR="00F128B5" w:rsidTr="00F128B5">
        <w:tc>
          <w:tcPr>
            <w:tcW w:w="220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Ages</w:t>
            </w:r>
          </w:p>
        </w:tc>
        <w:tc>
          <w:tcPr>
            <w:tcW w:w="265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5-11</w:t>
            </w:r>
          </w:p>
        </w:tc>
        <w:tc>
          <w:tcPr>
            <w:tcW w:w="234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12-17</w:t>
            </w:r>
          </w:p>
        </w:tc>
      </w:tr>
      <w:tr w:rsidR="00F128B5" w:rsidTr="00F128B5">
        <w:tc>
          <w:tcPr>
            <w:tcW w:w="220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Office</w:t>
            </w:r>
          </w:p>
        </w:tc>
        <w:tc>
          <w:tcPr>
            <w:tcW w:w="265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$106.39</w:t>
            </w:r>
          </w:p>
        </w:tc>
        <w:tc>
          <w:tcPr>
            <w:tcW w:w="234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$116.42</w:t>
            </w:r>
          </w:p>
        </w:tc>
      </w:tr>
      <w:tr w:rsidR="00F128B5" w:rsidTr="00F128B5">
        <w:tc>
          <w:tcPr>
            <w:tcW w:w="220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Facility</w:t>
            </w:r>
          </w:p>
        </w:tc>
        <w:tc>
          <w:tcPr>
            <w:tcW w:w="265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$78.09</w:t>
            </w:r>
          </w:p>
        </w:tc>
        <w:tc>
          <w:tcPr>
            <w:tcW w:w="234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$87.77</w:t>
            </w:r>
          </w:p>
        </w:tc>
      </w:tr>
    </w:tbl>
    <w:p w:rsidR="00F128B5" w:rsidRDefault="00F128B5" w:rsidP="00F128B5">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 </w:t>
      </w:r>
    </w:p>
    <w:p w:rsidR="00F128B5" w:rsidRDefault="00F128B5" w:rsidP="00F128B5">
      <w:pPr>
        <w:pStyle w:val="NormalWeb"/>
        <w:spacing w:before="0" w:beforeAutospacing="0" w:after="150" w:afterAutospacing="0"/>
        <w:rPr>
          <w:rFonts w:ascii="Helvetica" w:hAnsi="Helvetica" w:cs="Helvetica"/>
          <w:color w:val="333333"/>
          <w:sz w:val="18"/>
          <w:szCs w:val="18"/>
        </w:rPr>
      </w:pPr>
      <w:r>
        <w:rPr>
          <w:rStyle w:val="Strong"/>
          <w:rFonts w:ascii="Helvetica" w:hAnsi="Helvetica" w:cs="Helvetica"/>
          <w:color w:val="333333"/>
          <w:sz w:val="18"/>
          <w:szCs w:val="18"/>
        </w:rPr>
        <w:t>Obesity Screening, Adults (Preventative Services)</w:t>
      </w:r>
    </w:p>
    <w:p w:rsidR="00F128B5" w:rsidRDefault="00F128B5" w:rsidP="00F128B5">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Initial comprehensive preventative medicine evaluation and management</w:t>
      </w:r>
    </w:p>
    <w:tbl>
      <w:tblPr>
        <w:tblW w:w="0" w:type="auto"/>
        <w:tblCellMar>
          <w:left w:w="0" w:type="dxa"/>
          <w:right w:w="0" w:type="dxa"/>
        </w:tblCellMar>
        <w:tblLook w:val="04A0" w:firstRow="1" w:lastRow="0" w:firstColumn="1" w:lastColumn="0" w:noHBand="0" w:noVBand="1"/>
      </w:tblPr>
      <w:tblGrid>
        <w:gridCol w:w="2205"/>
        <w:gridCol w:w="2205"/>
        <w:gridCol w:w="2205"/>
        <w:gridCol w:w="2205"/>
      </w:tblGrid>
      <w:tr w:rsidR="00F128B5" w:rsidTr="00F128B5">
        <w:tc>
          <w:tcPr>
            <w:tcW w:w="220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 </w:t>
            </w:r>
          </w:p>
        </w:tc>
        <w:tc>
          <w:tcPr>
            <w:tcW w:w="220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99385</w:t>
            </w:r>
          </w:p>
        </w:tc>
        <w:tc>
          <w:tcPr>
            <w:tcW w:w="220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99386</w:t>
            </w:r>
          </w:p>
        </w:tc>
        <w:tc>
          <w:tcPr>
            <w:tcW w:w="220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99387</w:t>
            </w:r>
          </w:p>
        </w:tc>
      </w:tr>
      <w:tr w:rsidR="00F128B5" w:rsidTr="00F128B5">
        <w:tc>
          <w:tcPr>
            <w:tcW w:w="220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Ages</w:t>
            </w:r>
          </w:p>
        </w:tc>
        <w:tc>
          <w:tcPr>
            <w:tcW w:w="220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18-39</w:t>
            </w:r>
          </w:p>
        </w:tc>
        <w:tc>
          <w:tcPr>
            <w:tcW w:w="220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40-64</w:t>
            </w:r>
          </w:p>
        </w:tc>
        <w:tc>
          <w:tcPr>
            <w:tcW w:w="220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65+</w:t>
            </w:r>
          </w:p>
        </w:tc>
      </w:tr>
      <w:tr w:rsidR="00F128B5" w:rsidTr="00F128B5">
        <w:tc>
          <w:tcPr>
            <w:tcW w:w="220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Office</w:t>
            </w:r>
          </w:p>
        </w:tc>
        <w:tc>
          <w:tcPr>
            <w:tcW w:w="220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$132.54</w:t>
            </w:r>
          </w:p>
        </w:tc>
        <w:tc>
          <w:tcPr>
            <w:tcW w:w="220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$152.96</w:t>
            </w:r>
          </w:p>
        </w:tc>
        <w:tc>
          <w:tcPr>
            <w:tcW w:w="220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$166.22</w:t>
            </w:r>
          </w:p>
        </w:tc>
      </w:tr>
      <w:tr w:rsidR="00F128B5" w:rsidTr="00F128B5">
        <w:tc>
          <w:tcPr>
            <w:tcW w:w="220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Facility</w:t>
            </w:r>
          </w:p>
        </w:tc>
        <w:tc>
          <w:tcPr>
            <w:tcW w:w="220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$99.59</w:t>
            </w:r>
          </w:p>
        </w:tc>
        <w:tc>
          <w:tcPr>
            <w:tcW w:w="220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$120.72</w:t>
            </w:r>
          </w:p>
        </w:tc>
        <w:tc>
          <w:tcPr>
            <w:tcW w:w="220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$129.68</w:t>
            </w:r>
          </w:p>
        </w:tc>
      </w:tr>
    </w:tbl>
    <w:p w:rsidR="00F128B5" w:rsidRDefault="00F128B5" w:rsidP="00F128B5">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 </w:t>
      </w:r>
    </w:p>
    <w:p w:rsidR="00F128B5" w:rsidRDefault="00F128B5" w:rsidP="00F128B5">
      <w:pPr>
        <w:pStyle w:val="NormalWeb"/>
        <w:spacing w:before="0" w:beforeAutospacing="0" w:after="150" w:afterAutospacing="0"/>
        <w:rPr>
          <w:rFonts w:ascii="Helvetica" w:hAnsi="Helvetica" w:cs="Helvetica"/>
          <w:color w:val="333333"/>
          <w:sz w:val="18"/>
          <w:szCs w:val="18"/>
        </w:rPr>
      </w:pPr>
      <w:r>
        <w:rPr>
          <w:rStyle w:val="Strong"/>
          <w:rFonts w:ascii="Helvetica" w:hAnsi="Helvetica" w:cs="Helvetica"/>
          <w:color w:val="333333"/>
          <w:sz w:val="18"/>
          <w:szCs w:val="18"/>
        </w:rPr>
        <w:t>Obesity Screening, Adults (Preventative Services)</w:t>
      </w:r>
    </w:p>
    <w:p w:rsidR="00F128B5" w:rsidRDefault="00F128B5" w:rsidP="00F128B5">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Periodic comprehensive preventative medicine reevaluation and management</w:t>
      </w:r>
    </w:p>
    <w:tbl>
      <w:tblPr>
        <w:tblW w:w="0" w:type="auto"/>
        <w:tblCellMar>
          <w:left w:w="0" w:type="dxa"/>
          <w:right w:w="0" w:type="dxa"/>
        </w:tblCellMar>
        <w:tblLook w:val="04A0" w:firstRow="1" w:lastRow="0" w:firstColumn="1" w:lastColumn="0" w:noHBand="0" w:noVBand="1"/>
      </w:tblPr>
      <w:tblGrid>
        <w:gridCol w:w="2205"/>
        <w:gridCol w:w="2205"/>
        <w:gridCol w:w="2205"/>
        <w:gridCol w:w="2205"/>
      </w:tblGrid>
      <w:tr w:rsidR="00F128B5" w:rsidTr="00F128B5">
        <w:tc>
          <w:tcPr>
            <w:tcW w:w="220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 </w:t>
            </w:r>
          </w:p>
        </w:tc>
        <w:tc>
          <w:tcPr>
            <w:tcW w:w="220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99395</w:t>
            </w:r>
          </w:p>
        </w:tc>
        <w:tc>
          <w:tcPr>
            <w:tcW w:w="220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99396</w:t>
            </w:r>
          </w:p>
        </w:tc>
        <w:tc>
          <w:tcPr>
            <w:tcW w:w="220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99397</w:t>
            </w:r>
          </w:p>
        </w:tc>
      </w:tr>
      <w:tr w:rsidR="00F128B5" w:rsidTr="00F128B5">
        <w:tc>
          <w:tcPr>
            <w:tcW w:w="220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Ages</w:t>
            </w:r>
          </w:p>
        </w:tc>
        <w:tc>
          <w:tcPr>
            <w:tcW w:w="220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18-39</w:t>
            </w:r>
          </w:p>
        </w:tc>
        <w:tc>
          <w:tcPr>
            <w:tcW w:w="220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40-64</w:t>
            </w:r>
          </w:p>
        </w:tc>
        <w:tc>
          <w:tcPr>
            <w:tcW w:w="220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65+</w:t>
            </w:r>
          </w:p>
        </w:tc>
      </w:tr>
      <w:tr w:rsidR="00F128B5" w:rsidTr="00F128B5">
        <w:tc>
          <w:tcPr>
            <w:tcW w:w="220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Office</w:t>
            </w:r>
          </w:p>
        </w:tc>
        <w:tc>
          <w:tcPr>
            <w:tcW w:w="220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$118.93</w:t>
            </w:r>
          </w:p>
        </w:tc>
        <w:tc>
          <w:tcPr>
            <w:tcW w:w="220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$126.81</w:t>
            </w:r>
          </w:p>
        </w:tc>
        <w:tc>
          <w:tcPr>
            <w:tcW w:w="220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$136.48</w:t>
            </w:r>
          </w:p>
        </w:tc>
      </w:tr>
      <w:tr w:rsidR="00F128B5" w:rsidTr="00F128B5">
        <w:tc>
          <w:tcPr>
            <w:tcW w:w="220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Facility</w:t>
            </w:r>
          </w:p>
        </w:tc>
        <w:tc>
          <w:tcPr>
            <w:tcW w:w="220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$90.27</w:t>
            </w:r>
          </w:p>
        </w:tc>
        <w:tc>
          <w:tcPr>
            <w:tcW w:w="220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$98.15</w:t>
            </w:r>
          </w:p>
        </w:tc>
        <w:tc>
          <w:tcPr>
            <w:tcW w:w="220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$103.53</w:t>
            </w:r>
          </w:p>
        </w:tc>
      </w:tr>
    </w:tbl>
    <w:p w:rsidR="00F128B5" w:rsidRDefault="00F128B5" w:rsidP="00F128B5">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 </w:t>
      </w:r>
    </w:p>
    <w:p w:rsidR="00F128B5" w:rsidRDefault="00F128B5" w:rsidP="00F128B5">
      <w:pPr>
        <w:pStyle w:val="NormalWeb"/>
        <w:spacing w:before="0" w:beforeAutospacing="0" w:after="150" w:afterAutospacing="0"/>
        <w:rPr>
          <w:rFonts w:ascii="Helvetica" w:hAnsi="Helvetica" w:cs="Helvetica"/>
          <w:color w:val="333333"/>
          <w:sz w:val="18"/>
          <w:szCs w:val="18"/>
        </w:rPr>
      </w:pPr>
      <w:r>
        <w:rPr>
          <w:rStyle w:val="Strong"/>
          <w:rFonts w:ascii="Helvetica" w:hAnsi="Helvetica" w:cs="Helvetica"/>
          <w:color w:val="333333"/>
          <w:sz w:val="18"/>
          <w:szCs w:val="18"/>
        </w:rPr>
        <w:t>Preventative Medicine Counseling: Obesity</w:t>
      </w:r>
    </w:p>
    <w:p w:rsidR="00F128B5" w:rsidRDefault="00F128B5" w:rsidP="00F128B5">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Preventative medicine counseling/risk factor reduction</w:t>
      </w:r>
    </w:p>
    <w:tbl>
      <w:tblPr>
        <w:tblW w:w="0" w:type="auto"/>
        <w:tblCellMar>
          <w:left w:w="0" w:type="dxa"/>
          <w:right w:w="0" w:type="dxa"/>
        </w:tblCellMar>
        <w:tblLook w:val="04A0" w:firstRow="1" w:lastRow="0" w:firstColumn="1" w:lastColumn="0" w:noHBand="0" w:noVBand="1"/>
      </w:tblPr>
      <w:tblGrid>
        <w:gridCol w:w="1940"/>
        <w:gridCol w:w="1925"/>
        <w:gridCol w:w="1925"/>
        <w:gridCol w:w="1925"/>
        <w:gridCol w:w="1945"/>
      </w:tblGrid>
      <w:tr w:rsidR="00F128B5" w:rsidTr="00F128B5">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 </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99401</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99402</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99403</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99404</w:t>
            </w:r>
          </w:p>
        </w:tc>
      </w:tr>
      <w:tr w:rsidR="00F128B5" w:rsidTr="00F128B5">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lastRenderedPageBreak/>
              <w:t>Minutes</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15</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30</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45</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60</w:t>
            </w:r>
          </w:p>
        </w:tc>
      </w:tr>
      <w:tr w:rsidR="00F128B5" w:rsidTr="00F128B5">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Office</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$36.54</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$62.69</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$87.41</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$112.13</w:t>
            </w:r>
          </w:p>
        </w:tc>
      </w:tr>
      <w:tr w:rsidR="00F128B5" w:rsidTr="00F128B5">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Facility</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$24.72</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$51.23</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$75.94</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$100.66</w:t>
            </w:r>
          </w:p>
        </w:tc>
      </w:tr>
    </w:tbl>
    <w:p w:rsidR="00F128B5" w:rsidRDefault="00F128B5" w:rsidP="00F128B5">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 </w:t>
      </w:r>
    </w:p>
    <w:p w:rsidR="00F128B5" w:rsidRDefault="00F128B5" w:rsidP="00F128B5">
      <w:pPr>
        <w:pStyle w:val="NormalWeb"/>
        <w:spacing w:before="0" w:beforeAutospacing="0" w:after="150" w:afterAutospacing="0"/>
        <w:rPr>
          <w:rFonts w:ascii="Helvetica" w:hAnsi="Helvetica" w:cs="Helvetica"/>
          <w:color w:val="333333"/>
          <w:sz w:val="18"/>
          <w:szCs w:val="18"/>
        </w:rPr>
      </w:pPr>
      <w:r>
        <w:rPr>
          <w:rStyle w:val="Strong"/>
          <w:rFonts w:ascii="Helvetica" w:hAnsi="Helvetica" w:cs="Helvetica"/>
          <w:color w:val="333333"/>
          <w:sz w:val="18"/>
          <w:szCs w:val="18"/>
        </w:rPr>
        <w:t>Preventative Medicine Counseling: Obesity</w:t>
      </w:r>
    </w:p>
    <w:p w:rsidR="00F128B5" w:rsidRDefault="00F128B5" w:rsidP="00F128B5">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G0446: Annual, Face-to-face intensive behavioral therapy for cardiovascular disease, individual, 15 min</w:t>
      </w:r>
    </w:p>
    <w:p w:rsidR="00F128B5" w:rsidRDefault="00F128B5" w:rsidP="00F128B5">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G0447: Face-to-face behavioral counseling for obesity, 15 min</w:t>
      </w:r>
    </w:p>
    <w:tbl>
      <w:tblPr>
        <w:tblW w:w="0" w:type="auto"/>
        <w:tblCellMar>
          <w:left w:w="0" w:type="dxa"/>
          <w:right w:w="0" w:type="dxa"/>
        </w:tblCellMar>
        <w:tblLook w:val="04A0" w:firstRow="1" w:lastRow="0" w:firstColumn="1" w:lastColumn="0" w:noHBand="0" w:noVBand="1"/>
      </w:tblPr>
      <w:tblGrid>
        <w:gridCol w:w="2190"/>
        <w:gridCol w:w="2670"/>
        <w:gridCol w:w="2190"/>
      </w:tblGrid>
      <w:tr w:rsidR="00F128B5" w:rsidTr="00F128B5">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 </w:t>
            </w:r>
          </w:p>
        </w:tc>
        <w:tc>
          <w:tcPr>
            <w:tcW w:w="26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G0446</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G0447</w:t>
            </w:r>
          </w:p>
        </w:tc>
      </w:tr>
      <w:tr w:rsidR="00F128B5" w:rsidTr="00F128B5">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Office</w:t>
            </w:r>
          </w:p>
        </w:tc>
        <w:tc>
          <w:tcPr>
            <w:tcW w:w="26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$26.15</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$26.15</w:t>
            </w:r>
          </w:p>
        </w:tc>
      </w:tr>
      <w:tr w:rsidR="00F128B5" w:rsidTr="00F128B5">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Facility</w:t>
            </w:r>
          </w:p>
        </w:tc>
        <w:tc>
          <w:tcPr>
            <w:tcW w:w="267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$24.00</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$24.00</w:t>
            </w:r>
          </w:p>
        </w:tc>
      </w:tr>
    </w:tbl>
    <w:p w:rsidR="00F128B5" w:rsidRDefault="00F128B5" w:rsidP="00F128B5">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 </w:t>
      </w:r>
    </w:p>
    <w:p w:rsidR="00F128B5" w:rsidRDefault="00F128B5" w:rsidP="00F128B5">
      <w:pPr>
        <w:pStyle w:val="NormalWeb"/>
        <w:spacing w:before="0" w:beforeAutospacing="0" w:after="150" w:afterAutospacing="0"/>
        <w:rPr>
          <w:rFonts w:ascii="Helvetica" w:hAnsi="Helvetica" w:cs="Helvetica"/>
          <w:color w:val="333333"/>
          <w:sz w:val="18"/>
          <w:szCs w:val="18"/>
        </w:rPr>
      </w:pPr>
      <w:r>
        <w:rPr>
          <w:rStyle w:val="Strong"/>
          <w:rFonts w:ascii="Helvetica" w:hAnsi="Helvetica" w:cs="Helvetica"/>
          <w:color w:val="333333"/>
          <w:sz w:val="18"/>
          <w:szCs w:val="18"/>
        </w:rPr>
        <w:t>Preventative Medicine Counseling (May not qualify as a Preventative Service under ACA)</w:t>
      </w:r>
    </w:p>
    <w:p w:rsidR="00F128B5" w:rsidRDefault="00F128B5" w:rsidP="00F128B5">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Preventative Medicine counseling/risk factor reduction, Group</w:t>
      </w:r>
    </w:p>
    <w:tbl>
      <w:tblPr>
        <w:tblW w:w="0" w:type="auto"/>
        <w:tblCellMar>
          <w:left w:w="0" w:type="dxa"/>
          <w:right w:w="0" w:type="dxa"/>
        </w:tblCellMar>
        <w:tblLook w:val="04A0" w:firstRow="1" w:lastRow="0" w:firstColumn="1" w:lastColumn="0" w:noHBand="0" w:noVBand="1"/>
      </w:tblPr>
      <w:tblGrid>
        <w:gridCol w:w="2190"/>
        <w:gridCol w:w="2190"/>
        <w:gridCol w:w="2190"/>
      </w:tblGrid>
      <w:tr w:rsidR="00F128B5" w:rsidTr="00F128B5">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 </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99411</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99412</w:t>
            </w:r>
          </w:p>
        </w:tc>
      </w:tr>
      <w:tr w:rsidR="00F128B5" w:rsidTr="00F128B5">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Minutes</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30</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60</w:t>
            </w:r>
          </w:p>
        </w:tc>
      </w:tr>
      <w:tr w:rsidR="00F128B5" w:rsidTr="00F128B5">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Office</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$16.48</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$21.49</w:t>
            </w:r>
          </w:p>
        </w:tc>
      </w:tr>
      <w:tr w:rsidR="00F128B5" w:rsidTr="00F128B5">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Facility</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$7.88</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$12.90</w:t>
            </w:r>
          </w:p>
        </w:tc>
      </w:tr>
    </w:tbl>
    <w:p w:rsidR="00F128B5" w:rsidRDefault="00F128B5" w:rsidP="00F128B5">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 </w:t>
      </w:r>
    </w:p>
    <w:p w:rsidR="00F128B5" w:rsidRDefault="00F128B5" w:rsidP="00F128B5">
      <w:pPr>
        <w:pStyle w:val="NormalWeb"/>
        <w:spacing w:before="0" w:beforeAutospacing="0" w:after="150" w:afterAutospacing="0"/>
        <w:rPr>
          <w:rFonts w:ascii="Helvetica" w:hAnsi="Helvetica" w:cs="Helvetica"/>
          <w:color w:val="333333"/>
          <w:sz w:val="18"/>
          <w:szCs w:val="18"/>
        </w:rPr>
      </w:pPr>
      <w:r>
        <w:rPr>
          <w:rStyle w:val="Strong"/>
          <w:rFonts w:ascii="Helvetica" w:hAnsi="Helvetica" w:cs="Helvetica"/>
          <w:color w:val="333333"/>
          <w:sz w:val="18"/>
          <w:szCs w:val="18"/>
        </w:rPr>
        <w:t>Counseling/Health Risk Assessment (May not be a qualified preventative service under PPACA)</w:t>
      </w:r>
    </w:p>
    <w:tbl>
      <w:tblPr>
        <w:tblW w:w="7575" w:type="dxa"/>
        <w:tblCellMar>
          <w:left w:w="0" w:type="dxa"/>
          <w:right w:w="0" w:type="dxa"/>
        </w:tblCellMar>
        <w:tblLook w:val="04A0" w:firstRow="1" w:lastRow="0" w:firstColumn="1" w:lastColumn="0" w:noHBand="0" w:noVBand="1"/>
      </w:tblPr>
      <w:tblGrid>
        <w:gridCol w:w="1108"/>
        <w:gridCol w:w="2588"/>
        <w:gridCol w:w="1720"/>
        <w:gridCol w:w="2159"/>
      </w:tblGrid>
      <w:tr w:rsidR="00F128B5" w:rsidTr="00F128B5">
        <w:tc>
          <w:tcPr>
            <w:tcW w:w="136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 </w:t>
            </w:r>
          </w:p>
        </w:tc>
        <w:tc>
          <w:tcPr>
            <w:tcW w:w="360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98960</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99078</w:t>
            </w:r>
          </w:p>
        </w:tc>
        <w:tc>
          <w:tcPr>
            <w:tcW w:w="291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99420</w:t>
            </w:r>
          </w:p>
        </w:tc>
      </w:tr>
      <w:tr w:rsidR="00F128B5" w:rsidTr="00F128B5">
        <w:tc>
          <w:tcPr>
            <w:tcW w:w="136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 </w:t>
            </w:r>
          </w:p>
        </w:tc>
        <w:tc>
          <w:tcPr>
            <w:tcW w:w="360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 xml:space="preserve">Education and training for patient self-management by a qualified, </w:t>
            </w:r>
            <w:proofErr w:type="spellStart"/>
            <w:r>
              <w:rPr>
                <w:rFonts w:ascii="Helvetica" w:hAnsi="Helvetica" w:cs="Helvetica"/>
                <w:color w:val="333333"/>
                <w:sz w:val="18"/>
                <w:szCs w:val="18"/>
              </w:rPr>
              <w:t>nonphysician</w:t>
            </w:r>
            <w:proofErr w:type="spellEnd"/>
            <w:r>
              <w:rPr>
                <w:rFonts w:ascii="Helvetica" w:hAnsi="Helvetica" w:cs="Helvetica"/>
                <w:color w:val="333333"/>
                <w:sz w:val="18"/>
                <w:szCs w:val="18"/>
              </w:rPr>
              <w:t xml:space="preserve"> health care professional using a standardized curriculum, Face-to-face with the patient (could include caregiver/family) each 30 minutes, individual patient</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Physician educational services rendered to patients in a group setting (e.g. prenatal, obesity, or diabetic instructions)</w:t>
            </w:r>
          </w:p>
        </w:tc>
        <w:tc>
          <w:tcPr>
            <w:tcW w:w="291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Administration and interpretation of health risk assessment instrument</w:t>
            </w:r>
          </w:p>
        </w:tc>
      </w:tr>
      <w:tr w:rsidR="00F128B5" w:rsidTr="00F128B5">
        <w:tc>
          <w:tcPr>
            <w:tcW w:w="136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Office</w:t>
            </w:r>
          </w:p>
        </w:tc>
        <w:tc>
          <w:tcPr>
            <w:tcW w:w="360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$27.58</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NA</w:t>
            </w:r>
          </w:p>
        </w:tc>
        <w:tc>
          <w:tcPr>
            <w:tcW w:w="291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$10.75</w:t>
            </w:r>
          </w:p>
        </w:tc>
      </w:tr>
      <w:tr w:rsidR="00F128B5" w:rsidTr="00F128B5">
        <w:tc>
          <w:tcPr>
            <w:tcW w:w="136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Facility</w:t>
            </w:r>
          </w:p>
        </w:tc>
        <w:tc>
          <w:tcPr>
            <w:tcW w:w="360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NA</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NA</w:t>
            </w:r>
          </w:p>
        </w:tc>
        <w:tc>
          <w:tcPr>
            <w:tcW w:w="291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NA</w:t>
            </w:r>
          </w:p>
        </w:tc>
      </w:tr>
    </w:tbl>
    <w:p w:rsidR="00F128B5" w:rsidRDefault="00F128B5" w:rsidP="00F128B5">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 </w:t>
      </w:r>
    </w:p>
    <w:p w:rsidR="00F128B5" w:rsidRDefault="00F128B5" w:rsidP="00F128B5">
      <w:pPr>
        <w:pStyle w:val="NormalWeb"/>
        <w:spacing w:before="0" w:beforeAutospacing="0" w:after="150" w:afterAutospacing="0"/>
        <w:rPr>
          <w:rFonts w:ascii="Helvetica" w:hAnsi="Helvetica" w:cs="Helvetica"/>
          <w:color w:val="333333"/>
          <w:sz w:val="18"/>
          <w:szCs w:val="18"/>
        </w:rPr>
      </w:pPr>
      <w:r>
        <w:rPr>
          <w:rStyle w:val="Strong"/>
          <w:rFonts w:ascii="Helvetica" w:hAnsi="Helvetica" w:cs="Helvetica"/>
          <w:color w:val="333333"/>
          <w:sz w:val="18"/>
          <w:szCs w:val="18"/>
        </w:rPr>
        <w:t>Nutritional Assessment </w:t>
      </w:r>
    </w:p>
    <w:p w:rsidR="00F128B5" w:rsidRDefault="00F128B5" w:rsidP="00F128B5">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Medical Nutrition Therapy</w:t>
      </w:r>
    </w:p>
    <w:tbl>
      <w:tblPr>
        <w:tblW w:w="7575" w:type="dxa"/>
        <w:tblCellMar>
          <w:left w:w="0" w:type="dxa"/>
          <w:right w:w="0" w:type="dxa"/>
        </w:tblCellMar>
        <w:tblLook w:val="04A0" w:firstRow="1" w:lastRow="0" w:firstColumn="1" w:lastColumn="0" w:noHBand="0" w:noVBand="1"/>
      </w:tblPr>
      <w:tblGrid>
        <w:gridCol w:w="1126"/>
        <w:gridCol w:w="2505"/>
        <w:gridCol w:w="1761"/>
        <w:gridCol w:w="2183"/>
      </w:tblGrid>
      <w:tr w:rsidR="00F128B5" w:rsidTr="00F128B5">
        <w:tc>
          <w:tcPr>
            <w:tcW w:w="136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 </w:t>
            </w:r>
          </w:p>
        </w:tc>
        <w:tc>
          <w:tcPr>
            <w:tcW w:w="360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97802</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97803</w:t>
            </w:r>
          </w:p>
        </w:tc>
        <w:tc>
          <w:tcPr>
            <w:tcW w:w="291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97804</w:t>
            </w:r>
          </w:p>
        </w:tc>
      </w:tr>
      <w:tr w:rsidR="00F128B5" w:rsidTr="00F128B5">
        <w:tc>
          <w:tcPr>
            <w:tcW w:w="136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 </w:t>
            </w:r>
          </w:p>
        </w:tc>
        <w:tc>
          <w:tcPr>
            <w:tcW w:w="360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Initial Assessment and intervention, individual, face-to-face with the patient, each 15 min</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Re-assessment and intervention, individual, face-to-face with the patient each 15 min</w:t>
            </w:r>
          </w:p>
        </w:tc>
        <w:tc>
          <w:tcPr>
            <w:tcW w:w="291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Group (2 or more individual(s)), each 30 min</w:t>
            </w:r>
          </w:p>
        </w:tc>
      </w:tr>
      <w:tr w:rsidR="00F128B5" w:rsidTr="00F128B5">
        <w:tc>
          <w:tcPr>
            <w:tcW w:w="136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Office</w:t>
            </w:r>
          </w:p>
        </w:tc>
        <w:tc>
          <w:tcPr>
            <w:tcW w:w="360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$35.82</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$30.81</w:t>
            </w:r>
          </w:p>
        </w:tc>
        <w:tc>
          <w:tcPr>
            <w:tcW w:w="291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$16.12</w:t>
            </w:r>
          </w:p>
        </w:tc>
      </w:tr>
      <w:tr w:rsidR="00F128B5" w:rsidTr="00F128B5">
        <w:tc>
          <w:tcPr>
            <w:tcW w:w="136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Facility</w:t>
            </w:r>
          </w:p>
        </w:tc>
        <w:tc>
          <w:tcPr>
            <w:tcW w:w="360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$33.82</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$28.66</w:t>
            </w:r>
          </w:p>
        </w:tc>
        <w:tc>
          <w:tcPr>
            <w:tcW w:w="291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$15.40</w:t>
            </w:r>
          </w:p>
        </w:tc>
      </w:tr>
    </w:tbl>
    <w:p w:rsidR="00F128B5" w:rsidRDefault="00F128B5" w:rsidP="00F128B5">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 </w:t>
      </w:r>
    </w:p>
    <w:p w:rsidR="00F128B5" w:rsidRDefault="00F128B5" w:rsidP="00F128B5">
      <w:pPr>
        <w:pStyle w:val="NormalWeb"/>
        <w:spacing w:before="0" w:beforeAutospacing="0" w:after="150" w:afterAutospacing="0"/>
        <w:rPr>
          <w:rFonts w:ascii="Helvetica" w:hAnsi="Helvetica" w:cs="Helvetica"/>
          <w:color w:val="333333"/>
          <w:sz w:val="18"/>
          <w:szCs w:val="18"/>
        </w:rPr>
      </w:pPr>
      <w:r>
        <w:rPr>
          <w:rStyle w:val="Strong"/>
          <w:rFonts w:ascii="Helvetica" w:hAnsi="Helvetica" w:cs="Helvetica"/>
          <w:color w:val="333333"/>
          <w:sz w:val="18"/>
          <w:szCs w:val="18"/>
        </w:rPr>
        <w:t>Nutritional Assessment</w:t>
      </w:r>
    </w:p>
    <w:p w:rsidR="00F128B5" w:rsidRDefault="00F128B5" w:rsidP="00F128B5">
      <w:pPr>
        <w:numPr>
          <w:ilvl w:val="0"/>
          <w:numId w:val="4"/>
        </w:numPr>
        <w:spacing w:after="100" w:afterAutospacing="1" w:line="300" w:lineRule="atLeast"/>
        <w:ind w:left="225"/>
        <w:rPr>
          <w:rFonts w:ascii="Helvetica" w:hAnsi="Helvetica" w:cs="Helvetica"/>
          <w:color w:val="333333"/>
          <w:sz w:val="18"/>
          <w:szCs w:val="18"/>
        </w:rPr>
      </w:pPr>
      <w:r>
        <w:rPr>
          <w:rFonts w:ascii="Helvetica" w:hAnsi="Helvetica" w:cs="Helvetica"/>
          <w:color w:val="333333"/>
          <w:sz w:val="18"/>
          <w:szCs w:val="18"/>
        </w:rPr>
        <w:t>59452: Nutrition classes, non-physician provider, per session</w:t>
      </w:r>
    </w:p>
    <w:p w:rsidR="00F128B5" w:rsidRDefault="00F128B5" w:rsidP="00F128B5">
      <w:pPr>
        <w:numPr>
          <w:ilvl w:val="0"/>
          <w:numId w:val="4"/>
        </w:numPr>
        <w:spacing w:before="100" w:beforeAutospacing="1" w:after="100" w:afterAutospacing="1" w:line="300" w:lineRule="atLeast"/>
        <w:ind w:left="225"/>
        <w:rPr>
          <w:rFonts w:ascii="Helvetica" w:hAnsi="Helvetica" w:cs="Helvetica"/>
          <w:color w:val="333333"/>
          <w:sz w:val="18"/>
          <w:szCs w:val="18"/>
        </w:rPr>
      </w:pPr>
      <w:r>
        <w:rPr>
          <w:rFonts w:ascii="Helvetica" w:hAnsi="Helvetica" w:cs="Helvetica"/>
          <w:color w:val="333333"/>
          <w:sz w:val="18"/>
          <w:szCs w:val="18"/>
        </w:rPr>
        <w:t>59470: Nutritional counseling, dietitian visit</w:t>
      </w:r>
    </w:p>
    <w:p w:rsidR="00F128B5" w:rsidRDefault="00F128B5" w:rsidP="00F128B5">
      <w:pPr>
        <w:numPr>
          <w:ilvl w:val="0"/>
          <w:numId w:val="4"/>
        </w:numPr>
        <w:spacing w:before="100" w:beforeAutospacing="1" w:after="100" w:afterAutospacing="1" w:line="300" w:lineRule="atLeast"/>
        <w:ind w:left="225"/>
        <w:rPr>
          <w:rFonts w:ascii="Helvetica" w:hAnsi="Helvetica" w:cs="Helvetica"/>
          <w:color w:val="333333"/>
          <w:sz w:val="18"/>
          <w:szCs w:val="18"/>
        </w:rPr>
      </w:pPr>
      <w:r>
        <w:rPr>
          <w:rFonts w:ascii="Helvetica" w:hAnsi="Helvetica" w:cs="Helvetica"/>
          <w:color w:val="333333"/>
          <w:sz w:val="18"/>
          <w:szCs w:val="18"/>
        </w:rPr>
        <w:lastRenderedPageBreak/>
        <w:t>"S” codes are level HCPCS codes. Medicare and other federal payers do not recognize “S" codes; however, these codes may be useful for claims to private payers</w:t>
      </w:r>
    </w:p>
    <w:p w:rsidR="00F128B5" w:rsidRDefault="00F128B5" w:rsidP="00F128B5">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 </w:t>
      </w:r>
    </w:p>
    <w:p w:rsidR="00F128B5" w:rsidRDefault="00F128B5" w:rsidP="00F128B5">
      <w:pPr>
        <w:pStyle w:val="NormalWeb"/>
        <w:spacing w:before="0" w:beforeAutospacing="0" w:after="150" w:afterAutospacing="0"/>
        <w:rPr>
          <w:rFonts w:ascii="Helvetica" w:hAnsi="Helvetica" w:cs="Helvetica"/>
          <w:color w:val="333333"/>
          <w:sz w:val="18"/>
          <w:szCs w:val="18"/>
        </w:rPr>
      </w:pPr>
      <w:r>
        <w:rPr>
          <w:rStyle w:val="Strong"/>
          <w:rFonts w:ascii="Helvetica" w:hAnsi="Helvetica" w:cs="Helvetica"/>
          <w:color w:val="333333"/>
          <w:sz w:val="18"/>
          <w:szCs w:val="18"/>
        </w:rPr>
        <w:t>Disease Management</w:t>
      </w:r>
    </w:p>
    <w:p w:rsidR="00F128B5" w:rsidRDefault="00F128B5" w:rsidP="00F128B5">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99078: Miscellaneous services; physician educational services to patients in group setting</w:t>
      </w:r>
    </w:p>
    <w:p w:rsidR="00F128B5" w:rsidRDefault="00F128B5" w:rsidP="00F128B5">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S03I5: Disease management program; initial assessment and initiation of the program</w:t>
      </w:r>
    </w:p>
    <w:p w:rsidR="00F128B5" w:rsidRDefault="00F128B5" w:rsidP="00F128B5">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S0316: Disease management program. Follow-up/reassessment</w:t>
      </w:r>
    </w:p>
    <w:p w:rsidR="00F128B5" w:rsidRDefault="00F128B5" w:rsidP="00F128B5">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S9445: Patient education, not otherwise classified, non-physician provider, individual, per session</w:t>
      </w:r>
    </w:p>
    <w:p w:rsidR="00F128B5" w:rsidRDefault="00F128B5" w:rsidP="00F128B5">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S9446: Patient education, not otherwise classified, non-physician provider, group, per session</w:t>
      </w:r>
    </w:p>
    <w:p w:rsidR="00F128B5" w:rsidRDefault="00F128B5" w:rsidP="00F128B5">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 </w:t>
      </w:r>
    </w:p>
    <w:p w:rsidR="00F128B5" w:rsidRDefault="00F128B5" w:rsidP="00F128B5">
      <w:pPr>
        <w:pStyle w:val="NormalWeb"/>
        <w:spacing w:before="0" w:beforeAutospacing="0" w:after="150" w:afterAutospacing="0"/>
        <w:rPr>
          <w:rFonts w:ascii="Helvetica" w:hAnsi="Helvetica" w:cs="Helvetica"/>
          <w:color w:val="333333"/>
          <w:sz w:val="18"/>
          <w:szCs w:val="18"/>
        </w:rPr>
      </w:pPr>
      <w:r>
        <w:rPr>
          <w:rStyle w:val="Strong"/>
          <w:rFonts w:ascii="Helvetica" w:hAnsi="Helvetica" w:cs="Helvetica"/>
          <w:color w:val="333333"/>
          <w:sz w:val="18"/>
          <w:szCs w:val="18"/>
        </w:rPr>
        <w:t>Disease Management</w:t>
      </w:r>
    </w:p>
    <w:p w:rsidR="00F128B5" w:rsidRDefault="00F128B5" w:rsidP="00F128B5">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 xml:space="preserve">Education and training for patient self-management by a qualified, </w:t>
      </w:r>
      <w:proofErr w:type="spellStart"/>
      <w:r>
        <w:rPr>
          <w:rFonts w:ascii="Helvetica" w:hAnsi="Helvetica" w:cs="Helvetica"/>
          <w:color w:val="333333"/>
          <w:sz w:val="18"/>
          <w:szCs w:val="18"/>
        </w:rPr>
        <w:t>nonphysician</w:t>
      </w:r>
      <w:proofErr w:type="spellEnd"/>
      <w:r>
        <w:rPr>
          <w:rFonts w:ascii="Helvetica" w:hAnsi="Helvetica" w:cs="Helvetica"/>
          <w:color w:val="333333"/>
          <w:sz w:val="18"/>
          <w:szCs w:val="18"/>
        </w:rPr>
        <w:t xml:space="preserve"> health care professional using a standardized curriculum, face-to-face with the patient (could include caregiver/family) each 30 minutes</w:t>
      </w:r>
    </w:p>
    <w:tbl>
      <w:tblPr>
        <w:tblW w:w="7635" w:type="dxa"/>
        <w:tblCellMar>
          <w:left w:w="0" w:type="dxa"/>
          <w:right w:w="0" w:type="dxa"/>
        </w:tblCellMar>
        <w:tblLook w:val="04A0" w:firstRow="1" w:lastRow="0" w:firstColumn="1" w:lastColumn="0" w:noHBand="0" w:noVBand="1"/>
      </w:tblPr>
      <w:tblGrid>
        <w:gridCol w:w="1188"/>
        <w:gridCol w:w="2610"/>
        <w:gridCol w:w="1699"/>
        <w:gridCol w:w="2138"/>
      </w:tblGrid>
      <w:tr w:rsidR="00F128B5" w:rsidTr="00F128B5">
        <w:tc>
          <w:tcPr>
            <w:tcW w:w="145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 </w:t>
            </w:r>
          </w:p>
        </w:tc>
        <w:tc>
          <w:tcPr>
            <w:tcW w:w="360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98960</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98961</w:t>
            </w:r>
          </w:p>
        </w:tc>
        <w:tc>
          <w:tcPr>
            <w:tcW w:w="291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98962</w:t>
            </w:r>
          </w:p>
        </w:tc>
      </w:tr>
      <w:tr w:rsidR="00F128B5" w:rsidTr="00F128B5">
        <w:tc>
          <w:tcPr>
            <w:tcW w:w="145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 </w:t>
            </w:r>
          </w:p>
        </w:tc>
        <w:tc>
          <w:tcPr>
            <w:tcW w:w="360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Individual patient</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2-4 patients</w:t>
            </w:r>
          </w:p>
        </w:tc>
        <w:tc>
          <w:tcPr>
            <w:tcW w:w="291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5-8 patients</w:t>
            </w:r>
          </w:p>
        </w:tc>
      </w:tr>
      <w:tr w:rsidR="00F128B5" w:rsidTr="00F128B5">
        <w:tc>
          <w:tcPr>
            <w:tcW w:w="145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Office</w:t>
            </w:r>
          </w:p>
        </w:tc>
        <w:tc>
          <w:tcPr>
            <w:tcW w:w="360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$27.58</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$13.25</w:t>
            </w:r>
          </w:p>
        </w:tc>
        <w:tc>
          <w:tcPr>
            <w:tcW w:w="291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$9.67</w:t>
            </w:r>
          </w:p>
        </w:tc>
      </w:tr>
    </w:tbl>
    <w:p w:rsidR="00F128B5" w:rsidRDefault="00F128B5" w:rsidP="00F128B5">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 </w:t>
      </w:r>
    </w:p>
    <w:p w:rsidR="00F128B5" w:rsidRDefault="00F128B5" w:rsidP="00F128B5">
      <w:pPr>
        <w:pStyle w:val="NormalWeb"/>
        <w:spacing w:before="0" w:beforeAutospacing="0" w:after="150" w:afterAutospacing="0"/>
        <w:rPr>
          <w:rFonts w:ascii="Helvetica" w:hAnsi="Helvetica" w:cs="Helvetica"/>
          <w:color w:val="333333"/>
          <w:sz w:val="18"/>
          <w:szCs w:val="18"/>
        </w:rPr>
      </w:pPr>
      <w:r>
        <w:rPr>
          <w:rStyle w:val="Strong"/>
          <w:rFonts w:ascii="Helvetica" w:hAnsi="Helvetica" w:cs="Helvetica"/>
          <w:color w:val="333333"/>
          <w:sz w:val="18"/>
          <w:szCs w:val="18"/>
        </w:rPr>
        <w:t>Behavioral Consult</w:t>
      </w:r>
    </w:p>
    <w:p w:rsidR="00F128B5" w:rsidRDefault="00F128B5" w:rsidP="00F128B5">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96150: Health and behavior assessment (e.g. health-focused clinical interview, behavioral observations, psychophysiological monitoring, health-oriented questionnaires), each 15 minutes face-to-face with the patient; initial assessment</w:t>
      </w:r>
    </w:p>
    <w:p w:rsidR="00F128B5" w:rsidRDefault="00F128B5" w:rsidP="00F128B5">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96151: Health and behavior assessment (e.g. health-focused clinical interview, behavioral observations, psychophysiological monitoring, health-oriented questionnaires), each 15 minutes face-to-face with the patient; re-assessment</w:t>
      </w:r>
    </w:p>
    <w:p w:rsidR="00F128B5" w:rsidRDefault="00F128B5" w:rsidP="00F128B5">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96152: Health and behavior intervention, each 15 minutes, face-to-face; individual</w:t>
      </w:r>
    </w:p>
    <w:tbl>
      <w:tblPr>
        <w:tblW w:w="7635" w:type="dxa"/>
        <w:tblCellMar>
          <w:left w:w="0" w:type="dxa"/>
          <w:right w:w="0" w:type="dxa"/>
        </w:tblCellMar>
        <w:tblLook w:val="04A0" w:firstRow="1" w:lastRow="0" w:firstColumn="1" w:lastColumn="0" w:noHBand="0" w:noVBand="1"/>
      </w:tblPr>
      <w:tblGrid>
        <w:gridCol w:w="1234"/>
        <w:gridCol w:w="2572"/>
        <w:gridCol w:w="1689"/>
        <w:gridCol w:w="2140"/>
      </w:tblGrid>
      <w:tr w:rsidR="00F128B5" w:rsidTr="00F128B5">
        <w:tc>
          <w:tcPr>
            <w:tcW w:w="145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 </w:t>
            </w:r>
          </w:p>
        </w:tc>
        <w:tc>
          <w:tcPr>
            <w:tcW w:w="360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96150</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96151</w:t>
            </w:r>
          </w:p>
        </w:tc>
        <w:tc>
          <w:tcPr>
            <w:tcW w:w="291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96152</w:t>
            </w:r>
          </w:p>
        </w:tc>
      </w:tr>
      <w:tr w:rsidR="00F128B5" w:rsidTr="00F128B5">
        <w:tc>
          <w:tcPr>
            <w:tcW w:w="145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Office</w:t>
            </w:r>
          </w:p>
        </w:tc>
        <w:tc>
          <w:tcPr>
            <w:tcW w:w="360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$21.49</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$20.78</w:t>
            </w:r>
          </w:p>
        </w:tc>
        <w:tc>
          <w:tcPr>
            <w:tcW w:w="291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$19.70</w:t>
            </w:r>
          </w:p>
        </w:tc>
      </w:tr>
      <w:tr w:rsidR="00F128B5" w:rsidTr="00F128B5">
        <w:tc>
          <w:tcPr>
            <w:tcW w:w="145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Facility</w:t>
            </w:r>
          </w:p>
        </w:tc>
        <w:tc>
          <w:tcPr>
            <w:tcW w:w="360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$21.14</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$20.42</w:t>
            </w:r>
          </w:p>
        </w:tc>
        <w:tc>
          <w:tcPr>
            <w:tcW w:w="291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$19.34</w:t>
            </w:r>
          </w:p>
        </w:tc>
      </w:tr>
    </w:tbl>
    <w:p w:rsidR="00F128B5" w:rsidRDefault="00F128B5" w:rsidP="00F128B5">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 </w:t>
      </w:r>
    </w:p>
    <w:p w:rsidR="00F128B5" w:rsidRDefault="00F128B5" w:rsidP="00F128B5">
      <w:pPr>
        <w:pStyle w:val="NormalWeb"/>
        <w:spacing w:before="0" w:beforeAutospacing="0" w:after="150" w:afterAutospacing="0"/>
        <w:rPr>
          <w:rFonts w:ascii="Helvetica" w:hAnsi="Helvetica" w:cs="Helvetica"/>
          <w:color w:val="333333"/>
          <w:sz w:val="18"/>
          <w:szCs w:val="18"/>
        </w:rPr>
      </w:pPr>
      <w:r>
        <w:rPr>
          <w:rStyle w:val="Strong"/>
          <w:rFonts w:ascii="Helvetica" w:hAnsi="Helvetica" w:cs="Helvetica"/>
          <w:color w:val="333333"/>
          <w:sz w:val="18"/>
          <w:szCs w:val="18"/>
        </w:rPr>
        <w:t>Behavioral Consult and Classes</w:t>
      </w:r>
    </w:p>
    <w:p w:rsidR="00F128B5" w:rsidRDefault="00F128B5" w:rsidP="00F128B5">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Health and behavior intervention, each 15 minutes, face-to-face</w:t>
      </w:r>
    </w:p>
    <w:tbl>
      <w:tblPr>
        <w:tblW w:w="7635" w:type="dxa"/>
        <w:tblCellMar>
          <w:left w:w="0" w:type="dxa"/>
          <w:right w:w="0" w:type="dxa"/>
        </w:tblCellMar>
        <w:tblLook w:val="04A0" w:firstRow="1" w:lastRow="0" w:firstColumn="1" w:lastColumn="0" w:noHBand="0" w:noVBand="1"/>
      </w:tblPr>
      <w:tblGrid>
        <w:gridCol w:w="1220"/>
        <w:gridCol w:w="2570"/>
        <w:gridCol w:w="1705"/>
        <w:gridCol w:w="2140"/>
      </w:tblGrid>
      <w:tr w:rsidR="00F128B5" w:rsidTr="00F128B5">
        <w:tc>
          <w:tcPr>
            <w:tcW w:w="145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 </w:t>
            </w:r>
          </w:p>
        </w:tc>
        <w:tc>
          <w:tcPr>
            <w:tcW w:w="360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96153</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96154</w:t>
            </w:r>
          </w:p>
        </w:tc>
        <w:tc>
          <w:tcPr>
            <w:tcW w:w="291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Style w:val="Strong"/>
                <w:rFonts w:ascii="Helvetica" w:hAnsi="Helvetica" w:cs="Helvetica"/>
                <w:color w:val="333333"/>
                <w:sz w:val="18"/>
                <w:szCs w:val="18"/>
              </w:rPr>
              <w:t>96155</w:t>
            </w:r>
          </w:p>
        </w:tc>
      </w:tr>
      <w:tr w:rsidR="00F128B5" w:rsidTr="00F128B5">
        <w:tc>
          <w:tcPr>
            <w:tcW w:w="145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 </w:t>
            </w:r>
          </w:p>
        </w:tc>
        <w:tc>
          <w:tcPr>
            <w:tcW w:w="360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Group (2 or more patients)</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Family (with the patient present)</w:t>
            </w:r>
          </w:p>
        </w:tc>
        <w:tc>
          <w:tcPr>
            <w:tcW w:w="291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Family (without the patient present)</w:t>
            </w:r>
          </w:p>
        </w:tc>
      </w:tr>
      <w:tr w:rsidR="00F128B5" w:rsidTr="00F128B5">
        <w:tc>
          <w:tcPr>
            <w:tcW w:w="145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Office</w:t>
            </w:r>
          </w:p>
        </w:tc>
        <w:tc>
          <w:tcPr>
            <w:tcW w:w="360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$4.66</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$19.34</w:t>
            </w:r>
          </w:p>
        </w:tc>
        <w:tc>
          <w:tcPr>
            <w:tcW w:w="291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$22.93</w:t>
            </w:r>
          </w:p>
        </w:tc>
      </w:tr>
      <w:tr w:rsidR="00F128B5" w:rsidTr="00F128B5">
        <w:tc>
          <w:tcPr>
            <w:tcW w:w="1455"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Facility</w:t>
            </w:r>
          </w:p>
        </w:tc>
        <w:tc>
          <w:tcPr>
            <w:tcW w:w="360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$4.66</w:t>
            </w:r>
          </w:p>
        </w:tc>
        <w:tc>
          <w:tcPr>
            <w:tcW w:w="219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$18.99</w:t>
            </w:r>
          </w:p>
        </w:tc>
        <w:tc>
          <w:tcPr>
            <w:tcW w:w="2910" w:type="dxa"/>
            <w:tcBorders>
              <w:top w:val="single" w:sz="6" w:space="0" w:color="CCCCCC"/>
              <w:left w:val="single" w:sz="6" w:space="0" w:color="CCCCCC"/>
              <w:bottom w:val="single" w:sz="6" w:space="0" w:color="CCCCCC"/>
              <w:right w:val="single" w:sz="6" w:space="0" w:color="CCCCCC"/>
            </w:tcBorders>
            <w:tcMar>
              <w:top w:w="0" w:type="dxa"/>
              <w:left w:w="150" w:type="dxa"/>
              <w:bottom w:w="0" w:type="dxa"/>
              <w:right w:w="150" w:type="dxa"/>
            </w:tcMar>
            <w:vAlign w:val="center"/>
            <w:hideMark/>
          </w:tcPr>
          <w:p w:rsidR="00F128B5" w:rsidRDefault="00F128B5">
            <w:pPr>
              <w:pStyle w:val="NormalWeb"/>
              <w:spacing w:before="0" w:beforeAutospacing="0" w:after="0" w:afterAutospacing="0"/>
              <w:rPr>
                <w:rFonts w:ascii="Helvetica" w:hAnsi="Helvetica" w:cs="Helvetica"/>
                <w:color w:val="333333"/>
                <w:sz w:val="18"/>
                <w:szCs w:val="18"/>
              </w:rPr>
            </w:pPr>
            <w:r>
              <w:rPr>
                <w:rFonts w:ascii="Helvetica" w:hAnsi="Helvetica" w:cs="Helvetica"/>
                <w:color w:val="333333"/>
                <w:sz w:val="18"/>
                <w:szCs w:val="18"/>
              </w:rPr>
              <w:t>$22.93</w:t>
            </w:r>
          </w:p>
        </w:tc>
      </w:tr>
    </w:tbl>
    <w:p w:rsidR="00F128B5" w:rsidRDefault="00F128B5" w:rsidP="00F128B5">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 </w:t>
      </w:r>
    </w:p>
    <w:p w:rsidR="00F128B5" w:rsidRDefault="00F128B5" w:rsidP="00F128B5">
      <w:pPr>
        <w:pStyle w:val="NormalWeb"/>
        <w:spacing w:before="0" w:beforeAutospacing="0" w:after="150" w:afterAutospacing="0"/>
        <w:rPr>
          <w:rFonts w:ascii="Helvetica" w:hAnsi="Helvetica" w:cs="Helvetica"/>
          <w:color w:val="333333"/>
          <w:sz w:val="18"/>
          <w:szCs w:val="18"/>
        </w:rPr>
      </w:pPr>
      <w:r>
        <w:rPr>
          <w:rStyle w:val="Strong"/>
          <w:rFonts w:ascii="Helvetica" w:hAnsi="Helvetica" w:cs="Helvetica"/>
          <w:color w:val="333333"/>
          <w:sz w:val="18"/>
          <w:szCs w:val="18"/>
        </w:rPr>
        <w:t>Behavioral Consult and Classes</w:t>
      </w:r>
    </w:p>
    <w:p w:rsidR="00F128B5" w:rsidRDefault="00F128B5" w:rsidP="00F128B5">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S9449: Weight management classes, non-physician provider, per session</w:t>
      </w:r>
    </w:p>
    <w:p w:rsidR="00F128B5" w:rsidRDefault="00F128B5" w:rsidP="00F128B5">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S9452: Exercise classes, non-physician provider, per session</w:t>
      </w:r>
    </w:p>
    <w:p w:rsidR="00F128B5" w:rsidRDefault="00F128B5" w:rsidP="00F128B5">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 </w:t>
      </w:r>
    </w:p>
    <w:p w:rsidR="00F128B5" w:rsidRDefault="00F128B5" w:rsidP="00F128B5">
      <w:pPr>
        <w:pStyle w:val="NormalWeb"/>
        <w:spacing w:before="0" w:beforeAutospacing="0" w:after="150" w:afterAutospacing="0"/>
        <w:rPr>
          <w:rFonts w:ascii="Helvetica" w:hAnsi="Helvetica" w:cs="Helvetica"/>
          <w:color w:val="333333"/>
          <w:sz w:val="18"/>
          <w:szCs w:val="18"/>
        </w:rPr>
      </w:pPr>
      <w:r>
        <w:rPr>
          <w:rStyle w:val="Strong"/>
          <w:rFonts w:ascii="Helvetica" w:hAnsi="Helvetica" w:cs="Helvetica"/>
          <w:color w:val="333333"/>
          <w:sz w:val="18"/>
          <w:szCs w:val="18"/>
        </w:rPr>
        <w:t>Intensive Behavioral Therapy</w:t>
      </w:r>
    </w:p>
    <w:p w:rsidR="00F128B5" w:rsidRDefault="00F128B5" w:rsidP="00F128B5">
      <w:pPr>
        <w:numPr>
          <w:ilvl w:val="0"/>
          <w:numId w:val="5"/>
        </w:numPr>
        <w:spacing w:after="100" w:afterAutospacing="1" w:line="300" w:lineRule="atLeast"/>
        <w:ind w:left="225"/>
        <w:rPr>
          <w:rFonts w:ascii="Helvetica" w:hAnsi="Helvetica" w:cs="Helvetica"/>
          <w:color w:val="333333"/>
          <w:sz w:val="18"/>
          <w:szCs w:val="18"/>
        </w:rPr>
      </w:pPr>
      <w:r>
        <w:rPr>
          <w:rFonts w:ascii="Helvetica" w:hAnsi="Helvetica" w:cs="Helvetica"/>
          <w:color w:val="333333"/>
          <w:sz w:val="18"/>
          <w:szCs w:val="18"/>
        </w:rPr>
        <w:lastRenderedPageBreak/>
        <w:t>The Center for Medicare and Medicaid Services (CMS) released a decision memo stating “the evidence is adequate to conclude that intensive behavioral therapy for obesity, defined as a body mass index (BMI) </w:t>
      </w:r>
      <w:r>
        <w:rPr>
          <w:rFonts w:ascii="Helvetica" w:hAnsi="Helvetica" w:cs="Helvetica"/>
          <w:color w:val="333333"/>
          <w:sz w:val="18"/>
          <w:szCs w:val="18"/>
          <w:u w:val="single"/>
        </w:rPr>
        <w:t>&gt; </w:t>
      </w:r>
      <w:r>
        <w:rPr>
          <w:rFonts w:ascii="Helvetica" w:hAnsi="Helvetica" w:cs="Helvetica"/>
          <w:color w:val="333333"/>
          <w:sz w:val="18"/>
          <w:szCs w:val="18"/>
        </w:rPr>
        <w:t>30 kg/m</w:t>
      </w:r>
      <w:r>
        <w:rPr>
          <w:rFonts w:ascii="Helvetica" w:hAnsi="Helvetica" w:cs="Helvetica"/>
          <w:color w:val="333333"/>
          <w:sz w:val="14"/>
          <w:szCs w:val="14"/>
        </w:rPr>
        <w:t>2</w:t>
      </w:r>
      <w:r>
        <w:rPr>
          <w:rFonts w:ascii="Helvetica" w:hAnsi="Helvetica" w:cs="Helvetica"/>
          <w:color w:val="333333"/>
          <w:sz w:val="18"/>
          <w:szCs w:val="18"/>
        </w:rPr>
        <w:t> is reasonable and necessary for the prevention or early detection of illness or disability and is appropriate for individuals entitle to benefits under Part A or enrolled under Part B and is recommended with a grade of A or B by the U.S. Preventative Services Task Force (USPSTF).”</w:t>
      </w:r>
    </w:p>
    <w:p w:rsidR="00F128B5" w:rsidRDefault="00F128B5" w:rsidP="00F128B5">
      <w:pPr>
        <w:numPr>
          <w:ilvl w:val="0"/>
          <w:numId w:val="5"/>
        </w:numPr>
        <w:spacing w:before="100" w:beforeAutospacing="1" w:after="100" w:afterAutospacing="1" w:line="300" w:lineRule="atLeast"/>
        <w:ind w:left="225"/>
        <w:rPr>
          <w:rFonts w:ascii="Helvetica" w:hAnsi="Helvetica" w:cs="Helvetica"/>
          <w:color w:val="333333"/>
          <w:sz w:val="18"/>
          <w:szCs w:val="18"/>
        </w:rPr>
      </w:pPr>
      <w:r>
        <w:rPr>
          <w:rFonts w:ascii="Helvetica" w:hAnsi="Helvetica" w:cs="Helvetica"/>
          <w:color w:val="333333"/>
          <w:sz w:val="18"/>
          <w:szCs w:val="18"/>
        </w:rPr>
        <w:t>Intensive behavior therapy for obesity consists of the following:</w:t>
      </w:r>
    </w:p>
    <w:p w:rsidR="00F128B5" w:rsidRDefault="00F128B5" w:rsidP="00F128B5">
      <w:pPr>
        <w:numPr>
          <w:ilvl w:val="1"/>
          <w:numId w:val="5"/>
        </w:numPr>
        <w:spacing w:after="100" w:afterAutospacing="1" w:line="300" w:lineRule="atLeast"/>
        <w:ind w:left="600"/>
        <w:rPr>
          <w:rFonts w:ascii="Helvetica" w:hAnsi="Helvetica" w:cs="Helvetica"/>
          <w:color w:val="333333"/>
          <w:sz w:val="18"/>
          <w:szCs w:val="18"/>
        </w:rPr>
      </w:pPr>
      <w:r>
        <w:rPr>
          <w:rFonts w:ascii="Helvetica" w:hAnsi="Helvetica" w:cs="Helvetica"/>
          <w:color w:val="333333"/>
          <w:sz w:val="18"/>
          <w:szCs w:val="18"/>
        </w:rPr>
        <w:t>Screening for obesity in adults using a measurement of BMI calculated by dividing weight in kilograms by the square of height in meters (expressed in kg/m</w:t>
      </w:r>
      <w:r>
        <w:rPr>
          <w:rFonts w:ascii="Helvetica" w:hAnsi="Helvetica" w:cs="Helvetica"/>
          <w:color w:val="333333"/>
          <w:sz w:val="14"/>
          <w:szCs w:val="14"/>
        </w:rPr>
        <w:t>2</w:t>
      </w:r>
      <w:r>
        <w:rPr>
          <w:rFonts w:ascii="Helvetica" w:hAnsi="Helvetica" w:cs="Helvetica"/>
          <w:color w:val="333333"/>
          <w:sz w:val="18"/>
          <w:szCs w:val="18"/>
        </w:rPr>
        <w:t>);</w:t>
      </w:r>
    </w:p>
    <w:p w:rsidR="00F128B5" w:rsidRDefault="00F128B5" w:rsidP="00F128B5">
      <w:pPr>
        <w:numPr>
          <w:ilvl w:val="1"/>
          <w:numId w:val="5"/>
        </w:numPr>
        <w:spacing w:before="100" w:beforeAutospacing="1" w:after="100" w:afterAutospacing="1" w:line="300" w:lineRule="atLeast"/>
        <w:ind w:left="600"/>
        <w:rPr>
          <w:rFonts w:ascii="Helvetica" w:hAnsi="Helvetica" w:cs="Helvetica"/>
          <w:color w:val="333333"/>
          <w:sz w:val="18"/>
          <w:szCs w:val="18"/>
        </w:rPr>
      </w:pPr>
      <w:r>
        <w:rPr>
          <w:rFonts w:ascii="Helvetica" w:hAnsi="Helvetica" w:cs="Helvetica"/>
          <w:color w:val="333333"/>
          <w:sz w:val="18"/>
          <w:szCs w:val="18"/>
        </w:rPr>
        <w:t>Dietary (nutritional) assessment; and</w:t>
      </w:r>
    </w:p>
    <w:p w:rsidR="00F128B5" w:rsidRDefault="00F128B5" w:rsidP="00F128B5">
      <w:pPr>
        <w:numPr>
          <w:ilvl w:val="1"/>
          <w:numId w:val="5"/>
        </w:numPr>
        <w:spacing w:before="100" w:beforeAutospacing="1" w:after="100" w:afterAutospacing="1" w:line="300" w:lineRule="atLeast"/>
        <w:ind w:left="600"/>
        <w:rPr>
          <w:rFonts w:ascii="Helvetica" w:hAnsi="Helvetica" w:cs="Helvetica"/>
          <w:color w:val="333333"/>
          <w:sz w:val="18"/>
          <w:szCs w:val="18"/>
        </w:rPr>
      </w:pPr>
      <w:r>
        <w:rPr>
          <w:rFonts w:ascii="Helvetica" w:hAnsi="Helvetica" w:cs="Helvetica"/>
          <w:color w:val="333333"/>
          <w:sz w:val="18"/>
          <w:szCs w:val="18"/>
        </w:rPr>
        <w:t>Intensive behavior counseling and behavioral therapy to promote sustained weight loss through high intensity interventions on diet and exercise.</w:t>
      </w:r>
    </w:p>
    <w:p w:rsidR="00F128B5" w:rsidRDefault="00F128B5" w:rsidP="00F128B5">
      <w:pPr>
        <w:pStyle w:val="NormalWeb"/>
        <w:spacing w:before="0" w:beforeAutospacing="0" w:after="150" w:afterAutospacing="0"/>
        <w:rPr>
          <w:rFonts w:ascii="Helvetica" w:hAnsi="Helvetica" w:cs="Helvetica"/>
          <w:color w:val="333333"/>
          <w:sz w:val="18"/>
          <w:szCs w:val="18"/>
        </w:rPr>
      </w:pPr>
      <w:r>
        <w:rPr>
          <w:rStyle w:val="Strong"/>
          <w:rFonts w:ascii="Helvetica" w:hAnsi="Helvetica" w:cs="Helvetica"/>
          <w:color w:val="333333"/>
          <w:sz w:val="18"/>
          <w:szCs w:val="18"/>
        </w:rPr>
        <w:t>Intensive Behavioral Therapy should be consistent with the 5-A framework</w:t>
      </w:r>
    </w:p>
    <w:p w:rsidR="00F128B5" w:rsidRDefault="00F128B5" w:rsidP="00F128B5">
      <w:pPr>
        <w:numPr>
          <w:ilvl w:val="0"/>
          <w:numId w:val="6"/>
        </w:numPr>
        <w:spacing w:after="100" w:afterAutospacing="1" w:line="300" w:lineRule="atLeast"/>
        <w:ind w:left="225"/>
        <w:rPr>
          <w:rFonts w:ascii="Helvetica" w:hAnsi="Helvetica" w:cs="Helvetica"/>
          <w:color w:val="333333"/>
          <w:sz w:val="18"/>
          <w:szCs w:val="18"/>
        </w:rPr>
      </w:pPr>
      <w:r>
        <w:rPr>
          <w:rFonts w:ascii="Helvetica" w:hAnsi="Helvetica" w:cs="Helvetica"/>
          <w:color w:val="333333"/>
          <w:sz w:val="18"/>
          <w:szCs w:val="18"/>
        </w:rPr>
        <w:t>Assess: Ask about/assess behavioral health risk(s) and factors affecting choice of behavior change goals/methods.</w:t>
      </w:r>
    </w:p>
    <w:p w:rsidR="00F128B5" w:rsidRDefault="00F128B5" w:rsidP="00F128B5">
      <w:pPr>
        <w:numPr>
          <w:ilvl w:val="0"/>
          <w:numId w:val="6"/>
        </w:numPr>
        <w:spacing w:before="100" w:beforeAutospacing="1" w:after="100" w:afterAutospacing="1" w:line="300" w:lineRule="atLeast"/>
        <w:ind w:left="225"/>
        <w:rPr>
          <w:rFonts w:ascii="Helvetica" w:hAnsi="Helvetica" w:cs="Helvetica"/>
          <w:color w:val="333333"/>
          <w:sz w:val="18"/>
          <w:szCs w:val="18"/>
        </w:rPr>
      </w:pPr>
      <w:r>
        <w:rPr>
          <w:rFonts w:ascii="Helvetica" w:hAnsi="Helvetica" w:cs="Helvetica"/>
          <w:color w:val="333333"/>
          <w:sz w:val="18"/>
          <w:szCs w:val="18"/>
        </w:rPr>
        <w:t>Advise: Give clear, specific, and personalized behavioral change advice, including information about personal health harms and benefits.</w:t>
      </w:r>
    </w:p>
    <w:p w:rsidR="00F128B5" w:rsidRDefault="00F128B5" w:rsidP="00F128B5">
      <w:pPr>
        <w:numPr>
          <w:ilvl w:val="0"/>
          <w:numId w:val="6"/>
        </w:numPr>
        <w:spacing w:before="100" w:beforeAutospacing="1" w:after="100" w:afterAutospacing="1" w:line="300" w:lineRule="atLeast"/>
        <w:ind w:left="225"/>
        <w:rPr>
          <w:rFonts w:ascii="Helvetica" w:hAnsi="Helvetica" w:cs="Helvetica"/>
          <w:color w:val="333333"/>
          <w:sz w:val="18"/>
          <w:szCs w:val="18"/>
        </w:rPr>
      </w:pPr>
      <w:r>
        <w:rPr>
          <w:rFonts w:ascii="Helvetica" w:hAnsi="Helvetica" w:cs="Helvetica"/>
          <w:color w:val="333333"/>
          <w:sz w:val="18"/>
          <w:szCs w:val="18"/>
        </w:rPr>
        <w:t>Agree: Collaboratively select appropriate treatment goals and methods based on the patient’s interest in and willingness to change the behavior.</w:t>
      </w:r>
    </w:p>
    <w:p w:rsidR="00F128B5" w:rsidRDefault="00F128B5" w:rsidP="00F128B5">
      <w:pPr>
        <w:numPr>
          <w:ilvl w:val="0"/>
          <w:numId w:val="6"/>
        </w:numPr>
        <w:spacing w:before="100" w:beforeAutospacing="1" w:after="100" w:afterAutospacing="1" w:line="300" w:lineRule="atLeast"/>
        <w:ind w:left="225"/>
        <w:rPr>
          <w:rFonts w:ascii="Helvetica" w:hAnsi="Helvetica" w:cs="Helvetica"/>
          <w:color w:val="333333"/>
          <w:sz w:val="18"/>
          <w:szCs w:val="18"/>
        </w:rPr>
      </w:pPr>
      <w:r>
        <w:rPr>
          <w:rFonts w:ascii="Helvetica" w:hAnsi="Helvetica" w:cs="Helvetica"/>
          <w:color w:val="333333"/>
          <w:sz w:val="18"/>
          <w:szCs w:val="18"/>
        </w:rPr>
        <w:t>Assist: Using behavior change techniques (self-help and/or counseling) aid the patient in achieving agreed-upon goals by acquiring the skills, confidence, and social/environmental supports for behavior change, supplemented with adjunctive medical treatments when appropriate.</w:t>
      </w:r>
    </w:p>
    <w:p w:rsidR="00F128B5" w:rsidRDefault="00F128B5" w:rsidP="00F128B5">
      <w:pPr>
        <w:numPr>
          <w:ilvl w:val="0"/>
          <w:numId w:val="6"/>
        </w:numPr>
        <w:spacing w:before="100" w:beforeAutospacing="1" w:after="100" w:afterAutospacing="1" w:line="300" w:lineRule="atLeast"/>
        <w:ind w:left="225"/>
        <w:rPr>
          <w:rFonts w:ascii="Helvetica" w:hAnsi="Helvetica" w:cs="Helvetica"/>
          <w:color w:val="333333"/>
          <w:sz w:val="18"/>
          <w:szCs w:val="18"/>
        </w:rPr>
      </w:pPr>
      <w:r>
        <w:rPr>
          <w:rFonts w:ascii="Helvetica" w:hAnsi="Helvetica" w:cs="Helvetica"/>
          <w:color w:val="333333"/>
          <w:sz w:val="18"/>
          <w:szCs w:val="18"/>
        </w:rPr>
        <w:t>Arrange: Schedule follow-up contacts (in person or by telephone) to provide ongoing assistance/support and to adjust the treatment plan as needed, including referral to more intensive or specialized treatment.</w:t>
      </w:r>
    </w:p>
    <w:p w:rsidR="00F128B5" w:rsidRDefault="00F128B5" w:rsidP="00F128B5">
      <w:pPr>
        <w:pStyle w:val="NormalWeb"/>
        <w:spacing w:before="0" w:beforeAutospacing="0" w:after="150" w:afterAutospacing="0"/>
        <w:rPr>
          <w:rFonts w:ascii="Helvetica" w:hAnsi="Helvetica" w:cs="Helvetica"/>
          <w:color w:val="333333"/>
          <w:sz w:val="18"/>
          <w:szCs w:val="18"/>
        </w:rPr>
      </w:pPr>
      <w:r>
        <w:rPr>
          <w:rStyle w:val="Strong"/>
          <w:rFonts w:ascii="Helvetica" w:hAnsi="Helvetica" w:cs="Helvetica"/>
          <w:color w:val="333333"/>
          <w:sz w:val="18"/>
          <w:szCs w:val="18"/>
        </w:rPr>
        <w:t>Intensive Behavioral Therapy</w:t>
      </w:r>
    </w:p>
    <w:p w:rsidR="00F128B5" w:rsidRDefault="00F128B5" w:rsidP="00F128B5">
      <w:pPr>
        <w:numPr>
          <w:ilvl w:val="0"/>
          <w:numId w:val="7"/>
        </w:numPr>
        <w:spacing w:after="100" w:afterAutospacing="1" w:line="300" w:lineRule="atLeast"/>
        <w:ind w:left="225"/>
        <w:rPr>
          <w:rFonts w:ascii="Helvetica" w:hAnsi="Helvetica" w:cs="Helvetica"/>
          <w:color w:val="333333"/>
          <w:sz w:val="18"/>
          <w:szCs w:val="18"/>
        </w:rPr>
      </w:pPr>
      <w:r>
        <w:rPr>
          <w:rFonts w:ascii="Helvetica" w:hAnsi="Helvetica" w:cs="Helvetica"/>
          <w:color w:val="333333"/>
          <w:sz w:val="18"/>
          <w:szCs w:val="18"/>
        </w:rPr>
        <w:t>To be reimbursed, the intensive behavioral intervention counseling must be provided by a primary care physician.  The national Medical determination will not cover this program with any other specialist, psychologist or psychiatrist at this time.  This counseling is not the same as the pre-operative psychiatric evaluation Bariatric Surgery candidates must undergo.</w:t>
      </w:r>
    </w:p>
    <w:p w:rsidR="00F128B5" w:rsidRDefault="00F128B5" w:rsidP="00F128B5">
      <w:pPr>
        <w:numPr>
          <w:ilvl w:val="0"/>
          <w:numId w:val="7"/>
        </w:numPr>
        <w:spacing w:before="100" w:beforeAutospacing="1" w:after="100" w:afterAutospacing="1" w:line="300" w:lineRule="atLeast"/>
        <w:ind w:left="225"/>
        <w:rPr>
          <w:rFonts w:ascii="Helvetica" w:hAnsi="Helvetica" w:cs="Helvetica"/>
          <w:color w:val="333333"/>
          <w:sz w:val="18"/>
          <w:szCs w:val="18"/>
        </w:rPr>
      </w:pPr>
      <w:r>
        <w:rPr>
          <w:rFonts w:ascii="Helvetica" w:hAnsi="Helvetica" w:cs="Helvetica"/>
          <w:color w:val="333333"/>
          <w:sz w:val="18"/>
          <w:szCs w:val="18"/>
        </w:rPr>
        <w:t>For the purpose of this national Medicare coverage determination the acceptable setting of care and primary care physician have been defined.  The recommendations are for the primary care setting; thus the following settings will not be considered:</w:t>
      </w:r>
    </w:p>
    <w:p w:rsidR="00F128B5" w:rsidRDefault="00F128B5" w:rsidP="00F128B5">
      <w:pPr>
        <w:numPr>
          <w:ilvl w:val="1"/>
          <w:numId w:val="7"/>
        </w:numPr>
        <w:spacing w:after="100" w:afterAutospacing="1" w:line="300" w:lineRule="atLeast"/>
        <w:ind w:left="600"/>
        <w:rPr>
          <w:rFonts w:ascii="Helvetica" w:hAnsi="Helvetica" w:cs="Helvetica"/>
          <w:color w:val="333333"/>
          <w:sz w:val="18"/>
          <w:szCs w:val="18"/>
        </w:rPr>
      </w:pPr>
      <w:r>
        <w:rPr>
          <w:rFonts w:ascii="Helvetica" w:hAnsi="Helvetica" w:cs="Helvetica"/>
          <w:color w:val="333333"/>
          <w:sz w:val="18"/>
          <w:szCs w:val="18"/>
        </w:rPr>
        <w:t>Emergency room departments, inpatient hospital settings, outpatient hospital setting, ambulatory surgical centers, independent diagnostic testing facilities, skilled nursing facilities, inpatient rehabilitation facilities and hospices are not considered primary care settings.</w:t>
      </w:r>
    </w:p>
    <w:p w:rsidR="00F128B5" w:rsidRDefault="00F128B5" w:rsidP="00F128B5">
      <w:pPr>
        <w:numPr>
          <w:ilvl w:val="0"/>
          <w:numId w:val="7"/>
        </w:numPr>
        <w:spacing w:before="100" w:beforeAutospacing="1" w:after="100" w:afterAutospacing="1" w:line="300" w:lineRule="atLeast"/>
        <w:ind w:left="225"/>
        <w:rPr>
          <w:rFonts w:ascii="Helvetica" w:hAnsi="Helvetica" w:cs="Helvetica"/>
          <w:color w:val="333333"/>
          <w:sz w:val="18"/>
          <w:szCs w:val="18"/>
        </w:rPr>
      </w:pPr>
      <w:r>
        <w:rPr>
          <w:rFonts w:ascii="Helvetica" w:hAnsi="Helvetica" w:cs="Helvetica"/>
          <w:color w:val="333333"/>
          <w:sz w:val="18"/>
          <w:szCs w:val="18"/>
        </w:rPr>
        <w:t>Medicare has further defined what it will consider a primary care physician for this program as well:</w:t>
      </w:r>
    </w:p>
    <w:p w:rsidR="00F128B5" w:rsidRDefault="00F128B5" w:rsidP="00F128B5">
      <w:pPr>
        <w:numPr>
          <w:ilvl w:val="1"/>
          <w:numId w:val="7"/>
        </w:numPr>
        <w:spacing w:after="100" w:afterAutospacing="1" w:line="300" w:lineRule="atLeast"/>
        <w:ind w:left="600"/>
        <w:rPr>
          <w:rFonts w:ascii="Helvetica" w:hAnsi="Helvetica" w:cs="Helvetica"/>
          <w:color w:val="333333"/>
          <w:sz w:val="18"/>
          <w:szCs w:val="18"/>
        </w:rPr>
      </w:pPr>
      <w:r>
        <w:rPr>
          <w:rFonts w:ascii="Helvetica" w:hAnsi="Helvetica" w:cs="Helvetica"/>
          <w:color w:val="333333"/>
          <w:sz w:val="18"/>
          <w:szCs w:val="18"/>
        </w:rPr>
        <w:t>“A primary care setting is one where patients’ care services are delivered by primary care specialists who serve as the coordinator of all patients’ medical and health care needs, not limited by problem origin or diagnosis.  Primary care specialists are characterized by being responsible for coordinating the care the patient receives from the entire health system.”</w:t>
      </w:r>
    </w:p>
    <w:p w:rsidR="00F128B5" w:rsidRDefault="00F128B5" w:rsidP="00F128B5">
      <w:pPr>
        <w:numPr>
          <w:ilvl w:val="0"/>
          <w:numId w:val="7"/>
        </w:numPr>
        <w:spacing w:before="100" w:beforeAutospacing="1" w:after="100" w:afterAutospacing="1" w:line="300" w:lineRule="atLeast"/>
        <w:ind w:left="225"/>
        <w:rPr>
          <w:rFonts w:ascii="Helvetica" w:hAnsi="Helvetica" w:cs="Helvetica"/>
          <w:color w:val="333333"/>
          <w:sz w:val="18"/>
          <w:szCs w:val="18"/>
        </w:rPr>
      </w:pPr>
      <w:r>
        <w:rPr>
          <w:rFonts w:ascii="Helvetica" w:hAnsi="Helvetica" w:cs="Helvetica"/>
          <w:color w:val="333333"/>
          <w:sz w:val="18"/>
          <w:szCs w:val="18"/>
        </w:rPr>
        <w:lastRenderedPageBreak/>
        <w:t>For purposes of the national Medicare coverage determination, the term “primary care physician” means “a physician who is identified in the available data as a general practitioner, family practice practitioner, general internist, obstetrician or gynecologist”</w:t>
      </w:r>
    </w:p>
    <w:p w:rsidR="00F128B5" w:rsidRDefault="00F128B5" w:rsidP="00F128B5">
      <w:pPr>
        <w:numPr>
          <w:ilvl w:val="0"/>
          <w:numId w:val="7"/>
        </w:numPr>
        <w:spacing w:before="100" w:beforeAutospacing="1" w:after="100" w:afterAutospacing="1" w:line="300" w:lineRule="atLeast"/>
        <w:ind w:left="225"/>
        <w:rPr>
          <w:rFonts w:ascii="Helvetica" w:hAnsi="Helvetica" w:cs="Helvetica"/>
          <w:color w:val="333333"/>
          <w:sz w:val="18"/>
          <w:szCs w:val="18"/>
        </w:rPr>
      </w:pPr>
      <w:r>
        <w:rPr>
          <w:rFonts w:ascii="Helvetica" w:hAnsi="Helvetica" w:cs="Helvetica"/>
          <w:color w:val="333333"/>
          <w:sz w:val="18"/>
          <w:szCs w:val="18"/>
        </w:rPr>
        <w:t>“Primary care practitioner” is defined as an individual who</w:t>
      </w:r>
    </w:p>
    <w:p w:rsidR="00F128B5" w:rsidRDefault="00F128B5" w:rsidP="00F128B5">
      <w:pPr>
        <w:numPr>
          <w:ilvl w:val="1"/>
          <w:numId w:val="7"/>
        </w:numPr>
        <w:spacing w:after="100" w:afterAutospacing="1" w:line="300" w:lineRule="atLeast"/>
        <w:ind w:left="600"/>
        <w:rPr>
          <w:rFonts w:ascii="Helvetica" w:hAnsi="Helvetica" w:cs="Helvetica"/>
          <w:color w:val="333333"/>
          <w:sz w:val="18"/>
          <w:szCs w:val="18"/>
        </w:rPr>
      </w:pPr>
      <w:r>
        <w:rPr>
          <w:rFonts w:ascii="Helvetica" w:hAnsi="Helvetica" w:cs="Helvetica"/>
          <w:color w:val="333333"/>
          <w:sz w:val="18"/>
          <w:szCs w:val="18"/>
        </w:rPr>
        <w:t>(</w:t>
      </w:r>
      <w:proofErr w:type="spellStart"/>
      <w:r>
        <w:rPr>
          <w:rFonts w:ascii="Helvetica" w:hAnsi="Helvetica" w:cs="Helvetica"/>
          <w:color w:val="333333"/>
          <w:sz w:val="18"/>
          <w:szCs w:val="18"/>
        </w:rPr>
        <w:t>i</w:t>
      </w:r>
      <w:proofErr w:type="spellEnd"/>
      <w:r>
        <w:rPr>
          <w:rFonts w:ascii="Helvetica" w:hAnsi="Helvetica" w:cs="Helvetica"/>
          <w:color w:val="333333"/>
          <w:sz w:val="18"/>
          <w:szCs w:val="18"/>
        </w:rPr>
        <w:t>) is a physician who has a primary specialty designation of family medicine internal medicine or pediatric medicine; or</w:t>
      </w:r>
    </w:p>
    <w:p w:rsidR="00F128B5" w:rsidRDefault="00F128B5" w:rsidP="00F128B5">
      <w:pPr>
        <w:numPr>
          <w:ilvl w:val="1"/>
          <w:numId w:val="7"/>
        </w:numPr>
        <w:spacing w:before="100" w:beforeAutospacing="1" w:after="100" w:afterAutospacing="1" w:line="300" w:lineRule="atLeast"/>
        <w:ind w:left="600"/>
        <w:rPr>
          <w:rFonts w:ascii="Helvetica" w:hAnsi="Helvetica" w:cs="Helvetica"/>
          <w:color w:val="333333"/>
          <w:sz w:val="18"/>
          <w:szCs w:val="18"/>
        </w:rPr>
      </w:pPr>
      <w:r>
        <w:rPr>
          <w:rFonts w:ascii="Helvetica" w:hAnsi="Helvetica" w:cs="Helvetica"/>
          <w:color w:val="333333"/>
          <w:sz w:val="18"/>
          <w:szCs w:val="18"/>
        </w:rPr>
        <w:t xml:space="preserve">(ii) </w:t>
      </w:r>
      <w:proofErr w:type="gramStart"/>
      <w:r>
        <w:rPr>
          <w:rFonts w:ascii="Helvetica" w:hAnsi="Helvetica" w:cs="Helvetica"/>
          <w:color w:val="333333"/>
          <w:sz w:val="18"/>
          <w:szCs w:val="18"/>
        </w:rPr>
        <w:t>in</w:t>
      </w:r>
      <w:proofErr w:type="gramEnd"/>
      <w:r>
        <w:rPr>
          <w:rFonts w:ascii="Helvetica" w:hAnsi="Helvetica" w:cs="Helvetica"/>
          <w:color w:val="333333"/>
          <w:sz w:val="18"/>
          <w:szCs w:val="18"/>
        </w:rPr>
        <w:t xml:space="preserve"> a nurse practitioner, clinical nurse specialist, or physician assistant.</w:t>
      </w:r>
    </w:p>
    <w:p w:rsidR="00F128B5" w:rsidRDefault="00F128B5" w:rsidP="00F128B5">
      <w:pPr>
        <w:numPr>
          <w:ilvl w:val="0"/>
          <w:numId w:val="7"/>
        </w:numPr>
        <w:spacing w:before="100" w:beforeAutospacing="1" w:after="100" w:afterAutospacing="1" w:line="300" w:lineRule="atLeast"/>
        <w:ind w:left="225"/>
        <w:rPr>
          <w:rFonts w:ascii="Helvetica" w:hAnsi="Helvetica" w:cs="Helvetica"/>
          <w:color w:val="333333"/>
          <w:sz w:val="18"/>
          <w:szCs w:val="18"/>
        </w:rPr>
      </w:pPr>
      <w:r>
        <w:rPr>
          <w:rFonts w:ascii="Helvetica" w:hAnsi="Helvetica" w:cs="Helvetica"/>
          <w:color w:val="333333"/>
          <w:sz w:val="18"/>
          <w:szCs w:val="18"/>
        </w:rPr>
        <w:t>Effective November 29, 2011, for Medicare beneficiaries with obesity, who are competent and alert at the time that counseling is provided and whose counseling is furnished by a qualified primary care physician or other primary care practitioner and in a primary care setting, CMS covers:</w:t>
      </w:r>
    </w:p>
    <w:p w:rsidR="00F128B5" w:rsidRDefault="00F128B5" w:rsidP="00F128B5">
      <w:pPr>
        <w:numPr>
          <w:ilvl w:val="1"/>
          <w:numId w:val="7"/>
        </w:numPr>
        <w:spacing w:after="100" w:afterAutospacing="1" w:line="300" w:lineRule="atLeast"/>
        <w:ind w:left="600"/>
        <w:rPr>
          <w:rFonts w:ascii="Helvetica" w:hAnsi="Helvetica" w:cs="Helvetica"/>
          <w:color w:val="333333"/>
          <w:sz w:val="18"/>
          <w:szCs w:val="18"/>
        </w:rPr>
      </w:pPr>
      <w:r>
        <w:rPr>
          <w:rFonts w:ascii="Helvetica" w:hAnsi="Helvetica" w:cs="Helvetica"/>
          <w:color w:val="333333"/>
          <w:sz w:val="18"/>
          <w:szCs w:val="18"/>
        </w:rPr>
        <w:t>One face-to-face visit every week for the first month;</w:t>
      </w:r>
    </w:p>
    <w:p w:rsidR="00F128B5" w:rsidRDefault="00F128B5" w:rsidP="00F128B5">
      <w:pPr>
        <w:numPr>
          <w:ilvl w:val="1"/>
          <w:numId w:val="7"/>
        </w:numPr>
        <w:spacing w:before="100" w:beforeAutospacing="1" w:after="100" w:afterAutospacing="1" w:line="300" w:lineRule="atLeast"/>
        <w:ind w:left="600"/>
        <w:rPr>
          <w:rFonts w:ascii="Helvetica" w:hAnsi="Helvetica" w:cs="Helvetica"/>
          <w:color w:val="333333"/>
          <w:sz w:val="18"/>
          <w:szCs w:val="18"/>
        </w:rPr>
      </w:pPr>
      <w:r>
        <w:rPr>
          <w:rFonts w:ascii="Helvetica" w:hAnsi="Helvetica" w:cs="Helvetica"/>
          <w:color w:val="333333"/>
          <w:sz w:val="18"/>
          <w:szCs w:val="18"/>
        </w:rPr>
        <w:t>One face-to-face visit every other week for months 2-6;</w:t>
      </w:r>
    </w:p>
    <w:p w:rsidR="00F128B5" w:rsidRDefault="00F128B5" w:rsidP="00F128B5">
      <w:pPr>
        <w:numPr>
          <w:ilvl w:val="1"/>
          <w:numId w:val="7"/>
        </w:numPr>
        <w:spacing w:before="100" w:beforeAutospacing="1" w:after="100" w:afterAutospacing="1" w:line="300" w:lineRule="atLeast"/>
        <w:ind w:left="600"/>
        <w:rPr>
          <w:rFonts w:ascii="Helvetica" w:hAnsi="Helvetica" w:cs="Helvetica"/>
          <w:color w:val="333333"/>
          <w:sz w:val="18"/>
          <w:szCs w:val="18"/>
        </w:rPr>
      </w:pPr>
      <w:r>
        <w:rPr>
          <w:rFonts w:ascii="Helvetica" w:hAnsi="Helvetica" w:cs="Helvetica"/>
          <w:color w:val="333333"/>
          <w:sz w:val="18"/>
          <w:szCs w:val="18"/>
        </w:rPr>
        <w:t>One face-to-face visit every month for months 7-12, if the beneficiary meets the 3kg weight loss requirements as discussed below</w:t>
      </w:r>
    </w:p>
    <w:p w:rsidR="00F128B5" w:rsidRDefault="00F128B5" w:rsidP="00F128B5">
      <w:pPr>
        <w:numPr>
          <w:ilvl w:val="0"/>
          <w:numId w:val="7"/>
        </w:numPr>
        <w:spacing w:before="100" w:beforeAutospacing="1" w:after="100" w:afterAutospacing="1" w:line="300" w:lineRule="atLeast"/>
        <w:ind w:left="225"/>
        <w:rPr>
          <w:rFonts w:ascii="Helvetica" w:hAnsi="Helvetica" w:cs="Helvetica"/>
          <w:color w:val="333333"/>
          <w:sz w:val="18"/>
          <w:szCs w:val="18"/>
        </w:rPr>
      </w:pPr>
      <w:r>
        <w:rPr>
          <w:rFonts w:ascii="Helvetica" w:hAnsi="Helvetica" w:cs="Helvetica"/>
          <w:color w:val="333333"/>
          <w:sz w:val="18"/>
          <w:szCs w:val="18"/>
        </w:rPr>
        <w:t>At the six month visit, a reassessment of obesity and a determination of the amount of weight loss must be performed</w:t>
      </w:r>
    </w:p>
    <w:p w:rsidR="00F128B5" w:rsidRDefault="00F128B5" w:rsidP="00F128B5">
      <w:pPr>
        <w:numPr>
          <w:ilvl w:val="1"/>
          <w:numId w:val="7"/>
        </w:numPr>
        <w:spacing w:after="100" w:afterAutospacing="1" w:line="300" w:lineRule="atLeast"/>
        <w:ind w:left="600"/>
        <w:rPr>
          <w:rFonts w:ascii="Helvetica" w:hAnsi="Helvetica" w:cs="Helvetica"/>
          <w:color w:val="333333"/>
          <w:sz w:val="18"/>
          <w:szCs w:val="18"/>
        </w:rPr>
      </w:pPr>
      <w:r>
        <w:rPr>
          <w:rFonts w:ascii="Helvetica" w:hAnsi="Helvetica" w:cs="Helvetica"/>
          <w:color w:val="333333"/>
          <w:sz w:val="18"/>
          <w:szCs w:val="18"/>
        </w:rPr>
        <w:t>To be eligible for additional face-to-face visit occurring once a month for an additional six months, beneficiaries, must have achieved a reduction in weight of at least 3kg over the course of the first six months of intensive therapy;</w:t>
      </w:r>
    </w:p>
    <w:p w:rsidR="00F128B5" w:rsidRDefault="00F128B5" w:rsidP="00F128B5">
      <w:pPr>
        <w:numPr>
          <w:ilvl w:val="1"/>
          <w:numId w:val="7"/>
        </w:numPr>
        <w:spacing w:before="100" w:beforeAutospacing="1" w:after="100" w:afterAutospacing="1" w:line="300" w:lineRule="atLeast"/>
        <w:ind w:left="600"/>
        <w:rPr>
          <w:rFonts w:ascii="Helvetica" w:hAnsi="Helvetica" w:cs="Helvetica"/>
          <w:color w:val="333333"/>
          <w:sz w:val="18"/>
          <w:szCs w:val="18"/>
        </w:rPr>
      </w:pPr>
      <w:r>
        <w:rPr>
          <w:rFonts w:ascii="Helvetica" w:hAnsi="Helvetica" w:cs="Helvetica"/>
          <w:color w:val="333333"/>
          <w:sz w:val="18"/>
          <w:szCs w:val="18"/>
        </w:rPr>
        <w:t>This determination must be documented in the physician office records for applicable beneficiaries with usual practice.</w:t>
      </w:r>
    </w:p>
    <w:p w:rsidR="00F128B5" w:rsidRDefault="00F128B5" w:rsidP="00F128B5">
      <w:pPr>
        <w:numPr>
          <w:ilvl w:val="1"/>
          <w:numId w:val="7"/>
        </w:numPr>
        <w:spacing w:before="100" w:beforeAutospacing="1" w:after="100" w:afterAutospacing="1" w:line="300" w:lineRule="atLeast"/>
        <w:ind w:left="600"/>
        <w:rPr>
          <w:rFonts w:ascii="Helvetica" w:hAnsi="Helvetica" w:cs="Helvetica"/>
          <w:color w:val="333333"/>
          <w:sz w:val="18"/>
          <w:szCs w:val="18"/>
        </w:rPr>
      </w:pPr>
      <w:r>
        <w:rPr>
          <w:rFonts w:ascii="Helvetica" w:hAnsi="Helvetica" w:cs="Helvetica"/>
          <w:color w:val="333333"/>
          <w:sz w:val="18"/>
          <w:szCs w:val="18"/>
        </w:rPr>
        <w:t>For beneficiaries who do not achieve a weight loss of at least 3kg during the first six months of intensive therapy, a reassessment of their readiness to change and BMI appropriate after an additional six month period.</w:t>
      </w:r>
    </w:p>
    <w:p w:rsidR="00F128B5" w:rsidRDefault="00F128B5" w:rsidP="00F128B5">
      <w:pPr>
        <w:numPr>
          <w:ilvl w:val="0"/>
          <w:numId w:val="7"/>
        </w:numPr>
        <w:spacing w:before="100" w:beforeAutospacing="1" w:after="100" w:afterAutospacing="1" w:line="300" w:lineRule="atLeast"/>
        <w:ind w:left="225"/>
        <w:rPr>
          <w:rFonts w:ascii="Helvetica" w:hAnsi="Helvetica" w:cs="Helvetica"/>
          <w:color w:val="333333"/>
          <w:sz w:val="18"/>
          <w:szCs w:val="18"/>
        </w:rPr>
      </w:pPr>
      <w:r>
        <w:rPr>
          <w:rFonts w:ascii="Helvetica" w:hAnsi="Helvetica" w:cs="Helvetica"/>
          <w:color w:val="333333"/>
          <w:sz w:val="18"/>
          <w:szCs w:val="18"/>
        </w:rPr>
        <w:t>While this benefit is limited to primary care practitioners and primary care setting, it does not preclude primary care practitioners from screening beneficiaries for obesity and referring those who screen positive with a BMI </w:t>
      </w:r>
      <w:r>
        <w:rPr>
          <w:rFonts w:ascii="Helvetica" w:hAnsi="Helvetica" w:cs="Helvetica"/>
          <w:color w:val="333333"/>
          <w:sz w:val="18"/>
          <w:szCs w:val="18"/>
          <w:u w:val="single"/>
        </w:rPr>
        <w:t>&gt;</w:t>
      </w:r>
      <w:r>
        <w:rPr>
          <w:rFonts w:ascii="Helvetica" w:hAnsi="Helvetica" w:cs="Helvetica"/>
          <w:color w:val="333333"/>
          <w:sz w:val="18"/>
          <w:szCs w:val="18"/>
        </w:rPr>
        <w:t> 30 kg/m</w:t>
      </w:r>
      <w:r>
        <w:rPr>
          <w:rFonts w:ascii="Helvetica" w:hAnsi="Helvetica" w:cs="Helvetica"/>
          <w:color w:val="333333"/>
          <w:sz w:val="14"/>
          <w:szCs w:val="14"/>
        </w:rPr>
        <w:t>2</w:t>
      </w:r>
      <w:r>
        <w:rPr>
          <w:rFonts w:ascii="Helvetica" w:hAnsi="Helvetica" w:cs="Helvetica"/>
          <w:color w:val="333333"/>
          <w:sz w:val="18"/>
          <w:szCs w:val="18"/>
        </w:rPr>
        <w:t> to other practitioners and/or settings for intensive multicomponent counseling; however coverage remains only in the primary care setting.</w:t>
      </w:r>
    </w:p>
    <w:p w:rsidR="00F128B5" w:rsidRDefault="00F128B5" w:rsidP="00F128B5">
      <w:pPr>
        <w:pStyle w:val="NormalWeb"/>
        <w:spacing w:before="0" w:beforeAutospacing="0" w:after="150" w:afterAutospacing="0"/>
        <w:ind w:left="360"/>
        <w:rPr>
          <w:rFonts w:ascii="Helvetica" w:hAnsi="Helvetica" w:cs="Helvetica"/>
          <w:color w:val="333333"/>
          <w:sz w:val="18"/>
          <w:szCs w:val="18"/>
        </w:rPr>
      </w:pPr>
      <w:r>
        <w:rPr>
          <w:rStyle w:val="Strong"/>
          <w:rFonts w:ascii="Helvetica" w:hAnsi="Helvetica" w:cs="Helvetica"/>
          <w:color w:val="333333"/>
          <w:sz w:val="18"/>
          <w:szCs w:val="18"/>
        </w:rPr>
        <w:t>Medicare: Billing for IBT</w:t>
      </w:r>
    </w:p>
    <w:p w:rsidR="00F128B5" w:rsidRDefault="00F128B5" w:rsidP="00F128B5">
      <w:pPr>
        <w:numPr>
          <w:ilvl w:val="0"/>
          <w:numId w:val="8"/>
        </w:numPr>
        <w:spacing w:after="100" w:afterAutospacing="1" w:line="300" w:lineRule="atLeast"/>
        <w:ind w:left="225"/>
        <w:rPr>
          <w:rFonts w:ascii="Helvetica" w:hAnsi="Helvetica" w:cs="Helvetica"/>
          <w:color w:val="333333"/>
          <w:sz w:val="18"/>
          <w:szCs w:val="18"/>
        </w:rPr>
      </w:pPr>
      <w:r>
        <w:rPr>
          <w:rFonts w:ascii="Helvetica" w:hAnsi="Helvetica" w:cs="Helvetica"/>
          <w:color w:val="333333"/>
          <w:sz w:val="18"/>
          <w:szCs w:val="18"/>
        </w:rPr>
        <w:t xml:space="preserve">Effective for claims with dates of service on or after November 29, 2011, Medicare will recognize HCPCS code G0447, face-to-face Behavioral Counseling of Obesity, </w:t>
      </w:r>
      <w:proofErr w:type="gramStart"/>
      <w:r>
        <w:rPr>
          <w:rFonts w:ascii="Helvetica" w:hAnsi="Helvetica" w:cs="Helvetica"/>
          <w:color w:val="333333"/>
          <w:sz w:val="18"/>
          <w:szCs w:val="18"/>
        </w:rPr>
        <w:t>15</w:t>
      </w:r>
      <w:proofErr w:type="gramEnd"/>
      <w:r>
        <w:rPr>
          <w:rFonts w:ascii="Helvetica" w:hAnsi="Helvetica" w:cs="Helvetica"/>
          <w:color w:val="333333"/>
          <w:sz w:val="18"/>
          <w:szCs w:val="18"/>
        </w:rPr>
        <w:t xml:space="preserve"> minutes.</w:t>
      </w:r>
    </w:p>
    <w:p w:rsidR="00F128B5" w:rsidRDefault="00F128B5" w:rsidP="00F128B5">
      <w:pPr>
        <w:numPr>
          <w:ilvl w:val="0"/>
          <w:numId w:val="8"/>
        </w:numPr>
        <w:spacing w:before="100" w:beforeAutospacing="1" w:after="100" w:afterAutospacing="1" w:line="300" w:lineRule="atLeast"/>
        <w:ind w:left="225"/>
        <w:rPr>
          <w:rFonts w:ascii="Helvetica" w:hAnsi="Helvetica" w:cs="Helvetica"/>
          <w:color w:val="333333"/>
          <w:sz w:val="18"/>
          <w:szCs w:val="18"/>
        </w:rPr>
      </w:pPr>
      <w:r>
        <w:rPr>
          <w:rStyle w:val="Strong"/>
          <w:rFonts w:ascii="Helvetica" w:hAnsi="Helvetica" w:cs="Helvetica"/>
          <w:color w:val="333333"/>
          <w:sz w:val="18"/>
          <w:szCs w:val="18"/>
        </w:rPr>
        <w:t>G0447 must be billed along with 1 of the ICD-9 codes for BMI 30.0 and over (V85.30-V85.39, V85.41-V85.45)</w:t>
      </w:r>
    </w:p>
    <w:p w:rsidR="00F128B5" w:rsidRDefault="00F128B5" w:rsidP="00F128B5">
      <w:pPr>
        <w:numPr>
          <w:ilvl w:val="1"/>
          <w:numId w:val="8"/>
        </w:numPr>
        <w:spacing w:after="100" w:afterAutospacing="1" w:line="300" w:lineRule="atLeast"/>
        <w:ind w:left="600"/>
        <w:rPr>
          <w:rFonts w:ascii="Helvetica" w:hAnsi="Helvetica" w:cs="Helvetica"/>
          <w:color w:val="333333"/>
          <w:sz w:val="18"/>
          <w:szCs w:val="18"/>
        </w:rPr>
      </w:pPr>
      <w:r>
        <w:rPr>
          <w:rFonts w:ascii="Helvetica" w:hAnsi="Helvetica" w:cs="Helvetica"/>
          <w:color w:val="333333"/>
          <w:sz w:val="18"/>
          <w:szCs w:val="18"/>
        </w:rPr>
        <w:t>The type of service (TOS) for G0447 is 1</w:t>
      </w:r>
    </w:p>
    <w:p w:rsidR="00F128B5" w:rsidRDefault="00F128B5" w:rsidP="00F128B5">
      <w:pPr>
        <w:numPr>
          <w:ilvl w:val="1"/>
          <w:numId w:val="8"/>
        </w:numPr>
        <w:spacing w:before="100" w:beforeAutospacing="1" w:after="100" w:afterAutospacing="1" w:line="300" w:lineRule="atLeast"/>
        <w:ind w:left="600"/>
        <w:rPr>
          <w:rFonts w:ascii="Helvetica" w:hAnsi="Helvetica" w:cs="Helvetica"/>
          <w:color w:val="333333"/>
          <w:sz w:val="18"/>
          <w:szCs w:val="18"/>
        </w:rPr>
      </w:pPr>
      <w:r>
        <w:rPr>
          <w:rFonts w:ascii="Helvetica" w:hAnsi="Helvetica" w:cs="Helvetica"/>
          <w:color w:val="333333"/>
          <w:sz w:val="18"/>
          <w:szCs w:val="18"/>
        </w:rPr>
        <w:t>ICD-10 codes will be Z68.30-Z68.39, Z68.4-Z68.45</w:t>
      </w:r>
    </w:p>
    <w:p w:rsidR="00F128B5" w:rsidRDefault="00F128B5" w:rsidP="00F128B5">
      <w:pPr>
        <w:numPr>
          <w:ilvl w:val="0"/>
          <w:numId w:val="8"/>
        </w:numPr>
        <w:spacing w:before="100" w:beforeAutospacing="1" w:after="100" w:afterAutospacing="1" w:line="300" w:lineRule="atLeast"/>
        <w:ind w:left="225"/>
        <w:rPr>
          <w:rFonts w:ascii="Helvetica" w:hAnsi="Helvetica" w:cs="Helvetica"/>
          <w:color w:val="333333"/>
          <w:sz w:val="18"/>
          <w:szCs w:val="18"/>
        </w:rPr>
      </w:pPr>
      <w:r>
        <w:rPr>
          <w:rFonts w:ascii="Helvetica" w:hAnsi="Helvetica" w:cs="Helvetica"/>
          <w:color w:val="333333"/>
          <w:sz w:val="18"/>
          <w:szCs w:val="18"/>
        </w:rPr>
        <w:t>Effective July 2, 2012 for claims processed with dates of service on or after November 29, 2011, Medicare will pay for G0447 with an ICD-9 Code of V85.30-V85.39, V85.41-V85.45, no more than 22 times in a 12-month period.</w:t>
      </w:r>
    </w:p>
    <w:p w:rsidR="00F128B5" w:rsidRDefault="00F128B5" w:rsidP="00F128B5">
      <w:pPr>
        <w:pStyle w:val="NormalWeb"/>
        <w:spacing w:before="0" w:beforeAutospacing="0" w:after="150" w:afterAutospacing="0"/>
        <w:rPr>
          <w:rFonts w:ascii="Helvetica" w:hAnsi="Helvetica" w:cs="Helvetica"/>
          <w:color w:val="333333"/>
          <w:sz w:val="18"/>
          <w:szCs w:val="18"/>
        </w:rPr>
      </w:pPr>
      <w:r>
        <w:rPr>
          <w:rStyle w:val="Strong"/>
          <w:rFonts w:ascii="Helvetica" w:hAnsi="Helvetica" w:cs="Helvetica"/>
          <w:color w:val="333333"/>
          <w:sz w:val="18"/>
          <w:szCs w:val="18"/>
        </w:rPr>
        <w:t>Medicare: Place of Service for IBT</w:t>
      </w:r>
    </w:p>
    <w:p w:rsidR="00F128B5" w:rsidRDefault="00F128B5" w:rsidP="00F128B5">
      <w:pPr>
        <w:numPr>
          <w:ilvl w:val="0"/>
          <w:numId w:val="9"/>
        </w:numPr>
        <w:spacing w:after="100" w:afterAutospacing="1" w:line="300" w:lineRule="atLeast"/>
        <w:ind w:left="225"/>
        <w:rPr>
          <w:rFonts w:ascii="Helvetica" w:hAnsi="Helvetica" w:cs="Helvetica"/>
          <w:color w:val="333333"/>
          <w:sz w:val="18"/>
          <w:szCs w:val="18"/>
        </w:rPr>
      </w:pPr>
      <w:r>
        <w:rPr>
          <w:rFonts w:ascii="Helvetica" w:hAnsi="Helvetica" w:cs="Helvetica"/>
          <w:color w:val="333333"/>
          <w:sz w:val="18"/>
          <w:szCs w:val="18"/>
        </w:rPr>
        <w:t>Medicare will pay for obesity counseling claims containing HCPCS G0447 only when services are provided with the following POS codes:</w:t>
      </w:r>
    </w:p>
    <w:p w:rsidR="00F128B5" w:rsidRDefault="00F128B5" w:rsidP="00F128B5">
      <w:pPr>
        <w:numPr>
          <w:ilvl w:val="1"/>
          <w:numId w:val="9"/>
        </w:numPr>
        <w:spacing w:after="100" w:afterAutospacing="1" w:line="300" w:lineRule="atLeast"/>
        <w:ind w:left="600"/>
        <w:rPr>
          <w:rFonts w:ascii="Helvetica" w:hAnsi="Helvetica" w:cs="Helvetica"/>
          <w:color w:val="333333"/>
          <w:sz w:val="18"/>
          <w:szCs w:val="18"/>
        </w:rPr>
      </w:pPr>
      <w:r>
        <w:rPr>
          <w:rFonts w:ascii="Helvetica" w:hAnsi="Helvetica" w:cs="Helvetica"/>
          <w:color w:val="333333"/>
          <w:sz w:val="18"/>
          <w:szCs w:val="18"/>
        </w:rPr>
        <w:t xml:space="preserve">11- </w:t>
      </w:r>
      <w:proofErr w:type="spellStart"/>
      <w:r>
        <w:rPr>
          <w:rFonts w:ascii="Helvetica" w:hAnsi="Helvetica" w:cs="Helvetica"/>
          <w:color w:val="333333"/>
          <w:sz w:val="18"/>
          <w:szCs w:val="18"/>
        </w:rPr>
        <w:t>Physicians</w:t>
      </w:r>
      <w:proofErr w:type="spellEnd"/>
      <w:r>
        <w:rPr>
          <w:rFonts w:ascii="Helvetica" w:hAnsi="Helvetica" w:cs="Helvetica"/>
          <w:color w:val="333333"/>
          <w:sz w:val="18"/>
          <w:szCs w:val="18"/>
        </w:rPr>
        <w:t xml:space="preserve"> Office</w:t>
      </w:r>
    </w:p>
    <w:p w:rsidR="00F128B5" w:rsidRDefault="00F128B5" w:rsidP="00F128B5">
      <w:pPr>
        <w:numPr>
          <w:ilvl w:val="1"/>
          <w:numId w:val="9"/>
        </w:numPr>
        <w:spacing w:before="100" w:beforeAutospacing="1" w:after="100" w:afterAutospacing="1" w:line="300" w:lineRule="atLeast"/>
        <w:ind w:left="600"/>
        <w:rPr>
          <w:rFonts w:ascii="Helvetica" w:hAnsi="Helvetica" w:cs="Helvetica"/>
          <w:color w:val="333333"/>
          <w:sz w:val="18"/>
          <w:szCs w:val="18"/>
        </w:rPr>
      </w:pPr>
      <w:r>
        <w:rPr>
          <w:rFonts w:ascii="Helvetica" w:hAnsi="Helvetica" w:cs="Helvetica"/>
          <w:color w:val="333333"/>
          <w:sz w:val="18"/>
          <w:szCs w:val="18"/>
        </w:rPr>
        <w:lastRenderedPageBreak/>
        <w:t>22 - Outpatient Hospital</w:t>
      </w:r>
    </w:p>
    <w:p w:rsidR="00F128B5" w:rsidRDefault="00F128B5" w:rsidP="00F128B5">
      <w:pPr>
        <w:numPr>
          <w:ilvl w:val="1"/>
          <w:numId w:val="9"/>
        </w:numPr>
        <w:spacing w:before="100" w:beforeAutospacing="1" w:after="100" w:afterAutospacing="1" w:line="300" w:lineRule="atLeast"/>
        <w:ind w:left="600"/>
        <w:rPr>
          <w:rFonts w:ascii="Helvetica" w:hAnsi="Helvetica" w:cs="Helvetica"/>
          <w:color w:val="333333"/>
          <w:sz w:val="18"/>
          <w:szCs w:val="18"/>
        </w:rPr>
      </w:pPr>
      <w:r>
        <w:rPr>
          <w:rFonts w:ascii="Helvetica" w:hAnsi="Helvetica" w:cs="Helvetica"/>
          <w:color w:val="333333"/>
          <w:sz w:val="18"/>
          <w:szCs w:val="18"/>
        </w:rPr>
        <w:t>49 – Independent Clinic</w:t>
      </w:r>
    </w:p>
    <w:p w:rsidR="00F128B5" w:rsidRDefault="00F128B5" w:rsidP="00F128B5">
      <w:pPr>
        <w:numPr>
          <w:ilvl w:val="1"/>
          <w:numId w:val="9"/>
        </w:numPr>
        <w:spacing w:before="100" w:beforeAutospacing="1" w:after="100" w:afterAutospacing="1" w:line="300" w:lineRule="atLeast"/>
        <w:ind w:left="600"/>
        <w:rPr>
          <w:rFonts w:ascii="Helvetica" w:hAnsi="Helvetica" w:cs="Helvetica"/>
          <w:color w:val="333333"/>
          <w:sz w:val="18"/>
          <w:szCs w:val="18"/>
        </w:rPr>
      </w:pPr>
      <w:r>
        <w:rPr>
          <w:rFonts w:ascii="Helvetica" w:hAnsi="Helvetica" w:cs="Helvetica"/>
          <w:color w:val="333333"/>
          <w:sz w:val="18"/>
          <w:szCs w:val="18"/>
        </w:rPr>
        <w:t>71 – State of local public health clinic.</w:t>
      </w:r>
    </w:p>
    <w:p w:rsidR="00F128B5" w:rsidRDefault="00F128B5" w:rsidP="00F128B5">
      <w:pPr>
        <w:numPr>
          <w:ilvl w:val="0"/>
          <w:numId w:val="9"/>
        </w:numPr>
        <w:spacing w:before="100" w:beforeAutospacing="1" w:after="100" w:afterAutospacing="1" w:line="300" w:lineRule="atLeast"/>
        <w:ind w:left="225"/>
        <w:rPr>
          <w:rFonts w:ascii="Helvetica" w:hAnsi="Helvetica" w:cs="Helvetica"/>
          <w:color w:val="333333"/>
          <w:sz w:val="18"/>
          <w:szCs w:val="18"/>
        </w:rPr>
      </w:pPr>
      <w:r>
        <w:rPr>
          <w:rFonts w:ascii="Helvetica" w:hAnsi="Helvetica" w:cs="Helvetica"/>
          <w:color w:val="333333"/>
          <w:sz w:val="18"/>
          <w:szCs w:val="18"/>
        </w:rPr>
        <w:t>Medicare will pay claims for G0447 only when services are submitted by the following provider specialty types found on the provider’s Medicare enrollment record.</w:t>
      </w:r>
    </w:p>
    <w:p w:rsidR="00F128B5" w:rsidRDefault="00F128B5" w:rsidP="00F128B5">
      <w:pPr>
        <w:numPr>
          <w:ilvl w:val="1"/>
          <w:numId w:val="9"/>
        </w:numPr>
        <w:spacing w:after="100" w:afterAutospacing="1" w:line="300" w:lineRule="atLeast"/>
        <w:ind w:left="600"/>
        <w:rPr>
          <w:rFonts w:ascii="Helvetica" w:hAnsi="Helvetica" w:cs="Helvetica"/>
          <w:color w:val="333333"/>
          <w:sz w:val="18"/>
          <w:szCs w:val="18"/>
        </w:rPr>
      </w:pPr>
      <w:r>
        <w:rPr>
          <w:rFonts w:ascii="Helvetica" w:hAnsi="Helvetica" w:cs="Helvetica"/>
          <w:color w:val="333333"/>
          <w:sz w:val="18"/>
          <w:szCs w:val="18"/>
        </w:rPr>
        <w:t>01 – General Practice</w:t>
      </w:r>
    </w:p>
    <w:p w:rsidR="00F128B5" w:rsidRDefault="00F128B5" w:rsidP="00F128B5">
      <w:pPr>
        <w:numPr>
          <w:ilvl w:val="1"/>
          <w:numId w:val="9"/>
        </w:numPr>
        <w:spacing w:before="100" w:beforeAutospacing="1" w:after="100" w:afterAutospacing="1" w:line="300" w:lineRule="atLeast"/>
        <w:ind w:left="600"/>
        <w:rPr>
          <w:rFonts w:ascii="Helvetica" w:hAnsi="Helvetica" w:cs="Helvetica"/>
          <w:color w:val="333333"/>
          <w:sz w:val="18"/>
          <w:szCs w:val="18"/>
        </w:rPr>
      </w:pPr>
      <w:r>
        <w:rPr>
          <w:rFonts w:ascii="Helvetica" w:hAnsi="Helvetica" w:cs="Helvetica"/>
          <w:color w:val="333333"/>
          <w:sz w:val="18"/>
          <w:szCs w:val="18"/>
        </w:rPr>
        <w:t>08 – Family Practice</w:t>
      </w:r>
    </w:p>
    <w:p w:rsidR="00F128B5" w:rsidRDefault="00F128B5" w:rsidP="00F128B5">
      <w:pPr>
        <w:numPr>
          <w:ilvl w:val="1"/>
          <w:numId w:val="9"/>
        </w:numPr>
        <w:spacing w:before="100" w:beforeAutospacing="1" w:after="100" w:afterAutospacing="1" w:line="300" w:lineRule="atLeast"/>
        <w:ind w:left="600"/>
        <w:rPr>
          <w:rFonts w:ascii="Helvetica" w:hAnsi="Helvetica" w:cs="Helvetica"/>
          <w:color w:val="333333"/>
          <w:sz w:val="18"/>
          <w:szCs w:val="18"/>
        </w:rPr>
      </w:pPr>
      <w:r>
        <w:rPr>
          <w:rFonts w:ascii="Helvetica" w:hAnsi="Helvetica" w:cs="Helvetica"/>
          <w:color w:val="333333"/>
          <w:sz w:val="18"/>
          <w:szCs w:val="18"/>
        </w:rPr>
        <w:t>11 – Internal Medicine</w:t>
      </w:r>
    </w:p>
    <w:p w:rsidR="00F128B5" w:rsidRDefault="00F128B5" w:rsidP="00F128B5">
      <w:pPr>
        <w:numPr>
          <w:ilvl w:val="1"/>
          <w:numId w:val="9"/>
        </w:numPr>
        <w:spacing w:before="100" w:beforeAutospacing="1" w:after="100" w:afterAutospacing="1" w:line="300" w:lineRule="atLeast"/>
        <w:ind w:left="600"/>
        <w:rPr>
          <w:rFonts w:ascii="Helvetica" w:hAnsi="Helvetica" w:cs="Helvetica"/>
          <w:color w:val="333333"/>
          <w:sz w:val="18"/>
          <w:szCs w:val="18"/>
        </w:rPr>
      </w:pPr>
      <w:r>
        <w:rPr>
          <w:rFonts w:ascii="Helvetica" w:hAnsi="Helvetica" w:cs="Helvetica"/>
          <w:color w:val="333333"/>
          <w:sz w:val="18"/>
          <w:szCs w:val="18"/>
        </w:rPr>
        <w:t>16 – Obstetrics/Gynecology</w:t>
      </w:r>
    </w:p>
    <w:p w:rsidR="00F128B5" w:rsidRDefault="00F128B5" w:rsidP="00F128B5">
      <w:pPr>
        <w:numPr>
          <w:ilvl w:val="1"/>
          <w:numId w:val="9"/>
        </w:numPr>
        <w:spacing w:before="100" w:beforeAutospacing="1" w:after="100" w:afterAutospacing="1" w:line="300" w:lineRule="atLeast"/>
        <w:ind w:left="600"/>
        <w:rPr>
          <w:rFonts w:ascii="Helvetica" w:hAnsi="Helvetica" w:cs="Helvetica"/>
          <w:color w:val="333333"/>
          <w:sz w:val="18"/>
          <w:szCs w:val="18"/>
        </w:rPr>
      </w:pPr>
      <w:r>
        <w:rPr>
          <w:rFonts w:ascii="Helvetica" w:hAnsi="Helvetica" w:cs="Helvetica"/>
          <w:color w:val="333333"/>
          <w:sz w:val="18"/>
          <w:szCs w:val="18"/>
        </w:rPr>
        <w:t>37 – Pediatric Medicine</w:t>
      </w:r>
    </w:p>
    <w:p w:rsidR="00F128B5" w:rsidRDefault="00F128B5" w:rsidP="00F128B5">
      <w:pPr>
        <w:numPr>
          <w:ilvl w:val="1"/>
          <w:numId w:val="9"/>
        </w:numPr>
        <w:spacing w:before="100" w:beforeAutospacing="1" w:after="100" w:afterAutospacing="1" w:line="300" w:lineRule="atLeast"/>
        <w:ind w:left="600"/>
        <w:rPr>
          <w:rFonts w:ascii="Helvetica" w:hAnsi="Helvetica" w:cs="Helvetica"/>
          <w:color w:val="333333"/>
          <w:sz w:val="18"/>
          <w:szCs w:val="18"/>
        </w:rPr>
      </w:pPr>
      <w:r>
        <w:rPr>
          <w:rFonts w:ascii="Helvetica" w:hAnsi="Helvetica" w:cs="Helvetica"/>
          <w:color w:val="333333"/>
          <w:sz w:val="18"/>
          <w:szCs w:val="18"/>
        </w:rPr>
        <w:t>38 – Geriatric Medicine</w:t>
      </w:r>
    </w:p>
    <w:p w:rsidR="00F128B5" w:rsidRDefault="00F128B5" w:rsidP="00F128B5">
      <w:pPr>
        <w:numPr>
          <w:ilvl w:val="1"/>
          <w:numId w:val="9"/>
        </w:numPr>
        <w:spacing w:before="100" w:beforeAutospacing="1" w:after="100" w:afterAutospacing="1" w:line="300" w:lineRule="atLeast"/>
        <w:ind w:left="600"/>
        <w:rPr>
          <w:rFonts w:ascii="Helvetica" w:hAnsi="Helvetica" w:cs="Helvetica"/>
          <w:color w:val="333333"/>
          <w:sz w:val="18"/>
          <w:szCs w:val="18"/>
        </w:rPr>
      </w:pPr>
      <w:r>
        <w:rPr>
          <w:rFonts w:ascii="Helvetica" w:hAnsi="Helvetica" w:cs="Helvetica"/>
          <w:color w:val="333333"/>
          <w:sz w:val="18"/>
          <w:szCs w:val="18"/>
        </w:rPr>
        <w:t>50 – Nurse Practitioner</w:t>
      </w:r>
    </w:p>
    <w:p w:rsidR="00F128B5" w:rsidRDefault="00F128B5" w:rsidP="00F128B5">
      <w:pPr>
        <w:numPr>
          <w:ilvl w:val="1"/>
          <w:numId w:val="9"/>
        </w:numPr>
        <w:spacing w:before="100" w:beforeAutospacing="1" w:after="100" w:afterAutospacing="1" w:line="300" w:lineRule="atLeast"/>
        <w:ind w:left="600"/>
        <w:rPr>
          <w:rFonts w:ascii="Helvetica" w:hAnsi="Helvetica" w:cs="Helvetica"/>
          <w:color w:val="333333"/>
          <w:sz w:val="18"/>
          <w:szCs w:val="18"/>
        </w:rPr>
      </w:pPr>
      <w:r>
        <w:rPr>
          <w:rFonts w:ascii="Helvetica" w:hAnsi="Helvetica" w:cs="Helvetica"/>
          <w:color w:val="333333"/>
          <w:sz w:val="18"/>
          <w:szCs w:val="18"/>
        </w:rPr>
        <w:t>89 – Certified Clinical Nurse Specialist</w:t>
      </w:r>
    </w:p>
    <w:p w:rsidR="00F128B5" w:rsidRDefault="00F128B5" w:rsidP="00F128B5">
      <w:pPr>
        <w:numPr>
          <w:ilvl w:val="1"/>
          <w:numId w:val="9"/>
        </w:numPr>
        <w:spacing w:before="100" w:beforeAutospacing="1" w:after="100" w:afterAutospacing="1" w:line="300" w:lineRule="atLeast"/>
        <w:ind w:left="600"/>
        <w:rPr>
          <w:rFonts w:ascii="Helvetica" w:hAnsi="Helvetica" w:cs="Helvetica"/>
          <w:color w:val="333333"/>
          <w:sz w:val="18"/>
          <w:szCs w:val="18"/>
        </w:rPr>
      </w:pPr>
      <w:r>
        <w:rPr>
          <w:rFonts w:ascii="Helvetica" w:hAnsi="Helvetica" w:cs="Helvetica"/>
          <w:color w:val="333333"/>
          <w:sz w:val="18"/>
          <w:szCs w:val="18"/>
        </w:rPr>
        <w:t>97 – Physician Assistant</w:t>
      </w:r>
    </w:p>
    <w:p w:rsidR="00F128B5" w:rsidRDefault="00F128B5" w:rsidP="00F128B5">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 Summary provided courtesy of Dr. Joel V. Brill’s presentation at the Harvard Blackburn Course.  Dec 2014</w:t>
      </w:r>
    </w:p>
    <w:p w:rsidR="00F128B5" w:rsidRDefault="00F128B5" w:rsidP="00F128B5">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 The information provided in this document if for in</w:t>
      </w:r>
      <w:r w:rsidR="00D40FB4">
        <w:rPr>
          <w:rFonts w:ascii="Helvetica" w:hAnsi="Helvetica" w:cs="Helvetica"/>
          <w:color w:val="333333"/>
          <w:sz w:val="18"/>
          <w:szCs w:val="18"/>
        </w:rPr>
        <w:t>formational purposed only.  Weight Zero</w:t>
      </w:r>
      <w:bookmarkStart w:id="0" w:name="_GoBack"/>
      <w:bookmarkEnd w:id="0"/>
      <w:r>
        <w:rPr>
          <w:rFonts w:ascii="Helvetica" w:hAnsi="Helvetica" w:cs="Helvetica"/>
          <w:color w:val="333333"/>
          <w:sz w:val="18"/>
          <w:szCs w:val="18"/>
        </w:rPr>
        <w:t xml:space="preserve"> does not guarantee payment of services from any third party payer.</w:t>
      </w:r>
    </w:p>
    <w:p w:rsidR="00F128B5" w:rsidRDefault="00F128B5" w:rsidP="00F128B5"/>
    <w:p w:rsidR="00CD7374" w:rsidRDefault="00CD7374"/>
    <w:sectPr w:rsidR="00CD7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3E3E"/>
    <w:multiLevelType w:val="multilevel"/>
    <w:tmpl w:val="0A6AF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06A2958"/>
    <w:multiLevelType w:val="multilevel"/>
    <w:tmpl w:val="ADB21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4842058"/>
    <w:multiLevelType w:val="multilevel"/>
    <w:tmpl w:val="220ED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BE823D9"/>
    <w:multiLevelType w:val="multilevel"/>
    <w:tmpl w:val="DB248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D2769B3"/>
    <w:multiLevelType w:val="multilevel"/>
    <w:tmpl w:val="7480B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7E405A0"/>
    <w:multiLevelType w:val="multilevel"/>
    <w:tmpl w:val="FB860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EAE6474"/>
    <w:multiLevelType w:val="multilevel"/>
    <w:tmpl w:val="02FE2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6FD1DA3"/>
    <w:multiLevelType w:val="multilevel"/>
    <w:tmpl w:val="50286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A334479"/>
    <w:multiLevelType w:val="multilevel"/>
    <w:tmpl w:val="3FF4D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0"/>
  </w:num>
  <w:num w:numId="4">
    <w:abstractNumId w:val="3"/>
  </w:num>
  <w:num w:numId="5">
    <w:abstractNumId w:val="4"/>
  </w:num>
  <w:num w:numId="6">
    <w:abstractNumId w:val="6"/>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8B5"/>
    <w:rsid w:val="00CD7374"/>
    <w:rsid w:val="00D40FB4"/>
    <w:rsid w:val="00F12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8B5"/>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F128B5"/>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8B5"/>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F128B5"/>
    <w:pPr>
      <w:spacing w:before="100" w:beforeAutospacing="1" w:after="100" w:afterAutospacing="1"/>
    </w:pPr>
  </w:style>
  <w:style w:type="character" w:styleId="Strong">
    <w:name w:val="Strong"/>
    <w:basedOn w:val="DefaultParagraphFont"/>
    <w:uiPriority w:val="22"/>
    <w:qFormat/>
    <w:rsid w:val="00F128B5"/>
    <w:rPr>
      <w:b/>
      <w:bCs/>
    </w:rPr>
  </w:style>
  <w:style w:type="character" w:styleId="Emphasis">
    <w:name w:val="Emphasis"/>
    <w:basedOn w:val="DefaultParagraphFont"/>
    <w:uiPriority w:val="20"/>
    <w:qFormat/>
    <w:rsid w:val="00F128B5"/>
    <w:rPr>
      <w:i/>
      <w:iCs/>
    </w:rPr>
  </w:style>
  <w:style w:type="paragraph" w:styleId="BalloonText">
    <w:name w:val="Balloon Text"/>
    <w:basedOn w:val="Normal"/>
    <w:link w:val="BalloonTextChar"/>
    <w:uiPriority w:val="99"/>
    <w:semiHidden/>
    <w:unhideWhenUsed/>
    <w:rsid w:val="00F128B5"/>
    <w:rPr>
      <w:rFonts w:ascii="Tahoma" w:hAnsi="Tahoma" w:cs="Tahoma"/>
      <w:sz w:val="16"/>
      <w:szCs w:val="16"/>
    </w:rPr>
  </w:style>
  <w:style w:type="character" w:customStyle="1" w:styleId="BalloonTextChar">
    <w:name w:val="Balloon Text Char"/>
    <w:basedOn w:val="DefaultParagraphFont"/>
    <w:link w:val="BalloonText"/>
    <w:uiPriority w:val="99"/>
    <w:semiHidden/>
    <w:rsid w:val="00F128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8B5"/>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F128B5"/>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8B5"/>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F128B5"/>
    <w:pPr>
      <w:spacing w:before="100" w:beforeAutospacing="1" w:after="100" w:afterAutospacing="1"/>
    </w:pPr>
  </w:style>
  <w:style w:type="character" w:styleId="Strong">
    <w:name w:val="Strong"/>
    <w:basedOn w:val="DefaultParagraphFont"/>
    <w:uiPriority w:val="22"/>
    <w:qFormat/>
    <w:rsid w:val="00F128B5"/>
    <w:rPr>
      <w:b/>
      <w:bCs/>
    </w:rPr>
  </w:style>
  <w:style w:type="character" w:styleId="Emphasis">
    <w:name w:val="Emphasis"/>
    <w:basedOn w:val="DefaultParagraphFont"/>
    <w:uiPriority w:val="20"/>
    <w:qFormat/>
    <w:rsid w:val="00F128B5"/>
    <w:rPr>
      <w:i/>
      <w:iCs/>
    </w:rPr>
  </w:style>
  <w:style w:type="paragraph" w:styleId="BalloonText">
    <w:name w:val="Balloon Text"/>
    <w:basedOn w:val="Normal"/>
    <w:link w:val="BalloonTextChar"/>
    <w:uiPriority w:val="99"/>
    <w:semiHidden/>
    <w:unhideWhenUsed/>
    <w:rsid w:val="00F128B5"/>
    <w:rPr>
      <w:rFonts w:ascii="Tahoma" w:hAnsi="Tahoma" w:cs="Tahoma"/>
      <w:sz w:val="16"/>
      <w:szCs w:val="16"/>
    </w:rPr>
  </w:style>
  <w:style w:type="character" w:customStyle="1" w:styleId="BalloonTextChar">
    <w:name w:val="Balloon Text Char"/>
    <w:basedOn w:val="DefaultParagraphFont"/>
    <w:link w:val="BalloonText"/>
    <w:uiPriority w:val="99"/>
    <w:semiHidden/>
    <w:rsid w:val="00F128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88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2108</Words>
  <Characters>12021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Department of Veterans Affairs</cp:lastModifiedBy>
  <cp:revision>2</cp:revision>
  <dcterms:created xsi:type="dcterms:W3CDTF">2018-04-09T00:30:00Z</dcterms:created>
  <dcterms:modified xsi:type="dcterms:W3CDTF">2018-04-09T02:24:00Z</dcterms:modified>
</cp:coreProperties>
</file>