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0C8ACAA0" w14:textId="77777777" w:rsidR="00FA469E" w:rsidRDefault="00FA469E" w:rsidP="00A14D33">
      <w:bookmarkStart w:id="0" w:name="_Hlk155779685"/>
      <w:bookmarkStart w:id="1" w:name="_Hlk155713306"/>
      <w:bookmarkStart w:id="2" w:name="_Hlk153541656"/>
      <w:bookmarkStart w:id="3" w:name="_Hlk155861182"/>
    </w:p>
    <w:p w14:paraId="438C0FD3" w14:textId="77777777" w:rsidR="00FA469E" w:rsidRPr="00314CEB" w:rsidRDefault="00FA469E" w:rsidP="00FA469E">
      <w:pPr>
        <w:ind w:hanging="720"/>
        <w:jc w:val="center"/>
        <w:rPr>
          <w:rStyle w:val="Hyperlink"/>
          <w:rFonts w:ascii="Albertus Medium" w:hAnsi="Albertus Medium"/>
          <w:color w:val="0070C0"/>
          <w:sz w:val="96"/>
          <w:szCs w:val="96"/>
          <w14:shadow w14:blurRad="38100" w14:dist="25400" w14:dir="5400000" w14:sx="100000" w14:sy="100000" w14:kx="0" w14:ky="0" w14:algn="ctr">
            <w14:srgbClr w14:val="6E747A">
              <w14:alpha w14:val="57000"/>
            </w14:srgbClr>
          </w14:shadow>
        </w:rPr>
      </w:pPr>
      <w:hyperlink r:id="rId5" w:history="1">
        <w:r w:rsidRPr="00314CEB">
          <w:rPr>
            <w:rStyle w:val="Hyperlink"/>
            <w:rFonts w:ascii="Albertus Medium" w:hAnsi="Albertus Medium"/>
            <w:color w:val="0070C0"/>
            <w:sz w:val="96"/>
            <w:szCs w:val="96"/>
            <w14:shadow w14:blurRad="38100" w14:dist="25400" w14:dir="5400000" w14:sx="100000" w14:sy="100000" w14:kx="0" w14:ky="0" w14:algn="ctr">
              <w14:srgbClr w14:val="6E747A">
                <w14:alpha w14:val="57000"/>
              </w14:srgbClr>
            </w14:shadow>
          </w:rPr>
          <w:t>BPS MATTERS</w:t>
        </w:r>
      </w:hyperlink>
    </w:p>
    <w:p w14:paraId="6F47F83A" w14:textId="77834365" w:rsidR="00FA469E" w:rsidRPr="00314CEB" w:rsidRDefault="0020501C" w:rsidP="00FA469E">
      <w:pPr>
        <w:ind w:hanging="720"/>
        <w:jc w:val="center"/>
        <w:rPr>
          <w:rStyle w:val="Hyperlink"/>
          <w:rFonts w:ascii="Dreaming Outloud Pro" w:hAnsi="Dreaming Outloud Pro" w:cs="Dreaming Outloud Pro"/>
          <w:color w:val="0070C0"/>
          <w:sz w:val="56"/>
          <w:szCs w:val="56"/>
          <w:u w:val="none"/>
          <w14:shadow w14:blurRad="38100" w14:dist="25400" w14:dir="5400000" w14:sx="100000" w14:sy="100000" w14:kx="0" w14:ky="0" w14:algn="ctr">
            <w14:srgbClr w14:val="6E747A">
              <w14:alpha w14:val="57000"/>
            </w14:srgbClr>
          </w14:shadow>
        </w:rPr>
      </w:pPr>
      <w:r>
        <w:rPr>
          <w:rStyle w:val="Hyperlink"/>
          <w:rFonts w:ascii="Dreaming Outloud Pro" w:hAnsi="Dreaming Outloud Pro" w:cs="Dreaming Outloud Pro"/>
          <w:color w:val="0070C0"/>
          <w:sz w:val="56"/>
          <w:szCs w:val="56"/>
          <w:u w:val="none"/>
          <w14:shadow w14:blurRad="38100" w14:dist="25400" w14:dir="5400000" w14:sx="100000" w14:sy="100000" w14:kx="0" w14:ky="0" w14:algn="ctr">
            <w14:srgbClr w14:val="6E747A">
              <w14:alpha w14:val="57000"/>
            </w14:srgbClr>
          </w14:shadow>
        </w:rPr>
        <w:t>Spring</w:t>
      </w:r>
      <w:r w:rsidR="00A10428">
        <w:rPr>
          <w:rStyle w:val="Hyperlink"/>
          <w:rFonts w:ascii="Dreaming Outloud Pro" w:hAnsi="Dreaming Outloud Pro" w:cs="Dreaming Outloud Pro"/>
          <w:color w:val="0070C0"/>
          <w:sz w:val="56"/>
          <w:szCs w:val="56"/>
          <w:u w:val="none"/>
          <w14:shadow w14:blurRad="38100" w14:dist="25400" w14:dir="5400000" w14:sx="100000" w14:sy="100000" w14:kx="0" w14:ky="0" w14:algn="ctr">
            <w14:srgbClr w14:val="6E747A">
              <w14:alpha w14:val="57000"/>
            </w14:srgbClr>
          </w14:shadow>
        </w:rPr>
        <w:t xml:space="preserve"> 202</w:t>
      </w:r>
      <w:r>
        <w:rPr>
          <w:rStyle w:val="Hyperlink"/>
          <w:rFonts w:ascii="Dreaming Outloud Pro" w:hAnsi="Dreaming Outloud Pro" w:cs="Dreaming Outloud Pro"/>
          <w:color w:val="0070C0"/>
          <w:sz w:val="56"/>
          <w:szCs w:val="56"/>
          <w:u w:val="none"/>
          <w14:shadow w14:blurRad="38100" w14:dist="25400" w14:dir="5400000" w14:sx="100000" w14:sy="100000" w14:kx="0" w14:ky="0" w14:algn="ctr">
            <w14:srgbClr w14:val="6E747A">
              <w14:alpha w14:val="57000"/>
            </w14:srgbClr>
          </w14:shadow>
        </w:rPr>
        <w:t>6</w:t>
      </w:r>
    </w:p>
    <w:p w14:paraId="370ABC76" w14:textId="77777777" w:rsidR="00FA469E" w:rsidRPr="00314CEB" w:rsidRDefault="00FA469E" w:rsidP="00FA469E">
      <w:pPr>
        <w:ind w:hanging="720"/>
        <w:jc w:val="center"/>
        <w:rPr>
          <w:rStyle w:val="Hyperlink"/>
          <w:rFonts w:ascii="Albertus Medium" w:hAnsi="Albertus Medium"/>
          <w:color w:val="0070C0"/>
          <w:sz w:val="32"/>
          <w:szCs w:val="32"/>
          <w14:shadow w14:blurRad="38100" w14:dist="25400" w14:dir="5400000" w14:sx="100000" w14:sy="100000" w14:kx="0" w14:ky="0" w14:algn="ctr">
            <w14:srgbClr w14:val="6E747A">
              <w14:alpha w14:val="57000"/>
            </w14:srgbClr>
          </w14:shadow>
        </w:rPr>
      </w:pPr>
    </w:p>
    <w:p w14:paraId="31ECCA38" w14:textId="732C5305" w:rsidR="00FA469E" w:rsidRPr="00314CEB" w:rsidRDefault="00FA469E" w:rsidP="002D04B3">
      <w:pPr>
        <w:rPr>
          <w:rStyle w:val="Hyperlink"/>
          <w:rFonts w:asciiTheme="majorHAnsi" w:hAnsiTheme="majorHAnsi"/>
          <w:color w:val="0070C0"/>
          <w:sz w:val="32"/>
          <w:szCs w:val="32"/>
          <w:u w:val="none"/>
          <w14:shadow w14:blurRad="38100" w14:dist="25400" w14:dir="5400000" w14:sx="100000" w14:sy="100000" w14:kx="0" w14:ky="0" w14:algn="ctr">
            <w14:srgbClr w14:val="6E747A">
              <w14:alpha w14:val="57000"/>
            </w14:srgbClr>
          </w14:shadow>
        </w:rPr>
      </w:pPr>
      <w:r w:rsidRPr="00314CEB">
        <w:rPr>
          <w:rStyle w:val="Hyperlink"/>
          <w:rFonts w:asciiTheme="majorHAnsi" w:hAnsiTheme="majorHAnsi"/>
          <w:color w:val="0070C0"/>
          <w:sz w:val="32"/>
          <w:szCs w:val="32"/>
          <w:u w:val="none"/>
          <w14:shadow w14:blurRad="38100" w14:dist="25400" w14:dir="5400000" w14:sx="100000" w14:sy="100000" w14:kx="0" w14:ky="0" w14:algn="ctr">
            <w14:srgbClr w14:val="6E747A">
              <w14:alpha w14:val="57000"/>
            </w14:srgbClr>
          </w14:shadow>
        </w:rPr>
        <w:t xml:space="preserve">BPS Matters is a quarterly newsletter </w:t>
      </w:r>
      <w:r w:rsidR="009853F3" w:rsidRPr="00314CEB">
        <w:rPr>
          <w:rStyle w:val="Hyperlink"/>
          <w:rFonts w:asciiTheme="majorHAnsi" w:hAnsiTheme="majorHAnsi"/>
          <w:color w:val="0070C0"/>
          <w:sz w:val="32"/>
          <w:szCs w:val="32"/>
          <w:u w:val="none"/>
          <w14:shadow w14:blurRad="38100" w14:dist="25400" w14:dir="5400000" w14:sx="100000" w14:sy="100000" w14:kx="0" w14:ky="0" w14:algn="ctr">
            <w14:srgbClr w14:val="6E747A">
              <w14:alpha w14:val="57000"/>
            </w14:srgbClr>
          </w14:shadow>
        </w:rPr>
        <w:t xml:space="preserve">that highlights </w:t>
      </w:r>
      <w:r w:rsidRPr="00314CEB">
        <w:rPr>
          <w:rStyle w:val="Hyperlink"/>
          <w:rFonts w:asciiTheme="majorHAnsi" w:hAnsiTheme="majorHAnsi"/>
          <w:color w:val="0070C0"/>
          <w:sz w:val="32"/>
          <w:szCs w:val="32"/>
          <w:u w:val="none"/>
          <w14:shadow w14:blurRad="38100" w14:dist="25400" w14:dir="5400000" w14:sx="100000" w14:sy="100000" w14:kx="0" w14:ky="0" w14:algn="ctr">
            <w14:srgbClr w14:val="6E747A">
              <w14:alpha w14:val="57000"/>
            </w14:srgbClr>
          </w14:shadow>
        </w:rPr>
        <w:t>the support the Behçet’s Support Coordinators are providing at the Centres of Excellence:</w:t>
      </w:r>
    </w:p>
    <w:p w14:paraId="64168788" w14:textId="52C7B64E" w:rsidR="00FA469E" w:rsidRDefault="009853F3" w:rsidP="009853F3">
      <w:pPr>
        <w:ind w:left="5760"/>
        <w:jc w:val="center"/>
        <w:rPr>
          <w:rFonts w:ascii="Albertus Medium" w:hAnsi="Albertus Medium"/>
          <w:color w:val="0070C0"/>
          <w:sz w:val="16"/>
          <w:szCs w:val="16"/>
        </w:rPr>
      </w:pPr>
      <w:r w:rsidRPr="00314CEB">
        <w:rPr>
          <w:rStyle w:val="Hyperlink"/>
          <w:rFonts w:ascii="Albertus Medium" w:hAnsi="Albertus Medium"/>
          <w:color w:val="0070C0"/>
          <w:sz w:val="16"/>
          <w:szCs w:val="16"/>
          <w:u w:val="none"/>
          <w14:shadow w14:blurRad="38100" w14:dist="25400" w14:dir="5400000" w14:sx="100000" w14:sy="100000" w14:kx="0" w14:ky="0" w14:algn="ctr">
            <w14:srgbClr w14:val="6E747A">
              <w14:alpha w14:val="57000"/>
            </w14:srgbClr>
          </w14:shadow>
        </w:rPr>
        <w:t xml:space="preserve">Published by </w:t>
      </w:r>
      <w:r w:rsidRPr="00314CEB">
        <w:rPr>
          <w:rFonts w:ascii="Albertus Medium" w:hAnsi="Albertus Medium"/>
          <w:color w:val="0070C0"/>
          <w:sz w:val="16"/>
          <w:szCs w:val="16"/>
        </w:rPr>
        <w:t xml:space="preserve">Behçet’s </w:t>
      </w:r>
      <w:r w:rsidR="00F44569" w:rsidRPr="00314CEB">
        <w:rPr>
          <w:rFonts w:ascii="Albertus Medium" w:hAnsi="Albertus Medium"/>
          <w:color w:val="0070C0"/>
          <w:sz w:val="16"/>
          <w:szCs w:val="16"/>
        </w:rPr>
        <w:t>P</w:t>
      </w:r>
      <w:r w:rsidRPr="00314CEB">
        <w:rPr>
          <w:rFonts w:ascii="Albertus Medium" w:hAnsi="Albertus Medium"/>
          <w:color w:val="0070C0"/>
          <w:sz w:val="16"/>
          <w:szCs w:val="16"/>
        </w:rPr>
        <w:t xml:space="preserve">atient </w:t>
      </w:r>
      <w:r w:rsidR="00F44569" w:rsidRPr="00314CEB">
        <w:rPr>
          <w:rFonts w:ascii="Albertus Medium" w:hAnsi="Albertus Medium"/>
          <w:color w:val="0070C0"/>
          <w:sz w:val="16"/>
          <w:szCs w:val="16"/>
        </w:rPr>
        <w:t>S</w:t>
      </w:r>
      <w:r w:rsidRPr="00314CEB">
        <w:rPr>
          <w:rFonts w:ascii="Albertus Medium" w:hAnsi="Albertus Medium"/>
          <w:color w:val="0070C0"/>
          <w:sz w:val="16"/>
          <w:szCs w:val="16"/>
        </w:rPr>
        <w:t>upport</w:t>
      </w:r>
    </w:p>
    <w:p w14:paraId="694B6B28" w14:textId="77777777" w:rsidR="00C37F82" w:rsidRPr="00314CEB" w:rsidRDefault="00C37F82" w:rsidP="009853F3">
      <w:pPr>
        <w:ind w:left="5760"/>
        <w:jc w:val="center"/>
        <w:rPr>
          <w:rStyle w:val="Hyperlink"/>
          <w:rFonts w:ascii="Albertus Medium" w:hAnsi="Albertus Medium"/>
          <w:color w:val="0070C0"/>
          <w:sz w:val="16"/>
          <w:szCs w:val="16"/>
          <w:u w:val="none"/>
          <w14:shadow w14:blurRad="38100" w14:dist="25400" w14:dir="5400000" w14:sx="100000" w14:sy="100000" w14:kx="0" w14:ky="0" w14:algn="ctr">
            <w14:srgbClr w14:val="6E747A">
              <w14:alpha w14:val="57000"/>
            </w14:srgbClr>
          </w14:shadow>
        </w:rPr>
      </w:pPr>
    </w:p>
    <w:p w14:paraId="3516F425" w14:textId="2AACA6DC" w:rsidR="00C37F82" w:rsidRPr="00762D87" w:rsidRDefault="00C37F82" w:rsidP="00C37F82">
      <w:pPr>
        <w:rPr>
          <w:rFonts w:asciiTheme="minorHAnsi" w:hAnsiTheme="minorHAnsi"/>
          <w:sz w:val="24"/>
          <w:szCs w:val="24"/>
        </w:rPr>
      </w:pPr>
      <w:r w:rsidRPr="00762D87">
        <w:rPr>
          <w:rFonts w:asciiTheme="minorHAnsi" w:hAnsiTheme="minorHAnsi"/>
          <w:sz w:val="24"/>
          <w:szCs w:val="24"/>
        </w:rPr>
        <w:t xml:space="preserve">The Support Coordinators continue to provide essential, compassionate and practical support to people living with Behçet’s disease and their families. </w:t>
      </w:r>
    </w:p>
    <w:p w14:paraId="2FFAD5B1" w14:textId="77777777" w:rsidR="00716AE9" w:rsidRPr="00762D87" w:rsidRDefault="00716AE9" w:rsidP="00716AE9">
      <w:pPr>
        <w:rPr>
          <w:rFonts w:asciiTheme="minorHAnsi" w:hAnsiTheme="minorHAnsi"/>
          <w:sz w:val="24"/>
          <w:szCs w:val="24"/>
        </w:rPr>
      </w:pPr>
      <w:r w:rsidRPr="00762D87">
        <w:rPr>
          <w:rFonts w:asciiTheme="minorHAnsi" w:hAnsiTheme="minorHAnsi"/>
          <w:sz w:val="24"/>
          <w:szCs w:val="24"/>
        </w:rPr>
        <w:t xml:space="preserve">Their work spans employment, welfare rights, education, wellbeing, advocacy and crisis support — ensuring patients are supported far beyond their clinical appointments. </w:t>
      </w:r>
    </w:p>
    <w:p w14:paraId="19EB4DCD" w14:textId="77777777" w:rsidR="00762D87" w:rsidRPr="00762D87" w:rsidRDefault="00762D87" w:rsidP="00716AE9">
      <w:pPr>
        <w:rPr>
          <w:rFonts w:asciiTheme="minorHAnsi" w:hAnsiTheme="minorHAnsi"/>
          <w:sz w:val="24"/>
          <w:szCs w:val="24"/>
        </w:rPr>
      </w:pPr>
    </w:p>
    <w:p w14:paraId="56896225" w14:textId="77777777" w:rsidR="00762D87" w:rsidRPr="00762D87" w:rsidRDefault="00762D87" w:rsidP="00762D87">
      <w:pPr>
        <w:rPr>
          <w:b/>
          <w:bCs/>
          <w:sz w:val="24"/>
          <w:szCs w:val="24"/>
        </w:rPr>
      </w:pPr>
      <w:r w:rsidRPr="00762D87">
        <w:rPr>
          <w:b/>
          <w:bCs/>
          <w:sz w:val="24"/>
          <w:szCs w:val="24"/>
        </w:rPr>
        <w:t>Employment, Education &amp; Advocacy</w:t>
      </w:r>
    </w:p>
    <w:p w14:paraId="6F8703C6" w14:textId="77777777" w:rsidR="00762D87" w:rsidRPr="00762D87" w:rsidRDefault="00762D87" w:rsidP="00762D87">
      <w:pPr>
        <w:rPr>
          <w:sz w:val="24"/>
          <w:szCs w:val="24"/>
        </w:rPr>
      </w:pPr>
      <w:r w:rsidRPr="00762D87">
        <w:rPr>
          <w:sz w:val="24"/>
          <w:szCs w:val="24"/>
        </w:rPr>
        <w:t>Support Coordinators have continued to help patients remain in work, return after ill health, explore training opportunities and pursue long</w:t>
      </w:r>
      <w:r w:rsidRPr="00762D87">
        <w:rPr>
          <w:sz w:val="24"/>
          <w:szCs w:val="24"/>
        </w:rPr>
        <w:noBreakHyphen/>
        <w:t>term career goals. With welfare system changes approaching, many patients have needed reassurance that working does not automatically affect PIP or other benefits.</w:t>
      </w:r>
    </w:p>
    <w:p w14:paraId="29A8B712" w14:textId="77777777" w:rsidR="00762D87" w:rsidRPr="00762D87" w:rsidRDefault="00762D87" w:rsidP="00762D87">
      <w:pPr>
        <w:rPr>
          <w:sz w:val="24"/>
          <w:szCs w:val="24"/>
        </w:rPr>
      </w:pPr>
      <w:r w:rsidRPr="00762D87">
        <w:rPr>
          <w:sz w:val="24"/>
          <w:szCs w:val="24"/>
        </w:rPr>
        <w:t>The Employers’ Booklets remain widely used, and positive examples of employer support continue across the public sector, NHS, IT, retail and manufacturing. Coordinators also liaise with adult learning providers for patients interested in basic English and Maths courses, encouraging patients to take the lead while offering guidance.</w:t>
      </w:r>
    </w:p>
    <w:p w14:paraId="2A6328F9" w14:textId="77777777" w:rsidR="00762D87" w:rsidRDefault="00762D87" w:rsidP="00762D87">
      <w:pPr>
        <w:rPr>
          <w:b/>
          <w:bCs/>
          <w:sz w:val="24"/>
          <w:szCs w:val="24"/>
        </w:rPr>
      </w:pPr>
    </w:p>
    <w:p w14:paraId="4883F5FF" w14:textId="4F5B8606" w:rsidR="00762D87" w:rsidRPr="00762D87" w:rsidRDefault="00762D87" w:rsidP="00762D87">
      <w:pPr>
        <w:rPr>
          <w:b/>
          <w:bCs/>
          <w:sz w:val="24"/>
          <w:szCs w:val="24"/>
        </w:rPr>
      </w:pPr>
      <w:r w:rsidRPr="00762D87">
        <w:rPr>
          <w:b/>
          <w:bCs/>
          <w:sz w:val="24"/>
          <w:szCs w:val="24"/>
        </w:rPr>
        <w:t>Young Person Support</w:t>
      </w:r>
    </w:p>
    <w:p w14:paraId="547F4A65" w14:textId="314E80D6" w:rsidR="00D75EA9" w:rsidRPr="00D75EA9" w:rsidRDefault="00762D87" w:rsidP="00D75EA9">
      <w:pPr>
        <w:rPr>
          <w:i/>
          <w:iCs/>
          <w:sz w:val="24"/>
          <w:szCs w:val="24"/>
        </w:rPr>
      </w:pPr>
      <w:r w:rsidRPr="00762D87">
        <w:rPr>
          <w:sz w:val="24"/>
          <w:szCs w:val="24"/>
        </w:rPr>
        <w:t>Support for young people includes school and college support letters, advocacy around health</w:t>
      </w:r>
      <w:r w:rsidRPr="00762D87">
        <w:rPr>
          <w:sz w:val="24"/>
          <w:szCs w:val="24"/>
        </w:rPr>
        <w:noBreakHyphen/>
        <w:t xml:space="preserve">related absences, and help returning to education after long periods away. </w:t>
      </w:r>
      <w:r w:rsidR="00D75EA9" w:rsidRPr="00D75EA9">
        <w:rPr>
          <w:sz w:val="24"/>
          <w:szCs w:val="24"/>
        </w:rPr>
        <w:t>Coordinators continue to work with paediatric teams, including Alder Hey. Following a</w:t>
      </w:r>
      <w:r w:rsidR="00D75EA9">
        <w:rPr>
          <w:sz w:val="24"/>
          <w:szCs w:val="24"/>
        </w:rPr>
        <w:t xml:space="preserve"> recent</w:t>
      </w:r>
      <w:r w:rsidR="00D75EA9" w:rsidRPr="00D75EA9">
        <w:rPr>
          <w:sz w:val="24"/>
          <w:szCs w:val="24"/>
        </w:rPr>
        <w:t xml:space="preserve"> discussion with a young patient, the need for an age</w:t>
      </w:r>
      <w:r w:rsidR="00D75EA9" w:rsidRPr="00D75EA9">
        <w:rPr>
          <w:sz w:val="24"/>
          <w:szCs w:val="24"/>
        </w:rPr>
        <w:noBreakHyphen/>
        <w:t>specific booklet for adolescents was raised, and this will be explored further with BUK.</w:t>
      </w:r>
    </w:p>
    <w:p w14:paraId="098103EB" w14:textId="3255E487" w:rsidR="00762D87" w:rsidRPr="00762D87" w:rsidRDefault="00762D87" w:rsidP="00762D87">
      <w:pPr>
        <w:rPr>
          <w:sz w:val="24"/>
          <w:szCs w:val="24"/>
        </w:rPr>
      </w:pPr>
      <w:r w:rsidRPr="00762D87">
        <w:rPr>
          <w:sz w:val="24"/>
          <w:szCs w:val="24"/>
        </w:rPr>
        <w:t>Families preparing for transition to adult services receive tailored information and reassurance.</w:t>
      </w:r>
    </w:p>
    <w:p w14:paraId="3F8BC657" w14:textId="77777777" w:rsidR="00762D87" w:rsidRDefault="00762D87" w:rsidP="00762D87">
      <w:pPr>
        <w:rPr>
          <w:b/>
          <w:bCs/>
          <w:sz w:val="24"/>
          <w:szCs w:val="24"/>
        </w:rPr>
      </w:pPr>
    </w:p>
    <w:p w14:paraId="357FFE67" w14:textId="39279BAB" w:rsidR="00762D87" w:rsidRPr="00762D87" w:rsidRDefault="00762D87" w:rsidP="00762D87">
      <w:pPr>
        <w:rPr>
          <w:b/>
          <w:bCs/>
          <w:sz w:val="24"/>
          <w:szCs w:val="24"/>
        </w:rPr>
      </w:pPr>
      <w:r w:rsidRPr="00762D87">
        <w:rPr>
          <w:b/>
          <w:bCs/>
          <w:sz w:val="24"/>
          <w:szCs w:val="24"/>
        </w:rPr>
        <w:t>Welfare Rights, Benefits &amp; Practical Support</w:t>
      </w:r>
    </w:p>
    <w:p w14:paraId="0A4F7975" w14:textId="18E010AC" w:rsidR="00762D87" w:rsidRPr="00762D87" w:rsidRDefault="00762D87" w:rsidP="00762D87">
      <w:pPr>
        <w:rPr>
          <w:sz w:val="24"/>
          <w:szCs w:val="24"/>
        </w:rPr>
      </w:pPr>
      <w:r>
        <w:rPr>
          <w:sz w:val="24"/>
          <w:szCs w:val="24"/>
        </w:rPr>
        <w:t xml:space="preserve">Support </w:t>
      </w:r>
      <w:r w:rsidRPr="00762D87">
        <w:rPr>
          <w:sz w:val="24"/>
          <w:szCs w:val="24"/>
        </w:rPr>
        <w:t>Coordinators continue to provide extensive welfare rights assistance:</w:t>
      </w:r>
    </w:p>
    <w:p w14:paraId="25F32E49" w14:textId="0A80068B" w:rsidR="00762D87" w:rsidRPr="00762D87" w:rsidRDefault="00762D87" w:rsidP="00762D87">
      <w:pPr>
        <w:numPr>
          <w:ilvl w:val="0"/>
          <w:numId w:val="50"/>
        </w:numPr>
        <w:rPr>
          <w:sz w:val="24"/>
          <w:szCs w:val="24"/>
        </w:rPr>
      </w:pPr>
      <w:r w:rsidRPr="00762D87">
        <w:rPr>
          <w:sz w:val="24"/>
          <w:szCs w:val="24"/>
        </w:rPr>
        <w:t>PIP support letters and guidance</w:t>
      </w:r>
      <w:r>
        <w:rPr>
          <w:sz w:val="24"/>
          <w:szCs w:val="24"/>
        </w:rPr>
        <w:t>.</w:t>
      </w:r>
    </w:p>
    <w:p w14:paraId="7D436382" w14:textId="6C87AF13" w:rsidR="00762D87" w:rsidRPr="00762D87" w:rsidRDefault="00762D87" w:rsidP="00762D87">
      <w:pPr>
        <w:numPr>
          <w:ilvl w:val="0"/>
          <w:numId w:val="50"/>
        </w:numPr>
        <w:rPr>
          <w:sz w:val="24"/>
          <w:szCs w:val="24"/>
        </w:rPr>
      </w:pPr>
      <w:r w:rsidRPr="00762D87">
        <w:rPr>
          <w:sz w:val="24"/>
          <w:szCs w:val="24"/>
        </w:rPr>
        <w:t>Help with PIP applications, especially for vulnerable or non</w:t>
      </w:r>
      <w:r w:rsidRPr="00762D87">
        <w:rPr>
          <w:sz w:val="24"/>
          <w:szCs w:val="24"/>
        </w:rPr>
        <w:noBreakHyphen/>
        <w:t>English</w:t>
      </w:r>
      <w:r w:rsidRPr="00762D87">
        <w:rPr>
          <w:sz w:val="24"/>
          <w:szCs w:val="24"/>
        </w:rPr>
        <w:noBreakHyphen/>
        <w:t>speaking patients</w:t>
      </w:r>
      <w:r>
        <w:rPr>
          <w:sz w:val="24"/>
          <w:szCs w:val="24"/>
        </w:rPr>
        <w:t>.</w:t>
      </w:r>
    </w:p>
    <w:p w14:paraId="1D4D6CE3" w14:textId="77777777" w:rsidR="00762D87" w:rsidRPr="00762D87" w:rsidRDefault="00762D87" w:rsidP="00762D87">
      <w:pPr>
        <w:numPr>
          <w:ilvl w:val="0"/>
          <w:numId w:val="50"/>
        </w:numPr>
        <w:rPr>
          <w:sz w:val="24"/>
          <w:szCs w:val="24"/>
        </w:rPr>
      </w:pPr>
      <w:r w:rsidRPr="00762D87">
        <w:rPr>
          <w:sz w:val="24"/>
          <w:szCs w:val="24"/>
        </w:rPr>
        <w:lastRenderedPageBreak/>
        <w:t>Housing advocacy for medical priority, overcrowding, damp/mould and mobility needs</w:t>
      </w:r>
    </w:p>
    <w:p w14:paraId="3E570147" w14:textId="77777777" w:rsidR="00762D87" w:rsidRDefault="00762D87" w:rsidP="00762D87">
      <w:pPr>
        <w:numPr>
          <w:ilvl w:val="0"/>
          <w:numId w:val="50"/>
        </w:numPr>
        <w:rPr>
          <w:sz w:val="24"/>
          <w:szCs w:val="24"/>
        </w:rPr>
      </w:pPr>
      <w:r w:rsidRPr="00762D87">
        <w:rPr>
          <w:sz w:val="24"/>
          <w:szCs w:val="24"/>
        </w:rPr>
        <w:t>Referrals to OT teams and Social Services</w:t>
      </w:r>
    </w:p>
    <w:p w14:paraId="3E343496" w14:textId="77777777" w:rsidR="00762D87" w:rsidRPr="00762D87" w:rsidRDefault="00762D87" w:rsidP="00762D87">
      <w:pPr>
        <w:ind w:left="720"/>
        <w:rPr>
          <w:sz w:val="24"/>
          <w:szCs w:val="24"/>
        </w:rPr>
      </w:pPr>
    </w:p>
    <w:p w14:paraId="2AD8DF34" w14:textId="1F8C5AE8" w:rsidR="00762D87" w:rsidRPr="00762D87" w:rsidRDefault="00762D87" w:rsidP="00762D87">
      <w:pPr>
        <w:rPr>
          <w:sz w:val="24"/>
          <w:szCs w:val="24"/>
        </w:rPr>
      </w:pPr>
      <w:r w:rsidRPr="00762D87">
        <w:rPr>
          <w:sz w:val="24"/>
          <w:szCs w:val="24"/>
        </w:rPr>
        <w:t>Trends this quarter include longer PIP awards for patients aged 50+, more first</w:t>
      </w:r>
      <w:r w:rsidRPr="00762D87">
        <w:rPr>
          <w:sz w:val="24"/>
          <w:szCs w:val="24"/>
        </w:rPr>
        <w:noBreakHyphen/>
        <w:t>time refusals, and some patients using solicitors or AI tools for form</w:t>
      </w:r>
      <w:r w:rsidRPr="00762D87">
        <w:rPr>
          <w:sz w:val="24"/>
          <w:szCs w:val="24"/>
        </w:rPr>
        <w:noBreakHyphen/>
        <w:t xml:space="preserve">filling. </w:t>
      </w:r>
      <w:r>
        <w:rPr>
          <w:sz w:val="24"/>
          <w:szCs w:val="24"/>
        </w:rPr>
        <w:t xml:space="preserve">Support </w:t>
      </w:r>
      <w:r w:rsidRPr="00762D87">
        <w:rPr>
          <w:sz w:val="24"/>
          <w:szCs w:val="24"/>
        </w:rPr>
        <w:t>Coordinators continue to provide support letters and guidance where needed.</w:t>
      </w:r>
    </w:p>
    <w:p w14:paraId="17DC79DA" w14:textId="77777777" w:rsidR="00762D87" w:rsidRDefault="00762D87" w:rsidP="00762D87">
      <w:pPr>
        <w:rPr>
          <w:b/>
          <w:bCs/>
          <w:sz w:val="24"/>
          <w:szCs w:val="24"/>
        </w:rPr>
      </w:pPr>
    </w:p>
    <w:p w14:paraId="5CF7A2A2" w14:textId="7044BB90" w:rsidR="00762D87" w:rsidRPr="00762D87" w:rsidRDefault="00762D87" w:rsidP="00762D87">
      <w:pPr>
        <w:rPr>
          <w:b/>
          <w:bCs/>
          <w:sz w:val="24"/>
          <w:szCs w:val="24"/>
        </w:rPr>
      </w:pPr>
      <w:r w:rsidRPr="00762D87">
        <w:rPr>
          <w:b/>
          <w:bCs/>
          <w:sz w:val="24"/>
          <w:szCs w:val="24"/>
        </w:rPr>
        <w:t>Support for Asylum Seekers &amp; Vulnerable Groups</w:t>
      </w:r>
    </w:p>
    <w:p w14:paraId="23270B67" w14:textId="77777777" w:rsidR="00762D87" w:rsidRPr="00762D87" w:rsidRDefault="00762D87" w:rsidP="00762D87">
      <w:pPr>
        <w:rPr>
          <w:sz w:val="24"/>
          <w:szCs w:val="24"/>
        </w:rPr>
      </w:pPr>
      <w:r w:rsidRPr="00762D87">
        <w:rPr>
          <w:sz w:val="24"/>
          <w:szCs w:val="24"/>
        </w:rPr>
        <w:t>Support for asylum seekers continues to grow, with coordinators liaising with external agencies, providing clinic information and contributing to an ongoing asylum seeker support project.</w:t>
      </w:r>
    </w:p>
    <w:p w14:paraId="0116A75D" w14:textId="77777777" w:rsidR="00762D87" w:rsidRDefault="00762D87" w:rsidP="00762D87">
      <w:pPr>
        <w:rPr>
          <w:b/>
          <w:bCs/>
          <w:sz w:val="24"/>
          <w:szCs w:val="24"/>
        </w:rPr>
      </w:pPr>
    </w:p>
    <w:p w14:paraId="2BED2D22" w14:textId="003B6176" w:rsidR="00762D87" w:rsidRPr="00762D87" w:rsidRDefault="00762D87" w:rsidP="00762D87">
      <w:pPr>
        <w:rPr>
          <w:b/>
          <w:bCs/>
          <w:sz w:val="24"/>
          <w:szCs w:val="24"/>
        </w:rPr>
      </w:pPr>
      <w:r w:rsidRPr="00762D87">
        <w:rPr>
          <w:b/>
          <w:bCs/>
          <w:sz w:val="24"/>
          <w:szCs w:val="24"/>
        </w:rPr>
        <w:t>Referrals, Signposting &amp; Community Partnerships</w:t>
      </w:r>
    </w:p>
    <w:p w14:paraId="44E94C77" w14:textId="77777777" w:rsidR="00762D87" w:rsidRPr="00762D87" w:rsidRDefault="00762D87" w:rsidP="00762D87">
      <w:pPr>
        <w:rPr>
          <w:sz w:val="24"/>
          <w:szCs w:val="24"/>
        </w:rPr>
      </w:pPr>
      <w:r w:rsidRPr="00762D87">
        <w:rPr>
          <w:sz w:val="24"/>
          <w:szCs w:val="24"/>
        </w:rPr>
        <w:t>Coordinators continue to connect patients with:</w:t>
      </w:r>
    </w:p>
    <w:p w14:paraId="45274646" w14:textId="77777777" w:rsidR="00762D87" w:rsidRPr="00762D87" w:rsidRDefault="00762D87" w:rsidP="00762D87">
      <w:pPr>
        <w:numPr>
          <w:ilvl w:val="0"/>
          <w:numId w:val="51"/>
        </w:numPr>
        <w:rPr>
          <w:sz w:val="24"/>
          <w:szCs w:val="24"/>
        </w:rPr>
      </w:pPr>
      <w:r w:rsidRPr="00762D87">
        <w:rPr>
          <w:sz w:val="24"/>
          <w:szCs w:val="24"/>
        </w:rPr>
        <w:t>ECLO support</w:t>
      </w:r>
    </w:p>
    <w:p w14:paraId="0EBFCB7E" w14:textId="77777777" w:rsidR="00762D87" w:rsidRPr="00762D87" w:rsidRDefault="00762D87" w:rsidP="00762D87">
      <w:pPr>
        <w:numPr>
          <w:ilvl w:val="0"/>
          <w:numId w:val="51"/>
        </w:numPr>
        <w:rPr>
          <w:sz w:val="24"/>
          <w:szCs w:val="24"/>
        </w:rPr>
      </w:pPr>
      <w:r w:rsidRPr="00762D87">
        <w:rPr>
          <w:sz w:val="24"/>
          <w:szCs w:val="24"/>
        </w:rPr>
        <w:t>OT teams and Social Services</w:t>
      </w:r>
    </w:p>
    <w:p w14:paraId="6EEE4F00" w14:textId="77777777" w:rsidR="00762D87" w:rsidRPr="00762D87" w:rsidRDefault="00762D87" w:rsidP="00762D87">
      <w:pPr>
        <w:numPr>
          <w:ilvl w:val="0"/>
          <w:numId w:val="51"/>
        </w:numPr>
        <w:rPr>
          <w:sz w:val="24"/>
          <w:szCs w:val="24"/>
        </w:rPr>
      </w:pPr>
      <w:r w:rsidRPr="00762D87">
        <w:rPr>
          <w:sz w:val="24"/>
          <w:szCs w:val="24"/>
        </w:rPr>
        <w:t>Local welfare organisations</w:t>
      </w:r>
    </w:p>
    <w:p w14:paraId="4759B5F9" w14:textId="77777777" w:rsidR="00762D87" w:rsidRPr="00762D87" w:rsidRDefault="00762D87" w:rsidP="00762D87">
      <w:pPr>
        <w:numPr>
          <w:ilvl w:val="0"/>
          <w:numId w:val="51"/>
        </w:numPr>
        <w:rPr>
          <w:sz w:val="24"/>
          <w:szCs w:val="24"/>
        </w:rPr>
      </w:pPr>
      <w:r w:rsidRPr="00762D87">
        <w:rPr>
          <w:sz w:val="24"/>
          <w:szCs w:val="24"/>
        </w:rPr>
        <w:t>Hospital transport and accommodation services</w:t>
      </w:r>
    </w:p>
    <w:p w14:paraId="01E7A593" w14:textId="77777777" w:rsidR="00762D87" w:rsidRDefault="00762D87" w:rsidP="00762D87">
      <w:pPr>
        <w:rPr>
          <w:sz w:val="24"/>
          <w:szCs w:val="24"/>
        </w:rPr>
      </w:pPr>
    </w:p>
    <w:p w14:paraId="57A6FEC7" w14:textId="66AFD0BC" w:rsidR="00762D87" w:rsidRPr="00762D87" w:rsidRDefault="00762D87" w:rsidP="00762D87">
      <w:pPr>
        <w:rPr>
          <w:sz w:val="24"/>
          <w:szCs w:val="24"/>
        </w:rPr>
      </w:pPr>
      <w:r w:rsidRPr="00762D87">
        <w:rPr>
          <w:sz w:val="24"/>
          <w:szCs w:val="24"/>
        </w:rPr>
        <w:t>Respite and wellbeing opportunities accessed this quarter include Vasculitis Respite Cabin stays, Willow Foundation days out and activities such as Shrek World, The Tower of London, The London Eye, spa breaks and Legoland.</w:t>
      </w:r>
    </w:p>
    <w:p w14:paraId="1651F1A5" w14:textId="77777777" w:rsidR="00762D87" w:rsidRDefault="00762D87" w:rsidP="00762D87">
      <w:pPr>
        <w:rPr>
          <w:b/>
          <w:bCs/>
          <w:sz w:val="24"/>
          <w:szCs w:val="24"/>
        </w:rPr>
      </w:pPr>
    </w:p>
    <w:p w14:paraId="3C88F2A8" w14:textId="5D1F56CD" w:rsidR="00762D87" w:rsidRPr="00762D87" w:rsidRDefault="00762D87" w:rsidP="00762D87">
      <w:pPr>
        <w:rPr>
          <w:b/>
          <w:bCs/>
          <w:sz w:val="24"/>
          <w:szCs w:val="24"/>
        </w:rPr>
      </w:pPr>
      <w:r w:rsidRPr="00762D87">
        <w:rPr>
          <w:b/>
          <w:bCs/>
          <w:sz w:val="24"/>
          <w:szCs w:val="24"/>
        </w:rPr>
        <w:t>Wellbeing &amp; Emotional Support</w:t>
      </w:r>
    </w:p>
    <w:p w14:paraId="6CD1F31E" w14:textId="33D6CEB8" w:rsidR="00762D87" w:rsidRPr="00762D87" w:rsidRDefault="00762D87" w:rsidP="00762D87">
      <w:pPr>
        <w:rPr>
          <w:sz w:val="24"/>
          <w:szCs w:val="24"/>
        </w:rPr>
      </w:pPr>
      <w:r w:rsidRPr="00762D87">
        <w:rPr>
          <w:sz w:val="24"/>
          <w:szCs w:val="24"/>
        </w:rPr>
        <w:t>Emotional support remains central to the service. Coordinators provide one</w:t>
      </w:r>
      <w:r w:rsidRPr="00762D87">
        <w:rPr>
          <w:sz w:val="24"/>
          <w:szCs w:val="24"/>
        </w:rPr>
        <w:noBreakHyphen/>
        <w:t>to</w:t>
      </w:r>
      <w:r w:rsidRPr="00762D87">
        <w:rPr>
          <w:sz w:val="24"/>
          <w:szCs w:val="24"/>
        </w:rPr>
        <w:noBreakHyphen/>
        <w:t xml:space="preserve">one wellbeing conversations, support for patients experiencing distress or anxiety, liaison with psychologists, guidance around </w:t>
      </w:r>
      <w:r w:rsidR="003D37FC">
        <w:rPr>
          <w:sz w:val="24"/>
          <w:szCs w:val="24"/>
        </w:rPr>
        <w:t xml:space="preserve">food and </w:t>
      </w:r>
      <w:r w:rsidRPr="00762D87">
        <w:rPr>
          <w:sz w:val="24"/>
          <w:szCs w:val="24"/>
        </w:rPr>
        <w:t>lifestyle, and support with ill</w:t>
      </w:r>
      <w:r w:rsidRPr="00762D87">
        <w:rPr>
          <w:sz w:val="24"/>
          <w:szCs w:val="24"/>
        </w:rPr>
        <w:noBreakHyphen/>
        <w:t>health retirement.</w:t>
      </w:r>
    </w:p>
    <w:p w14:paraId="10F04691" w14:textId="77777777" w:rsidR="00762D87" w:rsidRDefault="00762D87" w:rsidP="00762D87">
      <w:pPr>
        <w:rPr>
          <w:sz w:val="24"/>
          <w:szCs w:val="24"/>
        </w:rPr>
      </w:pPr>
      <w:r w:rsidRPr="00762D87">
        <w:rPr>
          <w:sz w:val="24"/>
          <w:szCs w:val="24"/>
        </w:rPr>
        <w:t xml:space="preserve">Regular communications continue, including weekly updates, new patient introduction newsletters and quarterly wellbeing newsletters. </w:t>
      </w:r>
    </w:p>
    <w:p w14:paraId="4D68A8CE" w14:textId="66882B41" w:rsidR="00762D87" w:rsidRPr="00762D87" w:rsidRDefault="00762D87" w:rsidP="00762D87">
      <w:pPr>
        <w:rPr>
          <w:sz w:val="24"/>
          <w:szCs w:val="24"/>
        </w:rPr>
      </w:pPr>
      <w:r w:rsidRPr="00762D87">
        <w:rPr>
          <w:sz w:val="24"/>
          <w:szCs w:val="24"/>
        </w:rPr>
        <w:t>Work is ongoing to update templates and explore new technologies for personalised support.</w:t>
      </w:r>
    </w:p>
    <w:p w14:paraId="5BFE1755" w14:textId="77777777" w:rsidR="00762D87" w:rsidRDefault="00762D87" w:rsidP="00762D87">
      <w:pPr>
        <w:rPr>
          <w:b/>
          <w:bCs/>
          <w:sz w:val="24"/>
          <w:szCs w:val="24"/>
        </w:rPr>
      </w:pPr>
    </w:p>
    <w:p w14:paraId="4320B7AF" w14:textId="60B006B4" w:rsidR="00762D87" w:rsidRPr="00762D87" w:rsidRDefault="00762D87" w:rsidP="00762D87">
      <w:pPr>
        <w:rPr>
          <w:b/>
          <w:bCs/>
          <w:sz w:val="24"/>
          <w:szCs w:val="24"/>
        </w:rPr>
      </w:pPr>
      <w:r w:rsidRPr="00762D87">
        <w:rPr>
          <w:b/>
          <w:bCs/>
          <w:sz w:val="24"/>
          <w:szCs w:val="24"/>
        </w:rPr>
        <w:t>Teamwork &amp; Patient Experience</w:t>
      </w:r>
    </w:p>
    <w:p w14:paraId="59338E0A" w14:textId="77777777" w:rsidR="00762D87" w:rsidRDefault="00762D87" w:rsidP="00762D87">
      <w:pPr>
        <w:rPr>
          <w:sz w:val="24"/>
          <w:szCs w:val="24"/>
        </w:rPr>
      </w:pPr>
      <w:r w:rsidRPr="00762D87">
        <w:rPr>
          <w:sz w:val="24"/>
          <w:szCs w:val="24"/>
        </w:rPr>
        <w:t>Across all centres, Support Coordinators:</w:t>
      </w:r>
    </w:p>
    <w:p w14:paraId="5D6A3AB8" w14:textId="77777777" w:rsidR="00762D87" w:rsidRPr="00762D87" w:rsidRDefault="00762D87" w:rsidP="00762D87">
      <w:pPr>
        <w:rPr>
          <w:sz w:val="24"/>
          <w:szCs w:val="24"/>
        </w:rPr>
      </w:pPr>
    </w:p>
    <w:p w14:paraId="29DCEAD4" w14:textId="6CCFD601" w:rsidR="00762D87" w:rsidRPr="00762D87" w:rsidRDefault="00762D87" w:rsidP="00762D87">
      <w:pPr>
        <w:numPr>
          <w:ilvl w:val="0"/>
          <w:numId w:val="52"/>
        </w:numPr>
        <w:rPr>
          <w:sz w:val="24"/>
          <w:szCs w:val="24"/>
        </w:rPr>
      </w:pPr>
      <w:r w:rsidRPr="00762D87">
        <w:rPr>
          <w:sz w:val="24"/>
          <w:szCs w:val="24"/>
        </w:rPr>
        <w:t>Work closely with MDTs and visiting consultants</w:t>
      </w:r>
      <w:r>
        <w:rPr>
          <w:sz w:val="24"/>
          <w:szCs w:val="24"/>
        </w:rPr>
        <w:t>.</w:t>
      </w:r>
    </w:p>
    <w:p w14:paraId="1B298EA6" w14:textId="7C51E071" w:rsidR="00762D87" w:rsidRPr="00762D87" w:rsidRDefault="00762D87" w:rsidP="00762D87">
      <w:pPr>
        <w:numPr>
          <w:ilvl w:val="0"/>
          <w:numId w:val="52"/>
        </w:numPr>
        <w:rPr>
          <w:sz w:val="24"/>
          <w:szCs w:val="24"/>
        </w:rPr>
      </w:pPr>
      <w:r w:rsidRPr="00762D87">
        <w:rPr>
          <w:sz w:val="24"/>
          <w:szCs w:val="24"/>
        </w:rPr>
        <w:t>Meet and greet every patient attending clinic</w:t>
      </w:r>
      <w:r>
        <w:rPr>
          <w:sz w:val="24"/>
          <w:szCs w:val="24"/>
        </w:rPr>
        <w:t>.</w:t>
      </w:r>
    </w:p>
    <w:p w14:paraId="245242A9" w14:textId="6C1C4775" w:rsidR="00762D87" w:rsidRPr="00762D87" w:rsidRDefault="00762D87" w:rsidP="00762D87">
      <w:pPr>
        <w:numPr>
          <w:ilvl w:val="0"/>
          <w:numId w:val="52"/>
        </w:numPr>
        <w:rPr>
          <w:sz w:val="24"/>
          <w:szCs w:val="24"/>
        </w:rPr>
      </w:pPr>
      <w:r w:rsidRPr="00762D87">
        <w:rPr>
          <w:sz w:val="24"/>
          <w:szCs w:val="24"/>
        </w:rPr>
        <w:t>Offer private appointments for in</w:t>
      </w:r>
      <w:r w:rsidRPr="00762D87">
        <w:rPr>
          <w:sz w:val="24"/>
          <w:szCs w:val="24"/>
        </w:rPr>
        <w:noBreakHyphen/>
        <w:t>depth discussions</w:t>
      </w:r>
      <w:r>
        <w:rPr>
          <w:sz w:val="24"/>
          <w:szCs w:val="24"/>
        </w:rPr>
        <w:t>.</w:t>
      </w:r>
    </w:p>
    <w:p w14:paraId="02D40465" w14:textId="13EE4FD0" w:rsidR="00762D87" w:rsidRPr="00762D87" w:rsidRDefault="00762D87" w:rsidP="00762D87">
      <w:pPr>
        <w:numPr>
          <w:ilvl w:val="0"/>
          <w:numId w:val="52"/>
        </w:numPr>
        <w:rPr>
          <w:sz w:val="24"/>
          <w:szCs w:val="24"/>
        </w:rPr>
      </w:pPr>
      <w:r w:rsidRPr="00762D87">
        <w:rPr>
          <w:sz w:val="24"/>
          <w:szCs w:val="24"/>
        </w:rPr>
        <w:t>Support student nurses on placement</w:t>
      </w:r>
      <w:r>
        <w:rPr>
          <w:sz w:val="24"/>
          <w:szCs w:val="24"/>
        </w:rPr>
        <w:t>.</w:t>
      </w:r>
    </w:p>
    <w:p w14:paraId="1AB9569C" w14:textId="38789F3A" w:rsidR="00762D87" w:rsidRPr="00762D87" w:rsidRDefault="00762D87" w:rsidP="00762D87">
      <w:pPr>
        <w:numPr>
          <w:ilvl w:val="0"/>
          <w:numId w:val="52"/>
        </w:numPr>
        <w:rPr>
          <w:sz w:val="24"/>
          <w:szCs w:val="24"/>
        </w:rPr>
      </w:pPr>
      <w:r w:rsidRPr="00762D87">
        <w:rPr>
          <w:sz w:val="24"/>
          <w:szCs w:val="24"/>
        </w:rPr>
        <w:t>Promote Behçet’s UK membership and peer support groups</w:t>
      </w:r>
      <w:r>
        <w:rPr>
          <w:sz w:val="24"/>
          <w:szCs w:val="24"/>
        </w:rPr>
        <w:t>.</w:t>
      </w:r>
    </w:p>
    <w:p w14:paraId="533C4FD4" w14:textId="0681448C" w:rsidR="00762D87" w:rsidRPr="00762D87" w:rsidRDefault="00762D87" w:rsidP="00762D87">
      <w:pPr>
        <w:numPr>
          <w:ilvl w:val="0"/>
          <w:numId w:val="52"/>
        </w:numPr>
        <w:rPr>
          <w:sz w:val="24"/>
          <w:szCs w:val="24"/>
        </w:rPr>
      </w:pPr>
      <w:r w:rsidRPr="00762D87">
        <w:rPr>
          <w:sz w:val="24"/>
          <w:szCs w:val="24"/>
        </w:rPr>
        <w:t>Encourage patient involvement in newsletters and shared experiences</w:t>
      </w:r>
      <w:r>
        <w:rPr>
          <w:sz w:val="24"/>
          <w:szCs w:val="24"/>
        </w:rPr>
        <w:t>.</w:t>
      </w:r>
    </w:p>
    <w:p w14:paraId="3C5518F2" w14:textId="77777777" w:rsidR="00762D87" w:rsidRDefault="00762D87" w:rsidP="00762D87">
      <w:pPr>
        <w:rPr>
          <w:b/>
          <w:bCs/>
          <w:sz w:val="24"/>
          <w:szCs w:val="24"/>
        </w:rPr>
      </w:pPr>
    </w:p>
    <w:p w14:paraId="4BCF487D" w14:textId="3DD1FFF4" w:rsidR="00762D87" w:rsidRPr="00762D87" w:rsidRDefault="00762D87" w:rsidP="00762D87">
      <w:pPr>
        <w:rPr>
          <w:b/>
          <w:bCs/>
          <w:sz w:val="24"/>
          <w:szCs w:val="24"/>
        </w:rPr>
      </w:pPr>
      <w:r w:rsidRPr="00762D87">
        <w:rPr>
          <w:b/>
          <w:bCs/>
          <w:sz w:val="24"/>
          <w:szCs w:val="24"/>
        </w:rPr>
        <w:t>Ongoing Challenge: Travel Costs</w:t>
      </w:r>
    </w:p>
    <w:p w14:paraId="14FA7038" w14:textId="77777777" w:rsidR="00762D87" w:rsidRDefault="00762D87" w:rsidP="00762D87">
      <w:pPr>
        <w:rPr>
          <w:sz w:val="24"/>
          <w:szCs w:val="24"/>
        </w:rPr>
      </w:pPr>
      <w:r w:rsidRPr="00762D87">
        <w:rPr>
          <w:sz w:val="24"/>
          <w:szCs w:val="24"/>
        </w:rPr>
        <w:t xml:space="preserve">Travel remains a significant issue for many patients, particularly those working but not eligible for benefits. </w:t>
      </w:r>
    </w:p>
    <w:p w14:paraId="6A1CC065" w14:textId="66EC5EB7" w:rsidR="00762D87" w:rsidRPr="00762D87" w:rsidRDefault="00762D87" w:rsidP="00762D87">
      <w:pPr>
        <w:rPr>
          <w:sz w:val="24"/>
          <w:szCs w:val="24"/>
        </w:rPr>
      </w:pPr>
      <w:r w:rsidRPr="00762D87">
        <w:rPr>
          <w:sz w:val="24"/>
          <w:szCs w:val="24"/>
        </w:rPr>
        <w:lastRenderedPageBreak/>
        <w:t>Despite reimbursement schemes and new national guidelines for Non</w:t>
      </w:r>
      <w:r w:rsidRPr="00762D87">
        <w:rPr>
          <w:sz w:val="24"/>
          <w:szCs w:val="24"/>
        </w:rPr>
        <w:noBreakHyphen/>
        <w:t>Emergency Patient Transport, many still face substantial out</w:t>
      </w:r>
      <w:r w:rsidRPr="00762D87">
        <w:rPr>
          <w:sz w:val="24"/>
          <w:szCs w:val="24"/>
        </w:rPr>
        <w:noBreakHyphen/>
        <w:t>of</w:t>
      </w:r>
      <w:r w:rsidRPr="00762D87">
        <w:rPr>
          <w:sz w:val="24"/>
          <w:szCs w:val="24"/>
        </w:rPr>
        <w:noBreakHyphen/>
        <w:t>pocket costs.</w:t>
      </w:r>
    </w:p>
    <w:p w14:paraId="2700B436" w14:textId="77777777" w:rsidR="00762D87" w:rsidRDefault="00762D87" w:rsidP="00762D87">
      <w:pPr>
        <w:rPr>
          <w:b/>
          <w:bCs/>
          <w:sz w:val="24"/>
          <w:szCs w:val="24"/>
        </w:rPr>
      </w:pPr>
    </w:p>
    <w:p w14:paraId="3E477AD5" w14:textId="77777777" w:rsidR="00762D87" w:rsidRDefault="00762D87" w:rsidP="00762D87">
      <w:pPr>
        <w:rPr>
          <w:b/>
          <w:bCs/>
          <w:sz w:val="24"/>
          <w:szCs w:val="24"/>
        </w:rPr>
      </w:pPr>
    </w:p>
    <w:p w14:paraId="528DBC95" w14:textId="77777777" w:rsidR="00762D87" w:rsidRDefault="00762D87" w:rsidP="00762D87">
      <w:pPr>
        <w:rPr>
          <w:b/>
          <w:bCs/>
          <w:sz w:val="24"/>
          <w:szCs w:val="24"/>
        </w:rPr>
      </w:pPr>
    </w:p>
    <w:p w14:paraId="6C0DCC7D" w14:textId="2F8E4A7D" w:rsidR="00762D87" w:rsidRDefault="00762D87" w:rsidP="00762D87">
      <w:pPr>
        <w:rPr>
          <w:b/>
          <w:bCs/>
          <w:sz w:val="24"/>
          <w:szCs w:val="24"/>
        </w:rPr>
      </w:pPr>
      <w:r>
        <w:rPr>
          <w:b/>
          <w:bCs/>
          <w:sz w:val="24"/>
          <w:szCs w:val="24"/>
        </w:rPr>
        <w:t>What our patients are saying:</w:t>
      </w:r>
    </w:p>
    <w:p w14:paraId="69317401" w14:textId="77777777" w:rsidR="00762D87" w:rsidRDefault="00762D87" w:rsidP="00762D87">
      <w:pPr>
        <w:rPr>
          <w:b/>
          <w:bCs/>
          <w:sz w:val="24"/>
          <w:szCs w:val="24"/>
        </w:rPr>
      </w:pPr>
    </w:p>
    <w:p w14:paraId="68D2EFBB" w14:textId="74474927" w:rsidR="00762D87" w:rsidRPr="00762D87" w:rsidRDefault="00762D87" w:rsidP="00762D87">
      <w:pPr>
        <w:rPr>
          <w:rFonts w:ascii="Dreaming Outloud Pro" w:hAnsi="Dreaming Outloud Pro" w:cs="Dreaming Outloud Pro"/>
          <w:color w:val="215E99" w:themeColor="text2" w:themeTint="BF"/>
          <w:sz w:val="28"/>
          <w:szCs w:val="28"/>
        </w:rPr>
      </w:pPr>
      <w:r>
        <w:rPr>
          <w:rFonts w:ascii="Dreaming Outloud Pro" w:hAnsi="Dreaming Outloud Pro" w:cs="Dreaming Outloud Pro"/>
          <w:color w:val="215E99" w:themeColor="text2" w:themeTint="BF"/>
          <w:sz w:val="28"/>
          <w:szCs w:val="28"/>
        </w:rPr>
        <w:t>“Support Coordinator is a</w:t>
      </w:r>
      <w:r w:rsidRPr="00762D87">
        <w:rPr>
          <w:rFonts w:ascii="Dreaming Outloud Pro" w:hAnsi="Dreaming Outloud Pro" w:cs="Dreaming Outloud Pro"/>
          <w:color w:val="215E99" w:themeColor="text2" w:themeTint="BF"/>
          <w:sz w:val="28"/>
          <w:szCs w:val="28"/>
        </w:rPr>
        <w:t>lways helpful and friendly and supportive</w:t>
      </w:r>
      <w:r>
        <w:rPr>
          <w:rFonts w:ascii="Dreaming Outloud Pro" w:hAnsi="Dreaming Outloud Pro" w:cs="Dreaming Outloud Pro"/>
          <w:color w:val="215E99" w:themeColor="text2" w:themeTint="BF"/>
          <w:sz w:val="28"/>
          <w:szCs w:val="28"/>
        </w:rPr>
        <w:t>.”</w:t>
      </w:r>
    </w:p>
    <w:p w14:paraId="5310D5E4" w14:textId="1C9C8868" w:rsidR="00762D87" w:rsidRDefault="00762D87" w:rsidP="00762D87">
      <w:pPr>
        <w:rPr>
          <w:rFonts w:ascii="Dreaming Outloud Pro" w:hAnsi="Dreaming Outloud Pro" w:cs="Dreaming Outloud Pro"/>
          <w:color w:val="215E99" w:themeColor="text2" w:themeTint="BF"/>
          <w:sz w:val="28"/>
          <w:szCs w:val="28"/>
        </w:rPr>
      </w:pPr>
      <w:r>
        <w:rPr>
          <w:rFonts w:ascii="Dreaming Outloud Pro" w:hAnsi="Dreaming Outloud Pro" w:cs="Dreaming Outloud Pro"/>
          <w:color w:val="215E99" w:themeColor="text2" w:themeTint="BF"/>
          <w:sz w:val="28"/>
          <w:szCs w:val="28"/>
        </w:rPr>
        <w:t>“</w:t>
      </w:r>
      <w:r w:rsidRPr="00762D87">
        <w:rPr>
          <w:rFonts w:ascii="Dreaming Outloud Pro" w:hAnsi="Dreaming Outloud Pro" w:cs="Dreaming Outloud Pro"/>
          <w:color w:val="215E99" w:themeColor="text2" w:themeTint="BF"/>
          <w:sz w:val="28"/>
          <w:szCs w:val="28"/>
        </w:rPr>
        <w:t xml:space="preserve">Whether she is </w:t>
      </w:r>
      <w:r>
        <w:rPr>
          <w:rFonts w:ascii="Dreaming Outloud Pro" w:hAnsi="Dreaming Outloud Pro" w:cs="Dreaming Outloud Pro"/>
          <w:color w:val="215E99" w:themeColor="text2" w:themeTint="BF"/>
          <w:sz w:val="28"/>
          <w:szCs w:val="28"/>
        </w:rPr>
        <w:t>just here to</w:t>
      </w:r>
      <w:r w:rsidRPr="00762D87">
        <w:rPr>
          <w:rFonts w:ascii="Dreaming Outloud Pro" w:hAnsi="Dreaming Outloud Pro" w:cs="Dreaming Outloud Pro"/>
          <w:color w:val="215E99" w:themeColor="text2" w:themeTint="BF"/>
          <w:sz w:val="28"/>
          <w:szCs w:val="28"/>
        </w:rPr>
        <w:t xml:space="preserve"> talk</w:t>
      </w:r>
      <w:r>
        <w:rPr>
          <w:rFonts w:ascii="Dreaming Outloud Pro" w:hAnsi="Dreaming Outloud Pro" w:cs="Dreaming Outloud Pro"/>
          <w:color w:val="215E99" w:themeColor="text2" w:themeTint="BF"/>
          <w:sz w:val="28"/>
          <w:szCs w:val="28"/>
        </w:rPr>
        <w:t xml:space="preserve"> -</w:t>
      </w:r>
      <w:r w:rsidRPr="00762D87">
        <w:rPr>
          <w:rFonts w:ascii="Dreaming Outloud Pro" w:hAnsi="Dreaming Outloud Pro" w:cs="Dreaming Outloud Pro"/>
          <w:color w:val="215E99" w:themeColor="text2" w:themeTint="BF"/>
          <w:sz w:val="28"/>
          <w:szCs w:val="28"/>
        </w:rPr>
        <w:t xml:space="preserve"> she really helps just to chat</w:t>
      </w:r>
      <w:r>
        <w:rPr>
          <w:rFonts w:ascii="Dreaming Outloud Pro" w:hAnsi="Dreaming Outloud Pro" w:cs="Dreaming Outloud Pro"/>
          <w:color w:val="215E99" w:themeColor="text2" w:themeTint="BF"/>
          <w:sz w:val="28"/>
          <w:szCs w:val="28"/>
        </w:rPr>
        <w:t>.”</w:t>
      </w:r>
    </w:p>
    <w:p w14:paraId="6A1A03C8" w14:textId="77777777" w:rsidR="00762D87" w:rsidRDefault="00762D87" w:rsidP="00762D87">
      <w:pPr>
        <w:rPr>
          <w:rFonts w:ascii="Dreaming Outloud Pro" w:hAnsi="Dreaming Outloud Pro" w:cs="Dreaming Outloud Pro"/>
          <w:color w:val="215E99" w:themeColor="text2" w:themeTint="BF"/>
          <w:sz w:val="28"/>
          <w:szCs w:val="28"/>
        </w:rPr>
      </w:pPr>
      <w:r w:rsidRPr="00762D87">
        <w:rPr>
          <w:rFonts w:ascii="Dreaming Outloud Pro" w:hAnsi="Dreaming Outloud Pro" w:cs="Dreaming Outloud Pro"/>
          <w:color w:val="215E99" w:themeColor="text2" w:themeTint="BF"/>
          <w:sz w:val="28"/>
          <w:szCs w:val="28"/>
        </w:rPr>
        <w:t>'Helped me complete the form and sent it off. Made a big difference for me.</w:t>
      </w:r>
      <w:r>
        <w:rPr>
          <w:rFonts w:ascii="Dreaming Outloud Pro" w:hAnsi="Dreaming Outloud Pro" w:cs="Dreaming Outloud Pro"/>
          <w:color w:val="215E99" w:themeColor="text2" w:themeTint="BF"/>
          <w:sz w:val="28"/>
          <w:szCs w:val="28"/>
        </w:rPr>
        <w:t>”</w:t>
      </w:r>
    </w:p>
    <w:p w14:paraId="6C58E4D8" w14:textId="2676832B" w:rsidR="00762D87" w:rsidRDefault="00762D87" w:rsidP="00762D87">
      <w:pPr>
        <w:rPr>
          <w:rFonts w:ascii="Dreaming Outloud Pro" w:hAnsi="Dreaming Outloud Pro" w:cs="Dreaming Outloud Pro"/>
          <w:color w:val="215E99" w:themeColor="text2" w:themeTint="BF"/>
          <w:sz w:val="28"/>
          <w:szCs w:val="28"/>
        </w:rPr>
      </w:pPr>
      <w:r>
        <w:rPr>
          <w:rFonts w:ascii="Dreaming Outloud Pro" w:hAnsi="Dreaming Outloud Pro" w:cs="Dreaming Outloud Pro"/>
          <w:color w:val="215E99" w:themeColor="text2" w:themeTint="BF"/>
          <w:sz w:val="28"/>
          <w:szCs w:val="28"/>
        </w:rPr>
        <w:t>“</w:t>
      </w:r>
      <w:r w:rsidRPr="00762D87">
        <w:rPr>
          <w:rFonts w:ascii="Dreaming Outloud Pro" w:hAnsi="Dreaming Outloud Pro" w:cs="Dreaming Outloud Pro"/>
          <w:color w:val="215E99" w:themeColor="text2" w:themeTint="BF"/>
          <w:sz w:val="28"/>
          <w:szCs w:val="28"/>
        </w:rPr>
        <w:t>Very helpful and friendly. Couldn't ask for more</w:t>
      </w:r>
      <w:r>
        <w:rPr>
          <w:rFonts w:ascii="Dreaming Outloud Pro" w:hAnsi="Dreaming Outloud Pro" w:cs="Dreaming Outloud Pro"/>
          <w:color w:val="215E99" w:themeColor="text2" w:themeTint="BF"/>
          <w:sz w:val="28"/>
          <w:szCs w:val="28"/>
        </w:rPr>
        <w:t>.”</w:t>
      </w:r>
    </w:p>
    <w:p w14:paraId="3E6EFD3A" w14:textId="39AE0114" w:rsidR="00762D87" w:rsidRDefault="00762D87" w:rsidP="00762D87">
      <w:pPr>
        <w:rPr>
          <w:rFonts w:ascii="Dreaming Outloud Pro" w:hAnsi="Dreaming Outloud Pro" w:cs="Dreaming Outloud Pro"/>
          <w:color w:val="215E99" w:themeColor="text2" w:themeTint="BF"/>
          <w:sz w:val="28"/>
          <w:szCs w:val="28"/>
        </w:rPr>
      </w:pPr>
      <w:r>
        <w:rPr>
          <w:rFonts w:ascii="Dreaming Outloud Pro" w:hAnsi="Dreaming Outloud Pro" w:cs="Dreaming Outloud Pro"/>
          <w:color w:val="215E99" w:themeColor="text2" w:themeTint="BF"/>
          <w:sz w:val="28"/>
          <w:szCs w:val="28"/>
        </w:rPr>
        <w:t>“Support Coordinator</w:t>
      </w:r>
      <w:r w:rsidRPr="00762D87">
        <w:rPr>
          <w:rFonts w:ascii="Dreaming Outloud Pro" w:hAnsi="Dreaming Outloud Pro" w:cs="Dreaming Outloud Pro"/>
          <w:color w:val="215E99" w:themeColor="text2" w:themeTint="BF"/>
          <w:sz w:val="28"/>
          <w:szCs w:val="28"/>
        </w:rPr>
        <w:t xml:space="preserve"> is the shining light in </w:t>
      </w:r>
      <w:r>
        <w:rPr>
          <w:rFonts w:ascii="Dreaming Outloud Pro" w:hAnsi="Dreaming Outloud Pro" w:cs="Dreaming Outloud Pro"/>
          <w:color w:val="215E99" w:themeColor="text2" w:themeTint="BF"/>
          <w:sz w:val="28"/>
          <w:szCs w:val="28"/>
        </w:rPr>
        <w:t>clinic -</w:t>
      </w:r>
      <w:r w:rsidRPr="00762D87">
        <w:rPr>
          <w:rFonts w:ascii="Dreaming Outloud Pro" w:hAnsi="Dreaming Outloud Pro" w:cs="Dreaming Outloud Pro"/>
          <w:color w:val="215E99" w:themeColor="text2" w:themeTint="BF"/>
          <w:sz w:val="28"/>
          <w:szCs w:val="28"/>
        </w:rPr>
        <w:t xml:space="preserve"> she remembers patients names and families</w:t>
      </w:r>
      <w:r>
        <w:rPr>
          <w:rFonts w:ascii="Dreaming Outloud Pro" w:hAnsi="Dreaming Outloud Pro" w:cs="Dreaming Outloud Pro"/>
          <w:color w:val="215E99" w:themeColor="text2" w:themeTint="BF"/>
          <w:sz w:val="28"/>
          <w:szCs w:val="28"/>
        </w:rPr>
        <w:t>.”</w:t>
      </w:r>
    </w:p>
    <w:p w14:paraId="34A3FDCB" w14:textId="4E0C5551" w:rsidR="00762D87" w:rsidRPr="00762D87" w:rsidRDefault="00762D87" w:rsidP="00762D87">
      <w:pPr>
        <w:rPr>
          <w:rFonts w:ascii="Dreaming Outloud Pro" w:hAnsi="Dreaming Outloud Pro" w:cs="Dreaming Outloud Pro"/>
          <w:color w:val="215E99" w:themeColor="text2" w:themeTint="BF"/>
          <w:sz w:val="28"/>
          <w:szCs w:val="28"/>
        </w:rPr>
      </w:pPr>
      <w:r>
        <w:rPr>
          <w:rFonts w:ascii="Dreaming Outloud Pro" w:hAnsi="Dreaming Outloud Pro" w:cs="Dreaming Outloud Pro"/>
          <w:color w:val="215E99" w:themeColor="text2" w:themeTint="BF"/>
          <w:sz w:val="28"/>
          <w:szCs w:val="28"/>
        </w:rPr>
        <w:t>“</w:t>
      </w:r>
      <w:r w:rsidRPr="00762D87">
        <w:rPr>
          <w:rFonts w:ascii="Dreaming Outloud Pro" w:hAnsi="Dreaming Outloud Pro" w:cs="Dreaming Outloud Pro"/>
          <w:color w:val="215E99" w:themeColor="text2" w:themeTint="BF"/>
          <w:sz w:val="28"/>
          <w:szCs w:val="28"/>
        </w:rPr>
        <w:t>She</w:t>
      </w:r>
      <w:r>
        <w:rPr>
          <w:rFonts w:ascii="Dreaming Outloud Pro" w:hAnsi="Dreaming Outloud Pro" w:cs="Dreaming Outloud Pro"/>
          <w:color w:val="215E99" w:themeColor="text2" w:themeTint="BF"/>
          <w:sz w:val="28"/>
          <w:szCs w:val="28"/>
        </w:rPr>
        <w:t xml:space="preserve"> is</w:t>
      </w:r>
      <w:r w:rsidRPr="00762D87">
        <w:rPr>
          <w:rFonts w:ascii="Dreaming Outloud Pro" w:hAnsi="Dreaming Outloud Pro" w:cs="Dreaming Outloud Pro"/>
          <w:color w:val="215E99" w:themeColor="text2" w:themeTint="BF"/>
          <w:sz w:val="28"/>
          <w:szCs w:val="28"/>
        </w:rPr>
        <w:t xml:space="preserve"> kind and supportive, informative and just there for you</w:t>
      </w:r>
      <w:r>
        <w:rPr>
          <w:rFonts w:ascii="Dreaming Outloud Pro" w:hAnsi="Dreaming Outloud Pro" w:cs="Dreaming Outloud Pro"/>
          <w:color w:val="215E99" w:themeColor="text2" w:themeTint="BF"/>
          <w:sz w:val="28"/>
          <w:szCs w:val="28"/>
        </w:rPr>
        <w:t>!</w:t>
      </w:r>
    </w:p>
    <w:p w14:paraId="62497938" w14:textId="77777777" w:rsidR="00762D87" w:rsidRDefault="00762D87" w:rsidP="00762D87">
      <w:pPr>
        <w:rPr>
          <w:rFonts w:ascii="Dreaming Outloud Pro" w:hAnsi="Dreaming Outloud Pro" w:cs="Dreaming Outloud Pro"/>
          <w:color w:val="215E99" w:themeColor="text2" w:themeTint="BF"/>
          <w:sz w:val="28"/>
          <w:szCs w:val="28"/>
        </w:rPr>
      </w:pPr>
      <w:r>
        <w:rPr>
          <w:rFonts w:ascii="Dreaming Outloud Pro" w:hAnsi="Dreaming Outloud Pro" w:cs="Dreaming Outloud Pro"/>
          <w:color w:val="215E99" w:themeColor="text2" w:themeTint="BF"/>
          <w:sz w:val="28"/>
          <w:szCs w:val="28"/>
        </w:rPr>
        <w:t>“So</w:t>
      </w:r>
      <w:r w:rsidRPr="00762D87">
        <w:rPr>
          <w:rFonts w:ascii="Dreaming Outloud Pro" w:hAnsi="Dreaming Outloud Pro" w:cs="Dreaming Outloud Pro"/>
          <w:color w:val="215E99" w:themeColor="text2" w:themeTint="BF"/>
          <w:sz w:val="28"/>
          <w:szCs w:val="28"/>
        </w:rPr>
        <w:t xml:space="preserve"> </w:t>
      </w:r>
      <w:r>
        <w:rPr>
          <w:rFonts w:ascii="Dreaming Outloud Pro" w:hAnsi="Dreaming Outloud Pro" w:cs="Dreaming Outloud Pro"/>
          <w:color w:val="215E99" w:themeColor="text2" w:themeTint="BF"/>
          <w:sz w:val="28"/>
          <w:szCs w:val="28"/>
        </w:rPr>
        <w:t>v</w:t>
      </w:r>
      <w:r w:rsidRPr="00762D87">
        <w:rPr>
          <w:rFonts w:ascii="Dreaming Outloud Pro" w:hAnsi="Dreaming Outloud Pro" w:cs="Dreaming Outloud Pro"/>
          <w:color w:val="215E99" w:themeColor="text2" w:themeTint="BF"/>
          <w:sz w:val="28"/>
          <w:szCs w:val="28"/>
        </w:rPr>
        <w:t>ery helpful</w:t>
      </w:r>
      <w:r>
        <w:rPr>
          <w:rFonts w:ascii="Dreaming Outloud Pro" w:hAnsi="Dreaming Outloud Pro" w:cs="Dreaming Outloud Pro"/>
          <w:color w:val="215E99" w:themeColor="text2" w:themeTint="BF"/>
          <w:sz w:val="28"/>
          <w:szCs w:val="28"/>
        </w:rPr>
        <w:t>”</w:t>
      </w:r>
    </w:p>
    <w:p w14:paraId="320947A5" w14:textId="77777777" w:rsidR="00762D87" w:rsidRPr="00762D87" w:rsidRDefault="00762D87" w:rsidP="00762D87">
      <w:pPr>
        <w:rPr>
          <w:sz w:val="24"/>
          <w:szCs w:val="24"/>
        </w:rPr>
      </w:pPr>
    </w:p>
    <w:p w14:paraId="62DC1671" w14:textId="5F1D97CD" w:rsidR="00762D87" w:rsidRPr="00762D87" w:rsidRDefault="00762D87" w:rsidP="00762D87">
      <w:pPr>
        <w:rPr>
          <w:rFonts w:asciiTheme="minorHAnsi" w:hAnsiTheme="minorHAnsi"/>
          <w:b/>
          <w:bCs/>
          <w:sz w:val="24"/>
          <w:szCs w:val="24"/>
        </w:rPr>
      </w:pPr>
      <w:r>
        <w:rPr>
          <w:rFonts w:asciiTheme="minorHAnsi" w:hAnsiTheme="minorHAnsi"/>
          <w:b/>
          <w:bCs/>
          <w:sz w:val="24"/>
          <w:szCs w:val="24"/>
        </w:rPr>
        <w:t>This feedback</w:t>
      </w:r>
      <w:r w:rsidRPr="00762D87">
        <w:rPr>
          <w:rFonts w:asciiTheme="minorHAnsi" w:hAnsiTheme="minorHAnsi"/>
          <w:b/>
          <w:bCs/>
          <w:sz w:val="24"/>
          <w:szCs w:val="24"/>
        </w:rPr>
        <w:t xml:space="preserve"> remind</w:t>
      </w:r>
      <w:r>
        <w:rPr>
          <w:rFonts w:asciiTheme="minorHAnsi" w:hAnsiTheme="minorHAnsi"/>
          <w:b/>
          <w:bCs/>
          <w:sz w:val="24"/>
          <w:szCs w:val="24"/>
        </w:rPr>
        <w:t>s</w:t>
      </w:r>
      <w:r w:rsidRPr="00762D87">
        <w:rPr>
          <w:rFonts w:asciiTheme="minorHAnsi" w:hAnsiTheme="minorHAnsi"/>
          <w:b/>
          <w:bCs/>
          <w:sz w:val="24"/>
          <w:szCs w:val="24"/>
        </w:rPr>
        <w:t xml:space="preserve"> us why the service exists — and why it matters.</w:t>
      </w:r>
    </w:p>
    <w:p w14:paraId="701E33B2" w14:textId="77777777" w:rsidR="00762D87" w:rsidRPr="00762D87" w:rsidRDefault="00762D87" w:rsidP="00716AE9">
      <w:pPr>
        <w:rPr>
          <w:rFonts w:asciiTheme="minorHAnsi" w:hAnsiTheme="minorHAnsi"/>
          <w:sz w:val="24"/>
          <w:szCs w:val="24"/>
        </w:rPr>
      </w:pPr>
    </w:p>
    <w:p w14:paraId="01E36665" w14:textId="77777777" w:rsidR="00292C60" w:rsidRPr="00762D87" w:rsidRDefault="00292C60" w:rsidP="00FA469E">
      <w:pPr>
        <w:rPr>
          <w:i/>
          <w:iCs/>
          <w:sz w:val="24"/>
          <w:szCs w:val="24"/>
        </w:rPr>
      </w:pPr>
    </w:p>
    <w:p w14:paraId="7C54C0B5" w14:textId="7A16071E" w:rsidR="00FA469E" w:rsidRDefault="00FA469E" w:rsidP="00FA469E">
      <w:bookmarkStart w:id="4" w:name="_Hlk153789991"/>
      <w:bookmarkEnd w:id="0"/>
      <w:r>
        <w:rPr>
          <w:noProof/>
        </w:rPr>
        <w:drawing>
          <wp:anchor distT="0" distB="0" distL="114300" distR="114300" simplePos="0" relativeHeight="251667456" behindDoc="1" locked="0" layoutInCell="1" allowOverlap="1" wp14:anchorId="18A3635B" wp14:editId="514927A4">
            <wp:simplePos x="0" y="0"/>
            <wp:positionH relativeFrom="margin">
              <wp:posOffset>65405</wp:posOffset>
            </wp:positionH>
            <wp:positionV relativeFrom="paragraph">
              <wp:posOffset>67945</wp:posOffset>
            </wp:positionV>
            <wp:extent cx="922020" cy="744220"/>
            <wp:effectExtent l="0" t="0" r="0" b="0"/>
            <wp:wrapTight wrapText="bothSides">
              <wp:wrapPolygon edited="0">
                <wp:start x="0" y="0"/>
                <wp:lineTo x="0" y="21010"/>
                <wp:lineTo x="20975" y="21010"/>
                <wp:lineTo x="20975" y="0"/>
                <wp:lineTo x="0" y="0"/>
              </wp:wrapPolygon>
            </wp:wrapTight>
            <wp:docPr id="1445316677" name="Picture 3" descr="A magnifying glass over pap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magnifying glass over paper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7181" t="4672" b="8864"/>
                    <a:stretch>
                      <a:fillRect/>
                    </a:stretch>
                  </pic:blipFill>
                  <pic:spPr bwMode="auto">
                    <a:xfrm>
                      <a:off x="0" y="0"/>
                      <a:ext cx="922020" cy="744220"/>
                    </a:xfrm>
                    <a:prstGeom prst="rect">
                      <a:avLst/>
                    </a:prstGeom>
                    <a:noFill/>
                  </pic:spPr>
                </pic:pic>
              </a:graphicData>
            </a:graphic>
            <wp14:sizeRelH relativeFrom="margin">
              <wp14:pctWidth>0</wp14:pctWidth>
            </wp14:sizeRelH>
            <wp14:sizeRelV relativeFrom="margin">
              <wp14:pctHeight>0</wp14:pctHeight>
            </wp14:sizeRelV>
          </wp:anchor>
        </w:drawing>
      </w:r>
    </w:p>
    <w:p w14:paraId="0EA5BDD0" w14:textId="37AE98EC" w:rsidR="00BD7FD5" w:rsidRDefault="00FA469E" w:rsidP="00314CEB">
      <w:pPr>
        <w:rPr>
          <w:rStyle w:val="Hyperlink"/>
          <w:rFonts w:ascii="Albertus Medium" w:hAnsi="Albertus Medium"/>
          <w:color w:val="0070C0"/>
          <w:sz w:val="36"/>
          <w:szCs w:val="36"/>
          <w14:shadow w14:blurRad="38100" w14:dist="25400" w14:dir="5400000" w14:sx="100000" w14:sy="100000" w14:kx="0" w14:ky="0" w14:algn="ctr">
            <w14:srgbClr w14:val="6E747A">
              <w14:alpha w14:val="57000"/>
            </w14:srgbClr>
          </w14:shadow>
        </w:rPr>
      </w:pPr>
      <w:hyperlink r:id="rId7" w:history="1">
        <w:r w:rsidRPr="00314CEB">
          <w:rPr>
            <w:rStyle w:val="Hyperlink"/>
            <w:rFonts w:ascii="Albertus Medium" w:hAnsi="Albertus Medium"/>
            <w:color w:val="0070C0"/>
            <w:sz w:val="36"/>
            <w:szCs w:val="36"/>
            <w14:shadow w14:blurRad="38100" w14:dist="25400" w14:dir="5400000" w14:sx="100000" w14:sy="100000" w14:kx="0" w14:ky="0" w14:algn="ctr">
              <w14:srgbClr w14:val="6E747A">
                <w14:alpha w14:val="57000"/>
              </w14:srgbClr>
            </w14:shadow>
          </w:rPr>
          <w:t xml:space="preserve">Click here for the </w:t>
        </w:r>
        <w:r w:rsidR="00762D87">
          <w:rPr>
            <w:rStyle w:val="Hyperlink"/>
            <w:rFonts w:ascii="Albertus Medium" w:hAnsi="Albertus Medium"/>
            <w:color w:val="0070C0"/>
            <w:sz w:val="36"/>
            <w:szCs w:val="36"/>
            <w14:shadow w14:blurRad="38100" w14:dist="25400" w14:dir="5400000" w14:sx="100000" w14:sy="100000" w14:kx="0" w14:ky="0" w14:algn="ctr">
              <w14:srgbClr w14:val="6E747A">
                <w14:alpha w14:val="57000"/>
              </w14:srgbClr>
            </w14:shadow>
          </w:rPr>
          <w:t>Spring</w:t>
        </w:r>
        <w:r w:rsidRPr="00314CEB">
          <w:rPr>
            <w:rStyle w:val="Hyperlink"/>
            <w:rFonts w:ascii="Albertus Medium" w:hAnsi="Albertus Medium"/>
            <w:color w:val="0070C0"/>
            <w:sz w:val="36"/>
            <w:szCs w:val="36"/>
            <w14:shadow w14:blurRad="38100" w14:dist="25400" w14:dir="5400000" w14:sx="100000" w14:sy="100000" w14:kx="0" w14:ky="0" w14:algn="ctr">
              <w14:srgbClr w14:val="6E747A">
                <w14:alpha w14:val="57000"/>
              </w14:srgbClr>
            </w14:shadow>
          </w:rPr>
          <w:t xml:space="preserve"> 202</w:t>
        </w:r>
        <w:r w:rsidR="00762D87">
          <w:rPr>
            <w:rStyle w:val="Hyperlink"/>
            <w:rFonts w:ascii="Albertus Medium" w:hAnsi="Albertus Medium"/>
            <w:color w:val="0070C0"/>
            <w:sz w:val="36"/>
            <w:szCs w:val="36"/>
            <w14:shadow w14:blurRad="38100" w14:dist="25400" w14:dir="5400000" w14:sx="100000" w14:sy="100000" w14:kx="0" w14:ky="0" w14:algn="ctr">
              <w14:srgbClr w14:val="6E747A">
                <w14:alpha w14:val="57000"/>
              </w14:srgbClr>
            </w14:shadow>
          </w:rPr>
          <w:t>6</w:t>
        </w:r>
        <w:r w:rsidRPr="00314CEB">
          <w:rPr>
            <w:rStyle w:val="Hyperlink"/>
            <w:rFonts w:ascii="Albertus Medium" w:hAnsi="Albertus Medium"/>
            <w:color w:val="0070C0"/>
            <w:sz w:val="36"/>
            <w:szCs w:val="36"/>
            <w14:shadow w14:blurRad="38100" w14:dist="25400" w14:dir="5400000" w14:sx="100000" w14:sy="100000" w14:kx="0" w14:ky="0" w14:algn="ctr">
              <w14:srgbClr w14:val="6E747A">
                <w14:alpha w14:val="57000"/>
              </w14:srgbClr>
            </w14:shadow>
          </w:rPr>
          <w:t xml:space="preserve"> Update Data sheet.</w:t>
        </w:r>
      </w:hyperlink>
      <w:bookmarkEnd w:id="4"/>
    </w:p>
    <w:p w14:paraId="780C81B2" w14:textId="77777777" w:rsidR="008B1B80" w:rsidRPr="00314CEB" w:rsidRDefault="008B1B80" w:rsidP="00314CEB">
      <w:pPr>
        <w:rPr>
          <w:rFonts w:ascii="Albertus Medium" w:hAnsi="Albertus Medium"/>
          <w:color w:val="0070C0"/>
          <w:sz w:val="36"/>
          <w:szCs w:val="36"/>
          <w:u w:val="single"/>
          <w14:shadow w14:blurRad="38100" w14:dist="25400" w14:dir="5400000" w14:sx="100000" w14:sy="100000" w14:kx="0" w14:ky="0" w14:algn="ctr">
            <w14:srgbClr w14:val="6E747A">
              <w14:alpha w14:val="57000"/>
            </w14:srgbClr>
          </w14:shadow>
        </w:rPr>
      </w:pPr>
    </w:p>
    <w:p w14:paraId="345F8E84" w14:textId="21E23189" w:rsidR="00FA469E" w:rsidRDefault="00FA469E" w:rsidP="00FA469E">
      <w:pPr>
        <w:spacing w:after="300" w:line="645" w:lineRule="exact"/>
        <w:textAlignment w:val="center"/>
        <w:rPr>
          <w:rFonts w:ascii="Albertus Medium" w:hAnsi="Albertus Medium"/>
          <w:color w:val="002060"/>
          <w:sz w:val="24"/>
          <w:szCs w:val="24"/>
          <w:lang w:eastAsia="en-GB"/>
        </w:rPr>
      </w:pPr>
      <w:r>
        <w:rPr>
          <w:rFonts w:ascii="Open Sans" w:hAnsi="Open Sans" w:cs="Open Sans"/>
          <w:color w:val="3D3B3D"/>
          <w:position w:val="20"/>
          <w:sz w:val="51"/>
          <w:szCs w:val="51"/>
        </w:rPr>
        <w:t>Contributions By:</w:t>
      </w:r>
    </w:p>
    <w:p w14:paraId="50EB2BF4" w14:textId="6815CC95" w:rsidR="00FA469E" w:rsidRDefault="00BE029D" w:rsidP="00FA469E">
      <w:pPr>
        <w:spacing w:line="252" w:lineRule="auto"/>
        <w:rPr>
          <w:rFonts w:ascii="Calibri" w:hAnsi="Calibri" w:cs="Calibri"/>
          <w:lang w:eastAsia="en-GB"/>
        </w:rPr>
      </w:pPr>
      <w:r>
        <w:rPr>
          <w:lang w:eastAsia="en-GB"/>
        </w:rPr>
        <w:t>Denise Lavers</w:t>
      </w:r>
      <w:r w:rsidR="00FA469E">
        <w:rPr>
          <w:lang w:eastAsia="en-GB"/>
        </w:rPr>
        <w:t xml:space="preserve"> – Operation</w:t>
      </w:r>
      <w:r>
        <w:rPr>
          <w:lang w:eastAsia="en-GB"/>
        </w:rPr>
        <w:t>al Lead</w:t>
      </w:r>
    </w:p>
    <w:p w14:paraId="69020CD9" w14:textId="77777777" w:rsidR="00FA469E" w:rsidRDefault="00FA469E" w:rsidP="00FA469E">
      <w:pPr>
        <w:spacing w:line="252" w:lineRule="auto"/>
        <w:rPr>
          <w:lang w:eastAsia="en-GB"/>
        </w:rPr>
      </w:pPr>
      <w:r>
        <w:rPr>
          <w:lang w:eastAsia="en-GB"/>
        </w:rPr>
        <w:t xml:space="preserve">Jean Christians – </w:t>
      </w:r>
      <w:hyperlink r:id="rId8" w:history="1">
        <w:r w:rsidRPr="00314CEB">
          <w:rPr>
            <w:rStyle w:val="Hyperlink"/>
            <w:color w:val="0070C0"/>
            <w:lang w:eastAsia="en-GB"/>
          </w:rPr>
          <w:t>Support Coordinator (London)</w:t>
        </w:r>
      </w:hyperlink>
    </w:p>
    <w:p w14:paraId="0EB3DF8A" w14:textId="77777777" w:rsidR="00FA469E" w:rsidRDefault="00FA469E" w:rsidP="00FA469E">
      <w:pPr>
        <w:spacing w:line="252" w:lineRule="auto"/>
        <w:rPr>
          <w:lang w:eastAsia="en-GB"/>
        </w:rPr>
      </w:pPr>
      <w:r>
        <w:rPr>
          <w:lang w:eastAsia="en-GB"/>
        </w:rPr>
        <w:t>Jacqueline Pooler</w:t>
      </w:r>
      <w:r w:rsidRPr="00314CEB">
        <w:rPr>
          <w:color w:val="0070C0"/>
          <w:lang w:eastAsia="en-GB"/>
        </w:rPr>
        <w:t xml:space="preserve"> - </w:t>
      </w:r>
      <w:hyperlink r:id="rId9" w:history="1">
        <w:r w:rsidRPr="00314CEB">
          <w:rPr>
            <w:rStyle w:val="Hyperlink"/>
            <w:color w:val="0070C0"/>
            <w:lang w:eastAsia="en-GB"/>
          </w:rPr>
          <w:t>Support Coordinator (Liverpool)</w:t>
        </w:r>
      </w:hyperlink>
    </w:p>
    <w:p w14:paraId="25936A88" w14:textId="77777777" w:rsidR="00FA469E" w:rsidRDefault="00FA469E" w:rsidP="00FA469E">
      <w:pPr>
        <w:spacing w:line="252" w:lineRule="auto"/>
        <w:rPr>
          <w:lang w:eastAsia="en-GB"/>
        </w:rPr>
      </w:pPr>
      <w:r>
        <w:rPr>
          <w:lang w:eastAsia="en-GB"/>
        </w:rPr>
        <w:t xml:space="preserve">Rebecca Hyder - </w:t>
      </w:r>
      <w:hyperlink r:id="rId10" w:history="1">
        <w:r w:rsidRPr="00314CEB">
          <w:rPr>
            <w:rStyle w:val="Hyperlink"/>
            <w:color w:val="0070C0"/>
            <w:lang w:eastAsia="en-GB"/>
          </w:rPr>
          <w:t>Support Coordinator (Birmingham)</w:t>
        </w:r>
      </w:hyperlink>
    </w:p>
    <w:p w14:paraId="236A9C21" w14:textId="77777777" w:rsidR="00FA469E" w:rsidRDefault="00FA469E" w:rsidP="00FA469E">
      <w:pPr>
        <w:spacing w:line="252" w:lineRule="auto"/>
        <w:rPr>
          <w:sz w:val="10"/>
          <w:szCs w:val="10"/>
          <w:lang w:eastAsia="en-GB"/>
        </w:rPr>
      </w:pPr>
    </w:p>
    <w:p w14:paraId="4BF464B8" w14:textId="77777777" w:rsidR="00FA469E" w:rsidRDefault="00FA469E" w:rsidP="00FA469E">
      <w:pPr>
        <w:spacing w:line="252" w:lineRule="auto"/>
        <w:rPr>
          <w:sz w:val="10"/>
          <w:szCs w:val="10"/>
          <w:lang w:eastAsia="en-GB"/>
        </w:rPr>
      </w:pPr>
    </w:p>
    <w:p w14:paraId="5BF3C29D" w14:textId="77777777" w:rsidR="00BD7FD5" w:rsidRDefault="00BD7FD5" w:rsidP="00FA469E">
      <w:pPr>
        <w:spacing w:line="252" w:lineRule="auto"/>
        <w:rPr>
          <w:b/>
          <w:bCs/>
          <w:lang w:eastAsia="en-GB"/>
        </w:rPr>
      </w:pPr>
    </w:p>
    <w:p w14:paraId="2846AC36" w14:textId="2E719DAE" w:rsidR="00FA469E" w:rsidRPr="00554018" w:rsidRDefault="00FA469E" w:rsidP="00FA469E">
      <w:pPr>
        <w:spacing w:line="252" w:lineRule="auto"/>
        <w:rPr>
          <w:lang w:eastAsia="en-GB"/>
        </w:rPr>
      </w:pPr>
      <w:r>
        <w:rPr>
          <w:b/>
          <w:bCs/>
          <w:lang w:eastAsia="en-GB"/>
        </w:rPr>
        <w:t>ANNUAL REPORT AND ACCOUNTS AVAILABLE  FOR DOWNLOAD</w:t>
      </w:r>
      <w:r w:rsidRPr="00314CEB">
        <w:rPr>
          <w:b/>
          <w:bCs/>
          <w:color w:val="0070C0"/>
          <w:lang w:eastAsia="en-GB"/>
        </w:rPr>
        <w:t xml:space="preserve"> </w:t>
      </w:r>
      <w:hyperlink r:id="rId11" w:history="1">
        <w:r w:rsidRPr="00314CEB">
          <w:rPr>
            <w:rStyle w:val="Hyperlink"/>
            <w:b/>
            <w:bCs/>
            <w:color w:val="0070C0"/>
            <w:lang w:eastAsia="en-GB"/>
          </w:rPr>
          <w:t>HERE</w:t>
        </w:r>
      </w:hyperlink>
      <w:r>
        <w:rPr>
          <w:b/>
          <w:bCs/>
          <w:lang w:eastAsia="en-GB"/>
        </w:rPr>
        <w:t xml:space="preserve"> FOR FINANCIAL YEAR 202</w:t>
      </w:r>
      <w:r w:rsidR="00980E2B">
        <w:rPr>
          <w:b/>
          <w:bCs/>
          <w:lang w:eastAsia="en-GB"/>
        </w:rPr>
        <w:t>4</w:t>
      </w:r>
      <w:r>
        <w:rPr>
          <w:b/>
          <w:bCs/>
          <w:lang w:eastAsia="en-GB"/>
        </w:rPr>
        <w:t>/202</w:t>
      </w:r>
      <w:r w:rsidR="00980E2B">
        <w:rPr>
          <w:b/>
          <w:bCs/>
          <w:lang w:eastAsia="en-GB"/>
        </w:rPr>
        <w:t>5</w:t>
      </w:r>
      <w:bookmarkEnd w:id="1"/>
    </w:p>
    <w:p w14:paraId="3A494F30" w14:textId="77777777" w:rsidR="00FA469E" w:rsidRDefault="00FA469E" w:rsidP="00FA469E"/>
    <w:bookmarkEnd w:id="2"/>
    <w:p w14:paraId="6CC662D8" w14:textId="77777777" w:rsidR="00C37F82" w:rsidRDefault="00FA469E" w:rsidP="00FA469E">
      <w:pPr>
        <w:jc w:val="center"/>
        <w:rPr>
          <w:i/>
          <w:iCs/>
        </w:rPr>
      </w:pPr>
      <w:r w:rsidRPr="00554018">
        <w:rPr>
          <w:i/>
          <w:iCs/>
        </w:rPr>
        <w:t>The Behçet’s Patients Support charity works in partnership with the relevant NHS Trust which provides medical care for patients with Behçet’s. The aim of the Centres of Excellence is to ensure that patients with Behçet’s can access timely diagnosis and receive optimal treatment across England and can access the non-medical services provided by the Behçet’s Patients Support charity staff in each centre</w:t>
      </w:r>
    </w:p>
    <w:p w14:paraId="311D628B" w14:textId="77777777" w:rsidR="00C37F82" w:rsidRDefault="00C37F82" w:rsidP="00FA469E">
      <w:pPr>
        <w:jc w:val="center"/>
        <w:rPr>
          <w:i/>
          <w:iCs/>
        </w:rPr>
      </w:pPr>
    </w:p>
    <w:p w14:paraId="52B31E26" w14:textId="77777777" w:rsidR="00C37F82" w:rsidRDefault="00C37F82" w:rsidP="00FA469E">
      <w:pPr>
        <w:jc w:val="center"/>
        <w:rPr>
          <w:i/>
          <w:iCs/>
        </w:rPr>
      </w:pPr>
    </w:p>
    <w:p w14:paraId="296FA76D" w14:textId="441775FE" w:rsidR="00FA469E" w:rsidRDefault="00C37F82" w:rsidP="00FA469E">
      <w:pPr>
        <w:jc w:val="center"/>
        <w:rPr>
          <w:i/>
          <w:iCs/>
        </w:rPr>
      </w:pPr>
      <w:r>
        <w:rPr>
          <w:i/>
          <w:iCs/>
        </w:rPr>
        <w:t>-----------------------------------------------------------------------------------------------------------</w:t>
      </w:r>
      <w:r w:rsidR="00FA469E" w:rsidRPr="00554018">
        <w:rPr>
          <w:i/>
          <w:iCs/>
        </w:rPr>
        <w:t>.</w:t>
      </w:r>
      <w:bookmarkEnd w:id="3"/>
    </w:p>
    <w:p w14:paraId="23CA417F" w14:textId="77777777" w:rsidR="00716AE9" w:rsidRDefault="00716AE9" w:rsidP="00C37F82">
      <w:pPr>
        <w:rPr>
          <w:i/>
          <w:iCs/>
        </w:rPr>
      </w:pPr>
    </w:p>
    <w:p w14:paraId="08C0F916" w14:textId="77777777" w:rsidR="00FE1F0A" w:rsidRDefault="00FE1F0A" w:rsidP="00C37F82">
      <w:pPr>
        <w:rPr>
          <w:i/>
          <w:iCs/>
        </w:rPr>
      </w:pPr>
    </w:p>
    <w:sectPr w:rsidR="00FE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lbertus Medium">
    <w:panose1 w:val="020E0602030304020304"/>
    <w:charset w:val="00"/>
    <w:family w:val="swiss"/>
    <w:pitch w:val="variable"/>
    <w:sig w:usb0="00000207" w:usb1="00000000" w:usb2="00000000" w:usb3="00000000" w:csb0="00000097" w:csb1="00000000"/>
  </w:font>
  <w:font w:name="Dreaming Outloud Pro">
    <w:charset w:val="00"/>
    <w:family w:val="script"/>
    <w:pitch w:val="variable"/>
    <w:sig w:usb0="800000EF" w:usb1="0000000A" w:usb2="00000008"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C1E"/>
    <w:multiLevelType w:val="hybridMultilevel"/>
    <w:tmpl w:val="51F82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0F3B"/>
    <w:multiLevelType w:val="multilevel"/>
    <w:tmpl w:val="E262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27210"/>
    <w:multiLevelType w:val="hybridMultilevel"/>
    <w:tmpl w:val="43B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16DF"/>
    <w:multiLevelType w:val="multilevel"/>
    <w:tmpl w:val="CC3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E08F5"/>
    <w:multiLevelType w:val="hybridMultilevel"/>
    <w:tmpl w:val="CA26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45911"/>
    <w:multiLevelType w:val="hybridMultilevel"/>
    <w:tmpl w:val="401A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A0317"/>
    <w:multiLevelType w:val="multilevel"/>
    <w:tmpl w:val="6428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D613D"/>
    <w:multiLevelType w:val="multilevel"/>
    <w:tmpl w:val="CC3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D37BF"/>
    <w:multiLevelType w:val="multilevel"/>
    <w:tmpl w:val="980EDF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4652352"/>
    <w:multiLevelType w:val="multilevel"/>
    <w:tmpl w:val="626E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652BB"/>
    <w:multiLevelType w:val="hybridMultilevel"/>
    <w:tmpl w:val="13726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60BFE"/>
    <w:multiLevelType w:val="multilevel"/>
    <w:tmpl w:val="660E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75529"/>
    <w:multiLevelType w:val="hybridMultilevel"/>
    <w:tmpl w:val="B9047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B24D65"/>
    <w:multiLevelType w:val="multilevel"/>
    <w:tmpl w:val="CA90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70FDD"/>
    <w:multiLevelType w:val="multilevel"/>
    <w:tmpl w:val="929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CF27D8"/>
    <w:multiLevelType w:val="multilevel"/>
    <w:tmpl w:val="7E6C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D03141"/>
    <w:multiLevelType w:val="hybridMultilevel"/>
    <w:tmpl w:val="A7945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3953C86"/>
    <w:multiLevelType w:val="multilevel"/>
    <w:tmpl w:val="5F7E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25EC2"/>
    <w:multiLevelType w:val="multilevel"/>
    <w:tmpl w:val="FDCC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E59B5"/>
    <w:multiLevelType w:val="multilevel"/>
    <w:tmpl w:val="CC3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A1314"/>
    <w:multiLevelType w:val="multilevel"/>
    <w:tmpl w:val="551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6254E7"/>
    <w:multiLevelType w:val="multilevel"/>
    <w:tmpl w:val="F856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9B618C"/>
    <w:multiLevelType w:val="multilevel"/>
    <w:tmpl w:val="FD0A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F7B86"/>
    <w:multiLevelType w:val="hybridMultilevel"/>
    <w:tmpl w:val="0D165072"/>
    <w:lvl w:ilvl="0" w:tplc="7F44B764">
      <w:start w:val="1"/>
      <w:numFmt w:val="decimal"/>
      <w:lvlText w:val="%1."/>
      <w:lvlJc w:val="left"/>
      <w:pPr>
        <w:ind w:left="720" w:hanging="360"/>
      </w:pPr>
      <w:rPr>
        <w:rFonts w:ascii="Aptos" w:hAnsi="Aptos" w:cs="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3C3C79"/>
    <w:multiLevelType w:val="multilevel"/>
    <w:tmpl w:val="CC3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6190F"/>
    <w:multiLevelType w:val="hybridMultilevel"/>
    <w:tmpl w:val="069E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C07CE"/>
    <w:multiLevelType w:val="hybridMultilevel"/>
    <w:tmpl w:val="2E607E6E"/>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08900A6"/>
    <w:multiLevelType w:val="multilevel"/>
    <w:tmpl w:val="CC3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F5A02"/>
    <w:multiLevelType w:val="hybridMultilevel"/>
    <w:tmpl w:val="98C08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6D4B01"/>
    <w:multiLevelType w:val="multilevel"/>
    <w:tmpl w:val="657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95F01"/>
    <w:multiLevelType w:val="multilevel"/>
    <w:tmpl w:val="EEAA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091217"/>
    <w:multiLevelType w:val="multilevel"/>
    <w:tmpl w:val="3CB0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20549E"/>
    <w:multiLevelType w:val="hybridMultilevel"/>
    <w:tmpl w:val="5388174A"/>
    <w:lvl w:ilvl="0" w:tplc="08090001">
      <w:start w:val="1"/>
      <w:numFmt w:val="bullet"/>
      <w:lvlText w:val=""/>
      <w:lvlJc w:val="left"/>
      <w:pPr>
        <w:ind w:left="720" w:hanging="360"/>
      </w:pPr>
      <w:rPr>
        <w:rFonts w:ascii="Symbol" w:hAnsi="Symbol" w:hint="default"/>
      </w:rPr>
    </w:lvl>
    <w:lvl w:ilvl="1" w:tplc="D52A4CAA">
      <w:start w:val="1"/>
      <w:numFmt w:val="bullet"/>
      <w:lvlText w:val="o"/>
      <w:lvlJc w:val="left"/>
      <w:pPr>
        <w:ind w:left="1920" w:hanging="360"/>
      </w:pPr>
      <w:rPr>
        <w:rFonts w:ascii="Courier New" w:hAnsi="Courier New" w:cs="Courier New" w:hint="default"/>
        <w:b/>
        <w:caps w:val="0"/>
        <w:smallCaps w:val="0"/>
        <w:color w:val="A02B93"/>
        <w:spacing w:val="0"/>
        <w:sz w:val="44"/>
        <w:szCs w:val="44"/>
        <w14:glow w14:rad="0">
          <w14:srgbClr w14:val="000000"/>
        </w14:glow>
        <w14:shadow w14:blurRad="12700" w14:dist="38100" w14:dir="2700000" w14:sx="100000" w14:sy="100000" w14:kx="0" w14:ky="0" w14:algn="tl">
          <w14:srgbClr w14:val="D86ECC"/>
        </w14:shadow>
        <w14:reflection w14:blurRad="0" w14:stA="0" w14:stPos="0" w14:endA="0" w14:endPos="0" w14:dist="0" w14:dir="0" w14:fadeDir="0" w14:sx="0" w14:sy="0" w14:kx="0" w14:ky="0" w14:algn="none"/>
        <w14:textOutline w14:w="9525" w14:cap="flat" w14:cmpd="sng" w14:algn="ctr">
          <w14:solidFill>
            <w14:srgbClr w14:val="FFFFFF"/>
          </w14:solidFill>
          <w14:prstDash w14:val="solid"/>
          <w14:round/>
        </w14:textOutline>
        <w14:props3d w14:extrusionH="0" w14:contourW="0" w14:prstMaterial="no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01C0BE6"/>
    <w:multiLevelType w:val="multilevel"/>
    <w:tmpl w:val="4DF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01965"/>
    <w:multiLevelType w:val="hybridMultilevel"/>
    <w:tmpl w:val="DEAAB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8B1062"/>
    <w:multiLevelType w:val="hybridMultilevel"/>
    <w:tmpl w:val="6B8C6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65425D1"/>
    <w:multiLevelType w:val="hybridMultilevel"/>
    <w:tmpl w:val="E15E7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4109D0"/>
    <w:multiLevelType w:val="multilevel"/>
    <w:tmpl w:val="3EF6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F63FA"/>
    <w:multiLevelType w:val="multilevel"/>
    <w:tmpl w:val="7B9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613311"/>
    <w:multiLevelType w:val="hybridMultilevel"/>
    <w:tmpl w:val="C2B65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D332862"/>
    <w:multiLevelType w:val="multilevel"/>
    <w:tmpl w:val="F7C0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5E20B7"/>
    <w:multiLevelType w:val="multilevel"/>
    <w:tmpl w:val="A9F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B644E8"/>
    <w:multiLevelType w:val="multilevel"/>
    <w:tmpl w:val="5B2A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D0D32"/>
    <w:multiLevelType w:val="multilevel"/>
    <w:tmpl w:val="CA3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B33097"/>
    <w:multiLevelType w:val="multilevel"/>
    <w:tmpl w:val="9B6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A2010E"/>
    <w:multiLevelType w:val="multilevel"/>
    <w:tmpl w:val="626C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E47451"/>
    <w:multiLevelType w:val="hybridMultilevel"/>
    <w:tmpl w:val="24C2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0D645E"/>
    <w:multiLevelType w:val="multilevel"/>
    <w:tmpl w:val="CC3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A848CA"/>
    <w:multiLevelType w:val="hybridMultilevel"/>
    <w:tmpl w:val="17EAE06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02F0183"/>
    <w:multiLevelType w:val="hybridMultilevel"/>
    <w:tmpl w:val="EF60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16E4A33"/>
    <w:multiLevelType w:val="multilevel"/>
    <w:tmpl w:val="C49627AA"/>
    <w:lvl w:ilvl="0">
      <w:start w:val="1"/>
      <w:numFmt w:val="decimal"/>
      <w:lvlText w:val="%1."/>
      <w:lvlJc w:val="left"/>
      <w:pPr>
        <w:tabs>
          <w:tab w:val="num" w:pos="720"/>
        </w:tabs>
        <w:ind w:left="720" w:hanging="360"/>
      </w:pPr>
      <w:rPr>
        <w:rFonts w:ascii="Aptos" w:eastAsiaTheme="minorHAnsi" w:hAnsi="Aptos" w:cs="Apto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FE5D04"/>
    <w:multiLevelType w:val="multilevel"/>
    <w:tmpl w:val="CC3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CD19B8"/>
    <w:multiLevelType w:val="multilevel"/>
    <w:tmpl w:val="A49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7342C6"/>
    <w:multiLevelType w:val="multilevel"/>
    <w:tmpl w:val="E9F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674455">
    <w:abstractNumId w:val="48"/>
  </w:num>
  <w:num w:numId="2" w16cid:durableId="1584757370">
    <w:abstractNumId w:val="12"/>
  </w:num>
  <w:num w:numId="3" w16cid:durableId="1833910268">
    <w:abstractNumId w:val="26"/>
  </w:num>
  <w:num w:numId="4" w16cid:durableId="689455648">
    <w:abstractNumId w:val="32"/>
  </w:num>
  <w:num w:numId="5" w16cid:durableId="296108307">
    <w:abstractNumId w:val="25"/>
  </w:num>
  <w:num w:numId="6" w16cid:durableId="312763397">
    <w:abstractNumId w:val="34"/>
  </w:num>
  <w:num w:numId="7" w16cid:durableId="71855009">
    <w:abstractNumId w:val="35"/>
  </w:num>
  <w:num w:numId="8" w16cid:durableId="797722016">
    <w:abstractNumId w:val="28"/>
  </w:num>
  <w:num w:numId="9" w16cid:durableId="972557837">
    <w:abstractNumId w:val="25"/>
  </w:num>
  <w:num w:numId="10" w16cid:durableId="1499225781">
    <w:abstractNumId w:val="36"/>
  </w:num>
  <w:num w:numId="11" w16cid:durableId="1255942373">
    <w:abstractNumId w:val="49"/>
  </w:num>
  <w:num w:numId="12" w16cid:durableId="1756705866">
    <w:abstractNumId w:val="39"/>
  </w:num>
  <w:num w:numId="13" w16cid:durableId="1461072055">
    <w:abstractNumId w:val="4"/>
  </w:num>
  <w:num w:numId="14" w16cid:durableId="1228421963">
    <w:abstractNumId w:val="46"/>
  </w:num>
  <w:num w:numId="15" w16cid:durableId="563174800">
    <w:abstractNumId w:val="10"/>
  </w:num>
  <w:num w:numId="16" w16cid:durableId="782573636">
    <w:abstractNumId w:val="0"/>
  </w:num>
  <w:num w:numId="17" w16cid:durableId="23603810">
    <w:abstractNumId w:val="16"/>
  </w:num>
  <w:num w:numId="18" w16cid:durableId="1492795916">
    <w:abstractNumId w:val="2"/>
  </w:num>
  <w:num w:numId="19" w16cid:durableId="123622682">
    <w:abstractNumId w:val="17"/>
  </w:num>
  <w:num w:numId="20" w16cid:durableId="1410344460">
    <w:abstractNumId w:val="11"/>
  </w:num>
  <w:num w:numId="21" w16cid:durableId="1326667214">
    <w:abstractNumId w:val="9"/>
  </w:num>
  <w:num w:numId="22" w16cid:durableId="1175416609">
    <w:abstractNumId w:val="20"/>
  </w:num>
  <w:num w:numId="23" w16cid:durableId="871840951">
    <w:abstractNumId w:val="5"/>
  </w:num>
  <w:num w:numId="24" w16cid:durableId="245964298">
    <w:abstractNumId w:val="50"/>
  </w:num>
  <w:num w:numId="25" w16cid:durableId="37321683">
    <w:abstractNumId w:val="15"/>
  </w:num>
  <w:num w:numId="26" w16cid:durableId="1736857497">
    <w:abstractNumId w:val="52"/>
  </w:num>
  <w:num w:numId="27" w16cid:durableId="1906448496">
    <w:abstractNumId w:val="8"/>
  </w:num>
  <w:num w:numId="28" w16cid:durableId="1486899259">
    <w:abstractNumId w:val="23"/>
  </w:num>
  <w:num w:numId="29" w16cid:durableId="1739668860">
    <w:abstractNumId w:val="45"/>
  </w:num>
  <w:num w:numId="30" w16cid:durableId="301085812">
    <w:abstractNumId w:val="16"/>
  </w:num>
  <w:num w:numId="31" w16cid:durableId="838010780">
    <w:abstractNumId w:val="1"/>
  </w:num>
  <w:num w:numId="32" w16cid:durableId="1045258064">
    <w:abstractNumId w:val="13"/>
  </w:num>
  <w:num w:numId="33" w16cid:durableId="1823350994">
    <w:abstractNumId w:val="38"/>
  </w:num>
  <w:num w:numId="34" w16cid:durableId="1373386855">
    <w:abstractNumId w:val="33"/>
  </w:num>
  <w:num w:numId="35" w16cid:durableId="353389404">
    <w:abstractNumId w:val="6"/>
  </w:num>
  <w:num w:numId="36" w16cid:durableId="13197059">
    <w:abstractNumId w:val="37"/>
  </w:num>
  <w:num w:numId="37" w16cid:durableId="295529892">
    <w:abstractNumId w:val="31"/>
  </w:num>
  <w:num w:numId="38" w16cid:durableId="980577971">
    <w:abstractNumId w:val="21"/>
  </w:num>
  <w:num w:numId="39" w16cid:durableId="1281837766">
    <w:abstractNumId w:val="19"/>
  </w:num>
  <w:num w:numId="40" w16cid:durableId="95254649">
    <w:abstractNumId w:val="27"/>
  </w:num>
  <w:num w:numId="41" w16cid:durableId="911306707">
    <w:abstractNumId w:val="7"/>
  </w:num>
  <w:num w:numId="42" w16cid:durableId="790438330">
    <w:abstractNumId w:val="24"/>
  </w:num>
  <w:num w:numId="43" w16cid:durableId="297612343">
    <w:abstractNumId w:val="3"/>
  </w:num>
  <w:num w:numId="44" w16cid:durableId="789932805">
    <w:abstractNumId w:val="51"/>
  </w:num>
  <w:num w:numId="45" w16cid:durableId="624166003">
    <w:abstractNumId w:val="47"/>
  </w:num>
  <w:num w:numId="46" w16cid:durableId="1452630310">
    <w:abstractNumId w:val="41"/>
  </w:num>
  <w:num w:numId="47" w16cid:durableId="724064352">
    <w:abstractNumId w:val="22"/>
  </w:num>
  <w:num w:numId="48" w16cid:durableId="1644118052">
    <w:abstractNumId w:val="18"/>
  </w:num>
  <w:num w:numId="49" w16cid:durableId="1295525701">
    <w:abstractNumId w:val="40"/>
  </w:num>
  <w:num w:numId="50" w16cid:durableId="1876043520">
    <w:abstractNumId w:val="29"/>
  </w:num>
  <w:num w:numId="51" w16cid:durableId="1240336071">
    <w:abstractNumId w:val="44"/>
  </w:num>
  <w:num w:numId="52" w16cid:durableId="100154261">
    <w:abstractNumId w:val="14"/>
  </w:num>
  <w:num w:numId="53" w16cid:durableId="1342052678">
    <w:abstractNumId w:val="43"/>
  </w:num>
  <w:num w:numId="54" w16cid:durableId="1903758005">
    <w:abstractNumId w:val="30"/>
  </w:num>
  <w:num w:numId="55" w16cid:durableId="965089054">
    <w:abstractNumId w:val="42"/>
  </w:num>
  <w:num w:numId="56" w16cid:durableId="171262326">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9E"/>
    <w:rsid w:val="00013842"/>
    <w:rsid w:val="00022F6D"/>
    <w:rsid w:val="00025782"/>
    <w:rsid w:val="00026D17"/>
    <w:rsid w:val="00034C23"/>
    <w:rsid w:val="00097E77"/>
    <w:rsid w:val="000A064F"/>
    <w:rsid w:val="000D24E6"/>
    <w:rsid w:val="000D6A86"/>
    <w:rsid w:val="000E05ED"/>
    <w:rsid w:val="000E7C06"/>
    <w:rsid w:val="000F44D2"/>
    <w:rsid w:val="001013E8"/>
    <w:rsid w:val="0010559C"/>
    <w:rsid w:val="00106584"/>
    <w:rsid w:val="0011098E"/>
    <w:rsid w:val="00115875"/>
    <w:rsid w:val="001202F5"/>
    <w:rsid w:val="001271D9"/>
    <w:rsid w:val="001466C6"/>
    <w:rsid w:val="00175532"/>
    <w:rsid w:val="00186322"/>
    <w:rsid w:val="0019040F"/>
    <w:rsid w:val="00191EC1"/>
    <w:rsid w:val="00193144"/>
    <w:rsid w:val="001D1E21"/>
    <w:rsid w:val="001D3A71"/>
    <w:rsid w:val="001F32CF"/>
    <w:rsid w:val="0020376E"/>
    <w:rsid w:val="00203DE6"/>
    <w:rsid w:val="0020501C"/>
    <w:rsid w:val="00217476"/>
    <w:rsid w:val="002263E9"/>
    <w:rsid w:val="002303BB"/>
    <w:rsid w:val="0024226B"/>
    <w:rsid w:val="00242BEA"/>
    <w:rsid w:val="00270293"/>
    <w:rsid w:val="00275CC5"/>
    <w:rsid w:val="002928BF"/>
    <w:rsid w:val="00292C60"/>
    <w:rsid w:val="002B2DEB"/>
    <w:rsid w:val="002D04B3"/>
    <w:rsid w:val="002D1377"/>
    <w:rsid w:val="002D243B"/>
    <w:rsid w:val="002D4AB3"/>
    <w:rsid w:val="002D610F"/>
    <w:rsid w:val="002E3192"/>
    <w:rsid w:val="002E4690"/>
    <w:rsid w:val="00305C39"/>
    <w:rsid w:val="00313928"/>
    <w:rsid w:val="00314CEB"/>
    <w:rsid w:val="0032469A"/>
    <w:rsid w:val="00326AE4"/>
    <w:rsid w:val="00336817"/>
    <w:rsid w:val="00336F18"/>
    <w:rsid w:val="00355098"/>
    <w:rsid w:val="003813F3"/>
    <w:rsid w:val="00382F6B"/>
    <w:rsid w:val="003833B8"/>
    <w:rsid w:val="003955BA"/>
    <w:rsid w:val="003B7B56"/>
    <w:rsid w:val="003C5DD3"/>
    <w:rsid w:val="003D37FC"/>
    <w:rsid w:val="003E49C0"/>
    <w:rsid w:val="003E6EDA"/>
    <w:rsid w:val="00412E6C"/>
    <w:rsid w:val="00441C0E"/>
    <w:rsid w:val="004426FF"/>
    <w:rsid w:val="0045110D"/>
    <w:rsid w:val="004A317D"/>
    <w:rsid w:val="004A4BC8"/>
    <w:rsid w:val="004B5978"/>
    <w:rsid w:val="004D0064"/>
    <w:rsid w:val="004E69BE"/>
    <w:rsid w:val="00502B44"/>
    <w:rsid w:val="00537024"/>
    <w:rsid w:val="00554018"/>
    <w:rsid w:val="00572BB0"/>
    <w:rsid w:val="00593EC4"/>
    <w:rsid w:val="005B6D72"/>
    <w:rsid w:val="005C6830"/>
    <w:rsid w:val="005D0727"/>
    <w:rsid w:val="005E3F46"/>
    <w:rsid w:val="00602060"/>
    <w:rsid w:val="006040ED"/>
    <w:rsid w:val="00604D61"/>
    <w:rsid w:val="00605A0E"/>
    <w:rsid w:val="00606D48"/>
    <w:rsid w:val="00607A08"/>
    <w:rsid w:val="006143E9"/>
    <w:rsid w:val="00615D36"/>
    <w:rsid w:val="00627906"/>
    <w:rsid w:val="006337E6"/>
    <w:rsid w:val="006603E8"/>
    <w:rsid w:val="00677EA2"/>
    <w:rsid w:val="00684BF4"/>
    <w:rsid w:val="00685749"/>
    <w:rsid w:val="00693772"/>
    <w:rsid w:val="006A0945"/>
    <w:rsid w:val="006A45F7"/>
    <w:rsid w:val="006B0465"/>
    <w:rsid w:val="006B31C5"/>
    <w:rsid w:val="006B4342"/>
    <w:rsid w:val="006D06CD"/>
    <w:rsid w:val="006D15F2"/>
    <w:rsid w:val="006E3045"/>
    <w:rsid w:val="00706BA2"/>
    <w:rsid w:val="00716AE9"/>
    <w:rsid w:val="00722DE8"/>
    <w:rsid w:val="00730759"/>
    <w:rsid w:val="00744949"/>
    <w:rsid w:val="00762D87"/>
    <w:rsid w:val="00790365"/>
    <w:rsid w:val="00794841"/>
    <w:rsid w:val="00794A6C"/>
    <w:rsid w:val="00794C72"/>
    <w:rsid w:val="007C64D4"/>
    <w:rsid w:val="007C7DF7"/>
    <w:rsid w:val="007D1500"/>
    <w:rsid w:val="007D28B9"/>
    <w:rsid w:val="007D3082"/>
    <w:rsid w:val="007E686F"/>
    <w:rsid w:val="007E6E18"/>
    <w:rsid w:val="0080548B"/>
    <w:rsid w:val="00825531"/>
    <w:rsid w:val="0082563D"/>
    <w:rsid w:val="008263FB"/>
    <w:rsid w:val="0083040D"/>
    <w:rsid w:val="00847FC5"/>
    <w:rsid w:val="00873FE0"/>
    <w:rsid w:val="008B1B80"/>
    <w:rsid w:val="008C66C9"/>
    <w:rsid w:val="008D3C0A"/>
    <w:rsid w:val="008D70E1"/>
    <w:rsid w:val="008E0EB1"/>
    <w:rsid w:val="008E1D40"/>
    <w:rsid w:val="008F6981"/>
    <w:rsid w:val="00903565"/>
    <w:rsid w:val="0090498B"/>
    <w:rsid w:val="0092428D"/>
    <w:rsid w:val="00940DA7"/>
    <w:rsid w:val="00942B6F"/>
    <w:rsid w:val="00962ACE"/>
    <w:rsid w:val="00980E2B"/>
    <w:rsid w:val="009853F3"/>
    <w:rsid w:val="00987513"/>
    <w:rsid w:val="009877B2"/>
    <w:rsid w:val="009B14D1"/>
    <w:rsid w:val="009B6105"/>
    <w:rsid w:val="009C2CBC"/>
    <w:rsid w:val="009F748F"/>
    <w:rsid w:val="00A000C1"/>
    <w:rsid w:val="00A10428"/>
    <w:rsid w:val="00A14D33"/>
    <w:rsid w:val="00A244DC"/>
    <w:rsid w:val="00A36E23"/>
    <w:rsid w:val="00A428AC"/>
    <w:rsid w:val="00A70C0C"/>
    <w:rsid w:val="00A86208"/>
    <w:rsid w:val="00A877E7"/>
    <w:rsid w:val="00A96DB6"/>
    <w:rsid w:val="00AA2D89"/>
    <w:rsid w:val="00AB2916"/>
    <w:rsid w:val="00AD17FC"/>
    <w:rsid w:val="00AD2FC3"/>
    <w:rsid w:val="00B075BF"/>
    <w:rsid w:val="00B156B2"/>
    <w:rsid w:val="00B225AB"/>
    <w:rsid w:val="00B32622"/>
    <w:rsid w:val="00B42425"/>
    <w:rsid w:val="00B9364E"/>
    <w:rsid w:val="00BA6BBD"/>
    <w:rsid w:val="00BB0F7A"/>
    <w:rsid w:val="00BB4AD8"/>
    <w:rsid w:val="00BC0BC9"/>
    <w:rsid w:val="00BC4BD2"/>
    <w:rsid w:val="00BD24C3"/>
    <w:rsid w:val="00BD4C05"/>
    <w:rsid w:val="00BD7FD5"/>
    <w:rsid w:val="00BE029D"/>
    <w:rsid w:val="00BF16E1"/>
    <w:rsid w:val="00BF1D9D"/>
    <w:rsid w:val="00C170F6"/>
    <w:rsid w:val="00C37F82"/>
    <w:rsid w:val="00C40FA5"/>
    <w:rsid w:val="00C62250"/>
    <w:rsid w:val="00C73A68"/>
    <w:rsid w:val="00C80738"/>
    <w:rsid w:val="00C8132E"/>
    <w:rsid w:val="00C90489"/>
    <w:rsid w:val="00C91E08"/>
    <w:rsid w:val="00C9554B"/>
    <w:rsid w:val="00C978D8"/>
    <w:rsid w:val="00CB4700"/>
    <w:rsid w:val="00CB568E"/>
    <w:rsid w:val="00CB64A1"/>
    <w:rsid w:val="00CC04A1"/>
    <w:rsid w:val="00CF1FDA"/>
    <w:rsid w:val="00CF28AA"/>
    <w:rsid w:val="00D01F58"/>
    <w:rsid w:val="00D12802"/>
    <w:rsid w:val="00D1533C"/>
    <w:rsid w:val="00D22A0F"/>
    <w:rsid w:val="00D25316"/>
    <w:rsid w:val="00D378DB"/>
    <w:rsid w:val="00D44137"/>
    <w:rsid w:val="00D75EA9"/>
    <w:rsid w:val="00D80079"/>
    <w:rsid w:val="00D90381"/>
    <w:rsid w:val="00DA035B"/>
    <w:rsid w:val="00DA758D"/>
    <w:rsid w:val="00DB2C95"/>
    <w:rsid w:val="00DB6309"/>
    <w:rsid w:val="00DC243A"/>
    <w:rsid w:val="00DD219D"/>
    <w:rsid w:val="00DE50D3"/>
    <w:rsid w:val="00DF44A8"/>
    <w:rsid w:val="00DF5C80"/>
    <w:rsid w:val="00E06B05"/>
    <w:rsid w:val="00E22ADE"/>
    <w:rsid w:val="00E24A35"/>
    <w:rsid w:val="00E2694F"/>
    <w:rsid w:val="00E32ED0"/>
    <w:rsid w:val="00E52E2C"/>
    <w:rsid w:val="00E65E08"/>
    <w:rsid w:val="00E670C7"/>
    <w:rsid w:val="00E718CA"/>
    <w:rsid w:val="00E82EDB"/>
    <w:rsid w:val="00E92A94"/>
    <w:rsid w:val="00EA445E"/>
    <w:rsid w:val="00EB56AB"/>
    <w:rsid w:val="00EE1AAE"/>
    <w:rsid w:val="00EF542A"/>
    <w:rsid w:val="00EF6076"/>
    <w:rsid w:val="00F0076F"/>
    <w:rsid w:val="00F00E98"/>
    <w:rsid w:val="00F17763"/>
    <w:rsid w:val="00F31333"/>
    <w:rsid w:val="00F3201D"/>
    <w:rsid w:val="00F3305B"/>
    <w:rsid w:val="00F336F3"/>
    <w:rsid w:val="00F44569"/>
    <w:rsid w:val="00F46684"/>
    <w:rsid w:val="00F66635"/>
    <w:rsid w:val="00F93E73"/>
    <w:rsid w:val="00FA350D"/>
    <w:rsid w:val="00FA469E"/>
    <w:rsid w:val="00FB6E3D"/>
    <w:rsid w:val="00FC667E"/>
    <w:rsid w:val="00FD2F9B"/>
    <w:rsid w:val="00FE1F0A"/>
    <w:rsid w:val="00FF63EF"/>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01D9"/>
  <w15:chartTrackingRefBased/>
  <w15:docId w15:val="{57C1BC77-482E-494C-8D76-6D6C260F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9E"/>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FA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9E"/>
    <w:rPr>
      <w:rFonts w:eastAsiaTheme="majorEastAsia" w:cstheme="majorBidi"/>
      <w:color w:val="272727" w:themeColor="text1" w:themeTint="D8"/>
    </w:rPr>
  </w:style>
  <w:style w:type="paragraph" w:styleId="Title">
    <w:name w:val="Title"/>
    <w:basedOn w:val="Normal"/>
    <w:next w:val="Normal"/>
    <w:link w:val="TitleChar"/>
    <w:uiPriority w:val="10"/>
    <w:qFormat/>
    <w:rsid w:val="00FA46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69E"/>
    <w:pPr>
      <w:spacing w:before="160"/>
      <w:jc w:val="center"/>
    </w:pPr>
    <w:rPr>
      <w:i/>
      <w:iCs/>
      <w:color w:val="404040" w:themeColor="text1" w:themeTint="BF"/>
    </w:rPr>
  </w:style>
  <w:style w:type="character" w:customStyle="1" w:styleId="QuoteChar">
    <w:name w:val="Quote Char"/>
    <w:basedOn w:val="DefaultParagraphFont"/>
    <w:link w:val="Quote"/>
    <w:uiPriority w:val="29"/>
    <w:rsid w:val="00FA469E"/>
    <w:rPr>
      <w:i/>
      <w:iCs/>
      <w:color w:val="404040" w:themeColor="text1" w:themeTint="BF"/>
    </w:rPr>
  </w:style>
  <w:style w:type="paragraph" w:styleId="ListParagraph">
    <w:name w:val="List Paragraph"/>
    <w:basedOn w:val="Normal"/>
    <w:uiPriority w:val="34"/>
    <w:qFormat/>
    <w:rsid w:val="00FA469E"/>
    <w:pPr>
      <w:ind w:left="720"/>
      <w:contextualSpacing/>
    </w:pPr>
  </w:style>
  <w:style w:type="character" w:styleId="IntenseEmphasis">
    <w:name w:val="Intense Emphasis"/>
    <w:basedOn w:val="DefaultParagraphFont"/>
    <w:uiPriority w:val="21"/>
    <w:qFormat/>
    <w:rsid w:val="00FA469E"/>
    <w:rPr>
      <w:i/>
      <w:iCs/>
      <w:color w:val="0F4761" w:themeColor="accent1" w:themeShade="BF"/>
    </w:rPr>
  </w:style>
  <w:style w:type="paragraph" w:styleId="IntenseQuote">
    <w:name w:val="Intense Quote"/>
    <w:basedOn w:val="Normal"/>
    <w:next w:val="Normal"/>
    <w:link w:val="IntenseQuoteChar"/>
    <w:uiPriority w:val="30"/>
    <w:qFormat/>
    <w:rsid w:val="00FA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9E"/>
    <w:rPr>
      <w:i/>
      <w:iCs/>
      <w:color w:val="0F4761" w:themeColor="accent1" w:themeShade="BF"/>
    </w:rPr>
  </w:style>
  <w:style w:type="character" w:styleId="IntenseReference">
    <w:name w:val="Intense Reference"/>
    <w:basedOn w:val="DefaultParagraphFont"/>
    <w:uiPriority w:val="32"/>
    <w:qFormat/>
    <w:rsid w:val="00FA469E"/>
    <w:rPr>
      <w:b/>
      <w:bCs/>
      <w:smallCaps/>
      <w:color w:val="0F4761" w:themeColor="accent1" w:themeShade="BF"/>
      <w:spacing w:val="5"/>
    </w:rPr>
  </w:style>
  <w:style w:type="character" w:styleId="Hyperlink">
    <w:name w:val="Hyperlink"/>
    <w:basedOn w:val="DefaultParagraphFont"/>
    <w:uiPriority w:val="99"/>
    <w:unhideWhenUsed/>
    <w:rsid w:val="00FA469E"/>
    <w:rPr>
      <w:color w:val="467886"/>
      <w:u w:val="single"/>
    </w:rPr>
  </w:style>
  <w:style w:type="paragraph" w:styleId="PlainText">
    <w:name w:val="Plain Text"/>
    <w:basedOn w:val="Normal"/>
    <w:link w:val="PlainTextChar"/>
    <w:uiPriority w:val="99"/>
    <w:unhideWhenUsed/>
    <w:rsid w:val="00FA469E"/>
    <w:rPr>
      <w:rFonts w:ascii="Calibri" w:hAnsi="Calibri" w:cs="Calibri"/>
    </w:rPr>
  </w:style>
  <w:style w:type="character" w:customStyle="1" w:styleId="PlainTextChar">
    <w:name w:val="Plain Text Char"/>
    <w:basedOn w:val="DefaultParagraphFont"/>
    <w:link w:val="PlainText"/>
    <w:uiPriority w:val="99"/>
    <w:rsid w:val="00FA469E"/>
    <w:rPr>
      <w:rFonts w:ascii="Calibri" w:hAnsi="Calibri" w:cs="Calibri"/>
      <w:kern w:val="0"/>
      <w14:ligatures w14:val="none"/>
    </w:rPr>
  </w:style>
  <w:style w:type="character" w:styleId="FollowedHyperlink">
    <w:name w:val="FollowedHyperlink"/>
    <w:basedOn w:val="DefaultParagraphFont"/>
    <w:uiPriority w:val="99"/>
    <w:semiHidden/>
    <w:unhideWhenUsed/>
    <w:rsid w:val="00E52E2C"/>
    <w:rPr>
      <w:color w:val="96607D" w:themeColor="followedHyperlink"/>
      <w:u w:val="single"/>
    </w:rPr>
  </w:style>
  <w:style w:type="paragraph" w:styleId="NoSpacing">
    <w:name w:val="No Spacing"/>
    <w:uiPriority w:val="1"/>
    <w:qFormat/>
    <w:rsid w:val="00EE1AAE"/>
    <w:pPr>
      <w:spacing w:after="0" w:line="240" w:lineRule="auto"/>
    </w:pPr>
    <w:rPr>
      <w:rFonts w:ascii="Aptos" w:hAnsi="Aptos" w:cs="Aptos"/>
      <w:kern w:val="0"/>
      <w14:ligatures w14:val="none"/>
    </w:rPr>
  </w:style>
  <w:style w:type="character" w:styleId="UnresolvedMention">
    <w:name w:val="Unresolved Mention"/>
    <w:basedOn w:val="DefaultParagraphFont"/>
    <w:uiPriority w:val="99"/>
    <w:semiHidden/>
    <w:unhideWhenUsed/>
    <w:rsid w:val="00693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679">
      <w:bodyDiv w:val="1"/>
      <w:marLeft w:val="0"/>
      <w:marRight w:val="0"/>
      <w:marTop w:val="0"/>
      <w:marBottom w:val="0"/>
      <w:divBdr>
        <w:top w:val="none" w:sz="0" w:space="0" w:color="auto"/>
        <w:left w:val="none" w:sz="0" w:space="0" w:color="auto"/>
        <w:bottom w:val="none" w:sz="0" w:space="0" w:color="auto"/>
        <w:right w:val="none" w:sz="0" w:space="0" w:color="auto"/>
      </w:divBdr>
    </w:div>
    <w:div w:id="81530637">
      <w:bodyDiv w:val="1"/>
      <w:marLeft w:val="0"/>
      <w:marRight w:val="0"/>
      <w:marTop w:val="0"/>
      <w:marBottom w:val="0"/>
      <w:divBdr>
        <w:top w:val="none" w:sz="0" w:space="0" w:color="auto"/>
        <w:left w:val="none" w:sz="0" w:space="0" w:color="auto"/>
        <w:bottom w:val="none" w:sz="0" w:space="0" w:color="auto"/>
        <w:right w:val="none" w:sz="0" w:space="0" w:color="auto"/>
      </w:divBdr>
    </w:div>
    <w:div w:id="95054751">
      <w:bodyDiv w:val="1"/>
      <w:marLeft w:val="0"/>
      <w:marRight w:val="0"/>
      <w:marTop w:val="0"/>
      <w:marBottom w:val="0"/>
      <w:divBdr>
        <w:top w:val="none" w:sz="0" w:space="0" w:color="auto"/>
        <w:left w:val="none" w:sz="0" w:space="0" w:color="auto"/>
        <w:bottom w:val="none" w:sz="0" w:space="0" w:color="auto"/>
        <w:right w:val="none" w:sz="0" w:space="0" w:color="auto"/>
      </w:divBdr>
    </w:div>
    <w:div w:id="106506762">
      <w:bodyDiv w:val="1"/>
      <w:marLeft w:val="0"/>
      <w:marRight w:val="0"/>
      <w:marTop w:val="0"/>
      <w:marBottom w:val="0"/>
      <w:divBdr>
        <w:top w:val="none" w:sz="0" w:space="0" w:color="auto"/>
        <w:left w:val="none" w:sz="0" w:space="0" w:color="auto"/>
        <w:bottom w:val="none" w:sz="0" w:space="0" w:color="auto"/>
        <w:right w:val="none" w:sz="0" w:space="0" w:color="auto"/>
      </w:divBdr>
    </w:div>
    <w:div w:id="194200066">
      <w:bodyDiv w:val="1"/>
      <w:marLeft w:val="0"/>
      <w:marRight w:val="0"/>
      <w:marTop w:val="0"/>
      <w:marBottom w:val="0"/>
      <w:divBdr>
        <w:top w:val="none" w:sz="0" w:space="0" w:color="auto"/>
        <w:left w:val="none" w:sz="0" w:space="0" w:color="auto"/>
        <w:bottom w:val="none" w:sz="0" w:space="0" w:color="auto"/>
        <w:right w:val="none" w:sz="0" w:space="0" w:color="auto"/>
      </w:divBdr>
    </w:div>
    <w:div w:id="198590228">
      <w:bodyDiv w:val="1"/>
      <w:marLeft w:val="0"/>
      <w:marRight w:val="0"/>
      <w:marTop w:val="0"/>
      <w:marBottom w:val="0"/>
      <w:divBdr>
        <w:top w:val="none" w:sz="0" w:space="0" w:color="auto"/>
        <w:left w:val="none" w:sz="0" w:space="0" w:color="auto"/>
        <w:bottom w:val="none" w:sz="0" w:space="0" w:color="auto"/>
        <w:right w:val="none" w:sz="0" w:space="0" w:color="auto"/>
      </w:divBdr>
    </w:div>
    <w:div w:id="243610939">
      <w:bodyDiv w:val="1"/>
      <w:marLeft w:val="0"/>
      <w:marRight w:val="0"/>
      <w:marTop w:val="0"/>
      <w:marBottom w:val="0"/>
      <w:divBdr>
        <w:top w:val="none" w:sz="0" w:space="0" w:color="auto"/>
        <w:left w:val="none" w:sz="0" w:space="0" w:color="auto"/>
        <w:bottom w:val="none" w:sz="0" w:space="0" w:color="auto"/>
        <w:right w:val="none" w:sz="0" w:space="0" w:color="auto"/>
      </w:divBdr>
    </w:div>
    <w:div w:id="253125253">
      <w:bodyDiv w:val="1"/>
      <w:marLeft w:val="0"/>
      <w:marRight w:val="0"/>
      <w:marTop w:val="0"/>
      <w:marBottom w:val="0"/>
      <w:divBdr>
        <w:top w:val="none" w:sz="0" w:space="0" w:color="auto"/>
        <w:left w:val="none" w:sz="0" w:space="0" w:color="auto"/>
        <w:bottom w:val="none" w:sz="0" w:space="0" w:color="auto"/>
        <w:right w:val="none" w:sz="0" w:space="0" w:color="auto"/>
      </w:divBdr>
    </w:div>
    <w:div w:id="297078905">
      <w:bodyDiv w:val="1"/>
      <w:marLeft w:val="0"/>
      <w:marRight w:val="0"/>
      <w:marTop w:val="0"/>
      <w:marBottom w:val="0"/>
      <w:divBdr>
        <w:top w:val="none" w:sz="0" w:space="0" w:color="auto"/>
        <w:left w:val="none" w:sz="0" w:space="0" w:color="auto"/>
        <w:bottom w:val="none" w:sz="0" w:space="0" w:color="auto"/>
        <w:right w:val="none" w:sz="0" w:space="0" w:color="auto"/>
      </w:divBdr>
    </w:div>
    <w:div w:id="340354785">
      <w:bodyDiv w:val="1"/>
      <w:marLeft w:val="0"/>
      <w:marRight w:val="0"/>
      <w:marTop w:val="0"/>
      <w:marBottom w:val="0"/>
      <w:divBdr>
        <w:top w:val="none" w:sz="0" w:space="0" w:color="auto"/>
        <w:left w:val="none" w:sz="0" w:space="0" w:color="auto"/>
        <w:bottom w:val="none" w:sz="0" w:space="0" w:color="auto"/>
        <w:right w:val="none" w:sz="0" w:space="0" w:color="auto"/>
      </w:divBdr>
    </w:div>
    <w:div w:id="354311453">
      <w:bodyDiv w:val="1"/>
      <w:marLeft w:val="0"/>
      <w:marRight w:val="0"/>
      <w:marTop w:val="0"/>
      <w:marBottom w:val="0"/>
      <w:divBdr>
        <w:top w:val="none" w:sz="0" w:space="0" w:color="auto"/>
        <w:left w:val="none" w:sz="0" w:space="0" w:color="auto"/>
        <w:bottom w:val="none" w:sz="0" w:space="0" w:color="auto"/>
        <w:right w:val="none" w:sz="0" w:space="0" w:color="auto"/>
      </w:divBdr>
    </w:div>
    <w:div w:id="368192217">
      <w:bodyDiv w:val="1"/>
      <w:marLeft w:val="0"/>
      <w:marRight w:val="0"/>
      <w:marTop w:val="0"/>
      <w:marBottom w:val="0"/>
      <w:divBdr>
        <w:top w:val="none" w:sz="0" w:space="0" w:color="auto"/>
        <w:left w:val="none" w:sz="0" w:space="0" w:color="auto"/>
        <w:bottom w:val="none" w:sz="0" w:space="0" w:color="auto"/>
        <w:right w:val="none" w:sz="0" w:space="0" w:color="auto"/>
      </w:divBdr>
    </w:div>
    <w:div w:id="403066681">
      <w:bodyDiv w:val="1"/>
      <w:marLeft w:val="0"/>
      <w:marRight w:val="0"/>
      <w:marTop w:val="0"/>
      <w:marBottom w:val="0"/>
      <w:divBdr>
        <w:top w:val="none" w:sz="0" w:space="0" w:color="auto"/>
        <w:left w:val="none" w:sz="0" w:space="0" w:color="auto"/>
        <w:bottom w:val="none" w:sz="0" w:space="0" w:color="auto"/>
        <w:right w:val="none" w:sz="0" w:space="0" w:color="auto"/>
      </w:divBdr>
    </w:div>
    <w:div w:id="421609971">
      <w:bodyDiv w:val="1"/>
      <w:marLeft w:val="0"/>
      <w:marRight w:val="0"/>
      <w:marTop w:val="0"/>
      <w:marBottom w:val="0"/>
      <w:divBdr>
        <w:top w:val="none" w:sz="0" w:space="0" w:color="auto"/>
        <w:left w:val="none" w:sz="0" w:space="0" w:color="auto"/>
        <w:bottom w:val="none" w:sz="0" w:space="0" w:color="auto"/>
        <w:right w:val="none" w:sz="0" w:space="0" w:color="auto"/>
      </w:divBdr>
    </w:div>
    <w:div w:id="537861037">
      <w:bodyDiv w:val="1"/>
      <w:marLeft w:val="0"/>
      <w:marRight w:val="0"/>
      <w:marTop w:val="0"/>
      <w:marBottom w:val="0"/>
      <w:divBdr>
        <w:top w:val="none" w:sz="0" w:space="0" w:color="auto"/>
        <w:left w:val="none" w:sz="0" w:space="0" w:color="auto"/>
        <w:bottom w:val="none" w:sz="0" w:space="0" w:color="auto"/>
        <w:right w:val="none" w:sz="0" w:space="0" w:color="auto"/>
      </w:divBdr>
    </w:div>
    <w:div w:id="631985586">
      <w:bodyDiv w:val="1"/>
      <w:marLeft w:val="0"/>
      <w:marRight w:val="0"/>
      <w:marTop w:val="0"/>
      <w:marBottom w:val="0"/>
      <w:divBdr>
        <w:top w:val="none" w:sz="0" w:space="0" w:color="auto"/>
        <w:left w:val="none" w:sz="0" w:space="0" w:color="auto"/>
        <w:bottom w:val="none" w:sz="0" w:space="0" w:color="auto"/>
        <w:right w:val="none" w:sz="0" w:space="0" w:color="auto"/>
      </w:divBdr>
    </w:div>
    <w:div w:id="759714660">
      <w:bodyDiv w:val="1"/>
      <w:marLeft w:val="0"/>
      <w:marRight w:val="0"/>
      <w:marTop w:val="0"/>
      <w:marBottom w:val="0"/>
      <w:divBdr>
        <w:top w:val="none" w:sz="0" w:space="0" w:color="auto"/>
        <w:left w:val="none" w:sz="0" w:space="0" w:color="auto"/>
        <w:bottom w:val="none" w:sz="0" w:space="0" w:color="auto"/>
        <w:right w:val="none" w:sz="0" w:space="0" w:color="auto"/>
      </w:divBdr>
    </w:div>
    <w:div w:id="783307349">
      <w:bodyDiv w:val="1"/>
      <w:marLeft w:val="0"/>
      <w:marRight w:val="0"/>
      <w:marTop w:val="0"/>
      <w:marBottom w:val="0"/>
      <w:divBdr>
        <w:top w:val="none" w:sz="0" w:space="0" w:color="auto"/>
        <w:left w:val="none" w:sz="0" w:space="0" w:color="auto"/>
        <w:bottom w:val="none" w:sz="0" w:space="0" w:color="auto"/>
        <w:right w:val="none" w:sz="0" w:space="0" w:color="auto"/>
      </w:divBdr>
    </w:div>
    <w:div w:id="840966600">
      <w:bodyDiv w:val="1"/>
      <w:marLeft w:val="0"/>
      <w:marRight w:val="0"/>
      <w:marTop w:val="0"/>
      <w:marBottom w:val="0"/>
      <w:divBdr>
        <w:top w:val="none" w:sz="0" w:space="0" w:color="auto"/>
        <w:left w:val="none" w:sz="0" w:space="0" w:color="auto"/>
        <w:bottom w:val="none" w:sz="0" w:space="0" w:color="auto"/>
        <w:right w:val="none" w:sz="0" w:space="0" w:color="auto"/>
      </w:divBdr>
    </w:div>
    <w:div w:id="924726385">
      <w:bodyDiv w:val="1"/>
      <w:marLeft w:val="0"/>
      <w:marRight w:val="0"/>
      <w:marTop w:val="0"/>
      <w:marBottom w:val="0"/>
      <w:divBdr>
        <w:top w:val="none" w:sz="0" w:space="0" w:color="auto"/>
        <w:left w:val="none" w:sz="0" w:space="0" w:color="auto"/>
        <w:bottom w:val="none" w:sz="0" w:space="0" w:color="auto"/>
        <w:right w:val="none" w:sz="0" w:space="0" w:color="auto"/>
      </w:divBdr>
    </w:div>
    <w:div w:id="980767531">
      <w:bodyDiv w:val="1"/>
      <w:marLeft w:val="0"/>
      <w:marRight w:val="0"/>
      <w:marTop w:val="0"/>
      <w:marBottom w:val="0"/>
      <w:divBdr>
        <w:top w:val="none" w:sz="0" w:space="0" w:color="auto"/>
        <w:left w:val="none" w:sz="0" w:space="0" w:color="auto"/>
        <w:bottom w:val="none" w:sz="0" w:space="0" w:color="auto"/>
        <w:right w:val="none" w:sz="0" w:space="0" w:color="auto"/>
      </w:divBdr>
    </w:div>
    <w:div w:id="1009255814">
      <w:bodyDiv w:val="1"/>
      <w:marLeft w:val="0"/>
      <w:marRight w:val="0"/>
      <w:marTop w:val="0"/>
      <w:marBottom w:val="0"/>
      <w:divBdr>
        <w:top w:val="none" w:sz="0" w:space="0" w:color="auto"/>
        <w:left w:val="none" w:sz="0" w:space="0" w:color="auto"/>
        <w:bottom w:val="none" w:sz="0" w:space="0" w:color="auto"/>
        <w:right w:val="none" w:sz="0" w:space="0" w:color="auto"/>
      </w:divBdr>
    </w:div>
    <w:div w:id="1019430024">
      <w:bodyDiv w:val="1"/>
      <w:marLeft w:val="0"/>
      <w:marRight w:val="0"/>
      <w:marTop w:val="0"/>
      <w:marBottom w:val="0"/>
      <w:divBdr>
        <w:top w:val="none" w:sz="0" w:space="0" w:color="auto"/>
        <w:left w:val="none" w:sz="0" w:space="0" w:color="auto"/>
        <w:bottom w:val="none" w:sz="0" w:space="0" w:color="auto"/>
        <w:right w:val="none" w:sz="0" w:space="0" w:color="auto"/>
      </w:divBdr>
    </w:div>
    <w:div w:id="1052583911">
      <w:bodyDiv w:val="1"/>
      <w:marLeft w:val="0"/>
      <w:marRight w:val="0"/>
      <w:marTop w:val="0"/>
      <w:marBottom w:val="0"/>
      <w:divBdr>
        <w:top w:val="none" w:sz="0" w:space="0" w:color="auto"/>
        <w:left w:val="none" w:sz="0" w:space="0" w:color="auto"/>
        <w:bottom w:val="none" w:sz="0" w:space="0" w:color="auto"/>
        <w:right w:val="none" w:sz="0" w:space="0" w:color="auto"/>
      </w:divBdr>
    </w:div>
    <w:div w:id="1066034042">
      <w:bodyDiv w:val="1"/>
      <w:marLeft w:val="0"/>
      <w:marRight w:val="0"/>
      <w:marTop w:val="0"/>
      <w:marBottom w:val="0"/>
      <w:divBdr>
        <w:top w:val="none" w:sz="0" w:space="0" w:color="auto"/>
        <w:left w:val="none" w:sz="0" w:space="0" w:color="auto"/>
        <w:bottom w:val="none" w:sz="0" w:space="0" w:color="auto"/>
        <w:right w:val="none" w:sz="0" w:space="0" w:color="auto"/>
      </w:divBdr>
    </w:div>
    <w:div w:id="1159232549">
      <w:bodyDiv w:val="1"/>
      <w:marLeft w:val="0"/>
      <w:marRight w:val="0"/>
      <w:marTop w:val="0"/>
      <w:marBottom w:val="0"/>
      <w:divBdr>
        <w:top w:val="none" w:sz="0" w:space="0" w:color="auto"/>
        <w:left w:val="none" w:sz="0" w:space="0" w:color="auto"/>
        <w:bottom w:val="none" w:sz="0" w:space="0" w:color="auto"/>
        <w:right w:val="none" w:sz="0" w:space="0" w:color="auto"/>
      </w:divBdr>
    </w:div>
    <w:div w:id="1330911217">
      <w:bodyDiv w:val="1"/>
      <w:marLeft w:val="0"/>
      <w:marRight w:val="0"/>
      <w:marTop w:val="0"/>
      <w:marBottom w:val="0"/>
      <w:divBdr>
        <w:top w:val="none" w:sz="0" w:space="0" w:color="auto"/>
        <w:left w:val="none" w:sz="0" w:space="0" w:color="auto"/>
        <w:bottom w:val="none" w:sz="0" w:space="0" w:color="auto"/>
        <w:right w:val="none" w:sz="0" w:space="0" w:color="auto"/>
      </w:divBdr>
    </w:div>
    <w:div w:id="1404185083">
      <w:bodyDiv w:val="1"/>
      <w:marLeft w:val="0"/>
      <w:marRight w:val="0"/>
      <w:marTop w:val="0"/>
      <w:marBottom w:val="0"/>
      <w:divBdr>
        <w:top w:val="none" w:sz="0" w:space="0" w:color="auto"/>
        <w:left w:val="none" w:sz="0" w:space="0" w:color="auto"/>
        <w:bottom w:val="none" w:sz="0" w:space="0" w:color="auto"/>
        <w:right w:val="none" w:sz="0" w:space="0" w:color="auto"/>
      </w:divBdr>
    </w:div>
    <w:div w:id="1406297595">
      <w:bodyDiv w:val="1"/>
      <w:marLeft w:val="0"/>
      <w:marRight w:val="0"/>
      <w:marTop w:val="0"/>
      <w:marBottom w:val="0"/>
      <w:divBdr>
        <w:top w:val="none" w:sz="0" w:space="0" w:color="auto"/>
        <w:left w:val="none" w:sz="0" w:space="0" w:color="auto"/>
        <w:bottom w:val="none" w:sz="0" w:space="0" w:color="auto"/>
        <w:right w:val="none" w:sz="0" w:space="0" w:color="auto"/>
      </w:divBdr>
    </w:div>
    <w:div w:id="1437094039">
      <w:bodyDiv w:val="1"/>
      <w:marLeft w:val="0"/>
      <w:marRight w:val="0"/>
      <w:marTop w:val="0"/>
      <w:marBottom w:val="0"/>
      <w:divBdr>
        <w:top w:val="none" w:sz="0" w:space="0" w:color="auto"/>
        <w:left w:val="none" w:sz="0" w:space="0" w:color="auto"/>
        <w:bottom w:val="none" w:sz="0" w:space="0" w:color="auto"/>
        <w:right w:val="none" w:sz="0" w:space="0" w:color="auto"/>
      </w:divBdr>
    </w:div>
    <w:div w:id="1476949502">
      <w:bodyDiv w:val="1"/>
      <w:marLeft w:val="0"/>
      <w:marRight w:val="0"/>
      <w:marTop w:val="0"/>
      <w:marBottom w:val="0"/>
      <w:divBdr>
        <w:top w:val="none" w:sz="0" w:space="0" w:color="auto"/>
        <w:left w:val="none" w:sz="0" w:space="0" w:color="auto"/>
        <w:bottom w:val="none" w:sz="0" w:space="0" w:color="auto"/>
        <w:right w:val="none" w:sz="0" w:space="0" w:color="auto"/>
      </w:divBdr>
    </w:div>
    <w:div w:id="1511917402">
      <w:bodyDiv w:val="1"/>
      <w:marLeft w:val="0"/>
      <w:marRight w:val="0"/>
      <w:marTop w:val="0"/>
      <w:marBottom w:val="0"/>
      <w:divBdr>
        <w:top w:val="none" w:sz="0" w:space="0" w:color="auto"/>
        <w:left w:val="none" w:sz="0" w:space="0" w:color="auto"/>
        <w:bottom w:val="none" w:sz="0" w:space="0" w:color="auto"/>
        <w:right w:val="none" w:sz="0" w:space="0" w:color="auto"/>
      </w:divBdr>
    </w:div>
    <w:div w:id="1610115780">
      <w:bodyDiv w:val="1"/>
      <w:marLeft w:val="0"/>
      <w:marRight w:val="0"/>
      <w:marTop w:val="0"/>
      <w:marBottom w:val="0"/>
      <w:divBdr>
        <w:top w:val="none" w:sz="0" w:space="0" w:color="auto"/>
        <w:left w:val="none" w:sz="0" w:space="0" w:color="auto"/>
        <w:bottom w:val="none" w:sz="0" w:space="0" w:color="auto"/>
        <w:right w:val="none" w:sz="0" w:space="0" w:color="auto"/>
      </w:divBdr>
    </w:div>
    <w:div w:id="1661303417">
      <w:bodyDiv w:val="1"/>
      <w:marLeft w:val="0"/>
      <w:marRight w:val="0"/>
      <w:marTop w:val="0"/>
      <w:marBottom w:val="0"/>
      <w:divBdr>
        <w:top w:val="none" w:sz="0" w:space="0" w:color="auto"/>
        <w:left w:val="none" w:sz="0" w:space="0" w:color="auto"/>
        <w:bottom w:val="none" w:sz="0" w:space="0" w:color="auto"/>
        <w:right w:val="none" w:sz="0" w:space="0" w:color="auto"/>
      </w:divBdr>
    </w:div>
    <w:div w:id="1902248992">
      <w:bodyDiv w:val="1"/>
      <w:marLeft w:val="0"/>
      <w:marRight w:val="0"/>
      <w:marTop w:val="0"/>
      <w:marBottom w:val="0"/>
      <w:divBdr>
        <w:top w:val="none" w:sz="0" w:space="0" w:color="auto"/>
        <w:left w:val="none" w:sz="0" w:space="0" w:color="auto"/>
        <w:bottom w:val="none" w:sz="0" w:space="0" w:color="auto"/>
        <w:right w:val="none" w:sz="0" w:space="0" w:color="auto"/>
      </w:divBdr>
    </w:div>
    <w:div w:id="1909221387">
      <w:bodyDiv w:val="1"/>
      <w:marLeft w:val="0"/>
      <w:marRight w:val="0"/>
      <w:marTop w:val="0"/>
      <w:marBottom w:val="0"/>
      <w:divBdr>
        <w:top w:val="none" w:sz="0" w:space="0" w:color="auto"/>
        <w:left w:val="none" w:sz="0" w:space="0" w:color="auto"/>
        <w:bottom w:val="none" w:sz="0" w:space="0" w:color="auto"/>
        <w:right w:val="none" w:sz="0" w:space="0" w:color="auto"/>
      </w:divBdr>
    </w:div>
    <w:div w:id="1964573546">
      <w:bodyDiv w:val="1"/>
      <w:marLeft w:val="0"/>
      <w:marRight w:val="0"/>
      <w:marTop w:val="0"/>
      <w:marBottom w:val="0"/>
      <w:divBdr>
        <w:top w:val="none" w:sz="0" w:space="0" w:color="auto"/>
        <w:left w:val="none" w:sz="0" w:space="0" w:color="auto"/>
        <w:bottom w:val="none" w:sz="0" w:space="0" w:color="auto"/>
        <w:right w:val="none" w:sz="0" w:space="0" w:color="auto"/>
      </w:divBdr>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82034652">
      <w:bodyDiv w:val="1"/>
      <w:marLeft w:val="0"/>
      <w:marRight w:val="0"/>
      <w:marTop w:val="0"/>
      <w:marBottom w:val="0"/>
      <w:divBdr>
        <w:top w:val="none" w:sz="0" w:space="0" w:color="auto"/>
        <w:left w:val="none" w:sz="0" w:space="0" w:color="auto"/>
        <w:bottom w:val="none" w:sz="0" w:space="0" w:color="auto"/>
        <w:right w:val="none" w:sz="0" w:space="0" w:color="auto"/>
      </w:divBdr>
    </w:div>
    <w:div w:id="1993218320">
      <w:bodyDiv w:val="1"/>
      <w:marLeft w:val="0"/>
      <w:marRight w:val="0"/>
      <w:marTop w:val="0"/>
      <w:marBottom w:val="0"/>
      <w:divBdr>
        <w:top w:val="none" w:sz="0" w:space="0" w:color="auto"/>
        <w:left w:val="none" w:sz="0" w:space="0" w:color="auto"/>
        <w:bottom w:val="none" w:sz="0" w:space="0" w:color="auto"/>
        <w:right w:val="none" w:sz="0" w:space="0" w:color="auto"/>
      </w:divBdr>
    </w:div>
    <w:div w:id="2019648599">
      <w:bodyDiv w:val="1"/>
      <w:marLeft w:val="0"/>
      <w:marRight w:val="0"/>
      <w:marTop w:val="0"/>
      <w:marBottom w:val="0"/>
      <w:divBdr>
        <w:top w:val="none" w:sz="0" w:space="0" w:color="auto"/>
        <w:left w:val="none" w:sz="0" w:space="0" w:color="auto"/>
        <w:bottom w:val="none" w:sz="0" w:space="0" w:color="auto"/>
        <w:right w:val="none" w:sz="0" w:space="0" w:color="auto"/>
      </w:divBdr>
    </w:div>
    <w:div w:id="2064791137">
      <w:bodyDiv w:val="1"/>
      <w:marLeft w:val="0"/>
      <w:marRight w:val="0"/>
      <w:marTop w:val="0"/>
      <w:marBottom w:val="0"/>
      <w:divBdr>
        <w:top w:val="none" w:sz="0" w:space="0" w:color="auto"/>
        <w:left w:val="none" w:sz="0" w:space="0" w:color="auto"/>
        <w:bottom w:val="none" w:sz="0" w:space="0" w:color="auto"/>
        <w:right w:val="none" w:sz="0" w:space="0" w:color="auto"/>
      </w:divBdr>
    </w:div>
    <w:div w:id="2073919346">
      <w:bodyDiv w:val="1"/>
      <w:marLeft w:val="0"/>
      <w:marRight w:val="0"/>
      <w:marTop w:val="0"/>
      <w:marBottom w:val="0"/>
      <w:divBdr>
        <w:top w:val="none" w:sz="0" w:space="0" w:color="auto"/>
        <w:left w:val="none" w:sz="0" w:space="0" w:color="auto"/>
        <w:bottom w:val="none" w:sz="0" w:space="0" w:color="auto"/>
        <w:right w:val="none" w:sz="0" w:space="0" w:color="auto"/>
      </w:divBdr>
    </w:div>
    <w:div w:id="212187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hcetspatients.org.uk/support-coordinat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hcetspatients.org.uk/data-she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gister-of-charities.charitycommission.gov.uk/charity-search/-/charity-details/5029228/accounts-and-annual-returns" TargetMode="External"/><Relationship Id="rId5" Type="http://schemas.openxmlformats.org/officeDocument/2006/relationships/hyperlink" Target="https://behcetspatients.org.uk/" TargetMode="External"/><Relationship Id="rId10" Type="http://schemas.openxmlformats.org/officeDocument/2006/relationships/hyperlink" Target="https://behcetspatients.org.uk/support-coordinators" TargetMode="External"/><Relationship Id="rId4" Type="http://schemas.openxmlformats.org/officeDocument/2006/relationships/webSettings" Target="webSettings.xml"/><Relationship Id="rId9" Type="http://schemas.openxmlformats.org/officeDocument/2006/relationships/hyperlink" Target="https://behcetspatients.org.uk/support-coordi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Mather</dc:creator>
  <cp:keywords/>
  <dc:description/>
  <cp:lastModifiedBy>Denise Lavers</cp:lastModifiedBy>
  <cp:revision>2</cp:revision>
  <cp:lastPrinted>2024-10-09T09:37:00Z</cp:lastPrinted>
  <dcterms:created xsi:type="dcterms:W3CDTF">2026-04-13T14:35:00Z</dcterms:created>
  <dcterms:modified xsi:type="dcterms:W3CDTF">2026-04-13T14:35:00Z</dcterms:modified>
</cp:coreProperties>
</file>