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08D6" w14:textId="6BF0847E" w:rsidR="00711B81" w:rsidRDefault="00711B81" w:rsidP="00A33C2F">
      <w:pPr>
        <w:spacing w:after="240" w:line="234" w:lineRule="atLeast"/>
        <w:jc w:val="righ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40F29A" wp14:editId="0517C5B8">
            <wp:simplePos x="0" y="0"/>
            <wp:positionH relativeFrom="margin">
              <wp:align>center</wp:align>
            </wp:positionH>
            <wp:positionV relativeFrom="paragraph">
              <wp:posOffset>-648970</wp:posOffset>
            </wp:positionV>
            <wp:extent cx="3482340" cy="210328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10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59E51" w14:textId="77777777" w:rsidR="00711B81" w:rsidRDefault="00711B81" w:rsidP="00A33C2F">
      <w:pPr>
        <w:spacing w:after="240" w:line="234" w:lineRule="atLeast"/>
        <w:jc w:val="righ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</w:p>
    <w:p w14:paraId="1284F88D" w14:textId="77777777" w:rsidR="00711B81" w:rsidRDefault="00711B81" w:rsidP="00A33C2F">
      <w:pPr>
        <w:spacing w:after="240" w:line="234" w:lineRule="atLeast"/>
        <w:jc w:val="righ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</w:p>
    <w:p w14:paraId="019D4BBD" w14:textId="77777777" w:rsidR="00711B81" w:rsidRDefault="00711B81" w:rsidP="00711B81">
      <w:pPr>
        <w:jc w:val="center"/>
        <w:rPr>
          <w:rFonts w:ascii="Albertus Medium" w:hAnsi="Albertus Medium"/>
          <w:color w:val="005581"/>
          <w:sz w:val="18"/>
          <w:szCs w:val="18"/>
          <w:lang w:eastAsia="en-GB"/>
        </w:rPr>
      </w:pPr>
      <w:r>
        <w:rPr>
          <w:rFonts w:ascii="Albertus Medium" w:hAnsi="Albertus Medium"/>
          <w:color w:val="005581"/>
          <w:sz w:val="18"/>
          <w:szCs w:val="18"/>
          <w:lang w:eastAsia="en-GB"/>
        </w:rPr>
        <w:t>In partnership with the NHS and Behçet’s UK</w:t>
      </w:r>
    </w:p>
    <w:p w14:paraId="66B6E42D" w14:textId="77777777" w:rsidR="00711B81" w:rsidRDefault="00711B81" w:rsidP="00711B81">
      <w:pPr>
        <w:jc w:val="center"/>
        <w:rPr>
          <w:rFonts w:ascii="Albertus Medium" w:hAnsi="Albertus Medium"/>
          <w:color w:val="005581"/>
          <w:lang w:eastAsia="en-GB"/>
        </w:rPr>
      </w:pPr>
      <w:r>
        <w:rPr>
          <w:rFonts w:ascii="Albertus Medium" w:hAnsi="Albertus Medium"/>
          <w:color w:val="005581"/>
          <w:lang w:eastAsia="en-GB"/>
        </w:rPr>
        <w:t>Helping people with Behçet’s live well.</w:t>
      </w:r>
    </w:p>
    <w:p w14:paraId="51A19A2C" w14:textId="528C653E" w:rsidR="00CC4AEA" w:rsidRPr="00A33C2F" w:rsidRDefault="00711B81" w:rsidP="00A33C2F">
      <w:pPr>
        <w:spacing w:after="240" w:line="234" w:lineRule="atLeast"/>
        <w:jc w:val="righ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February 2021</w:t>
      </w:r>
    </w:p>
    <w:p w14:paraId="3FA46F36" w14:textId="2318ADB0" w:rsidR="00CC4AEA" w:rsidRPr="003D728E" w:rsidRDefault="00921CD2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 w:rsidRP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>Dear Patient,</w:t>
      </w:r>
    </w:p>
    <w:p w14:paraId="02383F93" w14:textId="77777777" w:rsidR="00850DFD" w:rsidRPr="00830152" w:rsidRDefault="00850DFD" w:rsidP="00850DFD">
      <w:pPr>
        <w:jc w:val="center"/>
        <w:rPr>
          <w:rFonts w:ascii="Albertus Medium" w:hAnsi="Albertus Medium"/>
          <w:b/>
          <w:bCs/>
          <w:i/>
          <w:iCs/>
          <w:color w:val="005581"/>
          <w:sz w:val="30"/>
          <w:szCs w:val="30"/>
          <w:lang w:eastAsia="en-GB"/>
        </w:rPr>
      </w:pPr>
      <w:r w:rsidRPr="00830152">
        <w:rPr>
          <w:rFonts w:ascii="Albertus Medium" w:hAnsi="Albertus Medium"/>
          <w:b/>
          <w:bCs/>
          <w:i/>
          <w:iCs/>
          <w:color w:val="005581"/>
          <w:sz w:val="30"/>
          <w:szCs w:val="30"/>
          <w:lang w:eastAsia="en-GB"/>
        </w:rPr>
        <w:t>Behçet’s Patients Centres (BPC) are committed to protecting your personal information, keeping it safe and being clear about what we do with it. </w:t>
      </w:r>
    </w:p>
    <w:p w14:paraId="2298A58B" w14:textId="517B1303" w:rsidR="003D728E" w:rsidRDefault="003D728E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Your personal data is unique to you, and </w:t>
      </w:r>
      <w:r w:rsidR="00711B81">
        <w:rPr>
          <w:rFonts w:ascii="Trebuchet MS" w:eastAsia="Times New Roman" w:hAnsi="Trebuchet MS" w:cs="Times New Roman"/>
          <w:color w:val="333333"/>
          <w:szCs w:val="20"/>
          <w:lang w:eastAsia="en-GB"/>
        </w:rPr>
        <w:t>we have</w:t>
      </w: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always been careful to protect your information. But it makes sense that you should have control over it too.</w:t>
      </w:r>
    </w:p>
    <w:p w14:paraId="6AFD0D1F" w14:textId="663250AE" w:rsidR="003D728E" w:rsidRDefault="00711B81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That is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why a new law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, effective from 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>25</w:t>
      </w:r>
      <w:r w:rsidR="003D728E" w:rsidRPr="003D728E">
        <w:rPr>
          <w:rFonts w:ascii="Trebuchet MS" w:eastAsia="Times New Roman" w:hAnsi="Trebuchet MS" w:cs="Times New Roman"/>
          <w:color w:val="333333"/>
          <w:szCs w:val="20"/>
          <w:vertAlign w:val="superscript"/>
          <w:lang w:eastAsia="en-GB"/>
        </w:rPr>
        <w:t>th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May 2018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>,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give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>s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you more clarity over how your personal information is managed. Its called the General Data Protection Regulation (GDPR) and it replace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>s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the existing Data Protection Act.</w:t>
      </w:r>
    </w:p>
    <w:p w14:paraId="1309271B" w14:textId="77777777" w:rsidR="003D728E" w:rsidRDefault="003D728E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The new rules mean we, like other businesses and charities in the UK, will mak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e </w:t>
      </w: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sure that </w:t>
      </w:r>
      <w:proofErr w:type="gramStart"/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we</w:t>
      </w:r>
      <w:r w:rsidR="00A33C2F">
        <w:rPr>
          <w:rFonts w:ascii="Trebuchet MS" w:eastAsia="Times New Roman" w:hAnsi="Trebuchet MS" w:cs="Times New Roman"/>
          <w:color w:val="333333"/>
          <w:szCs w:val="20"/>
          <w:lang w:eastAsia="en-GB"/>
        </w:rPr>
        <w:t>’</w:t>
      </w: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re</w:t>
      </w:r>
      <w:proofErr w:type="gramEnd"/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even clearer about how we handle your data.</w:t>
      </w:r>
    </w:p>
    <w:p w14:paraId="38C12CDB" w14:textId="553C192F" w:rsidR="003D728E" w:rsidRDefault="00711B81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We have</w:t>
      </w:r>
      <w:r w:rsid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created a new and clearer Fair Processing Notice which explains how we use your personal information. Details of the new notice are available </w:t>
      </w:r>
      <w:r w:rsidR="008D18C5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at </w:t>
      </w:r>
      <w:hyperlink r:id="rId8" w:history="1">
        <w:r w:rsidR="008D18C5" w:rsidRPr="008D18C5">
          <w:rPr>
            <w:rStyle w:val="Hyperlink"/>
            <w:rFonts w:ascii="Trebuchet MS" w:eastAsia="Times New Roman" w:hAnsi="Trebuchet MS" w:cs="Times New Roman"/>
            <w:szCs w:val="20"/>
            <w:lang w:eastAsia="en-GB"/>
          </w:rPr>
          <w:t>https://behcetspatients.org.uk/privacy-policy</w:t>
        </w:r>
      </w:hyperlink>
      <w:r w:rsidR="008D18C5">
        <w:rPr>
          <w:rFonts w:ascii="Trebuchet MS" w:eastAsia="Times New Roman" w:hAnsi="Trebuchet MS" w:cs="Times New Roman"/>
          <w:color w:val="333333"/>
          <w:szCs w:val="20"/>
          <w:lang w:eastAsia="en-GB"/>
        </w:rPr>
        <w:t>.</w:t>
      </w:r>
    </w:p>
    <w:p w14:paraId="76A1A254" w14:textId="19A03344" w:rsidR="00711B81" w:rsidRDefault="003D728E" w:rsidP="003D728E">
      <w:pPr>
        <w:spacing w:after="240" w:line="234" w:lineRule="atLeast"/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You </w:t>
      </w:r>
      <w:r w:rsidR="00711B81">
        <w:rPr>
          <w:rFonts w:ascii="Trebuchet MS" w:eastAsia="Times New Roman" w:hAnsi="Trebuchet MS" w:cs="Times New Roman"/>
          <w:color w:val="333333"/>
          <w:szCs w:val="20"/>
          <w:lang w:eastAsia="en-GB"/>
        </w:rPr>
        <w:t>do not</w:t>
      </w: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need to do anything, if </w:t>
      </w:r>
      <w:r w:rsidR="00711B81">
        <w:rPr>
          <w:rFonts w:ascii="Trebuchet MS" w:eastAsia="Times New Roman" w:hAnsi="Trebuchet MS" w:cs="Times New Roman"/>
          <w:color w:val="333333"/>
          <w:szCs w:val="20"/>
          <w:lang w:eastAsia="en-GB"/>
        </w:rPr>
        <w:t>you have</w:t>
      </w: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 got any questions about these changes or would like a printed copy of the Fair Processing Notice, please email </w:t>
      </w:r>
      <w:hyperlink r:id="rId9" w:history="1">
        <w:r w:rsidR="00711B81" w:rsidRPr="008D18C5">
          <w:rPr>
            <w:rStyle w:val="Hyperlink"/>
            <w:rFonts w:ascii="Trebuchet MS" w:eastAsia="Times New Roman" w:hAnsi="Trebuchet MS" w:cs="Times New Roman"/>
            <w:szCs w:val="20"/>
            <w:lang w:eastAsia="en-GB"/>
          </w:rPr>
          <w:t>john@behcetspatients.org.uk</w:t>
        </w:r>
      </w:hyperlink>
    </w:p>
    <w:p w14:paraId="799B9592" w14:textId="136A789C" w:rsidR="003D728E" w:rsidRDefault="003D728E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>Yours sincerely,</w:t>
      </w:r>
    </w:p>
    <w:p w14:paraId="60C5F3DA" w14:textId="77777777" w:rsidR="00A33C2F" w:rsidRDefault="00A33C2F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noProof/>
          <w:color w:val="333333"/>
          <w:szCs w:val="20"/>
          <w:lang w:eastAsia="en-GB"/>
        </w:rPr>
        <w:drawing>
          <wp:inline distT="0" distB="0" distL="0" distR="0" wp14:anchorId="0E4DDEAD" wp14:editId="5C6439BC">
            <wp:extent cx="1666875" cy="797344"/>
            <wp:effectExtent l="0" t="0" r="0" b="3175"/>
            <wp:docPr id="1" name="Picture 1" descr="A picture containing animal, hang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711" cy="80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8EF1A" w14:textId="6F14E6E5" w:rsidR="00A33C2F" w:rsidRDefault="00A33C2F" w:rsidP="003D728E">
      <w:pPr>
        <w:spacing w:after="240" w:line="234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John Mather </w:t>
      </w:r>
    </w:p>
    <w:p w14:paraId="2E698A6B" w14:textId="77777777" w:rsidR="003D728E" w:rsidRPr="003D728E" w:rsidRDefault="003D728E" w:rsidP="003D728E">
      <w:pPr>
        <w:spacing w:after="240" w:line="240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 w:rsidRP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>Operations Manager</w:t>
      </w:r>
    </w:p>
    <w:p w14:paraId="55FC469D" w14:textId="77777777" w:rsidR="00711B81" w:rsidRDefault="003D728E" w:rsidP="00711B81">
      <w:pPr>
        <w:tabs>
          <w:tab w:val="left" w:pos="3660"/>
        </w:tabs>
        <w:spacing w:after="240" w:line="240" w:lineRule="atLeast"/>
        <w:rPr>
          <w:rFonts w:ascii="Trebuchet MS" w:eastAsia="Times New Roman" w:hAnsi="Trebuchet MS" w:cs="Times New Roman"/>
          <w:color w:val="333333"/>
          <w:szCs w:val="20"/>
          <w:lang w:eastAsia="en-GB"/>
        </w:rPr>
      </w:pPr>
      <w:r w:rsidRPr="003D728E">
        <w:rPr>
          <w:rFonts w:ascii="Trebuchet MS" w:eastAsia="Times New Roman" w:hAnsi="Trebuchet MS" w:cs="Times New Roman"/>
          <w:color w:val="333333"/>
          <w:szCs w:val="20"/>
          <w:lang w:eastAsia="en-GB"/>
        </w:rPr>
        <w:t xml:space="preserve">Behçet’s Patients </w:t>
      </w:r>
      <w:r w:rsidR="00711B81">
        <w:rPr>
          <w:rFonts w:ascii="Trebuchet MS" w:eastAsia="Times New Roman" w:hAnsi="Trebuchet MS" w:cs="Times New Roman"/>
          <w:color w:val="333333"/>
          <w:szCs w:val="20"/>
          <w:lang w:eastAsia="en-GB"/>
        </w:rPr>
        <w:t>Support</w:t>
      </w:r>
    </w:p>
    <w:p w14:paraId="21EFF9C6" w14:textId="0CB938A6" w:rsidR="0034482E" w:rsidRPr="00CC4AEA" w:rsidRDefault="007B2A26" w:rsidP="00711B81">
      <w:pPr>
        <w:tabs>
          <w:tab w:val="left" w:pos="3660"/>
        </w:tabs>
        <w:spacing w:after="240" w:line="240" w:lineRule="atLeast"/>
        <w:rPr>
          <w:lang w:eastAsia="en-GB"/>
        </w:rPr>
      </w:pPr>
      <w:hyperlink r:id="rId11" w:history="1">
        <w:r w:rsidR="00711B81" w:rsidRPr="00711B81">
          <w:rPr>
            <w:rStyle w:val="Hyperlink"/>
            <w:rFonts w:ascii="Trebuchet MS" w:eastAsia="Times New Roman" w:hAnsi="Trebuchet MS" w:cs="Times New Roman"/>
            <w:szCs w:val="20"/>
            <w:lang w:eastAsia="en-GB"/>
          </w:rPr>
          <w:t>https://behcetspatients.org.uk/</w:t>
        </w:r>
      </w:hyperlink>
      <w:r w:rsidR="00711B81">
        <w:rPr>
          <w:rFonts w:ascii="Trebuchet MS" w:eastAsia="Times New Roman" w:hAnsi="Trebuchet MS" w:cs="Times New Roman"/>
          <w:color w:val="333333"/>
          <w:szCs w:val="20"/>
          <w:lang w:eastAsia="en-GB"/>
        </w:rPr>
        <w:tab/>
      </w:r>
    </w:p>
    <w:sectPr w:rsidR="0034482E" w:rsidRPr="00CC4AEA" w:rsidSect="00ED1071">
      <w:footerReference w:type="default" r:id="rId12"/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41B8F" w14:textId="77777777" w:rsidR="00DB114F" w:rsidRDefault="00DB114F" w:rsidP="00ED1071">
      <w:pPr>
        <w:spacing w:after="0" w:line="240" w:lineRule="auto"/>
      </w:pPr>
      <w:r>
        <w:separator/>
      </w:r>
    </w:p>
  </w:endnote>
  <w:endnote w:type="continuationSeparator" w:id="0">
    <w:p w14:paraId="12141423" w14:textId="77777777" w:rsidR="00DB114F" w:rsidRDefault="00DB114F" w:rsidP="00E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893C2" w14:textId="42296731" w:rsidR="00711B81" w:rsidRDefault="00711B81" w:rsidP="00711B81">
    <w:pPr>
      <w:rPr>
        <w:i/>
        <w:iCs/>
        <w:lang w:eastAsia="en-GB"/>
      </w:rPr>
    </w:pPr>
    <w:r>
      <w:rPr>
        <w:i/>
        <w:iCs/>
        <w:lang w:eastAsia="en-GB"/>
      </w:rPr>
      <w:t>Behçet’s Patients Support is provided by Behçet’s Patients Centres</w:t>
    </w:r>
  </w:p>
  <w:p w14:paraId="6FC93F75" w14:textId="77777777" w:rsidR="00711B81" w:rsidRDefault="00711B81" w:rsidP="00711B81">
    <w:pPr>
      <w:rPr>
        <w:i/>
        <w:iCs/>
        <w:lang w:eastAsia="en-GB"/>
      </w:rPr>
    </w:pPr>
    <w:r>
      <w:rPr>
        <w:i/>
        <w:iCs/>
        <w:lang w:eastAsia="en-GB"/>
      </w:rPr>
      <w:t>Company No 8085618 registered in England – Registered Charity No 1148599</w:t>
    </w:r>
  </w:p>
  <w:p w14:paraId="0D1A990D" w14:textId="393505B9" w:rsidR="00ED1071" w:rsidRPr="00711B81" w:rsidRDefault="00711B81" w:rsidP="00711B81">
    <w:pPr>
      <w:rPr>
        <w:i/>
        <w:iCs/>
        <w:lang w:eastAsia="en-GB"/>
      </w:rPr>
    </w:pPr>
    <w:r w:rsidRPr="00711B81">
      <w:rPr>
        <w:i/>
        <w:iCs/>
        <w:lang w:eastAsia="en-GB"/>
      </w:rPr>
      <w:t>R</w:t>
    </w:r>
    <w:r w:rsidR="00ED1071" w:rsidRPr="00711B81">
      <w:rPr>
        <w:i/>
        <w:iCs/>
        <w:lang w:eastAsia="en-GB"/>
      </w:rPr>
      <w:t xml:space="preserve">egistered Office:  c/o Critchleys LLP, </w:t>
    </w:r>
    <w:r w:rsidR="00CC4AEA" w:rsidRPr="00711B81">
      <w:rPr>
        <w:i/>
        <w:iCs/>
        <w:lang w:eastAsia="en-GB"/>
      </w:rPr>
      <w:t>Beaver House, 23-38 Hythe Bridge Street, Oxford. OX1 2E</w:t>
    </w:r>
    <w:r w:rsidR="00F949A1" w:rsidRPr="00711B81">
      <w:rPr>
        <w:i/>
        <w:iCs/>
        <w:lang w:eastAsia="en-GB"/>
      </w:rPr>
      <w:t>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7C58E" w14:textId="77777777" w:rsidR="00DB114F" w:rsidRDefault="00DB114F" w:rsidP="00ED1071">
      <w:pPr>
        <w:spacing w:after="0" w:line="240" w:lineRule="auto"/>
      </w:pPr>
      <w:r>
        <w:separator/>
      </w:r>
    </w:p>
  </w:footnote>
  <w:footnote w:type="continuationSeparator" w:id="0">
    <w:p w14:paraId="2B67D128" w14:textId="77777777" w:rsidR="00DB114F" w:rsidRDefault="00DB114F" w:rsidP="00E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30490"/>
    <w:multiLevelType w:val="hybridMultilevel"/>
    <w:tmpl w:val="5B74DB38"/>
    <w:lvl w:ilvl="0" w:tplc="4432922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D923FC"/>
    <w:multiLevelType w:val="multilevel"/>
    <w:tmpl w:val="6884EA5C"/>
    <w:lvl w:ilvl="0">
      <w:start w:val="1"/>
      <w:numFmt w:val="decimal"/>
      <w:pStyle w:val="Heading1"/>
      <w:lvlText w:val="%1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2">
      <w:start w:val="1"/>
      <w:numFmt w:val="decimal"/>
      <w:pStyle w:val="Numberedpara"/>
      <w:lvlText w:val="%1.%2.%3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5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5"/>
        </w:tabs>
        <w:ind w:left="567" w:hanging="567"/>
      </w:pPr>
      <w:rPr>
        <w:rFonts w:hint="default"/>
      </w:rPr>
    </w:lvl>
  </w:abstractNum>
  <w:abstractNum w:abstractNumId="2" w15:restartNumberingAfterBreak="0">
    <w:nsid w:val="7F106764"/>
    <w:multiLevelType w:val="hybridMultilevel"/>
    <w:tmpl w:val="D57A5D62"/>
    <w:lvl w:ilvl="0" w:tplc="56F0AA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2E"/>
    <w:rsid w:val="00081E0C"/>
    <w:rsid w:val="00082272"/>
    <w:rsid w:val="001101D1"/>
    <w:rsid w:val="0034482E"/>
    <w:rsid w:val="003D728E"/>
    <w:rsid w:val="005501A2"/>
    <w:rsid w:val="00711B81"/>
    <w:rsid w:val="00754EF8"/>
    <w:rsid w:val="00816ABE"/>
    <w:rsid w:val="00830152"/>
    <w:rsid w:val="00850DFD"/>
    <w:rsid w:val="00895ACC"/>
    <w:rsid w:val="008D18C5"/>
    <w:rsid w:val="00921CD2"/>
    <w:rsid w:val="00A33C2F"/>
    <w:rsid w:val="00A91395"/>
    <w:rsid w:val="00AA6A18"/>
    <w:rsid w:val="00AE5018"/>
    <w:rsid w:val="00B205FE"/>
    <w:rsid w:val="00B20BBC"/>
    <w:rsid w:val="00BB7FCC"/>
    <w:rsid w:val="00BF0DA4"/>
    <w:rsid w:val="00CB579D"/>
    <w:rsid w:val="00CC4AEA"/>
    <w:rsid w:val="00CC5C75"/>
    <w:rsid w:val="00D432F9"/>
    <w:rsid w:val="00DB114F"/>
    <w:rsid w:val="00E32345"/>
    <w:rsid w:val="00ED1071"/>
    <w:rsid w:val="00F949A1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00EAC5"/>
  <w15:docId w15:val="{68E1AF5D-90EE-4850-8CA1-A08FC87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CC"/>
  </w:style>
  <w:style w:type="paragraph" w:styleId="Heading1">
    <w:name w:val="heading 1"/>
    <w:basedOn w:val="Normal"/>
    <w:next w:val="Heading2"/>
    <w:link w:val="Heading1Char"/>
    <w:qFormat/>
    <w:rsid w:val="00816ABE"/>
    <w:pPr>
      <w:numPr>
        <w:numId w:val="1"/>
      </w:numPr>
      <w:tabs>
        <w:tab w:val="clear" w:pos="735"/>
        <w:tab w:val="num" w:pos="567"/>
      </w:tabs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34482E"/>
    <w:pPr>
      <w:numPr>
        <w:ilvl w:val="1"/>
      </w:numPr>
      <w:tabs>
        <w:tab w:val="clear" w:pos="735"/>
        <w:tab w:val="num" w:pos="1134"/>
      </w:tabs>
      <w:ind w:left="1134"/>
      <w:outlineLvl w:val="1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ABE"/>
    <w:rPr>
      <w:rFonts w:ascii="Arial" w:eastAsia="Times New Roman" w:hAnsi="Arial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82E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3448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edpara">
    <w:name w:val="Numbered para"/>
    <w:basedOn w:val="Heading2"/>
    <w:qFormat/>
    <w:rsid w:val="0034482E"/>
    <w:pPr>
      <w:numPr>
        <w:ilvl w:val="2"/>
      </w:numPr>
      <w:tabs>
        <w:tab w:val="clear" w:pos="735"/>
        <w:tab w:val="num" w:pos="851"/>
      </w:tabs>
      <w:ind w:left="851" w:hanging="851"/>
    </w:pPr>
    <w:rPr>
      <w:b/>
    </w:rPr>
  </w:style>
  <w:style w:type="paragraph" w:customStyle="1" w:styleId="Indentednotnumbered">
    <w:name w:val="Indented not numbered"/>
    <w:basedOn w:val="Heading2"/>
    <w:link w:val="IndentednotnumberedChar"/>
    <w:qFormat/>
    <w:rsid w:val="0034482E"/>
    <w:pPr>
      <w:numPr>
        <w:ilvl w:val="0"/>
        <w:numId w:val="0"/>
      </w:numPr>
      <w:ind w:left="567"/>
    </w:pPr>
  </w:style>
  <w:style w:type="character" w:customStyle="1" w:styleId="IndentednotnumberedChar">
    <w:name w:val="Indented not numbered Char"/>
    <w:basedOn w:val="Heading2Char"/>
    <w:link w:val="Indentednotnumbered"/>
    <w:rsid w:val="0034482E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D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71"/>
  </w:style>
  <w:style w:type="paragraph" w:styleId="Footer">
    <w:name w:val="footer"/>
    <w:basedOn w:val="Normal"/>
    <w:link w:val="FooterChar"/>
    <w:uiPriority w:val="99"/>
    <w:unhideWhenUsed/>
    <w:rsid w:val="00ED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71"/>
  </w:style>
  <w:style w:type="paragraph" w:styleId="BalloonText">
    <w:name w:val="Balloon Text"/>
    <w:basedOn w:val="Normal"/>
    <w:link w:val="BalloonTextChar"/>
    <w:uiPriority w:val="99"/>
    <w:semiHidden/>
    <w:unhideWhenUsed/>
    <w:rsid w:val="00ED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7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8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50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hcetspatients.org.uk/privacy-poli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hcetspatients.org.uk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ohn@behcetspatient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John Mather</cp:lastModifiedBy>
  <cp:revision>4</cp:revision>
  <dcterms:created xsi:type="dcterms:W3CDTF">2021-02-02T14:13:00Z</dcterms:created>
  <dcterms:modified xsi:type="dcterms:W3CDTF">2021-02-03T09:21:00Z</dcterms:modified>
</cp:coreProperties>
</file>