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52B4" w14:textId="485F0DCE" w:rsidR="0055144B" w:rsidRPr="0055144B" w:rsidRDefault="0055144B" w:rsidP="0055144B">
      <w:pPr>
        <w:pStyle w:val="Subtitle"/>
        <w:rPr>
          <w:rFonts w:asciiTheme="minorHAnsi" w:hAnsiTheme="minorHAnsi" w:cstheme="minorHAnsi"/>
          <w:sz w:val="32"/>
          <w:szCs w:val="32"/>
        </w:rPr>
      </w:pPr>
      <w:r w:rsidRPr="0055144B">
        <w:rPr>
          <w:rFonts w:asciiTheme="minorHAnsi" w:hAnsiTheme="minorHAnsi" w:cstheme="minorHAnsi"/>
          <w:sz w:val="32"/>
          <w:szCs w:val="32"/>
        </w:rPr>
        <w:t>Behavior Support Plan Review</w:t>
      </w:r>
    </w:p>
    <w:p w14:paraId="01A18323" w14:textId="77777777" w:rsidR="0055144B" w:rsidRDefault="0055144B" w:rsidP="0055144B">
      <w:pPr>
        <w:pStyle w:val="Subtitle"/>
        <w:rPr>
          <w:rFonts w:ascii="Times New Roman" w:hAnsi="Times New Roman"/>
          <w:sz w:val="24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80"/>
        <w:gridCol w:w="5527"/>
        <w:gridCol w:w="1403"/>
        <w:gridCol w:w="2160"/>
      </w:tblGrid>
      <w:tr w:rsidR="0055144B" w14:paraId="6DD35FAF" w14:textId="77777777" w:rsidTr="00846540">
        <w:tc>
          <w:tcPr>
            <w:tcW w:w="1080" w:type="dxa"/>
          </w:tcPr>
          <w:p w14:paraId="41B10B5F" w14:textId="2D46ADEA" w:rsidR="0055144B" w:rsidRPr="00846540" w:rsidRDefault="0055144B" w:rsidP="0055144B">
            <w:pPr>
              <w:pStyle w:val="Subtitle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  <w:r w:rsidRPr="00846540">
              <w:rPr>
                <w:rFonts w:asciiTheme="minorHAnsi" w:hAnsiTheme="minorHAnsi" w:cstheme="minorHAnsi"/>
                <w:bCs w:val="0"/>
                <w:sz w:val="24"/>
                <w:u w:val="none"/>
              </w:rPr>
              <w:t xml:space="preserve">NAME: </w:t>
            </w:r>
          </w:p>
        </w:tc>
        <w:tc>
          <w:tcPr>
            <w:tcW w:w="5527" w:type="dxa"/>
          </w:tcPr>
          <w:p w14:paraId="400E011F" w14:textId="77777777" w:rsidR="0055144B" w:rsidRPr="00846540" w:rsidRDefault="0055144B" w:rsidP="0055144B">
            <w:pPr>
              <w:pStyle w:val="Subtitle"/>
              <w:rPr>
                <w:rFonts w:ascii="Times New Roman" w:hAnsi="Times New Roman"/>
                <w:bCs w:val="0"/>
                <w:sz w:val="24"/>
                <w:u w:val="none"/>
              </w:rPr>
            </w:pPr>
          </w:p>
        </w:tc>
        <w:tc>
          <w:tcPr>
            <w:tcW w:w="1403" w:type="dxa"/>
          </w:tcPr>
          <w:p w14:paraId="744DD248" w14:textId="0925862A" w:rsidR="0055144B" w:rsidRPr="00846540" w:rsidRDefault="0055144B" w:rsidP="0055144B">
            <w:pPr>
              <w:pStyle w:val="Subtitle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  <w:r w:rsidRPr="00846540">
              <w:rPr>
                <w:rFonts w:asciiTheme="minorHAnsi" w:hAnsiTheme="minorHAnsi" w:cstheme="minorHAnsi"/>
                <w:bCs w:val="0"/>
                <w:sz w:val="24"/>
                <w:u w:val="none"/>
              </w:rPr>
              <w:t xml:space="preserve">BSP Date: </w:t>
            </w:r>
          </w:p>
        </w:tc>
        <w:tc>
          <w:tcPr>
            <w:tcW w:w="2160" w:type="dxa"/>
          </w:tcPr>
          <w:p w14:paraId="6889140F" w14:textId="77777777" w:rsidR="0055144B" w:rsidRPr="00846540" w:rsidRDefault="0055144B" w:rsidP="0055144B">
            <w:pPr>
              <w:pStyle w:val="Subtitle"/>
              <w:rPr>
                <w:rFonts w:ascii="Times New Roman" w:hAnsi="Times New Roman"/>
                <w:bCs w:val="0"/>
                <w:sz w:val="24"/>
                <w:u w:val="none"/>
              </w:rPr>
            </w:pPr>
          </w:p>
        </w:tc>
      </w:tr>
    </w:tbl>
    <w:p w14:paraId="2FE1D5BC" w14:textId="00D4C8E2" w:rsidR="0055144B" w:rsidRDefault="0055144B" w:rsidP="0055144B">
      <w:pPr>
        <w:pStyle w:val="Subtitle"/>
        <w:rPr>
          <w:rFonts w:ascii="Times New Roman" w:hAnsi="Times New Roman"/>
          <w:b w:val="0"/>
          <w:sz w:val="24"/>
          <w:u w:val="none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3480"/>
        <w:gridCol w:w="906"/>
        <w:gridCol w:w="924"/>
        <w:gridCol w:w="4860"/>
      </w:tblGrid>
      <w:tr w:rsidR="0055144B" w14:paraId="518F2AE2" w14:textId="77777777" w:rsidTr="00846540">
        <w:tc>
          <w:tcPr>
            <w:tcW w:w="3480" w:type="dxa"/>
          </w:tcPr>
          <w:p w14:paraId="00104380" w14:textId="271B9944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Areas </w:t>
            </w:r>
            <w:r w:rsidR="0084654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 Consideration</w:t>
            </w:r>
          </w:p>
        </w:tc>
        <w:tc>
          <w:tcPr>
            <w:tcW w:w="906" w:type="dxa"/>
          </w:tcPr>
          <w:p w14:paraId="0AFA2DE4" w14:textId="272F3810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</w:t>
            </w:r>
          </w:p>
        </w:tc>
        <w:tc>
          <w:tcPr>
            <w:tcW w:w="924" w:type="dxa"/>
          </w:tcPr>
          <w:p w14:paraId="182D438F" w14:textId="77777777" w:rsidR="0055144B" w:rsidRDefault="0055144B" w:rsidP="0055144B">
            <w:pPr>
              <w:pStyle w:val="Subtitl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</w:t>
            </w:r>
          </w:p>
          <w:p w14:paraId="3ABF33A2" w14:textId="1B857A4D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</w:t>
            </w:r>
          </w:p>
        </w:tc>
        <w:tc>
          <w:tcPr>
            <w:tcW w:w="4860" w:type="dxa"/>
          </w:tcPr>
          <w:p w14:paraId="542CB100" w14:textId="1835F8B8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55144B" w14:paraId="306634C2" w14:textId="77777777" w:rsidTr="00846540">
        <w:tc>
          <w:tcPr>
            <w:tcW w:w="3480" w:type="dxa"/>
          </w:tcPr>
          <w:p w14:paraId="109A5533" w14:textId="1759E7CE" w:rsidR="00846540" w:rsidRDefault="00846540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E8E51" w14:textId="77777777" w:rsidR="00846540" w:rsidRDefault="00846540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D10CA" w14:textId="0BC3406D" w:rsidR="0055144B" w:rsidRPr="0055144B" w:rsidRDefault="0055144B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44B">
              <w:rPr>
                <w:rFonts w:asciiTheme="minorHAnsi" w:hAnsiTheme="minorHAnsi" w:cstheme="minorHAnsi"/>
                <w:sz w:val="22"/>
                <w:szCs w:val="22"/>
              </w:rPr>
              <w:t>Consent by individual or guardian</w:t>
            </w:r>
          </w:p>
        </w:tc>
        <w:tc>
          <w:tcPr>
            <w:tcW w:w="906" w:type="dxa"/>
          </w:tcPr>
          <w:p w14:paraId="7F2A1CC6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0D9EE0D4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2323D319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7DDC615F" w14:textId="77777777" w:rsidTr="00846540">
        <w:tc>
          <w:tcPr>
            <w:tcW w:w="3480" w:type="dxa"/>
          </w:tcPr>
          <w:p w14:paraId="2EF6CB1F" w14:textId="0246BA62" w:rsid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6E68E5F0" w14:textId="77777777" w:rsidR="00846540" w:rsidRDefault="00846540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5C02C5AD" w14:textId="194CB635" w:rsidR="0055144B" w:rsidRP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Target behaviors identified</w:t>
            </w:r>
          </w:p>
        </w:tc>
        <w:tc>
          <w:tcPr>
            <w:tcW w:w="906" w:type="dxa"/>
          </w:tcPr>
          <w:p w14:paraId="71665776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7E362CFE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7F691876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69E5E359" w14:textId="77777777" w:rsidTr="00846540">
        <w:tc>
          <w:tcPr>
            <w:tcW w:w="3480" w:type="dxa"/>
          </w:tcPr>
          <w:p w14:paraId="3D8946BE" w14:textId="77777777" w:rsidR="00846540" w:rsidRDefault="00846540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0A90791E" w14:textId="494A2C10" w:rsidR="0055144B" w:rsidRP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5514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Baseline rates of target behaviors are indicated</w:t>
            </w:r>
          </w:p>
        </w:tc>
        <w:tc>
          <w:tcPr>
            <w:tcW w:w="906" w:type="dxa"/>
          </w:tcPr>
          <w:p w14:paraId="63833443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3B78C94E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23CF7C72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5B89ED06" w14:textId="77777777" w:rsidTr="00846540">
        <w:tc>
          <w:tcPr>
            <w:tcW w:w="3480" w:type="dxa"/>
          </w:tcPr>
          <w:p w14:paraId="7CECE5CF" w14:textId="77777777" w:rsidR="00846540" w:rsidRDefault="00846540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334FC78B" w14:textId="566BB433" w:rsidR="0055144B" w:rsidRP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5514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Function of behavior information is summarized</w:t>
            </w:r>
          </w:p>
        </w:tc>
        <w:tc>
          <w:tcPr>
            <w:tcW w:w="906" w:type="dxa"/>
          </w:tcPr>
          <w:p w14:paraId="16A6DCCA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1A70FB31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7B61370D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6CB310E8" w14:textId="77777777" w:rsidTr="00846540">
        <w:tc>
          <w:tcPr>
            <w:tcW w:w="3480" w:type="dxa"/>
          </w:tcPr>
          <w:p w14:paraId="59BAB5A6" w14:textId="77777777" w:rsidR="00846540" w:rsidRDefault="00846540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5556F065" w14:textId="27393BE0" w:rsidR="0055144B" w:rsidRP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5514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Desired alternate behaviors are identified</w:t>
            </w:r>
          </w:p>
        </w:tc>
        <w:tc>
          <w:tcPr>
            <w:tcW w:w="906" w:type="dxa"/>
          </w:tcPr>
          <w:p w14:paraId="03513E25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5EC9B0AF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7A8C1FF6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3569B3AA" w14:textId="77777777" w:rsidTr="00846540">
        <w:tc>
          <w:tcPr>
            <w:tcW w:w="3480" w:type="dxa"/>
          </w:tcPr>
          <w:p w14:paraId="6873A269" w14:textId="77777777" w:rsidR="00846540" w:rsidRDefault="00846540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2C9C8DE4" w14:textId="6AD780C3" w:rsidR="0055144B" w:rsidRP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5514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>Evidence that environmental modifications have been considered</w:t>
            </w:r>
          </w:p>
        </w:tc>
        <w:tc>
          <w:tcPr>
            <w:tcW w:w="906" w:type="dxa"/>
          </w:tcPr>
          <w:p w14:paraId="0CFC362E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42B727BA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077BDA13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0DDF1130" w14:textId="77777777" w:rsidTr="00846540">
        <w:tc>
          <w:tcPr>
            <w:tcW w:w="3480" w:type="dxa"/>
          </w:tcPr>
          <w:p w14:paraId="7774EA66" w14:textId="77777777" w:rsidR="00846540" w:rsidRDefault="00846540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E5368" w14:textId="372A93CD" w:rsidR="0055144B" w:rsidRPr="0055144B" w:rsidRDefault="0055144B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44B">
              <w:rPr>
                <w:rFonts w:asciiTheme="minorHAnsi" w:hAnsiTheme="minorHAnsi" w:cstheme="minorHAnsi"/>
                <w:sz w:val="22"/>
                <w:szCs w:val="22"/>
              </w:rPr>
              <w:t>Methods for teaching alternate behaviors are identified</w:t>
            </w:r>
          </w:p>
        </w:tc>
        <w:tc>
          <w:tcPr>
            <w:tcW w:w="906" w:type="dxa"/>
          </w:tcPr>
          <w:p w14:paraId="2D727DAC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1C4BEE80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28097520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06CD55F8" w14:textId="77777777" w:rsidTr="00846540">
        <w:tc>
          <w:tcPr>
            <w:tcW w:w="3480" w:type="dxa"/>
          </w:tcPr>
          <w:p w14:paraId="56B00C85" w14:textId="77777777" w:rsidR="00846540" w:rsidRDefault="00846540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E3FBB" w14:textId="5B513D78" w:rsidR="0055144B" w:rsidRPr="0055144B" w:rsidRDefault="0055144B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44B">
              <w:rPr>
                <w:rFonts w:asciiTheme="minorHAnsi" w:hAnsiTheme="minorHAnsi" w:cstheme="minorHAnsi"/>
                <w:sz w:val="22"/>
                <w:szCs w:val="22"/>
              </w:rPr>
              <w:t xml:space="preserve">Methods of staff response to the target behavior(s) are identified </w:t>
            </w:r>
          </w:p>
        </w:tc>
        <w:tc>
          <w:tcPr>
            <w:tcW w:w="906" w:type="dxa"/>
          </w:tcPr>
          <w:p w14:paraId="7A5F9823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405C6130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33094CA0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360B5023" w14:textId="77777777" w:rsidTr="00846540">
        <w:tc>
          <w:tcPr>
            <w:tcW w:w="3480" w:type="dxa"/>
          </w:tcPr>
          <w:p w14:paraId="50620878" w14:textId="77777777" w:rsidR="00846540" w:rsidRDefault="00846540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</w:p>
          <w:p w14:paraId="0E67B548" w14:textId="3ADD21AF" w:rsidR="0055144B" w:rsidRPr="0055144B" w:rsidRDefault="0055144B" w:rsidP="0055144B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55144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Evidence of a data collection methodology </w:t>
            </w:r>
          </w:p>
        </w:tc>
        <w:tc>
          <w:tcPr>
            <w:tcW w:w="906" w:type="dxa"/>
          </w:tcPr>
          <w:p w14:paraId="3BA248BF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5BCDAD10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7C752B4E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55144B" w14:paraId="7469B229" w14:textId="77777777" w:rsidTr="00846540">
        <w:tc>
          <w:tcPr>
            <w:tcW w:w="3480" w:type="dxa"/>
          </w:tcPr>
          <w:p w14:paraId="6B0E31D8" w14:textId="235F2805" w:rsidR="0055144B" w:rsidRPr="0055144B" w:rsidRDefault="0055144B" w:rsidP="005514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44B">
              <w:rPr>
                <w:rFonts w:asciiTheme="minorHAnsi" w:hAnsiTheme="minorHAnsi" w:cstheme="minorHAnsi"/>
                <w:sz w:val="22"/>
                <w:szCs w:val="22"/>
              </w:rPr>
              <w:t>If restrictive elements are present, there is evidence of review by Behavior Management Committee</w:t>
            </w:r>
          </w:p>
        </w:tc>
        <w:tc>
          <w:tcPr>
            <w:tcW w:w="906" w:type="dxa"/>
          </w:tcPr>
          <w:p w14:paraId="1A9B1139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24" w:type="dxa"/>
          </w:tcPr>
          <w:p w14:paraId="49F084F5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860" w:type="dxa"/>
          </w:tcPr>
          <w:p w14:paraId="2B298F42" w14:textId="77777777" w:rsidR="0055144B" w:rsidRDefault="0055144B" w:rsidP="0055144B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14:paraId="291D8252" w14:textId="77777777" w:rsidR="00846540" w:rsidRPr="00AA0D96" w:rsidRDefault="0055144B" w:rsidP="0055144B">
      <w:pPr>
        <w:pStyle w:val="Heading2"/>
        <w:rPr>
          <w:b w:val="0"/>
          <w:bCs w:val="0"/>
          <w:sz w:val="24"/>
        </w:rPr>
      </w:pPr>
      <w:r w:rsidRPr="00AA0D96">
        <w:rPr>
          <w:b w:val="0"/>
          <w:bCs w:val="0"/>
          <w:sz w:val="24"/>
        </w:rPr>
        <w:t xml:space="preserve">  </w:t>
      </w:r>
    </w:p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33"/>
        <w:gridCol w:w="5293"/>
        <w:gridCol w:w="844"/>
        <w:gridCol w:w="1800"/>
      </w:tblGrid>
      <w:tr w:rsidR="00846540" w14:paraId="34C16DDD" w14:textId="77777777" w:rsidTr="00846540">
        <w:tc>
          <w:tcPr>
            <w:tcW w:w="2233" w:type="dxa"/>
          </w:tcPr>
          <w:p w14:paraId="3FC7042C" w14:textId="1C6C47E1" w:rsidR="00846540" w:rsidRPr="00846540" w:rsidRDefault="00846540" w:rsidP="0055144B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</w:rPr>
            </w:pPr>
            <w:r w:rsidRPr="00846540">
              <w:rPr>
                <w:rFonts w:asciiTheme="minorHAnsi" w:hAnsiTheme="minorHAnsi" w:cstheme="minorHAnsi"/>
                <w:sz w:val="24"/>
              </w:rPr>
              <w:t>Reviewer Signature:</w:t>
            </w:r>
          </w:p>
        </w:tc>
        <w:tc>
          <w:tcPr>
            <w:tcW w:w="5293" w:type="dxa"/>
          </w:tcPr>
          <w:p w14:paraId="50F7DEDB" w14:textId="77777777" w:rsidR="00846540" w:rsidRDefault="00846540" w:rsidP="0055144B">
            <w:pPr>
              <w:pStyle w:val="Heading2"/>
              <w:outlineLvl w:val="1"/>
              <w:rPr>
                <w:b w:val="0"/>
                <w:bCs w:val="0"/>
                <w:sz w:val="24"/>
              </w:rPr>
            </w:pPr>
          </w:p>
        </w:tc>
        <w:tc>
          <w:tcPr>
            <w:tcW w:w="844" w:type="dxa"/>
          </w:tcPr>
          <w:p w14:paraId="502D4D5A" w14:textId="7BA723CB" w:rsidR="00846540" w:rsidRPr="00846540" w:rsidRDefault="00846540" w:rsidP="0055144B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</w:rPr>
            </w:pPr>
            <w:r w:rsidRPr="00846540">
              <w:rPr>
                <w:rFonts w:asciiTheme="minorHAnsi" w:hAnsiTheme="minorHAnsi" w:cstheme="minorHAnsi"/>
                <w:sz w:val="24"/>
              </w:rPr>
              <w:t>Date:</w:t>
            </w:r>
          </w:p>
        </w:tc>
        <w:tc>
          <w:tcPr>
            <w:tcW w:w="1800" w:type="dxa"/>
          </w:tcPr>
          <w:p w14:paraId="74FD4EB5" w14:textId="77777777" w:rsidR="00846540" w:rsidRDefault="00846540" w:rsidP="0055144B">
            <w:pPr>
              <w:pStyle w:val="Heading2"/>
              <w:outlineLvl w:val="1"/>
              <w:rPr>
                <w:b w:val="0"/>
                <w:bCs w:val="0"/>
                <w:sz w:val="24"/>
              </w:rPr>
            </w:pPr>
          </w:p>
        </w:tc>
      </w:tr>
    </w:tbl>
    <w:p w14:paraId="461F9A80" w14:textId="3FBF4DEE" w:rsidR="0055144B" w:rsidRPr="00AA0D96" w:rsidRDefault="0055144B" w:rsidP="0055144B">
      <w:pPr>
        <w:pStyle w:val="Heading2"/>
        <w:rPr>
          <w:b w:val="0"/>
          <w:bCs w:val="0"/>
          <w:sz w:val="24"/>
        </w:rPr>
      </w:pPr>
    </w:p>
    <w:sectPr w:rsidR="0055144B" w:rsidRPr="00AA0D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90AB" w14:textId="77777777" w:rsidR="005E5F17" w:rsidRDefault="005E5F17" w:rsidP="00154EF0">
      <w:r>
        <w:separator/>
      </w:r>
    </w:p>
  </w:endnote>
  <w:endnote w:type="continuationSeparator" w:id="0">
    <w:p w14:paraId="350E8667" w14:textId="77777777" w:rsidR="005E5F17" w:rsidRDefault="005E5F17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7DAE" w14:textId="5F228CD8" w:rsidR="00DE7887" w:rsidRPr="00C94259" w:rsidRDefault="00D91119" w:rsidP="00D91119">
    <w:pPr>
      <w:pStyle w:val="NoSpacing"/>
      <w:pBdr>
        <w:bottom w:val="single" w:sz="6" w:space="1" w:color="auto"/>
      </w:pBdr>
      <w:jc w:val="center"/>
      <w:rPr>
        <w:rFonts w:cstheme="minorHAnsi"/>
        <w:b/>
        <w:sz w:val="20"/>
        <w:szCs w:val="20"/>
      </w:rPr>
    </w:pPr>
    <w:r w:rsidRPr="00C94259">
      <w:rPr>
        <w:rFonts w:cstheme="minorHAnsi"/>
        <w:b/>
        <w:sz w:val="20"/>
        <w:szCs w:val="20"/>
      </w:rPr>
      <w:t>Harvey-Marion County Community Developmental Disability Organization</w:t>
    </w:r>
  </w:p>
  <w:p w14:paraId="1B4C45BF" w14:textId="594E1F07" w:rsidR="00D91119" w:rsidRPr="00C94259" w:rsidRDefault="00D91119" w:rsidP="00D91119">
    <w:pPr>
      <w:pStyle w:val="NoSpacing"/>
      <w:jc w:val="center"/>
      <w:rPr>
        <w:rFonts w:cstheme="minorHAnsi"/>
      </w:rPr>
    </w:pPr>
    <w:r w:rsidRPr="00C94259">
      <w:rPr>
        <w:rFonts w:cstheme="minorHAnsi"/>
      </w:rPr>
      <w:t xml:space="preserve">500 N. Main; Suite </w:t>
    </w:r>
    <w:proofErr w:type="gramStart"/>
    <w:r w:rsidRPr="00C94259">
      <w:rPr>
        <w:rFonts w:cstheme="minorHAnsi"/>
      </w:rPr>
      <w:t>204</w:t>
    </w:r>
    <w:r w:rsidR="00DE7887" w:rsidRPr="00C94259">
      <w:rPr>
        <w:rFonts w:cstheme="minorHAnsi"/>
      </w:rPr>
      <w:t xml:space="preserve">  •</w:t>
    </w:r>
    <w:proofErr w:type="gramEnd"/>
    <w:r w:rsidR="00DE7887" w:rsidRPr="00C94259">
      <w:rPr>
        <w:rFonts w:cstheme="minorHAnsi"/>
      </w:rPr>
      <w:t xml:space="preserve">  </w:t>
    </w:r>
    <w:r w:rsidRPr="00C94259">
      <w:rPr>
        <w:rFonts w:cstheme="minorHAnsi"/>
      </w:rPr>
      <w:t>Newton, KS 67114</w:t>
    </w:r>
    <w:r w:rsidR="00DE7887" w:rsidRPr="00C94259">
      <w:rPr>
        <w:rFonts w:cstheme="minorHAnsi"/>
      </w:rPr>
      <w:t xml:space="preserve">  •  Phone: </w:t>
    </w:r>
    <w:r w:rsidRPr="00C94259">
      <w:rPr>
        <w:rFonts w:cstheme="minorHAnsi"/>
      </w:rPr>
      <w:t>316-283-7997</w:t>
    </w:r>
    <w:r w:rsidR="00DE7887" w:rsidRPr="00C94259">
      <w:rPr>
        <w:rFonts w:cstheme="minorHAnsi"/>
      </w:rPr>
      <w:t xml:space="preserve">  •  Fax: </w:t>
    </w:r>
    <w:r w:rsidRPr="00C94259">
      <w:rPr>
        <w:rFonts w:cstheme="minorHAnsi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5253" w14:textId="77777777" w:rsidR="005E5F17" w:rsidRDefault="005E5F17" w:rsidP="00154EF0">
      <w:r>
        <w:separator/>
      </w:r>
    </w:p>
  </w:footnote>
  <w:footnote w:type="continuationSeparator" w:id="0">
    <w:p w14:paraId="357D1DF4" w14:textId="77777777" w:rsidR="005E5F17" w:rsidRDefault="005E5F17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3" name="Picture 3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2A"/>
    <w:multiLevelType w:val="hybridMultilevel"/>
    <w:tmpl w:val="BF00036A"/>
    <w:lvl w:ilvl="0" w:tplc="EB5A5F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E32"/>
    <w:multiLevelType w:val="hybridMultilevel"/>
    <w:tmpl w:val="FD2E5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39F7"/>
    <w:multiLevelType w:val="hybridMultilevel"/>
    <w:tmpl w:val="E708BB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821663"/>
    <w:multiLevelType w:val="hybridMultilevel"/>
    <w:tmpl w:val="DFDAF159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924B0D"/>
    <w:multiLevelType w:val="hybridMultilevel"/>
    <w:tmpl w:val="6DA255CC"/>
    <w:lvl w:ilvl="0" w:tplc="19AA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E4227"/>
    <w:multiLevelType w:val="hybridMultilevel"/>
    <w:tmpl w:val="1FB8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0E6CCE"/>
    <w:rsid w:val="00154EF0"/>
    <w:rsid w:val="001D5A45"/>
    <w:rsid w:val="001E4BBB"/>
    <w:rsid w:val="002056EF"/>
    <w:rsid w:val="002151AA"/>
    <w:rsid w:val="0023586B"/>
    <w:rsid w:val="002462ED"/>
    <w:rsid w:val="002655BE"/>
    <w:rsid w:val="002B0066"/>
    <w:rsid w:val="002C4CC2"/>
    <w:rsid w:val="003B31C3"/>
    <w:rsid w:val="003F5B46"/>
    <w:rsid w:val="00422CEF"/>
    <w:rsid w:val="004232E3"/>
    <w:rsid w:val="00477011"/>
    <w:rsid w:val="00480657"/>
    <w:rsid w:val="00487CFC"/>
    <w:rsid w:val="00541063"/>
    <w:rsid w:val="0055144B"/>
    <w:rsid w:val="005E5F17"/>
    <w:rsid w:val="005F2733"/>
    <w:rsid w:val="005F2D15"/>
    <w:rsid w:val="00601BC6"/>
    <w:rsid w:val="00660ADE"/>
    <w:rsid w:val="00676ACB"/>
    <w:rsid w:val="006A7D08"/>
    <w:rsid w:val="00745BE7"/>
    <w:rsid w:val="007807E2"/>
    <w:rsid w:val="007D0241"/>
    <w:rsid w:val="007D5AEC"/>
    <w:rsid w:val="00816F95"/>
    <w:rsid w:val="00846540"/>
    <w:rsid w:val="00881D2B"/>
    <w:rsid w:val="00950183"/>
    <w:rsid w:val="00966A4C"/>
    <w:rsid w:val="00A07C8D"/>
    <w:rsid w:val="00A3672C"/>
    <w:rsid w:val="00A64FD9"/>
    <w:rsid w:val="00A72BE2"/>
    <w:rsid w:val="00AF5C4B"/>
    <w:rsid w:val="00AF77D6"/>
    <w:rsid w:val="00B02E4B"/>
    <w:rsid w:val="00B76001"/>
    <w:rsid w:val="00BA1676"/>
    <w:rsid w:val="00BA2BD4"/>
    <w:rsid w:val="00C37C38"/>
    <w:rsid w:val="00C94259"/>
    <w:rsid w:val="00CC56C8"/>
    <w:rsid w:val="00CD0F1C"/>
    <w:rsid w:val="00CF7E87"/>
    <w:rsid w:val="00D0530E"/>
    <w:rsid w:val="00D91119"/>
    <w:rsid w:val="00DE7887"/>
    <w:rsid w:val="00DF15C1"/>
    <w:rsid w:val="00E03FB9"/>
    <w:rsid w:val="00E06493"/>
    <w:rsid w:val="00E9565D"/>
    <w:rsid w:val="00EC63D8"/>
    <w:rsid w:val="00EC7E0C"/>
    <w:rsid w:val="00F017E6"/>
    <w:rsid w:val="00F54E28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44B"/>
    <w:pPr>
      <w:keepNext/>
      <w:outlineLvl w:val="0"/>
    </w:pPr>
    <w:rPr>
      <w:rFonts w:eastAsia="Arial Unicode MS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55144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3672C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A3672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5144B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514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5144B"/>
    <w:pPr>
      <w:jc w:val="center"/>
    </w:pPr>
    <w:rPr>
      <w:rFonts w:ascii="Arial Narrow" w:hAnsi="Arial Narrow"/>
      <w:b/>
      <w:b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55144B"/>
    <w:rPr>
      <w:rFonts w:ascii="Arial Narrow" w:eastAsia="Times New Roman" w:hAnsi="Arial Narrow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55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C80E-33D8-439E-99CF-845EE13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603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2</cp:revision>
  <cp:lastPrinted>2021-09-14T18:33:00Z</cp:lastPrinted>
  <dcterms:created xsi:type="dcterms:W3CDTF">2021-10-19T18:03:00Z</dcterms:created>
  <dcterms:modified xsi:type="dcterms:W3CDTF">2021-10-19T18:03:00Z</dcterms:modified>
</cp:coreProperties>
</file>