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F89A8" w14:textId="77777777" w:rsidR="00E07F4B" w:rsidRPr="005354E1" w:rsidRDefault="00034772" w:rsidP="00E07F4B">
      <w:pPr>
        <w:tabs>
          <w:tab w:val="left" w:pos="3045"/>
        </w:tabs>
        <w:spacing w:before="240" w:after="100" w:afterAutospacing="1" w:line="240" w:lineRule="auto"/>
        <w:contextualSpacing/>
        <w:jc w:val="both"/>
        <w:rPr>
          <w:rFonts w:ascii="Arial" w:hAnsi="Arial" w:cs="Arial"/>
          <w:b/>
          <w:sz w:val="16"/>
          <w:szCs w:val="16"/>
        </w:rPr>
      </w:pPr>
      <w:r>
        <w:rPr>
          <w:rFonts w:ascii="Arial" w:hAnsi="Arial" w:cs="Arial"/>
          <w:noProof/>
          <w:sz w:val="24"/>
          <w:szCs w:val="24"/>
          <w:lang w:eastAsia="en-AU"/>
        </w:rPr>
        <w:drawing>
          <wp:anchor distT="0" distB="0" distL="114300" distR="114300" simplePos="0" relativeHeight="251659264" behindDoc="0" locked="0" layoutInCell="1" allowOverlap="1" wp14:anchorId="5A591962" wp14:editId="272FA21D">
            <wp:simplePos x="0" y="0"/>
            <wp:positionH relativeFrom="margin">
              <wp:posOffset>0</wp:posOffset>
            </wp:positionH>
            <wp:positionV relativeFrom="paragraph">
              <wp:posOffset>180975</wp:posOffset>
            </wp:positionV>
            <wp:extent cx="3035226" cy="57058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tinel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5226" cy="57058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b/>
      </w:r>
      <w:r>
        <w:rPr>
          <w:rFonts w:ascii="Arial" w:hAnsi="Arial" w:cs="Arial"/>
          <w:sz w:val="24"/>
          <w:szCs w:val="24"/>
        </w:rPr>
        <w:tab/>
      </w:r>
      <w:r>
        <w:rPr>
          <w:rFonts w:ascii="Arial" w:hAnsi="Arial" w:cs="Arial"/>
          <w:sz w:val="24"/>
          <w:szCs w:val="24"/>
        </w:rPr>
        <w:tab/>
      </w:r>
      <w:r w:rsidR="00E07F4B" w:rsidRPr="00697F31">
        <w:rPr>
          <w:rFonts w:ascii="Arial" w:hAnsi="Arial" w:cs="Arial"/>
          <w:sz w:val="24"/>
          <w:szCs w:val="24"/>
        </w:rPr>
        <w:tab/>
        <w:t xml:space="preserve"> </w:t>
      </w:r>
      <w:r w:rsidR="00E07F4B" w:rsidRPr="00697F31">
        <w:rPr>
          <w:rFonts w:ascii="Arial" w:hAnsi="Arial" w:cs="Arial"/>
          <w:sz w:val="24"/>
          <w:szCs w:val="24"/>
        </w:rPr>
        <w:tab/>
      </w:r>
      <w:r w:rsidR="00E07F4B" w:rsidRPr="005354E1">
        <w:rPr>
          <w:rFonts w:ascii="Arial" w:hAnsi="Arial" w:cs="Arial"/>
          <w:b/>
          <w:sz w:val="16"/>
          <w:szCs w:val="16"/>
        </w:rPr>
        <w:t>Sentinel Building Certification Pty Ltd</w:t>
      </w:r>
    </w:p>
    <w:p w14:paraId="1420DA42" w14:textId="77777777" w:rsidR="00E07F4B" w:rsidRPr="005354E1" w:rsidRDefault="00E07F4B" w:rsidP="00E07F4B">
      <w:pPr>
        <w:tabs>
          <w:tab w:val="left" w:pos="3045"/>
        </w:tabs>
        <w:spacing w:before="240" w:after="100" w:afterAutospacing="1" w:line="240" w:lineRule="auto"/>
        <w:contextualSpacing/>
        <w:jc w:val="both"/>
        <w:rPr>
          <w:rFonts w:ascii="Arial" w:hAnsi="Arial" w:cs="Arial"/>
          <w:b/>
          <w:sz w:val="16"/>
          <w:szCs w:val="16"/>
        </w:rPr>
      </w:pPr>
      <w:r w:rsidRPr="005354E1">
        <w:rPr>
          <w:rFonts w:ascii="Arial" w:hAnsi="Arial" w:cs="Arial"/>
          <w:b/>
          <w:sz w:val="24"/>
          <w:szCs w:val="24"/>
        </w:rPr>
        <w:tab/>
      </w:r>
      <w:r w:rsidRPr="005354E1">
        <w:rPr>
          <w:rFonts w:ascii="Arial" w:hAnsi="Arial" w:cs="Arial"/>
          <w:b/>
          <w:sz w:val="24"/>
          <w:szCs w:val="24"/>
        </w:rPr>
        <w:tab/>
      </w:r>
      <w:r w:rsidRPr="005354E1">
        <w:rPr>
          <w:rFonts w:ascii="Arial" w:hAnsi="Arial" w:cs="Arial"/>
          <w:b/>
          <w:sz w:val="24"/>
          <w:szCs w:val="24"/>
        </w:rPr>
        <w:tab/>
      </w:r>
      <w:r w:rsidRPr="005354E1">
        <w:rPr>
          <w:rFonts w:ascii="Arial" w:hAnsi="Arial" w:cs="Arial"/>
          <w:b/>
          <w:sz w:val="24"/>
          <w:szCs w:val="24"/>
        </w:rPr>
        <w:tab/>
      </w:r>
      <w:r w:rsidRPr="005354E1">
        <w:rPr>
          <w:rFonts w:ascii="Arial" w:hAnsi="Arial" w:cs="Arial"/>
          <w:b/>
          <w:sz w:val="24"/>
          <w:szCs w:val="24"/>
        </w:rPr>
        <w:tab/>
      </w:r>
      <w:r w:rsidRPr="005354E1">
        <w:rPr>
          <w:rFonts w:ascii="Arial" w:hAnsi="Arial" w:cs="Arial"/>
          <w:b/>
          <w:sz w:val="16"/>
          <w:szCs w:val="16"/>
        </w:rPr>
        <w:t>All Correspondence to-</w:t>
      </w:r>
    </w:p>
    <w:p w14:paraId="4B61E2DA" w14:textId="77777777" w:rsidR="00E07F4B" w:rsidRPr="005354E1" w:rsidRDefault="00E07F4B" w:rsidP="00E07F4B">
      <w:pPr>
        <w:tabs>
          <w:tab w:val="left" w:pos="3045"/>
        </w:tabs>
        <w:spacing w:before="240" w:after="100" w:afterAutospacing="1" w:line="240" w:lineRule="auto"/>
        <w:contextualSpacing/>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5354E1">
        <w:rPr>
          <w:rFonts w:ascii="Arial" w:hAnsi="Arial" w:cs="Arial"/>
          <w:sz w:val="16"/>
          <w:szCs w:val="16"/>
        </w:rPr>
        <w:t>PO Box 789</w:t>
      </w:r>
    </w:p>
    <w:p w14:paraId="0548ACFA" w14:textId="77777777" w:rsidR="00E07F4B" w:rsidRPr="005354E1" w:rsidRDefault="00E07F4B" w:rsidP="00E07F4B">
      <w:pPr>
        <w:tabs>
          <w:tab w:val="left" w:pos="3045"/>
        </w:tabs>
        <w:spacing w:before="240" w:after="100" w:afterAutospacing="1" w:line="240" w:lineRule="auto"/>
        <w:contextualSpacing/>
        <w:jc w:val="both"/>
        <w:rPr>
          <w:rFonts w:ascii="Arial" w:hAnsi="Arial" w:cs="Arial"/>
          <w:sz w:val="16"/>
          <w:szCs w:val="16"/>
        </w:rPr>
      </w:pPr>
      <w:r w:rsidRPr="005354E1">
        <w:rPr>
          <w:rFonts w:ascii="Arial" w:hAnsi="Arial" w:cs="Arial"/>
          <w:sz w:val="16"/>
          <w:szCs w:val="16"/>
        </w:rPr>
        <w:tab/>
      </w:r>
      <w:r w:rsidRPr="005354E1">
        <w:rPr>
          <w:rFonts w:ascii="Arial" w:hAnsi="Arial" w:cs="Arial"/>
          <w:sz w:val="16"/>
          <w:szCs w:val="16"/>
        </w:rPr>
        <w:tab/>
      </w:r>
      <w:r w:rsidRPr="005354E1">
        <w:rPr>
          <w:rFonts w:ascii="Arial" w:hAnsi="Arial" w:cs="Arial"/>
          <w:sz w:val="16"/>
          <w:szCs w:val="16"/>
        </w:rPr>
        <w:tab/>
      </w:r>
      <w:r w:rsidRPr="005354E1">
        <w:rPr>
          <w:rFonts w:ascii="Arial" w:hAnsi="Arial" w:cs="Arial"/>
          <w:sz w:val="16"/>
          <w:szCs w:val="16"/>
        </w:rPr>
        <w:tab/>
      </w:r>
      <w:r w:rsidRPr="005354E1">
        <w:rPr>
          <w:rFonts w:ascii="Arial" w:hAnsi="Arial" w:cs="Arial"/>
          <w:sz w:val="16"/>
          <w:szCs w:val="16"/>
        </w:rPr>
        <w:tab/>
        <w:t>WAVERLEY NSW 20</w:t>
      </w:r>
      <w:r>
        <w:rPr>
          <w:rFonts w:ascii="Arial" w:hAnsi="Arial" w:cs="Arial"/>
          <w:sz w:val="16"/>
          <w:szCs w:val="16"/>
        </w:rPr>
        <w:t>2</w:t>
      </w:r>
      <w:r w:rsidRPr="005354E1">
        <w:rPr>
          <w:rFonts w:ascii="Arial" w:hAnsi="Arial" w:cs="Arial"/>
          <w:sz w:val="16"/>
          <w:szCs w:val="16"/>
        </w:rPr>
        <w:t>4</w:t>
      </w:r>
    </w:p>
    <w:p w14:paraId="502095E3" w14:textId="77777777" w:rsidR="00E07F4B" w:rsidRPr="00697F31" w:rsidRDefault="00E07F4B" w:rsidP="00E07F4B">
      <w:pPr>
        <w:tabs>
          <w:tab w:val="left" w:pos="3045"/>
        </w:tabs>
        <w:spacing w:before="240" w:after="100" w:afterAutospacing="1" w:line="240" w:lineRule="auto"/>
        <w:contextualSpacing/>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 info@sentinelapprovals.com.au</w:t>
      </w:r>
    </w:p>
    <w:p w14:paraId="0D22FF9B" w14:textId="77777777" w:rsidR="00E07F4B" w:rsidRDefault="00E07F4B" w:rsidP="00E07F4B">
      <w:pPr>
        <w:contextualSpacing/>
        <w:rPr>
          <w:rFonts w:ascii="Arial" w:hAnsi="Arial" w:cs="Arial"/>
          <w:sz w:val="24"/>
          <w:szCs w:val="24"/>
        </w:rPr>
      </w:pPr>
    </w:p>
    <w:p w14:paraId="12B4A47E" w14:textId="77777777" w:rsidR="00E07F4B" w:rsidRDefault="00E07F4B" w:rsidP="00E07F4B">
      <w:pPr>
        <w:contextualSpacing/>
        <w:rPr>
          <w:rFonts w:ascii="Arial" w:hAnsi="Arial" w:cs="Arial"/>
          <w:sz w:val="24"/>
          <w:szCs w:val="24"/>
        </w:rPr>
      </w:pPr>
    </w:p>
    <w:p w14:paraId="37173EAE" w14:textId="283FB1C0" w:rsidR="00E07F4B" w:rsidRPr="00FF264D" w:rsidRDefault="00E07F4B" w:rsidP="00E07F4B">
      <w:pPr>
        <w:contextualSpacing/>
        <w:jc w:val="center"/>
        <w:rPr>
          <w:rFonts w:ascii="Arial" w:hAnsi="Arial" w:cs="Arial"/>
          <w:b/>
          <w:sz w:val="24"/>
          <w:szCs w:val="24"/>
        </w:rPr>
      </w:pPr>
      <w:r w:rsidRPr="00FF264D">
        <w:rPr>
          <w:rFonts w:ascii="Arial" w:hAnsi="Arial" w:cs="Arial"/>
          <w:b/>
          <w:sz w:val="24"/>
          <w:szCs w:val="24"/>
        </w:rPr>
        <w:t>NOTICE OF APPOINTMENT OF PRINCIPAL CERTIF</w:t>
      </w:r>
      <w:r w:rsidR="00CB34FD">
        <w:rPr>
          <w:rFonts w:ascii="Arial" w:hAnsi="Arial" w:cs="Arial"/>
          <w:b/>
          <w:sz w:val="24"/>
          <w:szCs w:val="24"/>
        </w:rPr>
        <w:t>IER(PC)&amp;</w:t>
      </w:r>
      <w:r w:rsidRPr="00FF264D">
        <w:rPr>
          <w:rFonts w:ascii="Arial" w:hAnsi="Arial" w:cs="Arial"/>
          <w:b/>
          <w:sz w:val="24"/>
          <w:szCs w:val="24"/>
        </w:rPr>
        <w:t>PC SERVICE AGREEMENT</w:t>
      </w:r>
    </w:p>
    <w:p w14:paraId="11CC68F0" w14:textId="77777777" w:rsidR="00E07F4B" w:rsidRDefault="00E07F4B" w:rsidP="00E07F4B">
      <w:pPr>
        <w:tabs>
          <w:tab w:val="left" w:pos="3045"/>
        </w:tabs>
        <w:contextualSpacing/>
        <w:jc w:val="both"/>
        <w:rPr>
          <w:rFonts w:ascii="Arial" w:hAnsi="Arial" w:cs="Arial"/>
          <w:sz w:val="20"/>
          <w:szCs w:val="20"/>
        </w:rPr>
      </w:pPr>
    </w:p>
    <w:p w14:paraId="69E27CDA" w14:textId="77777777" w:rsidR="00E07F4B" w:rsidRPr="00A64C5F" w:rsidRDefault="00E07F4B" w:rsidP="00E07F4B">
      <w:pPr>
        <w:tabs>
          <w:tab w:val="left" w:pos="3045"/>
        </w:tabs>
        <w:contextualSpacing/>
        <w:jc w:val="both"/>
        <w:rPr>
          <w:rFonts w:ascii="Arial" w:hAnsi="Arial" w:cs="Arial"/>
          <w:b/>
          <w:sz w:val="20"/>
          <w:szCs w:val="20"/>
        </w:rPr>
      </w:pPr>
      <w:r w:rsidRPr="00A64C5F">
        <w:rPr>
          <w:rFonts w:ascii="Arial" w:hAnsi="Arial" w:cs="Arial"/>
          <w:b/>
          <w:sz w:val="20"/>
          <w:szCs w:val="20"/>
        </w:rPr>
        <w:t>Terminology</w:t>
      </w:r>
    </w:p>
    <w:p w14:paraId="30DCA3D8" w14:textId="77777777" w:rsidR="00E07F4B" w:rsidRDefault="00E07F4B" w:rsidP="00E07F4B">
      <w:pPr>
        <w:pStyle w:val="ListParagraph"/>
        <w:numPr>
          <w:ilvl w:val="0"/>
          <w:numId w:val="1"/>
        </w:numPr>
        <w:tabs>
          <w:tab w:val="left" w:pos="3045"/>
        </w:tabs>
        <w:ind w:left="360"/>
        <w:jc w:val="both"/>
        <w:rPr>
          <w:rFonts w:ascii="Arial" w:hAnsi="Arial" w:cs="Arial"/>
          <w:sz w:val="20"/>
          <w:szCs w:val="20"/>
        </w:rPr>
      </w:pPr>
      <w:r>
        <w:rPr>
          <w:rFonts w:ascii="Arial" w:hAnsi="Arial" w:cs="Arial"/>
          <w:sz w:val="20"/>
          <w:szCs w:val="20"/>
        </w:rPr>
        <w:t>Environmental Planning and Assessment Act 1979: (the Act)</w:t>
      </w:r>
    </w:p>
    <w:p w14:paraId="1B86577C" w14:textId="77777777" w:rsidR="00E07F4B" w:rsidRDefault="00E07F4B" w:rsidP="00E07F4B">
      <w:pPr>
        <w:pStyle w:val="ListParagraph"/>
        <w:numPr>
          <w:ilvl w:val="0"/>
          <w:numId w:val="1"/>
        </w:numPr>
        <w:tabs>
          <w:tab w:val="left" w:pos="3045"/>
        </w:tabs>
        <w:ind w:left="360"/>
        <w:jc w:val="both"/>
        <w:rPr>
          <w:rFonts w:ascii="Arial" w:hAnsi="Arial" w:cs="Arial"/>
          <w:sz w:val="20"/>
          <w:szCs w:val="20"/>
        </w:rPr>
      </w:pPr>
      <w:r>
        <w:rPr>
          <w:rFonts w:ascii="Arial" w:hAnsi="Arial" w:cs="Arial"/>
          <w:sz w:val="20"/>
          <w:szCs w:val="20"/>
        </w:rPr>
        <w:t>Environmental Planning and Assessment Regulation 2000: (the Regulations)</w:t>
      </w:r>
    </w:p>
    <w:p w14:paraId="0BD6E480" w14:textId="77777777" w:rsidR="00E07F4B" w:rsidRDefault="00E07F4B" w:rsidP="00E07F4B">
      <w:pPr>
        <w:pStyle w:val="ListParagraph"/>
        <w:numPr>
          <w:ilvl w:val="0"/>
          <w:numId w:val="1"/>
        </w:numPr>
        <w:tabs>
          <w:tab w:val="left" w:pos="3045"/>
        </w:tabs>
        <w:ind w:left="360"/>
        <w:jc w:val="both"/>
        <w:rPr>
          <w:rFonts w:ascii="Arial" w:hAnsi="Arial" w:cs="Arial"/>
          <w:sz w:val="20"/>
          <w:szCs w:val="20"/>
        </w:rPr>
      </w:pPr>
      <w:r>
        <w:rPr>
          <w:rFonts w:ascii="Arial" w:hAnsi="Arial" w:cs="Arial"/>
          <w:sz w:val="20"/>
          <w:szCs w:val="20"/>
        </w:rPr>
        <w:t>National Construction Code (also Building Code of Australia): NCC</w:t>
      </w:r>
    </w:p>
    <w:p w14:paraId="4E08BBAB" w14:textId="22986F5F" w:rsidR="00E07F4B" w:rsidRDefault="00E07F4B" w:rsidP="00E07F4B">
      <w:pPr>
        <w:pStyle w:val="ListParagraph"/>
        <w:numPr>
          <w:ilvl w:val="0"/>
          <w:numId w:val="1"/>
        </w:numPr>
        <w:tabs>
          <w:tab w:val="left" w:pos="3045"/>
        </w:tabs>
        <w:ind w:left="360"/>
        <w:jc w:val="both"/>
        <w:rPr>
          <w:rFonts w:ascii="Arial" w:hAnsi="Arial" w:cs="Arial"/>
          <w:sz w:val="20"/>
          <w:szCs w:val="20"/>
        </w:rPr>
      </w:pPr>
      <w:r>
        <w:rPr>
          <w:rFonts w:ascii="Arial" w:hAnsi="Arial" w:cs="Arial"/>
          <w:sz w:val="20"/>
          <w:szCs w:val="20"/>
        </w:rPr>
        <w:t>Principal Certif</w:t>
      </w:r>
      <w:r w:rsidR="00CB34FD">
        <w:rPr>
          <w:rFonts w:ascii="Arial" w:hAnsi="Arial" w:cs="Arial"/>
          <w:sz w:val="20"/>
          <w:szCs w:val="20"/>
        </w:rPr>
        <w:t>ier</w:t>
      </w:r>
      <w:r>
        <w:rPr>
          <w:rFonts w:ascii="Arial" w:hAnsi="Arial" w:cs="Arial"/>
          <w:sz w:val="20"/>
          <w:szCs w:val="20"/>
        </w:rPr>
        <w:t>: PC</w:t>
      </w:r>
    </w:p>
    <w:p w14:paraId="40147FAA" w14:textId="4CF54516" w:rsidR="00E07F4B" w:rsidRDefault="00E07F4B" w:rsidP="00E07F4B">
      <w:pPr>
        <w:pStyle w:val="ListParagraph"/>
        <w:numPr>
          <w:ilvl w:val="0"/>
          <w:numId w:val="1"/>
        </w:numPr>
        <w:tabs>
          <w:tab w:val="left" w:pos="3045"/>
        </w:tabs>
        <w:ind w:left="360"/>
        <w:jc w:val="both"/>
        <w:rPr>
          <w:rFonts w:ascii="Arial" w:hAnsi="Arial" w:cs="Arial"/>
          <w:sz w:val="20"/>
          <w:szCs w:val="20"/>
        </w:rPr>
      </w:pPr>
      <w:r>
        <w:rPr>
          <w:rFonts w:ascii="Arial" w:hAnsi="Arial" w:cs="Arial"/>
          <w:sz w:val="20"/>
          <w:szCs w:val="20"/>
        </w:rPr>
        <w:t>Client: The person who appointed the PC for the purpose of this agreement</w:t>
      </w:r>
    </w:p>
    <w:p w14:paraId="6D726FDA" w14:textId="77777777" w:rsidR="00E07F4B" w:rsidRDefault="00E07F4B" w:rsidP="00E07F4B">
      <w:pPr>
        <w:pStyle w:val="ListParagraph"/>
        <w:numPr>
          <w:ilvl w:val="0"/>
          <w:numId w:val="1"/>
        </w:numPr>
        <w:tabs>
          <w:tab w:val="left" w:pos="3045"/>
        </w:tabs>
        <w:ind w:left="360"/>
        <w:jc w:val="both"/>
        <w:rPr>
          <w:rFonts w:ascii="Arial" w:hAnsi="Arial" w:cs="Arial"/>
          <w:sz w:val="20"/>
          <w:szCs w:val="20"/>
        </w:rPr>
      </w:pPr>
      <w:r>
        <w:rPr>
          <w:rFonts w:ascii="Arial" w:hAnsi="Arial" w:cs="Arial"/>
          <w:sz w:val="20"/>
          <w:szCs w:val="20"/>
        </w:rPr>
        <w:t>Accredited Certifier: AC</w:t>
      </w:r>
    </w:p>
    <w:p w14:paraId="5A39E8E4" w14:textId="77777777" w:rsidR="00E07F4B" w:rsidRDefault="00E07F4B" w:rsidP="00E07F4B">
      <w:pPr>
        <w:tabs>
          <w:tab w:val="left" w:pos="3045"/>
        </w:tabs>
        <w:jc w:val="both"/>
        <w:rPr>
          <w:rFonts w:ascii="Arial" w:hAnsi="Arial" w:cs="Arial"/>
          <w:sz w:val="20"/>
          <w:szCs w:val="20"/>
        </w:rPr>
      </w:pPr>
      <w:r>
        <w:rPr>
          <w:rFonts w:ascii="Arial" w:hAnsi="Arial" w:cs="Arial"/>
          <w:sz w:val="20"/>
          <w:szCs w:val="20"/>
        </w:rPr>
        <w:t xml:space="preserve">This document is a service agreement between </w:t>
      </w:r>
      <w:r w:rsidR="00A64C5F" w:rsidRPr="00A64C5F">
        <w:rPr>
          <w:rFonts w:ascii="Arial" w:hAnsi="Arial" w:cs="Arial"/>
          <w:sz w:val="20"/>
          <w:szCs w:val="20"/>
        </w:rPr>
        <w:t>Sentinel Building Certification Pty Ltd</w:t>
      </w:r>
      <w:r>
        <w:rPr>
          <w:rFonts w:ascii="Arial" w:hAnsi="Arial" w:cs="Arial"/>
          <w:sz w:val="20"/>
          <w:szCs w:val="20"/>
        </w:rPr>
        <w:t xml:space="preserve"> and </w:t>
      </w:r>
      <w:r w:rsidR="00A64C5F">
        <w:rPr>
          <w:rFonts w:ascii="Arial" w:hAnsi="Arial" w:cs="Arial"/>
          <w:sz w:val="20"/>
          <w:szCs w:val="20"/>
        </w:rPr>
        <w:t>undermentioned property owner.</w:t>
      </w:r>
    </w:p>
    <w:p w14:paraId="7AA865D7" w14:textId="77777777" w:rsidR="00E07F4B" w:rsidRPr="00A64C5F" w:rsidRDefault="00E07F4B" w:rsidP="00E07F4B">
      <w:pPr>
        <w:tabs>
          <w:tab w:val="left" w:pos="3045"/>
        </w:tabs>
        <w:jc w:val="both"/>
        <w:rPr>
          <w:rFonts w:ascii="Arial" w:hAnsi="Arial" w:cs="Arial"/>
          <w:b/>
          <w:sz w:val="20"/>
          <w:szCs w:val="20"/>
        </w:rPr>
      </w:pPr>
      <w:r w:rsidRPr="00A64C5F">
        <w:rPr>
          <w:rFonts w:ascii="Arial" w:hAnsi="Arial" w:cs="Arial"/>
          <w:b/>
          <w:sz w:val="20"/>
          <w:szCs w:val="20"/>
        </w:rPr>
        <w:t>Terms and Conditions</w:t>
      </w:r>
    </w:p>
    <w:p w14:paraId="15DEA9DB" w14:textId="786831F5" w:rsidR="00CB34FD" w:rsidRDefault="00E07F4B" w:rsidP="00E07F4B">
      <w:pPr>
        <w:tabs>
          <w:tab w:val="left" w:pos="3045"/>
        </w:tabs>
        <w:jc w:val="both"/>
        <w:rPr>
          <w:rFonts w:ascii="Arial" w:hAnsi="Arial" w:cs="Arial"/>
          <w:sz w:val="20"/>
          <w:szCs w:val="20"/>
        </w:rPr>
      </w:pPr>
      <w:r>
        <w:rPr>
          <w:rFonts w:ascii="Arial" w:hAnsi="Arial" w:cs="Arial"/>
          <w:sz w:val="20"/>
          <w:szCs w:val="20"/>
        </w:rPr>
        <w:t xml:space="preserve">This document is a service agreement between </w:t>
      </w:r>
      <w:r w:rsidR="00A64C5F">
        <w:rPr>
          <w:rFonts w:ascii="Arial" w:hAnsi="Arial" w:cs="Arial"/>
          <w:sz w:val="20"/>
          <w:szCs w:val="20"/>
        </w:rPr>
        <w:t>Sentinel Building Certification Pty Ltd</w:t>
      </w:r>
      <w:r>
        <w:rPr>
          <w:rFonts w:ascii="Arial" w:hAnsi="Arial" w:cs="Arial"/>
          <w:sz w:val="20"/>
          <w:szCs w:val="20"/>
        </w:rPr>
        <w:t xml:space="preserve"> and ‘the client.’ </w:t>
      </w:r>
      <w:proofErr w:type="gramStart"/>
      <w:r>
        <w:rPr>
          <w:rFonts w:ascii="Arial" w:hAnsi="Arial" w:cs="Arial"/>
          <w:sz w:val="20"/>
          <w:szCs w:val="20"/>
        </w:rPr>
        <w:t>For the purpose of</w:t>
      </w:r>
      <w:proofErr w:type="gramEnd"/>
      <w:r>
        <w:rPr>
          <w:rFonts w:ascii="Arial" w:hAnsi="Arial" w:cs="Arial"/>
          <w:sz w:val="20"/>
          <w:szCs w:val="20"/>
        </w:rPr>
        <w:t xml:space="preserve"> this service agreement, ‘the client’ is the person who appointed the PC.</w:t>
      </w:r>
    </w:p>
    <w:p w14:paraId="2B92F98D" w14:textId="50518375" w:rsidR="00E07F4B" w:rsidRPr="00A64C5F" w:rsidRDefault="00E07F4B" w:rsidP="00E07F4B">
      <w:pPr>
        <w:tabs>
          <w:tab w:val="left" w:pos="3045"/>
        </w:tabs>
        <w:jc w:val="both"/>
        <w:rPr>
          <w:rFonts w:ascii="Arial" w:hAnsi="Arial" w:cs="Arial"/>
          <w:b/>
          <w:sz w:val="20"/>
          <w:szCs w:val="20"/>
        </w:rPr>
      </w:pPr>
      <w:r w:rsidRPr="00A64C5F">
        <w:rPr>
          <w:rFonts w:ascii="Arial" w:hAnsi="Arial" w:cs="Arial"/>
          <w:b/>
          <w:sz w:val="20"/>
          <w:szCs w:val="20"/>
        </w:rPr>
        <w:t>Obligations of the PC/AC</w:t>
      </w:r>
    </w:p>
    <w:p w14:paraId="407C56D0" w14:textId="77777777" w:rsidR="00E07F4B" w:rsidRPr="00A64C5F" w:rsidRDefault="00E07F4B" w:rsidP="00E07F4B">
      <w:pPr>
        <w:pStyle w:val="ListParagraph"/>
        <w:numPr>
          <w:ilvl w:val="0"/>
          <w:numId w:val="2"/>
        </w:numPr>
        <w:tabs>
          <w:tab w:val="left" w:pos="3045"/>
        </w:tabs>
        <w:jc w:val="both"/>
        <w:rPr>
          <w:rFonts w:ascii="Arial" w:hAnsi="Arial" w:cs="Arial"/>
          <w:b/>
          <w:sz w:val="20"/>
          <w:szCs w:val="20"/>
        </w:rPr>
      </w:pPr>
      <w:r w:rsidRPr="00A64C5F">
        <w:rPr>
          <w:rFonts w:ascii="Arial" w:hAnsi="Arial" w:cs="Arial"/>
          <w:b/>
          <w:sz w:val="20"/>
          <w:szCs w:val="20"/>
        </w:rPr>
        <w:t>Critical Stage Inspections</w:t>
      </w:r>
    </w:p>
    <w:p w14:paraId="7D1B3310" w14:textId="5808807F"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The PC/AC (or another AC agreed to by the PC) shall carry out the mandatory critical stage inspections as are prescribed in the Regulations and other required inspections contained in the notice to the client i</w:t>
      </w:r>
      <w:r w:rsidR="00C369BB">
        <w:rPr>
          <w:rFonts w:ascii="Arial" w:hAnsi="Arial" w:cs="Arial"/>
          <w:sz w:val="20"/>
          <w:szCs w:val="20"/>
        </w:rPr>
        <w:t>ssued by the PC under</w:t>
      </w:r>
      <w:r>
        <w:rPr>
          <w:rFonts w:ascii="Arial" w:hAnsi="Arial" w:cs="Arial"/>
          <w:sz w:val="20"/>
          <w:szCs w:val="20"/>
        </w:rPr>
        <w:t xml:space="preserve"> Clause 103A of the Regulations.</w:t>
      </w:r>
    </w:p>
    <w:p w14:paraId="1782F449" w14:textId="5936778E"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The PC shall issue an inspection report for each inspection undertaken.</w:t>
      </w:r>
    </w:p>
    <w:p w14:paraId="15E25795" w14:textId="77777777"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 xml:space="preserve">Mandatory critical stage inspections will be carried out by certifiers employed by </w:t>
      </w:r>
      <w:r w:rsidR="00A64C5F">
        <w:rPr>
          <w:rFonts w:ascii="Arial" w:hAnsi="Arial" w:cs="Arial"/>
          <w:sz w:val="20"/>
          <w:szCs w:val="20"/>
        </w:rPr>
        <w:t>Sentinel Building Certification Pty Ltd</w:t>
      </w:r>
      <w:r>
        <w:rPr>
          <w:rFonts w:ascii="Arial" w:hAnsi="Arial" w:cs="Arial"/>
          <w:sz w:val="20"/>
          <w:szCs w:val="20"/>
        </w:rPr>
        <w:t xml:space="preserve"> who hold appropriate levels of accreditation.</w:t>
      </w:r>
    </w:p>
    <w:p w14:paraId="2746B869" w14:textId="77777777" w:rsidR="00E07F4B" w:rsidRDefault="00E07F4B" w:rsidP="00E07F4B">
      <w:pPr>
        <w:pStyle w:val="ListParagraph"/>
        <w:tabs>
          <w:tab w:val="left" w:pos="3045"/>
        </w:tabs>
        <w:ind w:left="1080"/>
        <w:jc w:val="both"/>
        <w:rPr>
          <w:rFonts w:ascii="Arial" w:hAnsi="Arial" w:cs="Arial"/>
          <w:sz w:val="20"/>
          <w:szCs w:val="20"/>
        </w:rPr>
      </w:pPr>
    </w:p>
    <w:p w14:paraId="5F1D6058" w14:textId="77777777" w:rsidR="00E07F4B" w:rsidRPr="00A64C5F" w:rsidRDefault="00E07F4B" w:rsidP="00E07F4B">
      <w:pPr>
        <w:pStyle w:val="ListParagraph"/>
        <w:numPr>
          <w:ilvl w:val="0"/>
          <w:numId w:val="2"/>
        </w:numPr>
        <w:tabs>
          <w:tab w:val="left" w:pos="3045"/>
        </w:tabs>
        <w:jc w:val="both"/>
        <w:rPr>
          <w:rFonts w:ascii="Arial" w:hAnsi="Arial" w:cs="Arial"/>
          <w:b/>
          <w:sz w:val="20"/>
          <w:szCs w:val="20"/>
        </w:rPr>
      </w:pPr>
      <w:r w:rsidRPr="00A64C5F">
        <w:rPr>
          <w:rFonts w:ascii="Arial" w:hAnsi="Arial" w:cs="Arial"/>
          <w:b/>
          <w:sz w:val="20"/>
          <w:szCs w:val="20"/>
        </w:rPr>
        <w:t xml:space="preserve">Issuing of Occupation Certificates </w:t>
      </w:r>
    </w:p>
    <w:p w14:paraId="050605C3" w14:textId="379057E5"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Following the final inspection, the PC shall provide a</w:t>
      </w:r>
      <w:r w:rsidR="00CB34FD">
        <w:rPr>
          <w:rFonts w:ascii="Arial" w:hAnsi="Arial" w:cs="Arial"/>
          <w:sz w:val="20"/>
          <w:szCs w:val="20"/>
        </w:rPr>
        <w:t xml:space="preserve">n </w:t>
      </w:r>
      <w:r>
        <w:rPr>
          <w:rFonts w:ascii="Arial" w:hAnsi="Arial" w:cs="Arial"/>
          <w:sz w:val="20"/>
          <w:szCs w:val="20"/>
        </w:rPr>
        <w:t xml:space="preserve">occupation certificate </w:t>
      </w:r>
      <w:r w:rsidR="00CB34FD">
        <w:rPr>
          <w:rFonts w:ascii="Arial" w:hAnsi="Arial" w:cs="Arial"/>
          <w:sz w:val="20"/>
          <w:szCs w:val="20"/>
        </w:rPr>
        <w:t xml:space="preserve">(OC) </w:t>
      </w:r>
      <w:r>
        <w:rPr>
          <w:rFonts w:ascii="Arial" w:hAnsi="Arial" w:cs="Arial"/>
          <w:sz w:val="20"/>
          <w:szCs w:val="20"/>
        </w:rPr>
        <w:t xml:space="preserve">application form. </w:t>
      </w:r>
      <w:r w:rsidR="00CB34FD">
        <w:rPr>
          <w:rFonts w:ascii="Arial" w:hAnsi="Arial" w:cs="Arial"/>
          <w:sz w:val="20"/>
          <w:szCs w:val="20"/>
        </w:rPr>
        <w:t xml:space="preserve">The client can apply for either part or final OC. </w:t>
      </w:r>
      <w:r>
        <w:rPr>
          <w:rFonts w:ascii="Arial" w:hAnsi="Arial" w:cs="Arial"/>
          <w:sz w:val="20"/>
          <w:szCs w:val="20"/>
        </w:rPr>
        <w:t>The PC</w:t>
      </w:r>
      <w:r w:rsidR="00CB34FD">
        <w:rPr>
          <w:rFonts w:ascii="Arial" w:hAnsi="Arial" w:cs="Arial"/>
          <w:sz w:val="20"/>
          <w:szCs w:val="20"/>
        </w:rPr>
        <w:t xml:space="preserve"> </w:t>
      </w:r>
      <w:r>
        <w:rPr>
          <w:rFonts w:ascii="Arial" w:hAnsi="Arial" w:cs="Arial"/>
          <w:sz w:val="20"/>
          <w:szCs w:val="20"/>
        </w:rPr>
        <w:t xml:space="preserve">shall also provide a written schedule of documents required to accompany the occupation certificate application. </w:t>
      </w:r>
    </w:p>
    <w:p w14:paraId="5317ABA2" w14:textId="3788C475"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The PC shall issue an occupation certificate for the building works when satisfied that:</w:t>
      </w:r>
    </w:p>
    <w:p w14:paraId="4E203C9E" w14:textId="14E5954C" w:rsidR="00E07F4B" w:rsidRDefault="00E07F4B" w:rsidP="00E07F4B">
      <w:pPr>
        <w:pStyle w:val="ListParagraph"/>
        <w:numPr>
          <w:ilvl w:val="2"/>
          <w:numId w:val="2"/>
        </w:numPr>
        <w:tabs>
          <w:tab w:val="left" w:pos="3045"/>
        </w:tabs>
        <w:jc w:val="both"/>
        <w:rPr>
          <w:rFonts w:ascii="Arial" w:hAnsi="Arial" w:cs="Arial"/>
          <w:sz w:val="20"/>
          <w:szCs w:val="20"/>
        </w:rPr>
      </w:pPr>
      <w:r>
        <w:rPr>
          <w:rFonts w:ascii="Arial" w:hAnsi="Arial" w:cs="Arial"/>
          <w:sz w:val="20"/>
          <w:szCs w:val="20"/>
        </w:rPr>
        <w:t xml:space="preserve">All conditions of the development consent </w:t>
      </w:r>
      <w:r w:rsidR="00A64C5F">
        <w:rPr>
          <w:rFonts w:ascii="Arial" w:hAnsi="Arial" w:cs="Arial"/>
          <w:sz w:val="20"/>
          <w:szCs w:val="20"/>
        </w:rPr>
        <w:t xml:space="preserve">and/or complying development certificate </w:t>
      </w:r>
      <w:r>
        <w:rPr>
          <w:rFonts w:ascii="Arial" w:hAnsi="Arial" w:cs="Arial"/>
          <w:sz w:val="20"/>
          <w:szCs w:val="20"/>
        </w:rPr>
        <w:t>required to be satisfied prior to the issue of the occupation certificate have been satisfied to the satisfaction of the PC.</w:t>
      </w:r>
    </w:p>
    <w:p w14:paraId="45C26046" w14:textId="469D4173" w:rsidR="00E07F4B" w:rsidRDefault="00E07F4B" w:rsidP="00E07F4B">
      <w:pPr>
        <w:pStyle w:val="ListParagraph"/>
        <w:numPr>
          <w:ilvl w:val="2"/>
          <w:numId w:val="2"/>
        </w:numPr>
        <w:tabs>
          <w:tab w:val="left" w:pos="3045"/>
        </w:tabs>
        <w:jc w:val="both"/>
        <w:rPr>
          <w:rFonts w:ascii="Arial" w:hAnsi="Arial" w:cs="Arial"/>
          <w:sz w:val="20"/>
          <w:szCs w:val="20"/>
        </w:rPr>
      </w:pPr>
      <w:r>
        <w:rPr>
          <w:rFonts w:ascii="Arial" w:hAnsi="Arial" w:cs="Arial"/>
          <w:sz w:val="20"/>
          <w:szCs w:val="20"/>
        </w:rPr>
        <w:t>The building works are considered by the PC to be consistent with the development consent, construction certificate (including a complying development certificate), the Act and Regulations.</w:t>
      </w:r>
    </w:p>
    <w:p w14:paraId="4CF44654" w14:textId="09C81D1F" w:rsidR="00E07F4B" w:rsidRDefault="00E07F4B" w:rsidP="00E07F4B">
      <w:pPr>
        <w:pStyle w:val="ListParagraph"/>
        <w:numPr>
          <w:ilvl w:val="2"/>
          <w:numId w:val="2"/>
        </w:numPr>
        <w:tabs>
          <w:tab w:val="left" w:pos="3045"/>
        </w:tabs>
        <w:jc w:val="both"/>
        <w:rPr>
          <w:rFonts w:ascii="Arial" w:hAnsi="Arial" w:cs="Arial"/>
          <w:sz w:val="20"/>
          <w:szCs w:val="20"/>
        </w:rPr>
      </w:pPr>
      <w:r>
        <w:rPr>
          <w:rFonts w:ascii="Arial" w:hAnsi="Arial" w:cs="Arial"/>
          <w:sz w:val="20"/>
          <w:szCs w:val="20"/>
        </w:rPr>
        <w:t xml:space="preserve">The building works are considered by the PC to be suitable for occupation in accordance with its classification under the </w:t>
      </w:r>
      <w:r w:rsidR="00B43AC8">
        <w:rPr>
          <w:rFonts w:ascii="Arial" w:hAnsi="Arial" w:cs="Arial"/>
          <w:sz w:val="20"/>
          <w:szCs w:val="20"/>
        </w:rPr>
        <w:t>NCC</w:t>
      </w:r>
      <w:r>
        <w:rPr>
          <w:rFonts w:ascii="Arial" w:hAnsi="Arial" w:cs="Arial"/>
          <w:sz w:val="20"/>
          <w:szCs w:val="20"/>
        </w:rPr>
        <w:t>.</w:t>
      </w:r>
    </w:p>
    <w:p w14:paraId="523AE9BE" w14:textId="336C3A93" w:rsidR="00E07F4B" w:rsidRDefault="00E07F4B" w:rsidP="00E07F4B">
      <w:pPr>
        <w:pStyle w:val="ListParagraph"/>
        <w:numPr>
          <w:ilvl w:val="2"/>
          <w:numId w:val="2"/>
        </w:numPr>
        <w:tabs>
          <w:tab w:val="left" w:pos="3045"/>
        </w:tabs>
        <w:jc w:val="both"/>
        <w:rPr>
          <w:rFonts w:ascii="Arial" w:hAnsi="Arial" w:cs="Arial"/>
          <w:sz w:val="20"/>
          <w:szCs w:val="20"/>
        </w:rPr>
      </w:pPr>
      <w:r>
        <w:rPr>
          <w:rFonts w:ascii="Arial" w:hAnsi="Arial" w:cs="Arial"/>
          <w:sz w:val="20"/>
          <w:szCs w:val="20"/>
        </w:rPr>
        <w:t>An application for an occupation certificate has been received by the PC.</w:t>
      </w:r>
    </w:p>
    <w:p w14:paraId="5A0FE8FA" w14:textId="63C67648" w:rsidR="00DC2A99" w:rsidRDefault="00DC2A99" w:rsidP="00E07F4B">
      <w:pPr>
        <w:pStyle w:val="ListParagraph"/>
        <w:numPr>
          <w:ilvl w:val="2"/>
          <w:numId w:val="2"/>
        </w:numPr>
        <w:tabs>
          <w:tab w:val="left" w:pos="3045"/>
        </w:tabs>
        <w:jc w:val="both"/>
        <w:rPr>
          <w:rFonts w:ascii="Arial" w:hAnsi="Arial" w:cs="Arial"/>
          <w:sz w:val="20"/>
          <w:szCs w:val="20"/>
        </w:rPr>
      </w:pPr>
      <w:r>
        <w:rPr>
          <w:rFonts w:ascii="Arial" w:hAnsi="Arial" w:cs="Arial"/>
          <w:sz w:val="20"/>
          <w:szCs w:val="20"/>
        </w:rPr>
        <w:t>The building does not pose a threat to the health or safety of the Occupants in the case of a Part OC.</w:t>
      </w:r>
    </w:p>
    <w:p w14:paraId="02EA30B5" w14:textId="77777777" w:rsidR="00E07F4B" w:rsidRDefault="00E07F4B" w:rsidP="00E07F4B">
      <w:pPr>
        <w:pStyle w:val="ListParagraph"/>
        <w:tabs>
          <w:tab w:val="left" w:pos="3045"/>
        </w:tabs>
        <w:ind w:left="1080"/>
        <w:jc w:val="both"/>
        <w:rPr>
          <w:rFonts w:ascii="Arial" w:hAnsi="Arial" w:cs="Arial"/>
          <w:sz w:val="20"/>
          <w:szCs w:val="20"/>
        </w:rPr>
      </w:pPr>
    </w:p>
    <w:p w14:paraId="6D5B4A32" w14:textId="77777777" w:rsidR="00034772" w:rsidRDefault="00034772" w:rsidP="00E07F4B">
      <w:pPr>
        <w:pStyle w:val="ListParagraph"/>
        <w:tabs>
          <w:tab w:val="left" w:pos="3045"/>
        </w:tabs>
        <w:ind w:left="0"/>
        <w:jc w:val="both"/>
        <w:rPr>
          <w:rFonts w:ascii="Arial" w:hAnsi="Arial" w:cs="Arial"/>
          <w:b/>
          <w:sz w:val="20"/>
          <w:szCs w:val="20"/>
        </w:rPr>
      </w:pPr>
    </w:p>
    <w:p w14:paraId="623A5414" w14:textId="77777777" w:rsidR="00034772" w:rsidRDefault="00034772" w:rsidP="00E07F4B">
      <w:pPr>
        <w:pStyle w:val="ListParagraph"/>
        <w:tabs>
          <w:tab w:val="left" w:pos="3045"/>
        </w:tabs>
        <w:ind w:left="0"/>
        <w:jc w:val="both"/>
        <w:rPr>
          <w:rFonts w:ascii="Arial" w:hAnsi="Arial" w:cs="Arial"/>
          <w:b/>
          <w:sz w:val="20"/>
          <w:szCs w:val="20"/>
        </w:rPr>
      </w:pPr>
    </w:p>
    <w:p w14:paraId="72B87408" w14:textId="77777777" w:rsidR="00E07F4B" w:rsidRPr="00A64C5F" w:rsidRDefault="00E07F4B" w:rsidP="00E07F4B">
      <w:pPr>
        <w:pStyle w:val="ListParagraph"/>
        <w:tabs>
          <w:tab w:val="left" w:pos="3045"/>
        </w:tabs>
        <w:ind w:left="0"/>
        <w:jc w:val="both"/>
        <w:rPr>
          <w:rFonts w:ascii="Arial" w:hAnsi="Arial" w:cs="Arial"/>
          <w:b/>
          <w:sz w:val="20"/>
          <w:szCs w:val="20"/>
        </w:rPr>
      </w:pPr>
      <w:r w:rsidRPr="00A64C5F">
        <w:rPr>
          <w:rFonts w:ascii="Arial" w:hAnsi="Arial" w:cs="Arial"/>
          <w:b/>
          <w:sz w:val="20"/>
          <w:szCs w:val="20"/>
        </w:rPr>
        <w:lastRenderedPageBreak/>
        <w:t>Obligations of the Client</w:t>
      </w:r>
    </w:p>
    <w:p w14:paraId="29483EE9" w14:textId="77777777" w:rsidR="00E07F4B" w:rsidRDefault="00E07F4B" w:rsidP="00E07F4B">
      <w:pPr>
        <w:pStyle w:val="ListParagraph"/>
        <w:tabs>
          <w:tab w:val="left" w:pos="3045"/>
        </w:tabs>
        <w:ind w:left="0"/>
        <w:jc w:val="both"/>
        <w:rPr>
          <w:rFonts w:ascii="Arial" w:hAnsi="Arial" w:cs="Arial"/>
          <w:sz w:val="20"/>
          <w:szCs w:val="20"/>
        </w:rPr>
      </w:pPr>
    </w:p>
    <w:p w14:paraId="53A2289D" w14:textId="77777777" w:rsidR="00E07F4B" w:rsidRPr="00A64C5F" w:rsidRDefault="00E07F4B" w:rsidP="00E07F4B">
      <w:pPr>
        <w:pStyle w:val="ListParagraph"/>
        <w:numPr>
          <w:ilvl w:val="0"/>
          <w:numId w:val="2"/>
        </w:numPr>
        <w:tabs>
          <w:tab w:val="left" w:pos="3045"/>
        </w:tabs>
        <w:jc w:val="both"/>
        <w:rPr>
          <w:rFonts w:ascii="Arial" w:hAnsi="Arial" w:cs="Arial"/>
          <w:b/>
          <w:sz w:val="20"/>
          <w:szCs w:val="20"/>
        </w:rPr>
      </w:pPr>
      <w:r w:rsidRPr="00A64C5F">
        <w:rPr>
          <w:rFonts w:ascii="Arial" w:hAnsi="Arial" w:cs="Arial"/>
          <w:b/>
          <w:sz w:val="20"/>
          <w:szCs w:val="20"/>
        </w:rPr>
        <w:t>The client:</w:t>
      </w:r>
    </w:p>
    <w:p w14:paraId="0EFD032D" w14:textId="193C7054"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Shall ensure that the site/works are available for the PC to carry out its contractual and    statutory obligations.</w:t>
      </w:r>
    </w:p>
    <w:p w14:paraId="1B6F9DA8" w14:textId="77777777"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Shall ensure that competent people are used/engaged for all aspects of the building works.</w:t>
      </w:r>
    </w:p>
    <w:p w14:paraId="23FFF460" w14:textId="3EADF56C"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Agrees to attend any meetings if required to do so by the PC.</w:t>
      </w:r>
    </w:p>
    <w:p w14:paraId="2D4EBF26" w14:textId="0C695537"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Agrees t</w:t>
      </w:r>
      <w:r w:rsidR="00A64C5F">
        <w:rPr>
          <w:rFonts w:ascii="Arial" w:hAnsi="Arial" w:cs="Arial"/>
          <w:sz w:val="20"/>
          <w:szCs w:val="20"/>
        </w:rPr>
        <w:t xml:space="preserve">o comply with any </w:t>
      </w:r>
      <w:r w:rsidR="00CB34FD">
        <w:rPr>
          <w:rFonts w:ascii="Arial" w:hAnsi="Arial" w:cs="Arial"/>
          <w:sz w:val="20"/>
          <w:szCs w:val="20"/>
        </w:rPr>
        <w:t xml:space="preserve">Written Direction </w:t>
      </w:r>
      <w:r w:rsidR="00A64C5F">
        <w:rPr>
          <w:rFonts w:ascii="Arial" w:hAnsi="Arial" w:cs="Arial"/>
          <w:sz w:val="20"/>
          <w:szCs w:val="20"/>
        </w:rPr>
        <w:t>Notice</w:t>
      </w:r>
      <w:r w:rsidR="00CB34FD">
        <w:rPr>
          <w:rFonts w:ascii="Arial" w:hAnsi="Arial" w:cs="Arial"/>
          <w:sz w:val="20"/>
          <w:szCs w:val="20"/>
        </w:rPr>
        <w:t>(</w:t>
      </w:r>
      <w:r w:rsidR="00A64C5F">
        <w:rPr>
          <w:rFonts w:ascii="Arial" w:hAnsi="Arial" w:cs="Arial"/>
          <w:sz w:val="20"/>
          <w:szCs w:val="20"/>
        </w:rPr>
        <w:t>s</w:t>
      </w:r>
      <w:r w:rsidR="00CB34FD">
        <w:rPr>
          <w:rFonts w:ascii="Arial" w:hAnsi="Arial" w:cs="Arial"/>
          <w:sz w:val="20"/>
          <w:szCs w:val="20"/>
        </w:rPr>
        <w:t>)</w:t>
      </w:r>
      <w:r>
        <w:rPr>
          <w:rFonts w:ascii="Arial" w:hAnsi="Arial" w:cs="Arial"/>
          <w:sz w:val="20"/>
          <w:szCs w:val="20"/>
        </w:rPr>
        <w:t xml:space="preserve"> that the PC issues.</w:t>
      </w:r>
    </w:p>
    <w:p w14:paraId="4107D817" w14:textId="3FF6C7AB"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Shall arrange for the provision of additional professional reports/certificates as requested by the AC/PC.</w:t>
      </w:r>
    </w:p>
    <w:p w14:paraId="64F9C88A" w14:textId="7956B6CC"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Shall provide all information that can be reasonably obtained to enable the AC/PC to fulfil its obligations.</w:t>
      </w:r>
    </w:p>
    <w:p w14:paraId="5D8F3C55" w14:textId="77777777"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Agrees to act in good faith, in accordance with the Act and Regulations and in a cooperative fashion.</w:t>
      </w:r>
    </w:p>
    <w:p w14:paraId="5B0A7FCA" w14:textId="77777777"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Shall comply with all terms and conditions of the development consent and statutory requirements.</w:t>
      </w:r>
    </w:p>
    <w:p w14:paraId="3CD54C56" w14:textId="77777777"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Shall ensure that no nuisance and/or damage is caused to any adjoining properties and/or adjacent public place, and that no work (including excavation, drainage and/or footings) is carried out on any adjoining property.</w:t>
      </w:r>
    </w:p>
    <w:p w14:paraId="5DDE64EB" w14:textId="5D11DB84"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Shall ensure that the PC receives the required notification of inspection in the manner and timeframe detailed in the PC’s notice to the client</w:t>
      </w:r>
      <w:r w:rsidR="00FE4FD4">
        <w:rPr>
          <w:rFonts w:ascii="Arial" w:hAnsi="Arial" w:cs="Arial"/>
          <w:sz w:val="20"/>
          <w:szCs w:val="20"/>
        </w:rPr>
        <w:t>.</w:t>
      </w:r>
    </w:p>
    <w:p w14:paraId="37D277DE" w14:textId="77777777"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Shall ensure that there is no occupation and/or use of the building until it is authorised by the issue of an occupation certificate under the relevant development consent and construction certificate (including a complying development certificate).</w:t>
      </w:r>
    </w:p>
    <w:p w14:paraId="204D5A17" w14:textId="77777777"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Shall not carry out, permit and/or allow any development or work in breach of the Act, Regulations, or the NCC, local council regulations, development consent, or that encroaches onto adjoining property.</w:t>
      </w:r>
    </w:p>
    <w:p w14:paraId="5285E10C" w14:textId="6CF8292B" w:rsidR="00E07F4B" w:rsidRDefault="00E07F4B" w:rsidP="00E07F4B">
      <w:pPr>
        <w:pStyle w:val="ListParagraph"/>
        <w:numPr>
          <w:ilvl w:val="1"/>
          <w:numId w:val="2"/>
        </w:numPr>
        <w:tabs>
          <w:tab w:val="left" w:pos="3045"/>
        </w:tabs>
        <w:ind w:left="1134" w:hanging="414"/>
        <w:jc w:val="both"/>
        <w:rPr>
          <w:rFonts w:ascii="Arial" w:hAnsi="Arial" w:cs="Arial"/>
          <w:sz w:val="20"/>
          <w:szCs w:val="20"/>
        </w:rPr>
      </w:pPr>
      <w:r>
        <w:rPr>
          <w:rFonts w:ascii="Arial" w:hAnsi="Arial" w:cs="Arial"/>
          <w:sz w:val="20"/>
          <w:szCs w:val="20"/>
        </w:rPr>
        <w:t>Acknowledges that any application for the issue of a</w:t>
      </w:r>
      <w:r w:rsidR="00CB34FD">
        <w:rPr>
          <w:rFonts w:ascii="Arial" w:hAnsi="Arial" w:cs="Arial"/>
          <w:sz w:val="20"/>
          <w:szCs w:val="20"/>
        </w:rPr>
        <w:t xml:space="preserve"> part</w:t>
      </w:r>
      <w:r>
        <w:rPr>
          <w:rFonts w:ascii="Arial" w:hAnsi="Arial" w:cs="Arial"/>
          <w:sz w:val="20"/>
          <w:szCs w:val="20"/>
        </w:rPr>
        <w:t xml:space="preserve"> occupation certificate, compliance certificate, or modified construction certificate, is subject to a separate fee as stated in the Fee Proposal.</w:t>
      </w:r>
    </w:p>
    <w:p w14:paraId="75176824" w14:textId="77777777" w:rsidR="00E07F4B" w:rsidRDefault="00E07F4B" w:rsidP="00E07F4B">
      <w:pPr>
        <w:pStyle w:val="ListParagraph"/>
        <w:tabs>
          <w:tab w:val="left" w:pos="3045"/>
        </w:tabs>
        <w:ind w:left="1080"/>
        <w:jc w:val="both"/>
        <w:rPr>
          <w:rFonts w:ascii="Arial" w:hAnsi="Arial" w:cs="Arial"/>
          <w:sz w:val="20"/>
          <w:szCs w:val="20"/>
        </w:rPr>
      </w:pPr>
    </w:p>
    <w:p w14:paraId="1E0324AB" w14:textId="07503DE0" w:rsidR="00E07F4B" w:rsidRPr="00FE4FD4" w:rsidRDefault="00E07F4B" w:rsidP="00E07F4B">
      <w:pPr>
        <w:pStyle w:val="ListParagraph"/>
        <w:tabs>
          <w:tab w:val="left" w:pos="3045"/>
        </w:tabs>
        <w:ind w:left="0"/>
        <w:jc w:val="both"/>
        <w:rPr>
          <w:rFonts w:ascii="Arial" w:hAnsi="Arial" w:cs="Arial"/>
          <w:b/>
          <w:sz w:val="20"/>
          <w:szCs w:val="20"/>
        </w:rPr>
      </w:pPr>
      <w:r w:rsidRPr="00FE4FD4">
        <w:rPr>
          <w:rFonts w:ascii="Arial" w:hAnsi="Arial" w:cs="Arial"/>
          <w:b/>
          <w:sz w:val="20"/>
          <w:szCs w:val="20"/>
        </w:rPr>
        <w:t>Commencement of building work/PC appointment</w:t>
      </w:r>
    </w:p>
    <w:p w14:paraId="79A263B3" w14:textId="77777777" w:rsidR="00E07F4B" w:rsidRDefault="00E07F4B" w:rsidP="00E07F4B">
      <w:pPr>
        <w:pStyle w:val="ListParagraph"/>
        <w:tabs>
          <w:tab w:val="left" w:pos="3045"/>
        </w:tabs>
        <w:ind w:left="0"/>
        <w:jc w:val="both"/>
        <w:rPr>
          <w:rFonts w:ascii="Arial" w:hAnsi="Arial" w:cs="Arial"/>
          <w:sz w:val="20"/>
          <w:szCs w:val="20"/>
        </w:rPr>
      </w:pPr>
    </w:p>
    <w:p w14:paraId="65D7B0FA" w14:textId="77777777" w:rsidR="00E07F4B" w:rsidRPr="00FE4FD4" w:rsidRDefault="00E07F4B" w:rsidP="00E07F4B">
      <w:pPr>
        <w:pStyle w:val="ListParagraph"/>
        <w:numPr>
          <w:ilvl w:val="0"/>
          <w:numId w:val="2"/>
        </w:numPr>
        <w:tabs>
          <w:tab w:val="left" w:pos="3045"/>
        </w:tabs>
        <w:jc w:val="both"/>
        <w:rPr>
          <w:rFonts w:ascii="Arial" w:hAnsi="Arial" w:cs="Arial"/>
          <w:b/>
          <w:sz w:val="20"/>
          <w:szCs w:val="20"/>
        </w:rPr>
      </w:pPr>
      <w:r w:rsidRPr="00FE4FD4">
        <w:rPr>
          <w:rFonts w:ascii="Arial" w:hAnsi="Arial" w:cs="Arial"/>
          <w:b/>
          <w:sz w:val="20"/>
          <w:szCs w:val="20"/>
        </w:rPr>
        <w:t>The client shall:</w:t>
      </w:r>
    </w:p>
    <w:p w14:paraId="1EAD56D7" w14:textId="77777777"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 xml:space="preserve">Give a minimum of two (2) </w:t>
      </w:r>
      <w:proofErr w:type="spellStart"/>
      <w:r>
        <w:rPr>
          <w:rFonts w:ascii="Arial" w:hAnsi="Arial" w:cs="Arial"/>
          <w:sz w:val="20"/>
          <w:szCs w:val="20"/>
        </w:rPr>
        <w:t>days notice</w:t>
      </w:r>
      <w:proofErr w:type="spellEnd"/>
      <w:r>
        <w:rPr>
          <w:rFonts w:ascii="Arial" w:hAnsi="Arial" w:cs="Arial"/>
          <w:sz w:val="20"/>
          <w:szCs w:val="20"/>
        </w:rPr>
        <w:t xml:space="preserve"> prior to building wor</w:t>
      </w:r>
      <w:r w:rsidR="00FE4FD4">
        <w:rPr>
          <w:rFonts w:ascii="Arial" w:hAnsi="Arial" w:cs="Arial"/>
          <w:sz w:val="20"/>
          <w:szCs w:val="20"/>
        </w:rPr>
        <w:t>k commencing, ensure that the AC</w:t>
      </w:r>
      <w:r>
        <w:rPr>
          <w:rFonts w:ascii="Arial" w:hAnsi="Arial" w:cs="Arial"/>
          <w:sz w:val="20"/>
          <w:szCs w:val="20"/>
        </w:rPr>
        <w:t xml:space="preserve"> has received written notice from the client (or other person on behalf of the client) of the date that it is intended to commence building work.</w:t>
      </w:r>
    </w:p>
    <w:p w14:paraId="7AE93EC8" w14:textId="77777777"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Where building work has been approved under the provisions of a complying development, a minimum of seven (7) days prior to building or demolition work commencing, ensure that the AC has received written notice from the client (or other person on behalf of the client) of the date that it is intended to commence building work.</w:t>
      </w:r>
    </w:p>
    <w:p w14:paraId="611A8633" w14:textId="77777777"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 xml:space="preserve">Give a minimum of two (2) </w:t>
      </w:r>
      <w:proofErr w:type="spellStart"/>
      <w:r>
        <w:rPr>
          <w:rFonts w:ascii="Arial" w:hAnsi="Arial" w:cs="Arial"/>
          <w:sz w:val="20"/>
          <w:szCs w:val="20"/>
        </w:rPr>
        <w:t>days notice</w:t>
      </w:r>
      <w:proofErr w:type="spellEnd"/>
      <w:r>
        <w:rPr>
          <w:rFonts w:ascii="Arial" w:hAnsi="Arial" w:cs="Arial"/>
          <w:sz w:val="20"/>
          <w:szCs w:val="20"/>
        </w:rPr>
        <w:t xml:space="preserve"> prior to building work commencing, notify Council in writing of the </w:t>
      </w:r>
      <w:proofErr w:type="gramStart"/>
      <w:r>
        <w:rPr>
          <w:rFonts w:ascii="Arial" w:hAnsi="Arial" w:cs="Arial"/>
          <w:sz w:val="20"/>
          <w:szCs w:val="20"/>
        </w:rPr>
        <w:t>clients</w:t>
      </w:r>
      <w:proofErr w:type="gramEnd"/>
      <w:r>
        <w:rPr>
          <w:rFonts w:ascii="Arial" w:hAnsi="Arial" w:cs="Arial"/>
          <w:sz w:val="20"/>
          <w:szCs w:val="20"/>
        </w:rPr>
        <w:t xml:space="preserve"> intention to commence building works (in the manner and form required by the Act and Clause 104 of the Regulations).</w:t>
      </w:r>
    </w:p>
    <w:p w14:paraId="519B42FE" w14:textId="2C62798B"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Ensure no building work is commenced until the client has received the PC’s notice under the Act and Clause 103A of the Regulations.</w:t>
      </w:r>
    </w:p>
    <w:p w14:paraId="4C65FCC3" w14:textId="77777777"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Ensure no building work is commenced until the client has complied with the requirements of the Act.</w:t>
      </w:r>
    </w:p>
    <w:p w14:paraId="7F9EB3A8" w14:textId="77777777" w:rsidR="00E07F4B" w:rsidRPr="00FE4FD4" w:rsidRDefault="00E07F4B" w:rsidP="00E07F4B">
      <w:pPr>
        <w:tabs>
          <w:tab w:val="left" w:pos="3045"/>
        </w:tabs>
        <w:jc w:val="both"/>
        <w:rPr>
          <w:rFonts w:ascii="Arial" w:hAnsi="Arial" w:cs="Arial"/>
          <w:b/>
          <w:sz w:val="20"/>
          <w:szCs w:val="20"/>
        </w:rPr>
      </w:pPr>
      <w:r w:rsidRPr="00FE4FD4">
        <w:rPr>
          <w:rFonts w:ascii="Arial" w:hAnsi="Arial" w:cs="Arial"/>
          <w:b/>
          <w:sz w:val="20"/>
          <w:szCs w:val="20"/>
        </w:rPr>
        <w:t>The client acknowledges that:</w:t>
      </w:r>
    </w:p>
    <w:p w14:paraId="065F26AD" w14:textId="78B674BF" w:rsidR="00E07F4B" w:rsidRDefault="00E07F4B" w:rsidP="00E07F4B">
      <w:pPr>
        <w:pStyle w:val="ListParagraph"/>
        <w:numPr>
          <w:ilvl w:val="1"/>
          <w:numId w:val="2"/>
        </w:numPr>
        <w:tabs>
          <w:tab w:val="left" w:pos="3045"/>
        </w:tabs>
        <w:jc w:val="both"/>
        <w:rPr>
          <w:rFonts w:ascii="Arial" w:hAnsi="Arial" w:cs="Arial"/>
          <w:sz w:val="20"/>
          <w:szCs w:val="20"/>
        </w:rPr>
      </w:pPr>
      <w:r w:rsidRPr="0085078B">
        <w:rPr>
          <w:rFonts w:ascii="Arial" w:hAnsi="Arial" w:cs="Arial"/>
          <w:sz w:val="20"/>
          <w:szCs w:val="20"/>
        </w:rPr>
        <w:t xml:space="preserve">The statutory PC appointment role under this Service Agreement is not accepted by the AC until the client has satisfied the requirements of 4.1 </w:t>
      </w:r>
      <w:r>
        <w:rPr>
          <w:rFonts w:ascii="Arial" w:hAnsi="Arial" w:cs="Arial"/>
          <w:sz w:val="20"/>
          <w:szCs w:val="20"/>
        </w:rPr>
        <w:t>to 4.5 above</w:t>
      </w:r>
      <w:r w:rsidRPr="0085078B">
        <w:rPr>
          <w:rFonts w:ascii="Arial" w:hAnsi="Arial" w:cs="Arial"/>
          <w:sz w:val="20"/>
          <w:szCs w:val="20"/>
        </w:rPr>
        <w:t xml:space="preserve"> and the PC has confirmed such appointment in writing to the cli</w:t>
      </w:r>
      <w:r>
        <w:rPr>
          <w:rFonts w:ascii="Arial" w:hAnsi="Arial" w:cs="Arial"/>
          <w:sz w:val="20"/>
          <w:szCs w:val="20"/>
        </w:rPr>
        <w:t xml:space="preserve">ent in the notice issued under the Act and Clause </w:t>
      </w:r>
      <w:r w:rsidRPr="0085078B">
        <w:rPr>
          <w:rFonts w:ascii="Arial" w:hAnsi="Arial" w:cs="Arial"/>
          <w:sz w:val="20"/>
          <w:szCs w:val="20"/>
        </w:rPr>
        <w:t>103A of the Regulations.</w:t>
      </w:r>
    </w:p>
    <w:p w14:paraId="0B5B6B08" w14:textId="68899630" w:rsidR="00E07F4B" w:rsidRPr="00113F5D" w:rsidRDefault="00C10985" w:rsidP="00113F5D">
      <w:pPr>
        <w:pStyle w:val="ListParagraph"/>
        <w:numPr>
          <w:ilvl w:val="1"/>
          <w:numId w:val="2"/>
        </w:numPr>
        <w:tabs>
          <w:tab w:val="left" w:pos="3045"/>
        </w:tabs>
        <w:jc w:val="both"/>
        <w:rPr>
          <w:rFonts w:ascii="Arial" w:hAnsi="Arial" w:cs="Arial"/>
          <w:sz w:val="20"/>
          <w:szCs w:val="20"/>
        </w:rPr>
      </w:pPr>
      <w:r>
        <w:rPr>
          <w:rFonts w:ascii="Arial" w:hAnsi="Arial" w:cs="Arial"/>
          <w:sz w:val="20"/>
          <w:szCs w:val="20"/>
        </w:rPr>
        <w:lastRenderedPageBreak/>
        <w:t xml:space="preserve">Failure to request a mandatory critical stage inspection will prohibit the PC </w:t>
      </w:r>
      <w:r w:rsidR="00113F5D">
        <w:rPr>
          <w:rFonts w:ascii="Arial" w:hAnsi="Arial" w:cs="Arial"/>
          <w:sz w:val="20"/>
          <w:szCs w:val="20"/>
        </w:rPr>
        <w:t>under Section 6.5 of the Environmental Planning &amp; Assessment Act 1979 from issuing an Occupation Certificate.</w:t>
      </w:r>
    </w:p>
    <w:p w14:paraId="4D25BD84" w14:textId="77777777" w:rsidR="00034772" w:rsidRDefault="00034772" w:rsidP="00E07F4B">
      <w:pPr>
        <w:pStyle w:val="ListParagraph"/>
        <w:tabs>
          <w:tab w:val="left" w:pos="3045"/>
        </w:tabs>
        <w:ind w:left="0"/>
        <w:jc w:val="both"/>
        <w:rPr>
          <w:rFonts w:ascii="Arial" w:hAnsi="Arial" w:cs="Arial"/>
          <w:b/>
          <w:sz w:val="20"/>
          <w:szCs w:val="20"/>
        </w:rPr>
      </w:pPr>
    </w:p>
    <w:p w14:paraId="3BE43FDA" w14:textId="77777777" w:rsidR="00E07F4B" w:rsidRPr="00FE4FD4" w:rsidRDefault="00E07F4B" w:rsidP="00E07F4B">
      <w:pPr>
        <w:pStyle w:val="ListParagraph"/>
        <w:tabs>
          <w:tab w:val="left" w:pos="3045"/>
        </w:tabs>
        <w:ind w:left="0"/>
        <w:jc w:val="both"/>
        <w:rPr>
          <w:rFonts w:ascii="Arial" w:hAnsi="Arial" w:cs="Arial"/>
          <w:b/>
          <w:sz w:val="20"/>
          <w:szCs w:val="20"/>
        </w:rPr>
      </w:pPr>
      <w:r w:rsidRPr="00FE4FD4">
        <w:rPr>
          <w:rFonts w:ascii="Arial" w:hAnsi="Arial" w:cs="Arial"/>
          <w:b/>
          <w:sz w:val="20"/>
          <w:szCs w:val="20"/>
        </w:rPr>
        <w:t>General Matters</w:t>
      </w:r>
    </w:p>
    <w:p w14:paraId="3E72724D" w14:textId="77777777" w:rsidR="00E07F4B" w:rsidRDefault="00E07F4B" w:rsidP="00E07F4B">
      <w:pPr>
        <w:pStyle w:val="ListParagraph"/>
        <w:tabs>
          <w:tab w:val="left" w:pos="3045"/>
        </w:tabs>
        <w:ind w:left="0"/>
        <w:jc w:val="both"/>
        <w:rPr>
          <w:rFonts w:ascii="Arial" w:hAnsi="Arial" w:cs="Arial"/>
          <w:sz w:val="20"/>
          <w:szCs w:val="20"/>
        </w:rPr>
      </w:pPr>
    </w:p>
    <w:p w14:paraId="4797C139" w14:textId="77777777" w:rsidR="00E07F4B" w:rsidRPr="00FE4FD4" w:rsidRDefault="00E07F4B" w:rsidP="00E07F4B">
      <w:pPr>
        <w:pStyle w:val="ListParagraph"/>
        <w:numPr>
          <w:ilvl w:val="0"/>
          <w:numId w:val="2"/>
        </w:numPr>
        <w:tabs>
          <w:tab w:val="left" w:pos="3045"/>
        </w:tabs>
        <w:jc w:val="both"/>
        <w:rPr>
          <w:rFonts w:ascii="Arial" w:hAnsi="Arial" w:cs="Arial"/>
          <w:b/>
          <w:sz w:val="20"/>
          <w:szCs w:val="20"/>
        </w:rPr>
      </w:pPr>
      <w:r w:rsidRPr="00FE4FD4">
        <w:rPr>
          <w:rFonts w:ascii="Arial" w:hAnsi="Arial" w:cs="Arial"/>
          <w:b/>
          <w:sz w:val="20"/>
          <w:szCs w:val="20"/>
        </w:rPr>
        <w:t xml:space="preserve">If: </w:t>
      </w:r>
    </w:p>
    <w:p w14:paraId="23DC8BF7" w14:textId="77777777"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 xml:space="preserve">Any part of the building works </w:t>
      </w:r>
      <w:proofErr w:type="gramStart"/>
      <w:r>
        <w:rPr>
          <w:rFonts w:ascii="Arial" w:hAnsi="Arial" w:cs="Arial"/>
          <w:sz w:val="20"/>
          <w:szCs w:val="20"/>
        </w:rPr>
        <w:t>are</w:t>
      </w:r>
      <w:proofErr w:type="gramEnd"/>
      <w:r>
        <w:rPr>
          <w:rFonts w:ascii="Arial" w:hAnsi="Arial" w:cs="Arial"/>
          <w:sz w:val="20"/>
          <w:szCs w:val="20"/>
        </w:rPr>
        <w:t xml:space="preserve"> redesigned and/or constructed contrary to the issued development consent, construction certificate (including a complying development certificate) plans, and/or this agreement;</w:t>
      </w:r>
    </w:p>
    <w:p w14:paraId="5EF2378E" w14:textId="44C545FB"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 xml:space="preserve">An amendment to the Act, the NCC, or any other law requires any aspect of the building works or the AC’s/PC’s work to be </w:t>
      </w:r>
      <w:proofErr w:type="gramStart"/>
      <w:r>
        <w:rPr>
          <w:rFonts w:ascii="Arial" w:hAnsi="Arial" w:cs="Arial"/>
          <w:sz w:val="20"/>
          <w:szCs w:val="20"/>
        </w:rPr>
        <w:t>varied;</w:t>
      </w:r>
      <w:proofErr w:type="gramEnd"/>
    </w:p>
    <w:p w14:paraId="0D4A1E9A" w14:textId="5F1A907D"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 xml:space="preserve">The PC is required to undertake additional inspections than those paid for under the issued Fee </w:t>
      </w:r>
      <w:proofErr w:type="gramStart"/>
      <w:r>
        <w:rPr>
          <w:rFonts w:ascii="Arial" w:hAnsi="Arial" w:cs="Arial"/>
          <w:sz w:val="20"/>
          <w:szCs w:val="20"/>
        </w:rPr>
        <w:t>Proposal;</w:t>
      </w:r>
      <w:proofErr w:type="gramEnd"/>
    </w:p>
    <w:p w14:paraId="6F84AF84" w14:textId="1925F13E"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 xml:space="preserve">The builder, owner, and/or client cause unreasonable delays to the building works which affect the ability of the AC/PC to carry out its obligations under this </w:t>
      </w:r>
      <w:proofErr w:type="gramStart"/>
      <w:r>
        <w:rPr>
          <w:rFonts w:ascii="Arial" w:hAnsi="Arial" w:cs="Arial"/>
          <w:sz w:val="20"/>
          <w:szCs w:val="20"/>
        </w:rPr>
        <w:t>agreement;</w:t>
      </w:r>
      <w:proofErr w:type="gramEnd"/>
    </w:p>
    <w:p w14:paraId="504E5649" w14:textId="7276D64A"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Written correspondence is received by the AC/PC from the Council and/or an adjoining property owner and/or occupant and/or other person/authority in regard to the development works, and/or the subject property and such correspondence necessitates additional work by the AC/PC (and/or others on behalf of the AC/PC);</w:t>
      </w:r>
    </w:p>
    <w:p w14:paraId="685107C2" w14:textId="77777777"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 xml:space="preserve">Preparation of additional reports, letters, photocopying etc. at the request of the client, owner or </w:t>
      </w:r>
      <w:proofErr w:type="gramStart"/>
      <w:r>
        <w:rPr>
          <w:rFonts w:ascii="Arial" w:hAnsi="Arial" w:cs="Arial"/>
          <w:sz w:val="20"/>
          <w:szCs w:val="20"/>
        </w:rPr>
        <w:t>builder;</w:t>
      </w:r>
      <w:proofErr w:type="gramEnd"/>
      <w:r>
        <w:rPr>
          <w:rFonts w:ascii="Arial" w:hAnsi="Arial" w:cs="Arial"/>
          <w:sz w:val="20"/>
          <w:szCs w:val="20"/>
        </w:rPr>
        <w:t xml:space="preserve"> </w:t>
      </w:r>
    </w:p>
    <w:p w14:paraId="07A38422" w14:textId="77777777"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Unauthorised building work is carried out on the property and/or adjoining land;</w:t>
      </w:r>
      <w:r w:rsidR="00FE4FD4">
        <w:rPr>
          <w:rFonts w:ascii="Arial" w:hAnsi="Arial" w:cs="Arial"/>
          <w:sz w:val="20"/>
          <w:szCs w:val="20"/>
        </w:rPr>
        <w:t xml:space="preserve"> or</w:t>
      </w:r>
    </w:p>
    <w:p w14:paraId="2710B9FC" w14:textId="1AA7CEAB" w:rsidR="00E07F4B" w:rsidRDefault="00E07F4B" w:rsidP="00E07F4B">
      <w:pPr>
        <w:pStyle w:val="ListParagraph"/>
        <w:numPr>
          <w:ilvl w:val="1"/>
          <w:numId w:val="2"/>
        </w:numPr>
        <w:tabs>
          <w:tab w:val="left" w:pos="3045"/>
        </w:tabs>
        <w:jc w:val="both"/>
        <w:rPr>
          <w:rFonts w:ascii="Arial" w:hAnsi="Arial" w:cs="Arial"/>
          <w:sz w:val="20"/>
          <w:szCs w:val="20"/>
        </w:rPr>
      </w:pPr>
      <w:r>
        <w:rPr>
          <w:rFonts w:ascii="Arial" w:hAnsi="Arial" w:cs="Arial"/>
          <w:sz w:val="20"/>
          <w:szCs w:val="20"/>
        </w:rPr>
        <w:t xml:space="preserve">Any </w:t>
      </w:r>
      <w:r w:rsidR="00CB34FD">
        <w:rPr>
          <w:rFonts w:ascii="Arial" w:hAnsi="Arial" w:cs="Arial"/>
          <w:sz w:val="20"/>
          <w:szCs w:val="20"/>
        </w:rPr>
        <w:t>Written Directions Notice</w:t>
      </w:r>
      <w:r>
        <w:rPr>
          <w:rFonts w:ascii="Arial" w:hAnsi="Arial" w:cs="Arial"/>
          <w:sz w:val="20"/>
          <w:szCs w:val="20"/>
        </w:rPr>
        <w:t xml:space="preserve"> or order issued by the PC or Council, or other authority or </w:t>
      </w:r>
      <w:proofErr w:type="gramStart"/>
      <w:r>
        <w:rPr>
          <w:rFonts w:ascii="Arial" w:hAnsi="Arial" w:cs="Arial"/>
          <w:sz w:val="20"/>
          <w:szCs w:val="20"/>
        </w:rPr>
        <w:t>Court;</w:t>
      </w:r>
      <w:proofErr w:type="gramEnd"/>
    </w:p>
    <w:p w14:paraId="47BBC3C6" w14:textId="77777777" w:rsidR="00E07F4B" w:rsidRDefault="00E07F4B" w:rsidP="00E07F4B">
      <w:pPr>
        <w:pStyle w:val="ListParagraph"/>
        <w:tabs>
          <w:tab w:val="left" w:pos="3045"/>
        </w:tabs>
        <w:ind w:left="737"/>
        <w:jc w:val="both"/>
        <w:rPr>
          <w:rFonts w:ascii="Arial" w:hAnsi="Arial" w:cs="Arial"/>
          <w:sz w:val="20"/>
          <w:szCs w:val="20"/>
        </w:rPr>
      </w:pPr>
    </w:p>
    <w:p w14:paraId="09526ADC" w14:textId="32B04911" w:rsidR="00E07F4B" w:rsidRDefault="00E07F4B" w:rsidP="00E07F4B">
      <w:pPr>
        <w:pStyle w:val="ListParagraph"/>
        <w:tabs>
          <w:tab w:val="left" w:pos="3045"/>
        </w:tabs>
        <w:ind w:left="737"/>
        <w:jc w:val="both"/>
        <w:rPr>
          <w:rFonts w:ascii="Arial" w:hAnsi="Arial" w:cs="Arial"/>
          <w:sz w:val="20"/>
          <w:szCs w:val="20"/>
        </w:rPr>
      </w:pPr>
      <w:r>
        <w:rPr>
          <w:rFonts w:ascii="Arial" w:hAnsi="Arial" w:cs="Arial"/>
          <w:sz w:val="20"/>
          <w:szCs w:val="20"/>
        </w:rPr>
        <w:t>Then the AC/PC may charge an additional fee at the rate of $200 (plus GST) per additional hour of work incurred. Notice of such additional fees is to be made by way of notice to the client in writing and stating the reason/s for the additional fees, the amount of the additional fees and the required period for payment.</w:t>
      </w:r>
    </w:p>
    <w:p w14:paraId="39DA2AED" w14:textId="77777777" w:rsidR="00E07F4B" w:rsidRDefault="00E07F4B" w:rsidP="00E07F4B">
      <w:pPr>
        <w:pStyle w:val="ListParagraph"/>
        <w:tabs>
          <w:tab w:val="left" w:pos="3045"/>
        </w:tabs>
        <w:ind w:left="737"/>
        <w:jc w:val="both"/>
        <w:rPr>
          <w:rFonts w:ascii="Arial" w:hAnsi="Arial" w:cs="Arial"/>
          <w:sz w:val="20"/>
          <w:szCs w:val="20"/>
        </w:rPr>
      </w:pPr>
    </w:p>
    <w:p w14:paraId="01AD9800" w14:textId="77777777" w:rsidR="00E07F4B" w:rsidRPr="00FE4FD4" w:rsidRDefault="00E07F4B" w:rsidP="00FE4FD4">
      <w:pPr>
        <w:pStyle w:val="ListParagraph"/>
        <w:numPr>
          <w:ilvl w:val="0"/>
          <w:numId w:val="2"/>
        </w:numPr>
        <w:tabs>
          <w:tab w:val="left" w:pos="3045"/>
        </w:tabs>
        <w:spacing w:after="0"/>
        <w:jc w:val="both"/>
        <w:rPr>
          <w:rFonts w:ascii="Arial" w:hAnsi="Arial" w:cs="Arial"/>
          <w:b/>
          <w:sz w:val="20"/>
          <w:szCs w:val="20"/>
        </w:rPr>
      </w:pPr>
      <w:r w:rsidRPr="00FE4FD4">
        <w:rPr>
          <w:rFonts w:ascii="Arial" w:hAnsi="Arial" w:cs="Arial"/>
          <w:b/>
          <w:sz w:val="20"/>
          <w:szCs w:val="20"/>
        </w:rPr>
        <w:t>Duration of works</w:t>
      </w:r>
    </w:p>
    <w:p w14:paraId="7BACD991" w14:textId="7F671086" w:rsidR="00FE4FD4" w:rsidRDefault="00E07F4B" w:rsidP="00FE4FD4">
      <w:pPr>
        <w:tabs>
          <w:tab w:val="left" w:pos="3045"/>
        </w:tabs>
        <w:spacing w:after="0"/>
        <w:ind w:left="1134" w:hanging="340"/>
        <w:jc w:val="both"/>
        <w:rPr>
          <w:rFonts w:ascii="Arial" w:hAnsi="Arial" w:cs="Arial"/>
          <w:sz w:val="20"/>
          <w:szCs w:val="20"/>
        </w:rPr>
      </w:pPr>
      <w:r>
        <w:rPr>
          <w:rFonts w:ascii="Arial" w:hAnsi="Arial" w:cs="Arial"/>
          <w:sz w:val="20"/>
          <w:szCs w:val="20"/>
        </w:rPr>
        <w:t xml:space="preserve">6.1 </w:t>
      </w:r>
      <w:r w:rsidRPr="00CF2277">
        <w:rPr>
          <w:rFonts w:ascii="Arial" w:hAnsi="Arial" w:cs="Arial"/>
          <w:sz w:val="20"/>
          <w:szCs w:val="20"/>
        </w:rPr>
        <w:t xml:space="preserve">If the building work does not commence within twelve (12) months of the date of issue of the construction certificate (including a complying development certificate), or if the building work is not completed (and a </w:t>
      </w:r>
      <w:r w:rsidR="00E63831">
        <w:rPr>
          <w:rFonts w:ascii="Arial" w:hAnsi="Arial" w:cs="Arial"/>
          <w:sz w:val="20"/>
          <w:szCs w:val="20"/>
        </w:rPr>
        <w:t>whole</w:t>
      </w:r>
      <w:r w:rsidRPr="00CF2277">
        <w:rPr>
          <w:rFonts w:ascii="Arial" w:hAnsi="Arial" w:cs="Arial"/>
          <w:sz w:val="20"/>
          <w:szCs w:val="20"/>
        </w:rPr>
        <w:t xml:space="preserve"> occupation certificate is</w:t>
      </w:r>
      <w:r>
        <w:rPr>
          <w:rFonts w:ascii="Arial" w:hAnsi="Arial" w:cs="Arial"/>
          <w:sz w:val="20"/>
          <w:szCs w:val="20"/>
        </w:rPr>
        <w:t xml:space="preserve"> not issued) within twelve (12</w:t>
      </w:r>
      <w:r w:rsidRPr="00CF2277">
        <w:rPr>
          <w:rFonts w:ascii="Arial" w:hAnsi="Arial" w:cs="Arial"/>
          <w:sz w:val="20"/>
          <w:szCs w:val="20"/>
        </w:rPr>
        <w:t>) months of the date of issue of the last mandatory inspection report, then the AC/PC m</w:t>
      </w:r>
      <w:r>
        <w:rPr>
          <w:rFonts w:ascii="Arial" w:hAnsi="Arial" w:cs="Arial"/>
          <w:sz w:val="20"/>
          <w:szCs w:val="20"/>
        </w:rPr>
        <w:t xml:space="preserve">ay charge an additional fee of </w:t>
      </w:r>
      <w:r w:rsidRPr="00CF2277">
        <w:rPr>
          <w:rFonts w:ascii="Arial" w:hAnsi="Arial" w:cs="Arial"/>
          <w:sz w:val="20"/>
          <w:szCs w:val="20"/>
        </w:rPr>
        <w:t>5</w:t>
      </w:r>
      <w:r w:rsidR="00AA40E4">
        <w:rPr>
          <w:rFonts w:ascii="Arial" w:hAnsi="Arial" w:cs="Arial"/>
          <w:sz w:val="20"/>
          <w:szCs w:val="20"/>
        </w:rPr>
        <w:t>0</w:t>
      </w:r>
      <w:r w:rsidRPr="00CF2277">
        <w:rPr>
          <w:rFonts w:ascii="Arial" w:hAnsi="Arial" w:cs="Arial"/>
          <w:sz w:val="20"/>
          <w:szCs w:val="20"/>
        </w:rPr>
        <w:t>% of the total amount of the original fee for the assessment of the construction certificate (including a complying development certificate)</w:t>
      </w:r>
      <w:r>
        <w:rPr>
          <w:rFonts w:ascii="Arial" w:hAnsi="Arial" w:cs="Arial"/>
          <w:sz w:val="20"/>
          <w:szCs w:val="20"/>
        </w:rPr>
        <w:t xml:space="preserve"> to enable the issue of an occupation certificate</w:t>
      </w:r>
      <w:r w:rsidRPr="00CF2277">
        <w:rPr>
          <w:rFonts w:ascii="Arial" w:hAnsi="Arial" w:cs="Arial"/>
          <w:sz w:val="20"/>
          <w:szCs w:val="20"/>
        </w:rPr>
        <w:t>.</w:t>
      </w:r>
    </w:p>
    <w:p w14:paraId="312377E8" w14:textId="01538D54" w:rsidR="00E07F4B" w:rsidRDefault="00E07F4B" w:rsidP="00FE4FD4">
      <w:pPr>
        <w:tabs>
          <w:tab w:val="left" w:pos="3045"/>
        </w:tabs>
        <w:spacing w:after="0"/>
        <w:ind w:left="1134" w:hanging="340"/>
        <w:jc w:val="both"/>
        <w:rPr>
          <w:rFonts w:ascii="Arial" w:hAnsi="Arial" w:cs="Arial"/>
          <w:sz w:val="20"/>
          <w:szCs w:val="20"/>
        </w:rPr>
      </w:pPr>
      <w:r>
        <w:rPr>
          <w:rFonts w:ascii="Arial" w:hAnsi="Arial" w:cs="Arial"/>
          <w:sz w:val="20"/>
          <w:szCs w:val="20"/>
        </w:rPr>
        <w:t xml:space="preserve">6.2 </w:t>
      </w:r>
      <w:r w:rsidRPr="00CF2277">
        <w:rPr>
          <w:rFonts w:ascii="Arial" w:hAnsi="Arial" w:cs="Arial"/>
          <w:sz w:val="20"/>
          <w:szCs w:val="20"/>
        </w:rPr>
        <w:t xml:space="preserve">If an occupation certificate has not been issued after a period of twelve (12) months from the occupation of the premises or the date of the last mandatory inspection, the AC/PC may give thirty (30) </w:t>
      </w:r>
      <w:proofErr w:type="spellStart"/>
      <w:r w:rsidRPr="00CF2277">
        <w:rPr>
          <w:rFonts w:ascii="Arial" w:hAnsi="Arial" w:cs="Arial"/>
          <w:sz w:val="20"/>
          <w:szCs w:val="20"/>
        </w:rPr>
        <w:t>days</w:t>
      </w:r>
      <w:r>
        <w:rPr>
          <w:rFonts w:ascii="Arial" w:hAnsi="Arial" w:cs="Arial"/>
          <w:sz w:val="20"/>
          <w:szCs w:val="20"/>
        </w:rPr>
        <w:t xml:space="preserve"> </w:t>
      </w:r>
      <w:r w:rsidRPr="00CF2277">
        <w:rPr>
          <w:rFonts w:ascii="Arial" w:hAnsi="Arial" w:cs="Arial"/>
          <w:sz w:val="20"/>
          <w:szCs w:val="20"/>
        </w:rPr>
        <w:t>notice</w:t>
      </w:r>
      <w:proofErr w:type="spellEnd"/>
      <w:r w:rsidRPr="00CF2277">
        <w:rPr>
          <w:rFonts w:ascii="Arial" w:hAnsi="Arial" w:cs="Arial"/>
          <w:sz w:val="20"/>
          <w:szCs w:val="20"/>
        </w:rPr>
        <w:t xml:space="preserve"> to the applicant for the submission of an application for an occupation certificate. If and application has not been received at that end of that </w:t>
      </w:r>
      <w:proofErr w:type="gramStart"/>
      <w:r w:rsidRPr="00CF2277">
        <w:rPr>
          <w:rFonts w:ascii="Arial" w:hAnsi="Arial" w:cs="Arial"/>
          <w:sz w:val="20"/>
          <w:szCs w:val="20"/>
        </w:rPr>
        <w:t>period</w:t>
      </w:r>
      <w:proofErr w:type="gramEnd"/>
      <w:r w:rsidRPr="00CF2277">
        <w:rPr>
          <w:rFonts w:ascii="Arial" w:hAnsi="Arial" w:cs="Arial"/>
          <w:sz w:val="20"/>
          <w:szCs w:val="20"/>
        </w:rPr>
        <w:t xml:space="preserve"> then the AC/PC may terminate this agreement.</w:t>
      </w:r>
    </w:p>
    <w:p w14:paraId="7D61737A" w14:textId="6A53B3CD" w:rsidR="00113F5D" w:rsidRDefault="00113F5D" w:rsidP="00FE4FD4">
      <w:pPr>
        <w:tabs>
          <w:tab w:val="left" w:pos="3045"/>
        </w:tabs>
        <w:spacing w:after="0"/>
        <w:ind w:left="1134" w:hanging="340"/>
        <w:jc w:val="both"/>
        <w:rPr>
          <w:rFonts w:ascii="Arial" w:hAnsi="Arial" w:cs="Arial"/>
          <w:sz w:val="20"/>
          <w:szCs w:val="20"/>
        </w:rPr>
      </w:pPr>
      <w:r>
        <w:rPr>
          <w:rFonts w:ascii="Arial" w:hAnsi="Arial" w:cs="Arial"/>
          <w:sz w:val="20"/>
          <w:szCs w:val="20"/>
        </w:rPr>
        <w:t>6.3 Further to 4.7 (above), if any mandatory inspection is not requested and is therefore not undertaken by the AC</w:t>
      </w:r>
      <w:r w:rsidR="00BA5609">
        <w:rPr>
          <w:rFonts w:ascii="Arial" w:hAnsi="Arial" w:cs="Arial"/>
          <w:sz w:val="20"/>
          <w:szCs w:val="20"/>
        </w:rPr>
        <w:t>/</w:t>
      </w:r>
      <w:r>
        <w:rPr>
          <w:rFonts w:ascii="Arial" w:hAnsi="Arial" w:cs="Arial"/>
          <w:sz w:val="20"/>
          <w:szCs w:val="20"/>
        </w:rPr>
        <w:t xml:space="preserve">PC as a result, the PC will not issue an Occupation Certificate. In this situation, </w:t>
      </w:r>
      <w:r w:rsidR="00BA5609">
        <w:rPr>
          <w:rFonts w:ascii="Arial" w:hAnsi="Arial" w:cs="Arial"/>
          <w:sz w:val="20"/>
          <w:szCs w:val="20"/>
        </w:rPr>
        <w:t>any</w:t>
      </w:r>
      <w:r>
        <w:rPr>
          <w:rFonts w:ascii="Arial" w:hAnsi="Arial" w:cs="Arial"/>
          <w:sz w:val="20"/>
          <w:szCs w:val="20"/>
        </w:rPr>
        <w:t xml:space="preserve"> fees associated with th</w:t>
      </w:r>
      <w:r w:rsidR="00BA5609">
        <w:rPr>
          <w:rFonts w:ascii="Arial" w:hAnsi="Arial" w:cs="Arial"/>
          <w:sz w:val="20"/>
          <w:szCs w:val="20"/>
        </w:rPr>
        <w:t>e application paid to the PC</w:t>
      </w:r>
      <w:r>
        <w:rPr>
          <w:rFonts w:ascii="Arial" w:hAnsi="Arial" w:cs="Arial"/>
          <w:sz w:val="20"/>
          <w:szCs w:val="20"/>
        </w:rPr>
        <w:t xml:space="preserve"> will </w:t>
      </w:r>
      <w:r w:rsidR="00BA5609">
        <w:rPr>
          <w:rFonts w:ascii="Arial" w:hAnsi="Arial" w:cs="Arial"/>
          <w:sz w:val="20"/>
          <w:szCs w:val="20"/>
        </w:rPr>
        <w:t xml:space="preserve">not </w:t>
      </w:r>
      <w:r>
        <w:rPr>
          <w:rFonts w:ascii="Arial" w:hAnsi="Arial" w:cs="Arial"/>
          <w:sz w:val="20"/>
          <w:szCs w:val="20"/>
        </w:rPr>
        <w:t>be refunded.</w:t>
      </w:r>
    </w:p>
    <w:p w14:paraId="38BBBCCC" w14:textId="77777777" w:rsidR="00FE4FD4" w:rsidRPr="00CF2277" w:rsidRDefault="00FE4FD4" w:rsidP="00FE4FD4">
      <w:pPr>
        <w:tabs>
          <w:tab w:val="left" w:pos="3045"/>
        </w:tabs>
        <w:spacing w:after="0"/>
        <w:ind w:left="1134" w:hanging="340"/>
        <w:jc w:val="both"/>
        <w:rPr>
          <w:rFonts w:ascii="Arial" w:hAnsi="Arial" w:cs="Arial"/>
          <w:sz w:val="20"/>
          <w:szCs w:val="20"/>
        </w:rPr>
      </w:pPr>
    </w:p>
    <w:p w14:paraId="1546BCD2" w14:textId="77777777" w:rsidR="00E07F4B" w:rsidRPr="00FE4FD4" w:rsidRDefault="00E07F4B" w:rsidP="00E07F4B">
      <w:pPr>
        <w:pStyle w:val="ListParagraph"/>
        <w:numPr>
          <w:ilvl w:val="0"/>
          <w:numId w:val="2"/>
        </w:numPr>
        <w:tabs>
          <w:tab w:val="left" w:pos="3045"/>
        </w:tabs>
        <w:jc w:val="both"/>
        <w:rPr>
          <w:rFonts w:ascii="Arial" w:hAnsi="Arial" w:cs="Arial"/>
          <w:b/>
          <w:sz w:val="20"/>
          <w:szCs w:val="20"/>
        </w:rPr>
      </w:pPr>
      <w:r w:rsidRPr="00FE4FD4">
        <w:rPr>
          <w:rFonts w:ascii="Arial" w:hAnsi="Arial" w:cs="Arial"/>
          <w:b/>
          <w:sz w:val="20"/>
          <w:szCs w:val="20"/>
        </w:rPr>
        <w:t>Payment of fees</w:t>
      </w:r>
    </w:p>
    <w:p w14:paraId="55C68E8B" w14:textId="77777777" w:rsidR="00E07F4B" w:rsidRDefault="00E07F4B" w:rsidP="00E07F4B">
      <w:pPr>
        <w:pStyle w:val="ListParagraph"/>
        <w:tabs>
          <w:tab w:val="left" w:pos="3045"/>
        </w:tabs>
        <w:ind w:left="1134" w:hanging="397"/>
        <w:jc w:val="both"/>
        <w:rPr>
          <w:rFonts w:ascii="Arial" w:hAnsi="Arial" w:cs="Arial"/>
          <w:sz w:val="20"/>
          <w:szCs w:val="20"/>
        </w:rPr>
      </w:pPr>
      <w:r>
        <w:rPr>
          <w:rFonts w:ascii="Arial" w:hAnsi="Arial" w:cs="Arial"/>
          <w:sz w:val="20"/>
          <w:szCs w:val="20"/>
        </w:rPr>
        <w:t xml:space="preserve">7.1 Fees are to be paid in accordance with the attached Fee Proposal which forms part of this   Service Agreement. </w:t>
      </w:r>
    </w:p>
    <w:p w14:paraId="3D57448F" w14:textId="77777777" w:rsidR="00E07F4B" w:rsidRPr="00CF2277" w:rsidRDefault="00E07F4B" w:rsidP="00E07F4B">
      <w:pPr>
        <w:pStyle w:val="ListParagraph"/>
        <w:numPr>
          <w:ilvl w:val="1"/>
          <w:numId w:val="4"/>
        </w:numPr>
        <w:tabs>
          <w:tab w:val="left" w:pos="3045"/>
        </w:tabs>
        <w:ind w:left="1134" w:hanging="397"/>
        <w:jc w:val="both"/>
        <w:rPr>
          <w:rFonts w:ascii="Arial" w:hAnsi="Arial" w:cs="Arial"/>
          <w:sz w:val="20"/>
          <w:szCs w:val="20"/>
        </w:rPr>
      </w:pPr>
      <w:r w:rsidRPr="00CF2277">
        <w:rPr>
          <w:rFonts w:ascii="Arial" w:hAnsi="Arial" w:cs="Arial"/>
          <w:sz w:val="20"/>
          <w:szCs w:val="20"/>
        </w:rPr>
        <w:t>Where certification work involves the assessment and issue of a construction certificate or complying development certificate, the required fees and charges are to be paid on or before the lodgement of the application for the certificate.</w:t>
      </w:r>
    </w:p>
    <w:p w14:paraId="57EE0886" w14:textId="1A642A97" w:rsidR="00E07F4B" w:rsidRDefault="00E07F4B" w:rsidP="00E07F4B">
      <w:pPr>
        <w:pStyle w:val="ListParagraph"/>
        <w:numPr>
          <w:ilvl w:val="1"/>
          <w:numId w:val="4"/>
        </w:numPr>
        <w:tabs>
          <w:tab w:val="left" w:pos="3045"/>
        </w:tabs>
        <w:ind w:left="1134" w:hanging="397"/>
        <w:jc w:val="both"/>
        <w:rPr>
          <w:rFonts w:ascii="Arial" w:hAnsi="Arial" w:cs="Arial"/>
          <w:sz w:val="20"/>
          <w:szCs w:val="20"/>
        </w:rPr>
      </w:pPr>
      <w:r>
        <w:rPr>
          <w:rFonts w:ascii="Arial" w:hAnsi="Arial" w:cs="Arial"/>
          <w:sz w:val="20"/>
          <w:szCs w:val="20"/>
        </w:rPr>
        <w:t>Where certification work involves the carrying out of functions of a PC, fees are to be paid before the carrying out of those functions.</w:t>
      </w:r>
    </w:p>
    <w:p w14:paraId="61C9F011" w14:textId="0FC2985C" w:rsidR="00E07F4B" w:rsidRDefault="00E07F4B" w:rsidP="00E07F4B">
      <w:pPr>
        <w:pStyle w:val="ListParagraph"/>
        <w:numPr>
          <w:ilvl w:val="1"/>
          <w:numId w:val="4"/>
        </w:numPr>
        <w:tabs>
          <w:tab w:val="left" w:pos="3045"/>
        </w:tabs>
        <w:ind w:left="1134" w:hanging="397"/>
        <w:jc w:val="both"/>
        <w:rPr>
          <w:rFonts w:ascii="Arial" w:hAnsi="Arial" w:cs="Arial"/>
          <w:sz w:val="20"/>
          <w:szCs w:val="20"/>
        </w:rPr>
      </w:pPr>
      <w:r>
        <w:rPr>
          <w:rFonts w:ascii="Arial" w:hAnsi="Arial" w:cs="Arial"/>
          <w:sz w:val="20"/>
          <w:szCs w:val="20"/>
        </w:rPr>
        <w:lastRenderedPageBreak/>
        <w:t xml:space="preserve">Where unforeseen circumstances arise during the course of a project that requires additional work then the AC/PC is entitled to issue an invoice for that work within </w:t>
      </w:r>
      <w:proofErr w:type="gramStart"/>
      <w:r>
        <w:rPr>
          <w:rFonts w:ascii="Arial" w:hAnsi="Arial" w:cs="Arial"/>
          <w:sz w:val="20"/>
          <w:szCs w:val="20"/>
        </w:rPr>
        <w:t>twenty one</w:t>
      </w:r>
      <w:proofErr w:type="gramEnd"/>
      <w:r>
        <w:rPr>
          <w:rFonts w:ascii="Arial" w:hAnsi="Arial" w:cs="Arial"/>
          <w:sz w:val="20"/>
          <w:szCs w:val="20"/>
        </w:rPr>
        <w:t xml:space="preserve"> (21) days in accordance with allowances listed in the Fee Proposal.</w:t>
      </w:r>
    </w:p>
    <w:p w14:paraId="1B0BB1E4" w14:textId="77777777" w:rsidR="00E07F4B" w:rsidRDefault="00E07F4B" w:rsidP="00E07F4B">
      <w:pPr>
        <w:pStyle w:val="ListParagraph"/>
        <w:tabs>
          <w:tab w:val="left" w:pos="3045"/>
        </w:tabs>
        <w:ind w:left="1080"/>
        <w:jc w:val="both"/>
        <w:rPr>
          <w:rFonts w:ascii="Arial" w:hAnsi="Arial" w:cs="Arial"/>
          <w:sz w:val="20"/>
          <w:szCs w:val="20"/>
        </w:rPr>
      </w:pPr>
    </w:p>
    <w:p w14:paraId="2AB43904" w14:textId="77777777" w:rsidR="00E07F4B" w:rsidRPr="00FE4FD4" w:rsidRDefault="00E07F4B" w:rsidP="00E07F4B">
      <w:pPr>
        <w:pStyle w:val="ListParagraph"/>
        <w:numPr>
          <w:ilvl w:val="0"/>
          <w:numId w:val="4"/>
        </w:numPr>
        <w:tabs>
          <w:tab w:val="left" w:pos="3045"/>
        </w:tabs>
        <w:jc w:val="both"/>
        <w:rPr>
          <w:rFonts w:ascii="Arial" w:hAnsi="Arial" w:cs="Arial"/>
          <w:b/>
          <w:sz w:val="20"/>
          <w:szCs w:val="20"/>
        </w:rPr>
      </w:pPr>
      <w:r w:rsidRPr="00FE4FD4">
        <w:rPr>
          <w:rFonts w:ascii="Arial" w:hAnsi="Arial" w:cs="Arial"/>
          <w:b/>
          <w:sz w:val="20"/>
          <w:szCs w:val="20"/>
        </w:rPr>
        <w:t>Termination</w:t>
      </w:r>
    </w:p>
    <w:p w14:paraId="5EFC2957" w14:textId="77777777" w:rsidR="00E07F4B" w:rsidRDefault="00E07F4B" w:rsidP="00E07F4B">
      <w:pPr>
        <w:pStyle w:val="ListParagraph"/>
        <w:tabs>
          <w:tab w:val="left" w:pos="3045"/>
        </w:tabs>
        <w:ind w:left="0"/>
        <w:jc w:val="both"/>
        <w:rPr>
          <w:rFonts w:ascii="Arial" w:hAnsi="Arial" w:cs="Arial"/>
          <w:sz w:val="20"/>
          <w:szCs w:val="20"/>
        </w:rPr>
      </w:pPr>
    </w:p>
    <w:p w14:paraId="0ACAD51C" w14:textId="40769C2C" w:rsidR="00E07F4B" w:rsidRDefault="00E07F4B" w:rsidP="00E07F4B">
      <w:pPr>
        <w:pStyle w:val="ListParagraph"/>
        <w:numPr>
          <w:ilvl w:val="1"/>
          <w:numId w:val="3"/>
        </w:numPr>
        <w:tabs>
          <w:tab w:val="left" w:pos="3045"/>
        </w:tabs>
        <w:jc w:val="both"/>
        <w:rPr>
          <w:rFonts w:ascii="Arial" w:hAnsi="Arial" w:cs="Arial"/>
          <w:sz w:val="20"/>
          <w:szCs w:val="20"/>
        </w:rPr>
      </w:pPr>
      <w:r w:rsidRPr="00CF2277">
        <w:rPr>
          <w:rFonts w:ascii="Arial" w:hAnsi="Arial" w:cs="Arial"/>
          <w:sz w:val="20"/>
          <w:szCs w:val="20"/>
        </w:rPr>
        <w:t>The AC/PC may terminate this agreement at any time by issuing a Notice of Termination in circumstances involving any breach of clauses 4, 5 and 6 of this agreement and/or failure to pay any money owed to the AC/PC</w:t>
      </w:r>
      <w:r w:rsidR="00CB34FD">
        <w:rPr>
          <w:rFonts w:ascii="Arial" w:hAnsi="Arial" w:cs="Arial"/>
          <w:sz w:val="20"/>
          <w:szCs w:val="20"/>
        </w:rPr>
        <w:t xml:space="preserve"> </w:t>
      </w:r>
      <w:r w:rsidRPr="00CF2277">
        <w:rPr>
          <w:rFonts w:ascii="Arial" w:hAnsi="Arial" w:cs="Arial"/>
          <w:sz w:val="20"/>
          <w:szCs w:val="20"/>
        </w:rPr>
        <w:t>or in circumstances where upon the AC/PC’s obligations are restrained by a Court order.</w:t>
      </w:r>
    </w:p>
    <w:p w14:paraId="225E593B" w14:textId="21520AB8" w:rsidR="00E07F4B" w:rsidRDefault="00E07F4B" w:rsidP="00E07F4B">
      <w:pPr>
        <w:pStyle w:val="ListParagraph"/>
        <w:numPr>
          <w:ilvl w:val="1"/>
          <w:numId w:val="3"/>
        </w:numPr>
        <w:tabs>
          <w:tab w:val="left" w:pos="3045"/>
        </w:tabs>
        <w:jc w:val="both"/>
        <w:rPr>
          <w:rFonts w:ascii="Arial" w:hAnsi="Arial" w:cs="Arial"/>
          <w:sz w:val="20"/>
          <w:szCs w:val="20"/>
        </w:rPr>
      </w:pPr>
      <w:r>
        <w:rPr>
          <w:rFonts w:ascii="Arial" w:hAnsi="Arial" w:cs="Arial"/>
          <w:sz w:val="20"/>
          <w:szCs w:val="20"/>
        </w:rPr>
        <w:t>The client must pay all termination monies to the AC/PC within fourteen (14) days of receiving a Notice of Termination.</w:t>
      </w:r>
    </w:p>
    <w:p w14:paraId="1891FFE8" w14:textId="6371FA4D" w:rsidR="00E07F4B" w:rsidRDefault="00E07F4B" w:rsidP="00E07F4B">
      <w:pPr>
        <w:pStyle w:val="ListParagraph"/>
        <w:numPr>
          <w:ilvl w:val="1"/>
          <w:numId w:val="3"/>
        </w:numPr>
        <w:tabs>
          <w:tab w:val="left" w:pos="3045"/>
        </w:tabs>
        <w:jc w:val="both"/>
        <w:rPr>
          <w:rFonts w:ascii="Arial" w:hAnsi="Arial" w:cs="Arial"/>
          <w:sz w:val="20"/>
          <w:szCs w:val="20"/>
        </w:rPr>
      </w:pPr>
      <w:r>
        <w:rPr>
          <w:rFonts w:ascii="Arial" w:hAnsi="Arial" w:cs="Arial"/>
          <w:sz w:val="20"/>
          <w:szCs w:val="20"/>
        </w:rPr>
        <w:t xml:space="preserve">If necessary, the AC/PC is entitled to carry out a further inspection at the </w:t>
      </w:r>
      <w:proofErr w:type="gramStart"/>
      <w:r>
        <w:rPr>
          <w:rFonts w:ascii="Arial" w:hAnsi="Arial" w:cs="Arial"/>
          <w:sz w:val="20"/>
          <w:szCs w:val="20"/>
        </w:rPr>
        <w:t>clients</w:t>
      </w:r>
      <w:proofErr w:type="gramEnd"/>
      <w:r>
        <w:rPr>
          <w:rFonts w:ascii="Arial" w:hAnsi="Arial" w:cs="Arial"/>
          <w:sz w:val="20"/>
          <w:szCs w:val="20"/>
        </w:rPr>
        <w:t xml:space="preserve"> expense (such inspection being necessary to audit and document the works at that time).</w:t>
      </w:r>
    </w:p>
    <w:p w14:paraId="34132818" w14:textId="1527470A" w:rsidR="00E07F4B" w:rsidRDefault="00E07F4B" w:rsidP="00E07F4B">
      <w:pPr>
        <w:pStyle w:val="ListParagraph"/>
        <w:numPr>
          <w:ilvl w:val="1"/>
          <w:numId w:val="3"/>
        </w:numPr>
        <w:tabs>
          <w:tab w:val="left" w:pos="3045"/>
        </w:tabs>
        <w:jc w:val="both"/>
        <w:rPr>
          <w:rFonts w:ascii="Arial" w:hAnsi="Arial" w:cs="Arial"/>
          <w:sz w:val="20"/>
          <w:szCs w:val="20"/>
        </w:rPr>
      </w:pPr>
      <w:r>
        <w:rPr>
          <w:rFonts w:ascii="Arial" w:hAnsi="Arial" w:cs="Arial"/>
          <w:sz w:val="20"/>
          <w:szCs w:val="20"/>
        </w:rPr>
        <w:t>This agreement and PC appointment automatically exhausts upon the issue of a</w:t>
      </w:r>
      <w:r w:rsidR="00C10985">
        <w:rPr>
          <w:rFonts w:ascii="Arial" w:hAnsi="Arial" w:cs="Arial"/>
          <w:sz w:val="20"/>
          <w:szCs w:val="20"/>
        </w:rPr>
        <w:t xml:space="preserve"> [</w:t>
      </w:r>
      <w:r w:rsidR="00C07508">
        <w:rPr>
          <w:rFonts w:ascii="Arial" w:hAnsi="Arial" w:cs="Arial"/>
          <w:sz w:val="20"/>
          <w:szCs w:val="20"/>
        </w:rPr>
        <w:t>whole</w:t>
      </w:r>
      <w:r w:rsidR="00C10985">
        <w:rPr>
          <w:rFonts w:ascii="Arial" w:hAnsi="Arial" w:cs="Arial"/>
          <w:sz w:val="20"/>
          <w:szCs w:val="20"/>
        </w:rPr>
        <w:t xml:space="preserve">] </w:t>
      </w:r>
      <w:r>
        <w:rPr>
          <w:rFonts w:ascii="Arial" w:hAnsi="Arial" w:cs="Arial"/>
          <w:sz w:val="20"/>
          <w:szCs w:val="20"/>
        </w:rPr>
        <w:t>occupation certificate for the development for which the AC/PC has been appointed.</w:t>
      </w:r>
    </w:p>
    <w:p w14:paraId="5DF5FF20" w14:textId="77777777" w:rsidR="00FE4FD4" w:rsidRDefault="00FE4FD4" w:rsidP="00FE4FD4">
      <w:pPr>
        <w:pStyle w:val="ListParagraph"/>
        <w:tabs>
          <w:tab w:val="left" w:pos="3045"/>
        </w:tabs>
        <w:jc w:val="both"/>
        <w:rPr>
          <w:rFonts w:ascii="Arial" w:hAnsi="Arial" w:cs="Arial"/>
          <w:sz w:val="20"/>
          <w:szCs w:val="20"/>
        </w:rPr>
      </w:pPr>
    </w:p>
    <w:p w14:paraId="414969BC" w14:textId="77777777" w:rsidR="00E07F4B" w:rsidRPr="00FE4FD4" w:rsidRDefault="00E07F4B" w:rsidP="00E07F4B">
      <w:pPr>
        <w:pStyle w:val="ListParagraph"/>
        <w:numPr>
          <w:ilvl w:val="0"/>
          <w:numId w:val="3"/>
        </w:numPr>
        <w:tabs>
          <w:tab w:val="left" w:pos="3045"/>
        </w:tabs>
        <w:jc w:val="both"/>
        <w:rPr>
          <w:rFonts w:ascii="Arial" w:hAnsi="Arial" w:cs="Arial"/>
          <w:b/>
          <w:sz w:val="20"/>
          <w:szCs w:val="20"/>
        </w:rPr>
      </w:pPr>
      <w:r w:rsidRPr="00FE4FD4">
        <w:rPr>
          <w:rFonts w:ascii="Arial" w:hAnsi="Arial" w:cs="Arial"/>
          <w:b/>
          <w:sz w:val="20"/>
          <w:szCs w:val="20"/>
        </w:rPr>
        <w:t>Effects of conduct</w:t>
      </w:r>
    </w:p>
    <w:p w14:paraId="386A157B" w14:textId="77777777" w:rsidR="00E07F4B" w:rsidRDefault="00E07F4B" w:rsidP="00E07F4B">
      <w:pPr>
        <w:pStyle w:val="ListParagraph"/>
        <w:numPr>
          <w:ilvl w:val="1"/>
          <w:numId w:val="3"/>
        </w:numPr>
        <w:tabs>
          <w:tab w:val="left" w:pos="3045"/>
        </w:tabs>
        <w:jc w:val="both"/>
        <w:rPr>
          <w:rFonts w:ascii="Arial" w:hAnsi="Arial" w:cs="Arial"/>
          <w:sz w:val="20"/>
          <w:szCs w:val="20"/>
        </w:rPr>
      </w:pPr>
      <w:r>
        <w:rPr>
          <w:rFonts w:ascii="Arial" w:hAnsi="Arial" w:cs="Arial"/>
          <w:sz w:val="20"/>
          <w:szCs w:val="20"/>
        </w:rPr>
        <w:t>This contract represents the entire contractual agreement between the parties and overrides any other documents or oral representations upon which the parties may seek to rely to generate any legal effect or imply any contractual obligation.</w:t>
      </w:r>
    </w:p>
    <w:p w14:paraId="58C6F4C3" w14:textId="77777777" w:rsidR="00E07F4B" w:rsidRDefault="00E07F4B" w:rsidP="00E07F4B">
      <w:pPr>
        <w:pStyle w:val="ListParagraph"/>
        <w:tabs>
          <w:tab w:val="left" w:pos="3045"/>
        </w:tabs>
        <w:jc w:val="both"/>
        <w:rPr>
          <w:rFonts w:ascii="Arial" w:hAnsi="Arial" w:cs="Arial"/>
          <w:sz w:val="20"/>
          <w:szCs w:val="20"/>
        </w:rPr>
      </w:pPr>
    </w:p>
    <w:p w14:paraId="63A8B7F3" w14:textId="77777777" w:rsidR="00E07F4B" w:rsidRPr="00FE4FD4" w:rsidRDefault="00E07F4B" w:rsidP="00E07F4B">
      <w:pPr>
        <w:pStyle w:val="ListParagraph"/>
        <w:numPr>
          <w:ilvl w:val="0"/>
          <w:numId w:val="3"/>
        </w:numPr>
        <w:tabs>
          <w:tab w:val="left" w:pos="3045"/>
        </w:tabs>
        <w:jc w:val="both"/>
        <w:rPr>
          <w:rFonts w:ascii="Arial" w:hAnsi="Arial" w:cs="Arial"/>
          <w:b/>
          <w:sz w:val="20"/>
          <w:szCs w:val="20"/>
        </w:rPr>
      </w:pPr>
      <w:r w:rsidRPr="00FE4FD4">
        <w:rPr>
          <w:rFonts w:ascii="Arial" w:hAnsi="Arial" w:cs="Arial"/>
          <w:b/>
          <w:sz w:val="20"/>
          <w:szCs w:val="20"/>
        </w:rPr>
        <w:t>Certifiers Insurance details</w:t>
      </w:r>
    </w:p>
    <w:p w14:paraId="5AA5E0AF" w14:textId="77777777" w:rsidR="00E07F4B" w:rsidRDefault="00E07F4B" w:rsidP="00E07F4B">
      <w:pPr>
        <w:pStyle w:val="ListParagraph"/>
        <w:tabs>
          <w:tab w:val="left" w:pos="3045"/>
        </w:tabs>
        <w:ind w:left="360"/>
        <w:jc w:val="both"/>
        <w:rPr>
          <w:rFonts w:ascii="Arial" w:hAnsi="Arial" w:cs="Arial"/>
          <w:sz w:val="20"/>
          <w:szCs w:val="20"/>
        </w:rPr>
      </w:pPr>
    </w:p>
    <w:p w14:paraId="28A979A2" w14:textId="65890E78" w:rsidR="00E07F4B" w:rsidRDefault="00E07F4B" w:rsidP="00034772">
      <w:pPr>
        <w:pStyle w:val="ListParagraph"/>
        <w:tabs>
          <w:tab w:val="left" w:pos="9000"/>
        </w:tabs>
        <w:ind w:left="360"/>
        <w:jc w:val="both"/>
        <w:rPr>
          <w:rFonts w:ascii="Arial" w:hAnsi="Arial" w:cs="Arial"/>
          <w:sz w:val="20"/>
          <w:szCs w:val="20"/>
        </w:rPr>
      </w:pPr>
      <w:r>
        <w:rPr>
          <w:rFonts w:ascii="Arial" w:hAnsi="Arial" w:cs="Arial"/>
          <w:sz w:val="20"/>
          <w:szCs w:val="20"/>
        </w:rPr>
        <w:t xml:space="preserve">Insurance to be held under Division </w:t>
      </w:r>
      <w:r w:rsidR="00CB34FD">
        <w:rPr>
          <w:rFonts w:ascii="Arial" w:hAnsi="Arial" w:cs="Arial"/>
          <w:sz w:val="20"/>
          <w:szCs w:val="20"/>
        </w:rPr>
        <w:t>1</w:t>
      </w:r>
      <w:r>
        <w:rPr>
          <w:rFonts w:ascii="Arial" w:hAnsi="Arial" w:cs="Arial"/>
          <w:sz w:val="20"/>
          <w:szCs w:val="20"/>
        </w:rPr>
        <w:t xml:space="preserve">, Part </w:t>
      </w:r>
      <w:r w:rsidR="00CB34FD">
        <w:rPr>
          <w:rFonts w:ascii="Arial" w:hAnsi="Arial" w:cs="Arial"/>
          <w:sz w:val="20"/>
          <w:szCs w:val="20"/>
        </w:rPr>
        <w:t>3</w:t>
      </w:r>
      <w:r>
        <w:rPr>
          <w:rFonts w:ascii="Arial" w:hAnsi="Arial" w:cs="Arial"/>
          <w:sz w:val="20"/>
          <w:szCs w:val="20"/>
        </w:rPr>
        <w:t xml:space="preserve"> of the Building </w:t>
      </w:r>
      <w:r w:rsidR="00CB34FD">
        <w:rPr>
          <w:rFonts w:ascii="Arial" w:hAnsi="Arial" w:cs="Arial"/>
          <w:sz w:val="20"/>
          <w:szCs w:val="20"/>
        </w:rPr>
        <w:t>&amp; Development Certifiers Act2018</w:t>
      </w:r>
      <w:r>
        <w:rPr>
          <w:rFonts w:ascii="Arial" w:hAnsi="Arial" w:cs="Arial"/>
          <w:sz w:val="20"/>
          <w:szCs w:val="20"/>
        </w:rPr>
        <w:t xml:space="preserve">. Name of Insurer </w:t>
      </w:r>
    </w:p>
    <w:p w14:paraId="08AC1073" w14:textId="3D8B9E9A" w:rsidR="00E07F4B" w:rsidRPr="002D2AE2" w:rsidRDefault="00034772" w:rsidP="002D2AE2">
      <w:pPr>
        <w:pStyle w:val="ListParagraph"/>
        <w:tabs>
          <w:tab w:val="left" w:pos="1125"/>
          <w:tab w:val="left" w:pos="9000"/>
        </w:tabs>
        <w:spacing w:before="200" w:after="0" w:line="240" w:lineRule="auto"/>
        <w:ind w:left="360"/>
        <w:contextualSpacing w:val="0"/>
        <w:jc w:val="both"/>
        <w:rPr>
          <w:rFonts w:ascii="Arial" w:hAnsi="Arial" w:cs="Arial"/>
          <w:sz w:val="20"/>
          <w:szCs w:val="20"/>
          <w:bdr w:val="single" w:sz="4" w:space="0" w:color="auto"/>
        </w:rPr>
      </w:pPr>
      <w:r w:rsidRPr="00526F00">
        <w:rPr>
          <w:rFonts w:ascii="Arial" w:hAnsi="Arial" w:cs="Arial"/>
          <w:sz w:val="32"/>
          <w:bdr w:val="single" w:sz="4" w:space="0" w:color="auto"/>
        </w:rPr>
        <w:tab/>
      </w:r>
      <w:r w:rsidR="00CB34FD">
        <w:rPr>
          <w:rFonts w:ascii="Arial" w:hAnsi="Arial" w:cs="Arial"/>
          <w:sz w:val="20"/>
          <w:szCs w:val="20"/>
          <w:bdr w:val="single" w:sz="4" w:space="0" w:color="auto"/>
        </w:rPr>
        <w:t>Lloyds of London</w:t>
      </w:r>
      <w:r w:rsidR="002D2AE2" w:rsidRPr="002D2AE2">
        <w:rPr>
          <w:rFonts w:ascii="Arial" w:hAnsi="Arial" w:cs="Arial"/>
          <w:sz w:val="20"/>
          <w:szCs w:val="20"/>
          <w:bdr w:val="single" w:sz="4" w:space="0" w:color="auto"/>
        </w:rPr>
        <w:tab/>
      </w:r>
    </w:p>
    <w:p w14:paraId="4BFFC206" w14:textId="77777777" w:rsidR="00034772" w:rsidRDefault="00034772" w:rsidP="00034772">
      <w:pPr>
        <w:pStyle w:val="ListParagraph"/>
        <w:tabs>
          <w:tab w:val="left" w:pos="9000"/>
        </w:tabs>
        <w:spacing w:before="200" w:after="0" w:line="240" w:lineRule="auto"/>
        <w:ind w:left="360"/>
        <w:contextualSpacing w:val="0"/>
        <w:jc w:val="both"/>
        <w:rPr>
          <w:rFonts w:ascii="Arial" w:hAnsi="Arial" w:cs="Arial"/>
          <w:sz w:val="20"/>
          <w:szCs w:val="20"/>
        </w:rPr>
      </w:pPr>
    </w:p>
    <w:p w14:paraId="2DC34D80" w14:textId="77777777" w:rsidR="00E07F4B" w:rsidRPr="00FE4FD4" w:rsidRDefault="00E07F4B" w:rsidP="00E07F4B">
      <w:pPr>
        <w:pStyle w:val="ListParagraph"/>
        <w:numPr>
          <w:ilvl w:val="0"/>
          <w:numId w:val="3"/>
        </w:numPr>
        <w:tabs>
          <w:tab w:val="left" w:pos="3045"/>
        </w:tabs>
        <w:jc w:val="both"/>
        <w:rPr>
          <w:rFonts w:ascii="Arial" w:hAnsi="Arial" w:cs="Arial"/>
          <w:b/>
          <w:sz w:val="20"/>
          <w:szCs w:val="20"/>
        </w:rPr>
      </w:pPr>
      <w:r w:rsidRPr="00FE4FD4">
        <w:rPr>
          <w:rFonts w:ascii="Arial" w:hAnsi="Arial" w:cs="Arial"/>
          <w:b/>
          <w:sz w:val="20"/>
          <w:szCs w:val="20"/>
        </w:rPr>
        <w:t>Certification work to be performed</w:t>
      </w:r>
    </w:p>
    <w:p w14:paraId="388101DD" w14:textId="77777777" w:rsidR="00E07F4B" w:rsidRDefault="00E07F4B" w:rsidP="00E07F4B">
      <w:pPr>
        <w:pStyle w:val="ListParagraph"/>
        <w:tabs>
          <w:tab w:val="left" w:pos="3045"/>
        </w:tabs>
        <w:ind w:left="360"/>
        <w:jc w:val="both"/>
        <w:rPr>
          <w:rFonts w:ascii="Arial" w:hAnsi="Arial" w:cs="Arial"/>
          <w:sz w:val="20"/>
          <w:szCs w:val="20"/>
        </w:rPr>
      </w:pPr>
    </w:p>
    <w:p w14:paraId="4831575F" w14:textId="77777777" w:rsidR="00E07F4B" w:rsidRDefault="00E07F4B" w:rsidP="00E07F4B">
      <w:pPr>
        <w:pStyle w:val="ListParagraph"/>
        <w:tabs>
          <w:tab w:val="left" w:pos="3045"/>
        </w:tabs>
        <w:ind w:left="360"/>
        <w:jc w:val="both"/>
        <w:rPr>
          <w:rFonts w:ascii="Arial" w:hAnsi="Arial" w:cs="Arial"/>
          <w:sz w:val="20"/>
          <w:szCs w:val="20"/>
        </w:rPr>
      </w:pPr>
      <w:r>
        <w:rPr>
          <w:rFonts w:ascii="Arial" w:hAnsi="Arial" w:cs="Arial"/>
          <w:sz w:val="20"/>
          <w:szCs w:val="20"/>
        </w:rPr>
        <w:t>(Tick one or more boxes as appropriate)</w:t>
      </w:r>
    </w:p>
    <w:p w14:paraId="27F1BA6B" w14:textId="77777777" w:rsidR="00E07F4B" w:rsidRPr="00CC2392" w:rsidRDefault="00E07F4B" w:rsidP="00E07F4B">
      <w:pPr>
        <w:tabs>
          <w:tab w:val="left" w:pos="1418"/>
        </w:tabs>
        <w:ind w:left="360"/>
        <w:jc w:val="both"/>
        <w:rPr>
          <w:rFonts w:ascii="Arial" w:hAnsi="Arial" w:cs="Arial"/>
          <w:sz w:val="20"/>
          <w:szCs w:val="20"/>
        </w:rPr>
      </w:pPr>
      <w:r>
        <w:rPr>
          <w:rFonts w:ascii="Arial" w:hAnsi="Arial" w:cs="Arial"/>
          <w:sz w:val="20"/>
          <w:szCs w:val="20"/>
        </w:rPr>
        <w:t>11.1</w:t>
      </w:r>
      <w:r>
        <w:rPr>
          <w:rFonts w:ascii="Arial" w:hAnsi="Arial" w:cs="Arial"/>
          <w:sz w:val="20"/>
          <w:szCs w:val="20"/>
        </w:rPr>
        <w:tab/>
      </w:r>
      <w:r w:rsidRPr="00CC2392">
        <w:rPr>
          <w:rFonts w:ascii="Arial" w:hAnsi="Arial" w:cs="Arial"/>
          <w:sz w:val="20"/>
          <w:szCs w:val="20"/>
        </w:rPr>
        <w:t>Determination of applications for development certificate</w:t>
      </w:r>
    </w:p>
    <w:bookmarkStart w:id="0" w:name="_Hlk508623540"/>
    <w:p w14:paraId="7F896BB7" w14:textId="77777777" w:rsidR="00E07F4B" w:rsidRDefault="00E57D7D" w:rsidP="00E07F4B">
      <w:pPr>
        <w:pStyle w:val="ListParagraph"/>
        <w:tabs>
          <w:tab w:val="left" w:pos="1418"/>
        </w:tabs>
        <w:ind w:left="1440" w:hanging="690"/>
        <w:jc w:val="both"/>
        <w:rPr>
          <w:rFonts w:ascii="Arial" w:hAnsi="Arial" w:cs="Arial"/>
          <w:sz w:val="20"/>
          <w:szCs w:val="20"/>
        </w:rPr>
      </w:pPr>
      <w:sdt>
        <w:sdtPr>
          <w:rPr>
            <w:rFonts w:ascii="Arial" w:hAnsi="Arial" w:cs="Arial"/>
          </w:rPr>
          <w:id w:val="555204696"/>
          <w14:checkbox>
            <w14:checked w14:val="0"/>
            <w14:checkedState w14:val="2612" w14:font="MS Gothic"/>
            <w14:uncheckedState w14:val="2610" w14:font="MS Gothic"/>
          </w14:checkbox>
        </w:sdtPr>
        <w:sdtEndPr/>
        <w:sdtContent>
          <w:r w:rsidR="00034772">
            <w:rPr>
              <w:rFonts w:ascii="MS Gothic" w:eastAsia="MS Gothic" w:hAnsi="MS Gothic" w:cs="Arial" w:hint="eastAsia"/>
            </w:rPr>
            <w:t>☐</w:t>
          </w:r>
        </w:sdtContent>
      </w:sdt>
      <w:bookmarkEnd w:id="0"/>
      <w:r w:rsidR="00E07F4B">
        <w:rPr>
          <w:rFonts w:ascii="Arial" w:hAnsi="Arial" w:cs="Arial"/>
          <w:sz w:val="20"/>
          <w:szCs w:val="20"/>
        </w:rPr>
        <w:tab/>
      </w:r>
      <w:r w:rsidR="00E07F4B" w:rsidRPr="00B114F8">
        <w:rPr>
          <w:rFonts w:ascii="Arial" w:hAnsi="Arial" w:cs="Arial"/>
          <w:sz w:val="20"/>
          <w:szCs w:val="20"/>
        </w:rPr>
        <w:t>Determination of an application for a complying development certificate (CDC)</w:t>
      </w:r>
    </w:p>
    <w:p w14:paraId="55F64B4F" w14:textId="77777777" w:rsidR="00E07F4B" w:rsidRDefault="00E57D7D" w:rsidP="00E07F4B">
      <w:pPr>
        <w:pStyle w:val="ListParagraph"/>
        <w:tabs>
          <w:tab w:val="left" w:pos="1418"/>
        </w:tabs>
        <w:ind w:left="750"/>
        <w:jc w:val="both"/>
        <w:rPr>
          <w:rFonts w:ascii="Arial" w:hAnsi="Arial" w:cs="Arial"/>
          <w:sz w:val="20"/>
          <w:szCs w:val="20"/>
        </w:rPr>
      </w:pPr>
      <w:sdt>
        <w:sdtPr>
          <w:rPr>
            <w:rFonts w:ascii="Arial" w:hAnsi="Arial" w:cs="Arial"/>
          </w:rPr>
          <w:id w:val="2033529448"/>
          <w14:checkbox>
            <w14:checked w14:val="0"/>
            <w14:checkedState w14:val="2612" w14:font="MS Gothic"/>
            <w14:uncheckedState w14:val="2610" w14:font="MS Gothic"/>
          </w14:checkbox>
        </w:sdtPr>
        <w:sdtEndPr/>
        <w:sdtContent>
          <w:r w:rsidR="00034772">
            <w:rPr>
              <w:rFonts w:ascii="MS Gothic" w:eastAsia="MS Gothic" w:hAnsi="MS Gothic" w:cs="Arial" w:hint="eastAsia"/>
            </w:rPr>
            <w:t>☐</w:t>
          </w:r>
        </w:sdtContent>
      </w:sdt>
      <w:r w:rsidR="00E07F4B">
        <w:rPr>
          <w:rFonts w:ascii="Arial" w:hAnsi="Arial" w:cs="Arial"/>
          <w:sz w:val="20"/>
          <w:szCs w:val="20"/>
        </w:rPr>
        <w:tab/>
        <w:t>Determination of an application for a construction certificate (CC)</w:t>
      </w:r>
    </w:p>
    <w:p w14:paraId="64B3EB0A" w14:textId="77777777" w:rsidR="00E07F4B" w:rsidRDefault="00E57D7D" w:rsidP="00E07F4B">
      <w:pPr>
        <w:pStyle w:val="ListParagraph"/>
        <w:tabs>
          <w:tab w:val="left" w:pos="1418"/>
        </w:tabs>
        <w:ind w:left="750"/>
        <w:jc w:val="both"/>
        <w:rPr>
          <w:rFonts w:ascii="Arial" w:hAnsi="Arial" w:cs="Arial"/>
          <w:sz w:val="20"/>
          <w:szCs w:val="20"/>
        </w:rPr>
      </w:pPr>
      <w:sdt>
        <w:sdtPr>
          <w:rPr>
            <w:rFonts w:ascii="Arial" w:hAnsi="Arial" w:cs="Arial"/>
          </w:rPr>
          <w:id w:val="336666168"/>
          <w14:checkbox>
            <w14:checked w14:val="0"/>
            <w14:checkedState w14:val="2612" w14:font="MS Gothic"/>
            <w14:uncheckedState w14:val="2610" w14:font="MS Gothic"/>
          </w14:checkbox>
        </w:sdtPr>
        <w:sdtEndPr/>
        <w:sdtContent>
          <w:r w:rsidR="00034772">
            <w:rPr>
              <w:rFonts w:ascii="MS Gothic" w:eastAsia="MS Gothic" w:hAnsi="MS Gothic" w:cs="Arial" w:hint="eastAsia"/>
            </w:rPr>
            <w:t>☐</w:t>
          </w:r>
        </w:sdtContent>
      </w:sdt>
      <w:r w:rsidR="00E07F4B">
        <w:rPr>
          <w:rFonts w:ascii="Arial" w:hAnsi="Arial" w:cs="Arial"/>
          <w:sz w:val="20"/>
          <w:szCs w:val="20"/>
        </w:rPr>
        <w:tab/>
        <w:t xml:space="preserve">Determination of an application for a compliance certificate </w:t>
      </w:r>
    </w:p>
    <w:p w14:paraId="654CDA90" w14:textId="77777777" w:rsidR="00E07F4B" w:rsidRDefault="00E57D7D" w:rsidP="00E07F4B">
      <w:pPr>
        <w:pStyle w:val="ListParagraph"/>
        <w:tabs>
          <w:tab w:val="left" w:pos="1418"/>
        </w:tabs>
        <w:ind w:left="750"/>
        <w:jc w:val="both"/>
        <w:rPr>
          <w:rFonts w:ascii="Arial" w:hAnsi="Arial" w:cs="Arial"/>
          <w:sz w:val="20"/>
          <w:szCs w:val="20"/>
        </w:rPr>
      </w:pPr>
      <w:sdt>
        <w:sdtPr>
          <w:rPr>
            <w:rFonts w:ascii="Arial" w:hAnsi="Arial" w:cs="Arial"/>
          </w:rPr>
          <w:id w:val="-1732837052"/>
          <w14:checkbox>
            <w14:checked w14:val="0"/>
            <w14:checkedState w14:val="2612" w14:font="MS Gothic"/>
            <w14:uncheckedState w14:val="2610" w14:font="MS Gothic"/>
          </w14:checkbox>
        </w:sdtPr>
        <w:sdtEndPr/>
        <w:sdtContent>
          <w:r w:rsidR="00034772">
            <w:rPr>
              <w:rFonts w:ascii="MS Gothic" w:eastAsia="MS Gothic" w:hAnsi="MS Gothic" w:cs="Arial" w:hint="eastAsia"/>
            </w:rPr>
            <w:t>☐</w:t>
          </w:r>
        </w:sdtContent>
      </w:sdt>
      <w:r w:rsidR="00E07F4B">
        <w:rPr>
          <w:rFonts w:ascii="Arial" w:hAnsi="Arial" w:cs="Arial"/>
          <w:sz w:val="20"/>
          <w:szCs w:val="20"/>
        </w:rPr>
        <w:tab/>
        <w:t>Determination of an application for an occupation certificate (OC)</w:t>
      </w:r>
    </w:p>
    <w:p w14:paraId="5069B0C9" w14:textId="7CA57E04" w:rsidR="00E07F4B" w:rsidRPr="00CC2392" w:rsidRDefault="00E07F4B" w:rsidP="00E07F4B">
      <w:pPr>
        <w:ind w:left="360"/>
        <w:jc w:val="both"/>
        <w:rPr>
          <w:rFonts w:ascii="Arial" w:hAnsi="Arial" w:cs="Arial"/>
          <w:sz w:val="20"/>
          <w:szCs w:val="20"/>
        </w:rPr>
      </w:pPr>
      <w:r>
        <w:rPr>
          <w:rFonts w:ascii="Arial" w:hAnsi="Arial" w:cs="Arial"/>
          <w:sz w:val="20"/>
          <w:szCs w:val="20"/>
        </w:rPr>
        <w:t>11.2</w:t>
      </w:r>
      <w:r>
        <w:rPr>
          <w:rFonts w:ascii="Arial" w:hAnsi="Arial" w:cs="Arial"/>
          <w:sz w:val="20"/>
          <w:szCs w:val="20"/>
        </w:rPr>
        <w:tab/>
      </w:r>
      <w:r w:rsidRPr="00CC2392">
        <w:rPr>
          <w:rFonts w:ascii="Arial" w:hAnsi="Arial" w:cs="Arial"/>
          <w:sz w:val="20"/>
          <w:szCs w:val="20"/>
        </w:rPr>
        <w:t>Undertaking the functions of the Principal Certif</w:t>
      </w:r>
      <w:r w:rsidR="00CB34FD">
        <w:rPr>
          <w:rFonts w:ascii="Arial" w:hAnsi="Arial" w:cs="Arial"/>
          <w:sz w:val="20"/>
          <w:szCs w:val="20"/>
        </w:rPr>
        <w:t>ier</w:t>
      </w:r>
      <w:r w:rsidRPr="00CC2392">
        <w:rPr>
          <w:rFonts w:ascii="Arial" w:hAnsi="Arial" w:cs="Arial"/>
          <w:sz w:val="20"/>
          <w:szCs w:val="20"/>
        </w:rPr>
        <w:t xml:space="preserve"> (PC)</w:t>
      </w:r>
    </w:p>
    <w:p w14:paraId="01AFED22" w14:textId="73E05623" w:rsidR="00E07F4B" w:rsidRDefault="00E57D7D" w:rsidP="00E07F4B">
      <w:pPr>
        <w:pStyle w:val="ListParagraph"/>
        <w:tabs>
          <w:tab w:val="left" w:pos="1418"/>
        </w:tabs>
        <w:jc w:val="both"/>
        <w:rPr>
          <w:rFonts w:ascii="Arial" w:hAnsi="Arial" w:cs="Arial"/>
          <w:sz w:val="20"/>
          <w:szCs w:val="20"/>
        </w:rPr>
      </w:pPr>
      <w:sdt>
        <w:sdtPr>
          <w:rPr>
            <w:rFonts w:ascii="Arial" w:hAnsi="Arial" w:cs="Arial"/>
          </w:rPr>
          <w:id w:val="-606812161"/>
          <w14:checkbox>
            <w14:checked w14:val="0"/>
            <w14:checkedState w14:val="2612" w14:font="MS Gothic"/>
            <w14:uncheckedState w14:val="2610" w14:font="MS Gothic"/>
          </w14:checkbox>
        </w:sdtPr>
        <w:sdtEndPr/>
        <w:sdtContent>
          <w:r w:rsidR="00034772">
            <w:rPr>
              <w:rFonts w:ascii="MS Gothic" w:eastAsia="MS Gothic" w:hAnsi="MS Gothic" w:cs="Arial" w:hint="eastAsia"/>
            </w:rPr>
            <w:t>☐</w:t>
          </w:r>
        </w:sdtContent>
      </w:sdt>
      <w:r w:rsidR="00E07F4B">
        <w:rPr>
          <w:rFonts w:ascii="Arial" w:hAnsi="Arial" w:cs="Arial"/>
          <w:sz w:val="20"/>
          <w:szCs w:val="20"/>
        </w:rPr>
        <w:tab/>
        <w:t>Undertake the functions of PC for the development</w:t>
      </w:r>
    </w:p>
    <w:p w14:paraId="5528EA39" w14:textId="77777777" w:rsidR="00E07F4B" w:rsidRDefault="00E07F4B" w:rsidP="00E07F4B">
      <w:pPr>
        <w:pStyle w:val="ListParagraph"/>
        <w:tabs>
          <w:tab w:val="left" w:pos="3045"/>
        </w:tabs>
        <w:jc w:val="both"/>
        <w:rPr>
          <w:rFonts w:ascii="Arial" w:hAnsi="Arial" w:cs="Arial"/>
          <w:sz w:val="20"/>
          <w:szCs w:val="20"/>
        </w:rPr>
      </w:pPr>
    </w:p>
    <w:p w14:paraId="1DAE6161" w14:textId="77777777" w:rsidR="00E07F4B" w:rsidRPr="007E65BE" w:rsidRDefault="00E07F4B" w:rsidP="007E65BE">
      <w:pPr>
        <w:pStyle w:val="ListParagraph"/>
        <w:numPr>
          <w:ilvl w:val="0"/>
          <w:numId w:val="3"/>
        </w:numPr>
        <w:tabs>
          <w:tab w:val="left" w:pos="3045"/>
        </w:tabs>
        <w:jc w:val="both"/>
        <w:rPr>
          <w:rFonts w:ascii="Arial" w:hAnsi="Arial" w:cs="Arial"/>
          <w:b/>
          <w:sz w:val="20"/>
          <w:szCs w:val="20"/>
        </w:rPr>
      </w:pPr>
      <w:r w:rsidRPr="007E65BE">
        <w:rPr>
          <w:rFonts w:ascii="Arial" w:hAnsi="Arial" w:cs="Arial"/>
          <w:b/>
          <w:sz w:val="20"/>
          <w:szCs w:val="20"/>
        </w:rPr>
        <w:t>Fees and charges</w:t>
      </w:r>
    </w:p>
    <w:p w14:paraId="45DA9A75" w14:textId="77777777" w:rsidR="007E65BE" w:rsidRDefault="007E65BE" w:rsidP="007E65BE">
      <w:pPr>
        <w:tabs>
          <w:tab w:val="left" w:pos="3045"/>
        </w:tabs>
        <w:ind w:left="397"/>
        <w:jc w:val="both"/>
        <w:rPr>
          <w:rFonts w:ascii="Arial" w:hAnsi="Arial" w:cs="Arial"/>
          <w:sz w:val="20"/>
          <w:szCs w:val="20"/>
        </w:rPr>
      </w:pPr>
      <w:r>
        <w:rPr>
          <w:rFonts w:ascii="Arial" w:hAnsi="Arial" w:cs="Arial"/>
          <w:sz w:val="20"/>
          <w:szCs w:val="20"/>
        </w:rPr>
        <w:t xml:space="preserve">12.1 </w:t>
      </w:r>
      <w:r w:rsidR="00E07F4B" w:rsidRPr="007E65BE">
        <w:rPr>
          <w:rFonts w:ascii="Arial" w:hAnsi="Arial" w:cs="Arial"/>
          <w:sz w:val="20"/>
          <w:szCs w:val="20"/>
        </w:rPr>
        <w:t>Development certificates</w:t>
      </w:r>
    </w:p>
    <w:p w14:paraId="6E645AA2" w14:textId="77777777" w:rsidR="00E07F4B" w:rsidRDefault="00E07F4B" w:rsidP="007E65BE">
      <w:pPr>
        <w:tabs>
          <w:tab w:val="left" w:pos="3045"/>
        </w:tabs>
        <w:ind w:left="397"/>
        <w:jc w:val="both"/>
        <w:rPr>
          <w:rFonts w:ascii="Arial" w:hAnsi="Arial" w:cs="Arial"/>
          <w:sz w:val="20"/>
          <w:szCs w:val="20"/>
        </w:rPr>
      </w:pPr>
      <w:r>
        <w:rPr>
          <w:rFonts w:ascii="Arial" w:hAnsi="Arial" w:cs="Arial"/>
          <w:sz w:val="20"/>
          <w:szCs w:val="20"/>
        </w:rPr>
        <w:t>Set fees and charges</w:t>
      </w:r>
    </w:p>
    <w:p w14:paraId="1AF5FAC8" w14:textId="7086A38E" w:rsidR="00E07F4B" w:rsidRDefault="00E07F4B" w:rsidP="00E07F4B">
      <w:pPr>
        <w:pStyle w:val="ListParagraph"/>
        <w:numPr>
          <w:ilvl w:val="0"/>
          <w:numId w:val="7"/>
        </w:numPr>
        <w:tabs>
          <w:tab w:val="left" w:pos="3045"/>
        </w:tabs>
        <w:jc w:val="both"/>
        <w:rPr>
          <w:rFonts w:ascii="Arial" w:hAnsi="Arial" w:cs="Arial"/>
          <w:sz w:val="20"/>
          <w:szCs w:val="20"/>
        </w:rPr>
      </w:pPr>
      <w:r>
        <w:rPr>
          <w:rFonts w:ascii="Arial" w:hAnsi="Arial" w:cs="Arial"/>
          <w:sz w:val="20"/>
          <w:szCs w:val="20"/>
        </w:rPr>
        <w:t xml:space="preserve">The fees and charges for the determination of an application for a development certificate are set out in the </w:t>
      </w:r>
      <w:r w:rsidR="00E63831">
        <w:rPr>
          <w:rFonts w:ascii="Arial" w:hAnsi="Arial" w:cs="Arial"/>
          <w:sz w:val="20"/>
          <w:szCs w:val="20"/>
        </w:rPr>
        <w:t>F</w:t>
      </w:r>
      <w:r w:rsidR="001302F0">
        <w:rPr>
          <w:rFonts w:ascii="Arial" w:hAnsi="Arial" w:cs="Arial"/>
          <w:sz w:val="20"/>
          <w:szCs w:val="20"/>
        </w:rPr>
        <w:t xml:space="preserve">ee </w:t>
      </w:r>
      <w:r w:rsidR="00E63831">
        <w:rPr>
          <w:rFonts w:ascii="Arial" w:hAnsi="Arial" w:cs="Arial"/>
          <w:sz w:val="20"/>
          <w:szCs w:val="20"/>
        </w:rPr>
        <w:t>P</w:t>
      </w:r>
      <w:r w:rsidR="001302F0">
        <w:rPr>
          <w:rFonts w:ascii="Arial" w:hAnsi="Arial" w:cs="Arial"/>
          <w:sz w:val="20"/>
          <w:szCs w:val="20"/>
        </w:rPr>
        <w:t>roposal</w:t>
      </w:r>
      <w:r>
        <w:rPr>
          <w:rFonts w:ascii="Arial" w:hAnsi="Arial" w:cs="Arial"/>
          <w:sz w:val="20"/>
          <w:szCs w:val="20"/>
        </w:rPr>
        <w:t>.</w:t>
      </w:r>
    </w:p>
    <w:p w14:paraId="69A27CEE" w14:textId="5CE9E448" w:rsidR="00E07F4B" w:rsidRDefault="00E07F4B" w:rsidP="00E07F4B">
      <w:pPr>
        <w:pStyle w:val="ListParagraph"/>
        <w:numPr>
          <w:ilvl w:val="0"/>
          <w:numId w:val="7"/>
        </w:numPr>
        <w:tabs>
          <w:tab w:val="left" w:pos="3045"/>
        </w:tabs>
        <w:jc w:val="both"/>
        <w:rPr>
          <w:rFonts w:ascii="Arial" w:hAnsi="Arial" w:cs="Arial"/>
          <w:sz w:val="20"/>
          <w:szCs w:val="20"/>
        </w:rPr>
      </w:pPr>
      <w:r>
        <w:rPr>
          <w:rFonts w:ascii="Arial" w:hAnsi="Arial" w:cs="Arial"/>
          <w:sz w:val="20"/>
          <w:szCs w:val="20"/>
        </w:rPr>
        <w:t xml:space="preserve">The set fees and charges for the determination of an application for a development certificate must be paid to the Certifier before, or at the time, an application for a </w:t>
      </w:r>
      <w:r w:rsidR="001302F0">
        <w:rPr>
          <w:rFonts w:ascii="Arial" w:hAnsi="Arial" w:cs="Arial"/>
          <w:sz w:val="20"/>
          <w:szCs w:val="20"/>
        </w:rPr>
        <w:t>Construction Certificate or Complying Development Certificate</w:t>
      </w:r>
      <w:r>
        <w:rPr>
          <w:rFonts w:ascii="Arial" w:hAnsi="Arial" w:cs="Arial"/>
          <w:sz w:val="20"/>
          <w:szCs w:val="20"/>
        </w:rPr>
        <w:t xml:space="preserve"> is lodged with the Certifier</w:t>
      </w:r>
      <w:r w:rsidR="001302F0">
        <w:rPr>
          <w:rFonts w:ascii="Arial" w:hAnsi="Arial" w:cs="Arial"/>
          <w:sz w:val="20"/>
          <w:szCs w:val="20"/>
        </w:rPr>
        <w:t xml:space="preserve"> and as set out in the </w:t>
      </w:r>
      <w:r w:rsidR="00E63831">
        <w:rPr>
          <w:rFonts w:ascii="Arial" w:hAnsi="Arial" w:cs="Arial"/>
          <w:sz w:val="20"/>
          <w:szCs w:val="20"/>
        </w:rPr>
        <w:t>F</w:t>
      </w:r>
      <w:r w:rsidR="001302F0">
        <w:rPr>
          <w:rFonts w:ascii="Arial" w:hAnsi="Arial" w:cs="Arial"/>
          <w:sz w:val="20"/>
          <w:szCs w:val="20"/>
        </w:rPr>
        <w:t xml:space="preserve">ee </w:t>
      </w:r>
      <w:r w:rsidR="00E63831">
        <w:rPr>
          <w:rFonts w:ascii="Arial" w:hAnsi="Arial" w:cs="Arial"/>
          <w:sz w:val="20"/>
          <w:szCs w:val="20"/>
        </w:rPr>
        <w:t>P</w:t>
      </w:r>
      <w:r w:rsidR="001302F0">
        <w:rPr>
          <w:rFonts w:ascii="Arial" w:hAnsi="Arial" w:cs="Arial"/>
          <w:sz w:val="20"/>
          <w:szCs w:val="20"/>
        </w:rPr>
        <w:t>roposal</w:t>
      </w:r>
      <w:r>
        <w:rPr>
          <w:rFonts w:ascii="Arial" w:hAnsi="Arial" w:cs="Arial"/>
          <w:sz w:val="20"/>
          <w:szCs w:val="20"/>
        </w:rPr>
        <w:t xml:space="preserve">. </w:t>
      </w:r>
    </w:p>
    <w:p w14:paraId="00114114" w14:textId="77777777" w:rsidR="00E26E55" w:rsidRDefault="00E26E55" w:rsidP="007E65BE">
      <w:pPr>
        <w:pStyle w:val="ListParagraph"/>
        <w:tabs>
          <w:tab w:val="left" w:pos="3045"/>
        </w:tabs>
        <w:jc w:val="both"/>
        <w:rPr>
          <w:rFonts w:ascii="Arial" w:hAnsi="Arial" w:cs="Arial"/>
          <w:sz w:val="20"/>
          <w:szCs w:val="20"/>
        </w:rPr>
      </w:pPr>
    </w:p>
    <w:p w14:paraId="199FB218" w14:textId="462E7A29" w:rsidR="00E07F4B" w:rsidRDefault="00E07F4B" w:rsidP="007E65BE">
      <w:pPr>
        <w:pStyle w:val="ListParagraph"/>
        <w:tabs>
          <w:tab w:val="left" w:pos="3045"/>
        </w:tabs>
        <w:jc w:val="both"/>
        <w:rPr>
          <w:rFonts w:ascii="Arial" w:hAnsi="Arial" w:cs="Arial"/>
          <w:sz w:val="20"/>
          <w:szCs w:val="20"/>
        </w:rPr>
      </w:pPr>
      <w:r>
        <w:rPr>
          <w:rFonts w:ascii="Arial" w:hAnsi="Arial" w:cs="Arial"/>
          <w:sz w:val="20"/>
          <w:szCs w:val="20"/>
        </w:rPr>
        <w:lastRenderedPageBreak/>
        <w:t>Contingency fees and charges</w:t>
      </w:r>
    </w:p>
    <w:p w14:paraId="1E801152" w14:textId="77777777" w:rsidR="00E07F4B" w:rsidRDefault="00E07F4B" w:rsidP="00E07F4B">
      <w:pPr>
        <w:pStyle w:val="ListParagraph"/>
        <w:numPr>
          <w:ilvl w:val="0"/>
          <w:numId w:val="8"/>
        </w:numPr>
        <w:tabs>
          <w:tab w:val="left" w:pos="3045"/>
        </w:tabs>
        <w:jc w:val="both"/>
        <w:rPr>
          <w:rFonts w:ascii="Arial" w:hAnsi="Arial" w:cs="Arial"/>
          <w:sz w:val="20"/>
          <w:szCs w:val="20"/>
        </w:rPr>
      </w:pPr>
      <w:bookmarkStart w:id="1" w:name="_Hlk487041779"/>
      <w:r>
        <w:rPr>
          <w:rFonts w:ascii="Arial" w:hAnsi="Arial" w:cs="Arial"/>
          <w:sz w:val="20"/>
          <w:szCs w:val="20"/>
        </w:rPr>
        <w:t>In the case of fees and charges that may be payable from work arising from unforeseen contingencies, the basis on which those fees and charges are to be calculated are set out in the relevant attachments(s).</w:t>
      </w:r>
    </w:p>
    <w:p w14:paraId="32253F05" w14:textId="77777777" w:rsidR="00E07F4B" w:rsidRDefault="00E07F4B" w:rsidP="00E07F4B">
      <w:pPr>
        <w:pStyle w:val="ListParagraph"/>
        <w:tabs>
          <w:tab w:val="left" w:pos="3045"/>
        </w:tabs>
        <w:ind w:left="1440"/>
        <w:jc w:val="both"/>
        <w:rPr>
          <w:rFonts w:ascii="Arial" w:hAnsi="Arial" w:cs="Arial"/>
          <w:sz w:val="20"/>
          <w:szCs w:val="20"/>
        </w:rPr>
      </w:pPr>
    </w:p>
    <w:bookmarkEnd w:id="1"/>
    <w:p w14:paraId="59EF808D" w14:textId="00557222" w:rsidR="00E07F4B" w:rsidRDefault="007E65BE" w:rsidP="007E65BE">
      <w:pPr>
        <w:pStyle w:val="ListParagraph"/>
        <w:tabs>
          <w:tab w:val="left" w:pos="3045"/>
        </w:tabs>
        <w:ind w:left="360"/>
        <w:jc w:val="both"/>
        <w:rPr>
          <w:rFonts w:ascii="Arial" w:hAnsi="Arial" w:cs="Arial"/>
          <w:sz w:val="20"/>
          <w:szCs w:val="20"/>
        </w:rPr>
      </w:pPr>
      <w:r>
        <w:rPr>
          <w:rFonts w:ascii="Arial" w:hAnsi="Arial" w:cs="Arial"/>
          <w:sz w:val="20"/>
          <w:szCs w:val="20"/>
        </w:rPr>
        <w:t xml:space="preserve">12.2 </w:t>
      </w:r>
      <w:r w:rsidR="00E07F4B" w:rsidRPr="007E65BE">
        <w:rPr>
          <w:rFonts w:ascii="Arial" w:hAnsi="Arial" w:cs="Arial"/>
          <w:sz w:val="20"/>
          <w:szCs w:val="20"/>
        </w:rPr>
        <w:t>PC functions</w:t>
      </w:r>
    </w:p>
    <w:p w14:paraId="542383FA" w14:textId="77777777" w:rsidR="00E07F4B" w:rsidRPr="007E65BE" w:rsidRDefault="007E65BE" w:rsidP="007E65BE">
      <w:pPr>
        <w:tabs>
          <w:tab w:val="left" w:pos="3045"/>
        </w:tabs>
        <w:jc w:val="both"/>
        <w:rPr>
          <w:rFonts w:ascii="Arial" w:hAnsi="Arial" w:cs="Arial"/>
          <w:sz w:val="20"/>
          <w:szCs w:val="20"/>
        </w:rPr>
      </w:pPr>
      <w:r>
        <w:rPr>
          <w:rFonts w:ascii="Arial" w:hAnsi="Arial" w:cs="Arial"/>
          <w:sz w:val="20"/>
          <w:szCs w:val="20"/>
        </w:rPr>
        <w:t xml:space="preserve">       </w:t>
      </w:r>
      <w:r w:rsidR="00E07F4B" w:rsidRPr="007E65BE">
        <w:rPr>
          <w:rFonts w:ascii="Arial" w:hAnsi="Arial" w:cs="Arial"/>
          <w:sz w:val="20"/>
          <w:szCs w:val="20"/>
        </w:rPr>
        <w:t>Set fees and charges</w:t>
      </w:r>
    </w:p>
    <w:p w14:paraId="718AF718" w14:textId="232B41E4" w:rsidR="00E07F4B" w:rsidRDefault="00E07F4B" w:rsidP="00E07F4B">
      <w:pPr>
        <w:pStyle w:val="ListParagraph"/>
        <w:numPr>
          <w:ilvl w:val="0"/>
          <w:numId w:val="10"/>
        </w:numPr>
        <w:tabs>
          <w:tab w:val="left" w:pos="3045"/>
        </w:tabs>
        <w:ind w:left="1560" w:hanging="567"/>
        <w:jc w:val="both"/>
        <w:rPr>
          <w:rFonts w:ascii="Arial" w:hAnsi="Arial" w:cs="Arial"/>
          <w:sz w:val="20"/>
          <w:szCs w:val="20"/>
        </w:rPr>
      </w:pPr>
      <w:r>
        <w:rPr>
          <w:rFonts w:ascii="Arial" w:hAnsi="Arial" w:cs="Arial"/>
          <w:sz w:val="20"/>
          <w:szCs w:val="20"/>
        </w:rPr>
        <w:t xml:space="preserve">The fees and charges for the Certifier to carry out the functions as the PC for the development are set out in the </w:t>
      </w:r>
      <w:r w:rsidR="001302F0">
        <w:rPr>
          <w:rFonts w:ascii="Arial" w:hAnsi="Arial" w:cs="Arial"/>
          <w:sz w:val="20"/>
          <w:szCs w:val="20"/>
        </w:rPr>
        <w:t>fee proposal.</w:t>
      </w:r>
    </w:p>
    <w:p w14:paraId="7B36356C" w14:textId="05B784B7" w:rsidR="007E65BE" w:rsidRDefault="00E07F4B" w:rsidP="007E65BE">
      <w:pPr>
        <w:pStyle w:val="ListParagraph"/>
        <w:numPr>
          <w:ilvl w:val="0"/>
          <w:numId w:val="10"/>
        </w:numPr>
        <w:tabs>
          <w:tab w:val="left" w:pos="3045"/>
        </w:tabs>
        <w:ind w:left="1560" w:hanging="567"/>
        <w:jc w:val="both"/>
        <w:rPr>
          <w:rFonts w:ascii="Arial" w:hAnsi="Arial" w:cs="Arial"/>
          <w:sz w:val="20"/>
          <w:szCs w:val="20"/>
        </w:rPr>
      </w:pPr>
      <w:r>
        <w:rPr>
          <w:rFonts w:ascii="Arial" w:hAnsi="Arial" w:cs="Arial"/>
          <w:sz w:val="20"/>
          <w:szCs w:val="20"/>
        </w:rPr>
        <w:t xml:space="preserve">The set fees and charges for fulfilling the role of PC for the development are to be paid in full prior to the Certifier </w:t>
      </w:r>
      <w:r w:rsidR="001302F0">
        <w:rPr>
          <w:rFonts w:ascii="Arial" w:hAnsi="Arial" w:cs="Arial"/>
          <w:sz w:val="20"/>
          <w:szCs w:val="20"/>
        </w:rPr>
        <w:t>issuing the</w:t>
      </w:r>
      <w:r w:rsidR="00D80FAF" w:rsidRPr="00CF2277">
        <w:rPr>
          <w:rFonts w:ascii="Arial" w:hAnsi="Arial" w:cs="Arial"/>
          <w:sz w:val="20"/>
          <w:szCs w:val="20"/>
        </w:rPr>
        <w:t xml:space="preserve"> construction certificate </w:t>
      </w:r>
      <w:r w:rsidR="00D80FAF">
        <w:rPr>
          <w:rFonts w:ascii="Arial" w:hAnsi="Arial" w:cs="Arial"/>
          <w:sz w:val="20"/>
          <w:szCs w:val="20"/>
        </w:rPr>
        <w:t>or</w:t>
      </w:r>
      <w:r w:rsidR="00D80FAF" w:rsidRPr="00CF2277">
        <w:rPr>
          <w:rFonts w:ascii="Arial" w:hAnsi="Arial" w:cs="Arial"/>
          <w:sz w:val="20"/>
          <w:szCs w:val="20"/>
        </w:rPr>
        <w:t xml:space="preserve"> complying development certificate</w:t>
      </w:r>
      <w:r>
        <w:rPr>
          <w:rFonts w:ascii="Arial" w:hAnsi="Arial" w:cs="Arial"/>
          <w:sz w:val="20"/>
          <w:szCs w:val="20"/>
        </w:rPr>
        <w:t>.</w:t>
      </w:r>
      <w:r w:rsidR="001302F0">
        <w:rPr>
          <w:rFonts w:ascii="Arial" w:hAnsi="Arial" w:cs="Arial"/>
          <w:sz w:val="20"/>
          <w:szCs w:val="20"/>
        </w:rPr>
        <w:t xml:space="preserve"> </w:t>
      </w:r>
    </w:p>
    <w:p w14:paraId="69AC6B0A" w14:textId="77777777" w:rsidR="00E07F4B" w:rsidRPr="007E65BE" w:rsidRDefault="007E65BE" w:rsidP="007E65BE">
      <w:pPr>
        <w:tabs>
          <w:tab w:val="left" w:pos="3045"/>
        </w:tabs>
        <w:ind w:left="993"/>
        <w:jc w:val="both"/>
        <w:rPr>
          <w:rFonts w:ascii="Arial" w:hAnsi="Arial" w:cs="Arial"/>
          <w:sz w:val="20"/>
          <w:szCs w:val="20"/>
        </w:rPr>
      </w:pPr>
      <w:r w:rsidRPr="007E65BE">
        <w:rPr>
          <w:rFonts w:ascii="Arial" w:hAnsi="Arial" w:cs="Arial"/>
          <w:sz w:val="20"/>
          <w:szCs w:val="20"/>
        </w:rPr>
        <w:t>C</w:t>
      </w:r>
      <w:r w:rsidR="00E07F4B" w:rsidRPr="007E65BE">
        <w:rPr>
          <w:rFonts w:ascii="Arial" w:hAnsi="Arial" w:cs="Arial"/>
          <w:sz w:val="20"/>
          <w:szCs w:val="20"/>
        </w:rPr>
        <w:t>ontingency fees and charges</w:t>
      </w:r>
    </w:p>
    <w:p w14:paraId="169353C0" w14:textId="77777777" w:rsidR="00E07F4B" w:rsidRDefault="00E07F4B" w:rsidP="00E07F4B">
      <w:pPr>
        <w:pStyle w:val="ListParagraph"/>
        <w:numPr>
          <w:ilvl w:val="0"/>
          <w:numId w:val="11"/>
        </w:numPr>
        <w:tabs>
          <w:tab w:val="left" w:pos="1560"/>
        </w:tabs>
        <w:ind w:left="1560" w:hanging="567"/>
        <w:jc w:val="both"/>
        <w:rPr>
          <w:rFonts w:ascii="Arial" w:hAnsi="Arial" w:cs="Arial"/>
          <w:sz w:val="20"/>
          <w:szCs w:val="20"/>
        </w:rPr>
      </w:pPr>
      <w:r>
        <w:rPr>
          <w:rFonts w:ascii="Arial" w:hAnsi="Arial" w:cs="Arial"/>
          <w:sz w:val="20"/>
          <w:szCs w:val="20"/>
        </w:rPr>
        <w:t>In the case of fees and charges that may be payable from work arising from unforeseen contingencies, the basis on which those fees and charges are to be calculated are set out in the relevant attachments(s).</w:t>
      </w:r>
    </w:p>
    <w:p w14:paraId="2D009C8E" w14:textId="01FE6F68" w:rsidR="00E07F4B" w:rsidRDefault="00E07F4B" w:rsidP="00E07F4B">
      <w:pPr>
        <w:pStyle w:val="ListParagraph"/>
        <w:numPr>
          <w:ilvl w:val="0"/>
          <w:numId w:val="11"/>
        </w:numPr>
        <w:tabs>
          <w:tab w:val="left" w:pos="1560"/>
        </w:tabs>
        <w:ind w:left="1560" w:hanging="567"/>
        <w:jc w:val="both"/>
        <w:rPr>
          <w:rFonts w:ascii="Arial" w:hAnsi="Arial" w:cs="Arial"/>
          <w:sz w:val="20"/>
          <w:szCs w:val="20"/>
        </w:rPr>
      </w:pPr>
      <w:r>
        <w:rPr>
          <w:rFonts w:ascii="Arial" w:hAnsi="Arial" w:cs="Arial"/>
          <w:sz w:val="20"/>
          <w:szCs w:val="20"/>
        </w:rPr>
        <w:t xml:space="preserve">In respect of any unforeseen contingency work provided for under this Agreement, the Certifier is to send an invoice to the client within </w:t>
      </w:r>
      <w:proofErr w:type="gramStart"/>
      <w:r>
        <w:rPr>
          <w:rFonts w:ascii="Arial" w:hAnsi="Arial" w:cs="Arial"/>
          <w:sz w:val="20"/>
          <w:szCs w:val="20"/>
        </w:rPr>
        <w:t>twenty one</w:t>
      </w:r>
      <w:proofErr w:type="gramEnd"/>
      <w:r>
        <w:rPr>
          <w:rFonts w:ascii="Arial" w:hAnsi="Arial" w:cs="Arial"/>
          <w:sz w:val="20"/>
          <w:szCs w:val="20"/>
        </w:rPr>
        <w:t xml:space="preserve"> (21) days after the completion of any such work. </w:t>
      </w:r>
    </w:p>
    <w:p w14:paraId="1904A3C1" w14:textId="2983406C" w:rsidR="00716714" w:rsidRDefault="00716714" w:rsidP="00716714">
      <w:pPr>
        <w:tabs>
          <w:tab w:val="left" w:pos="1560"/>
        </w:tabs>
        <w:jc w:val="both"/>
        <w:rPr>
          <w:rFonts w:ascii="Arial" w:hAnsi="Arial" w:cs="Arial"/>
          <w:sz w:val="20"/>
          <w:szCs w:val="20"/>
        </w:rPr>
      </w:pPr>
    </w:p>
    <w:p w14:paraId="2B4B2569" w14:textId="7CE6ED21" w:rsidR="00716714" w:rsidRDefault="00716714" w:rsidP="00716714">
      <w:pPr>
        <w:tabs>
          <w:tab w:val="left" w:pos="1560"/>
        </w:tabs>
        <w:jc w:val="both"/>
        <w:rPr>
          <w:rFonts w:ascii="Arial" w:hAnsi="Arial" w:cs="Arial"/>
          <w:sz w:val="20"/>
          <w:szCs w:val="20"/>
        </w:rPr>
      </w:pPr>
    </w:p>
    <w:p w14:paraId="42240FD6" w14:textId="7C806087" w:rsidR="00716714" w:rsidRDefault="00716714" w:rsidP="00716714">
      <w:pPr>
        <w:tabs>
          <w:tab w:val="left" w:pos="1560"/>
        </w:tabs>
        <w:jc w:val="both"/>
        <w:rPr>
          <w:rFonts w:ascii="Arial" w:hAnsi="Arial" w:cs="Arial"/>
          <w:sz w:val="20"/>
          <w:szCs w:val="20"/>
        </w:rPr>
      </w:pPr>
    </w:p>
    <w:p w14:paraId="64040870" w14:textId="09C49206" w:rsidR="00716714" w:rsidRDefault="00716714" w:rsidP="00716714">
      <w:pPr>
        <w:tabs>
          <w:tab w:val="left" w:pos="1560"/>
        </w:tabs>
        <w:jc w:val="both"/>
        <w:rPr>
          <w:rFonts w:ascii="Arial" w:hAnsi="Arial" w:cs="Arial"/>
          <w:sz w:val="20"/>
          <w:szCs w:val="20"/>
        </w:rPr>
      </w:pPr>
    </w:p>
    <w:p w14:paraId="5522A1C8" w14:textId="2CA558F0" w:rsidR="00716714" w:rsidRDefault="00716714" w:rsidP="00716714">
      <w:pPr>
        <w:tabs>
          <w:tab w:val="left" w:pos="1560"/>
        </w:tabs>
        <w:jc w:val="both"/>
        <w:rPr>
          <w:rFonts w:ascii="Arial" w:hAnsi="Arial" w:cs="Arial"/>
          <w:sz w:val="20"/>
          <w:szCs w:val="20"/>
        </w:rPr>
      </w:pPr>
    </w:p>
    <w:p w14:paraId="5E51BC83" w14:textId="00B9D8D1" w:rsidR="00716714" w:rsidRDefault="00716714" w:rsidP="00716714">
      <w:pPr>
        <w:tabs>
          <w:tab w:val="left" w:pos="1560"/>
        </w:tabs>
        <w:jc w:val="both"/>
        <w:rPr>
          <w:rFonts w:ascii="Arial" w:hAnsi="Arial" w:cs="Arial"/>
          <w:sz w:val="20"/>
          <w:szCs w:val="20"/>
        </w:rPr>
      </w:pPr>
    </w:p>
    <w:p w14:paraId="74BF7AA0" w14:textId="70D04EE0" w:rsidR="00716714" w:rsidRDefault="00716714" w:rsidP="00716714">
      <w:pPr>
        <w:tabs>
          <w:tab w:val="left" w:pos="1560"/>
        </w:tabs>
        <w:jc w:val="both"/>
        <w:rPr>
          <w:rFonts w:ascii="Arial" w:hAnsi="Arial" w:cs="Arial"/>
          <w:sz w:val="20"/>
          <w:szCs w:val="20"/>
        </w:rPr>
      </w:pPr>
    </w:p>
    <w:p w14:paraId="026ECB69" w14:textId="6F7E1B23" w:rsidR="00716714" w:rsidRDefault="00716714" w:rsidP="00716714">
      <w:pPr>
        <w:tabs>
          <w:tab w:val="left" w:pos="1560"/>
        </w:tabs>
        <w:jc w:val="both"/>
        <w:rPr>
          <w:rFonts w:ascii="Arial" w:hAnsi="Arial" w:cs="Arial"/>
          <w:sz w:val="20"/>
          <w:szCs w:val="20"/>
        </w:rPr>
      </w:pPr>
    </w:p>
    <w:p w14:paraId="53E3FD0F" w14:textId="6C701637" w:rsidR="00716714" w:rsidRDefault="00716714" w:rsidP="00716714">
      <w:pPr>
        <w:tabs>
          <w:tab w:val="left" w:pos="1560"/>
        </w:tabs>
        <w:jc w:val="both"/>
        <w:rPr>
          <w:rFonts w:ascii="Arial" w:hAnsi="Arial" w:cs="Arial"/>
          <w:sz w:val="20"/>
          <w:szCs w:val="20"/>
        </w:rPr>
      </w:pPr>
    </w:p>
    <w:p w14:paraId="23114028" w14:textId="67D701E4" w:rsidR="00716714" w:rsidRDefault="00716714" w:rsidP="00716714">
      <w:pPr>
        <w:tabs>
          <w:tab w:val="left" w:pos="1560"/>
        </w:tabs>
        <w:jc w:val="both"/>
        <w:rPr>
          <w:rFonts w:ascii="Arial" w:hAnsi="Arial" w:cs="Arial"/>
          <w:sz w:val="20"/>
          <w:szCs w:val="20"/>
        </w:rPr>
      </w:pPr>
    </w:p>
    <w:p w14:paraId="3E706CFB" w14:textId="7A11BB43" w:rsidR="00716714" w:rsidRDefault="00716714" w:rsidP="00716714">
      <w:pPr>
        <w:tabs>
          <w:tab w:val="left" w:pos="1560"/>
        </w:tabs>
        <w:jc w:val="both"/>
        <w:rPr>
          <w:rFonts w:ascii="Arial" w:hAnsi="Arial" w:cs="Arial"/>
          <w:sz w:val="20"/>
          <w:szCs w:val="20"/>
        </w:rPr>
      </w:pPr>
    </w:p>
    <w:p w14:paraId="1549F0A1" w14:textId="50A10A8F" w:rsidR="00716714" w:rsidRDefault="00716714" w:rsidP="00716714">
      <w:pPr>
        <w:tabs>
          <w:tab w:val="left" w:pos="1560"/>
        </w:tabs>
        <w:jc w:val="both"/>
        <w:rPr>
          <w:rFonts w:ascii="Arial" w:hAnsi="Arial" w:cs="Arial"/>
          <w:sz w:val="20"/>
          <w:szCs w:val="20"/>
        </w:rPr>
      </w:pPr>
    </w:p>
    <w:p w14:paraId="4D1EE105" w14:textId="34AB6B30" w:rsidR="00716714" w:rsidRDefault="00716714" w:rsidP="00716714">
      <w:pPr>
        <w:tabs>
          <w:tab w:val="left" w:pos="1560"/>
        </w:tabs>
        <w:jc w:val="both"/>
        <w:rPr>
          <w:rFonts w:ascii="Arial" w:hAnsi="Arial" w:cs="Arial"/>
          <w:sz w:val="20"/>
          <w:szCs w:val="20"/>
        </w:rPr>
      </w:pPr>
    </w:p>
    <w:p w14:paraId="2F3BD945" w14:textId="260AF4D3" w:rsidR="00716714" w:rsidRDefault="00716714" w:rsidP="00716714">
      <w:pPr>
        <w:tabs>
          <w:tab w:val="left" w:pos="1560"/>
        </w:tabs>
        <w:jc w:val="both"/>
        <w:rPr>
          <w:rFonts w:ascii="Arial" w:hAnsi="Arial" w:cs="Arial"/>
          <w:sz w:val="20"/>
          <w:szCs w:val="20"/>
        </w:rPr>
      </w:pPr>
    </w:p>
    <w:p w14:paraId="0D5F0471" w14:textId="113A28F6" w:rsidR="00716714" w:rsidRDefault="00716714" w:rsidP="00716714">
      <w:pPr>
        <w:tabs>
          <w:tab w:val="left" w:pos="1560"/>
        </w:tabs>
        <w:jc w:val="both"/>
        <w:rPr>
          <w:rFonts w:ascii="Arial" w:hAnsi="Arial" w:cs="Arial"/>
          <w:sz w:val="20"/>
          <w:szCs w:val="20"/>
        </w:rPr>
      </w:pPr>
    </w:p>
    <w:p w14:paraId="7F422AE6" w14:textId="2874A8FA" w:rsidR="00716714" w:rsidRDefault="00716714" w:rsidP="00716714">
      <w:pPr>
        <w:tabs>
          <w:tab w:val="left" w:pos="1560"/>
        </w:tabs>
        <w:jc w:val="both"/>
        <w:rPr>
          <w:rFonts w:ascii="Arial" w:hAnsi="Arial" w:cs="Arial"/>
          <w:sz w:val="20"/>
          <w:szCs w:val="20"/>
        </w:rPr>
      </w:pPr>
    </w:p>
    <w:p w14:paraId="1E833632" w14:textId="2AC2D88F" w:rsidR="00716714" w:rsidRDefault="00716714" w:rsidP="00716714">
      <w:pPr>
        <w:tabs>
          <w:tab w:val="left" w:pos="1560"/>
        </w:tabs>
        <w:jc w:val="both"/>
        <w:rPr>
          <w:rFonts w:ascii="Arial" w:hAnsi="Arial" w:cs="Arial"/>
          <w:sz w:val="20"/>
          <w:szCs w:val="20"/>
        </w:rPr>
      </w:pPr>
    </w:p>
    <w:p w14:paraId="0FFAA8DD" w14:textId="1E2CE1A1" w:rsidR="00716714" w:rsidRDefault="00716714" w:rsidP="00716714">
      <w:pPr>
        <w:tabs>
          <w:tab w:val="left" w:pos="1560"/>
        </w:tabs>
        <w:jc w:val="both"/>
        <w:rPr>
          <w:rFonts w:ascii="Arial" w:hAnsi="Arial" w:cs="Arial"/>
          <w:sz w:val="20"/>
          <w:szCs w:val="20"/>
        </w:rPr>
      </w:pPr>
    </w:p>
    <w:p w14:paraId="3AD8B1EF" w14:textId="262EEC80" w:rsidR="00716714" w:rsidRDefault="00716714" w:rsidP="00716714">
      <w:pPr>
        <w:tabs>
          <w:tab w:val="left" w:pos="1560"/>
        </w:tabs>
        <w:jc w:val="both"/>
        <w:rPr>
          <w:rFonts w:ascii="Arial" w:hAnsi="Arial" w:cs="Arial"/>
          <w:sz w:val="20"/>
          <w:szCs w:val="20"/>
        </w:rPr>
      </w:pPr>
    </w:p>
    <w:p w14:paraId="7133B9B2" w14:textId="6867E1A4" w:rsidR="00716714" w:rsidRDefault="00716714" w:rsidP="00716714">
      <w:pPr>
        <w:tabs>
          <w:tab w:val="left" w:pos="1560"/>
        </w:tabs>
        <w:jc w:val="both"/>
        <w:rPr>
          <w:rFonts w:ascii="Arial" w:hAnsi="Arial" w:cs="Arial"/>
          <w:sz w:val="20"/>
          <w:szCs w:val="20"/>
        </w:rPr>
      </w:pPr>
    </w:p>
    <w:p w14:paraId="744833B5" w14:textId="10F48C82" w:rsidR="00716714" w:rsidRDefault="00716714" w:rsidP="00716714">
      <w:pPr>
        <w:tabs>
          <w:tab w:val="left" w:pos="1560"/>
        </w:tabs>
        <w:jc w:val="both"/>
        <w:rPr>
          <w:rFonts w:ascii="Arial" w:hAnsi="Arial" w:cs="Arial"/>
          <w:sz w:val="20"/>
          <w:szCs w:val="20"/>
        </w:rPr>
      </w:pPr>
    </w:p>
    <w:p w14:paraId="10BF247B" w14:textId="0FE74094" w:rsidR="00716714" w:rsidRDefault="00716714" w:rsidP="00716714">
      <w:pPr>
        <w:tabs>
          <w:tab w:val="left" w:pos="1560"/>
        </w:tabs>
        <w:jc w:val="both"/>
        <w:rPr>
          <w:rFonts w:ascii="Arial" w:hAnsi="Arial" w:cs="Arial"/>
          <w:sz w:val="20"/>
          <w:szCs w:val="20"/>
        </w:rPr>
      </w:pPr>
    </w:p>
    <w:p w14:paraId="35A52297" w14:textId="1B2CD6DF" w:rsidR="00716714" w:rsidRDefault="00716714" w:rsidP="00716714">
      <w:pPr>
        <w:tabs>
          <w:tab w:val="left" w:pos="1560"/>
        </w:tabs>
        <w:jc w:val="both"/>
        <w:rPr>
          <w:rFonts w:ascii="Arial" w:hAnsi="Arial" w:cs="Arial"/>
          <w:sz w:val="20"/>
          <w:szCs w:val="20"/>
        </w:rPr>
      </w:pPr>
    </w:p>
    <w:p w14:paraId="223BDE96" w14:textId="6DD6F575" w:rsidR="00716714" w:rsidRDefault="00716714" w:rsidP="00716714">
      <w:pPr>
        <w:tabs>
          <w:tab w:val="left" w:pos="1560"/>
        </w:tabs>
        <w:jc w:val="both"/>
        <w:rPr>
          <w:rFonts w:ascii="Arial" w:hAnsi="Arial" w:cs="Arial"/>
          <w:sz w:val="20"/>
          <w:szCs w:val="20"/>
        </w:rPr>
      </w:pPr>
    </w:p>
    <w:p w14:paraId="6A9388F4" w14:textId="38F9F7CB" w:rsidR="00716714" w:rsidRDefault="00716714" w:rsidP="00716714">
      <w:pPr>
        <w:tabs>
          <w:tab w:val="left" w:pos="1560"/>
        </w:tabs>
        <w:jc w:val="both"/>
        <w:rPr>
          <w:rFonts w:ascii="Arial" w:hAnsi="Arial" w:cs="Arial"/>
          <w:sz w:val="20"/>
          <w:szCs w:val="20"/>
        </w:rPr>
      </w:pPr>
    </w:p>
    <w:p w14:paraId="68A409F3" w14:textId="781E9BFF" w:rsidR="00716714" w:rsidRDefault="00716714" w:rsidP="00716714">
      <w:pPr>
        <w:tabs>
          <w:tab w:val="left" w:pos="1560"/>
        </w:tabs>
        <w:jc w:val="both"/>
        <w:rPr>
          <w:rFonts w:ascii="Arial" w:hAnsi="Arial" w:cs="Arial"/>
          <w:sz w:val="20"/>
          <w:szCs w:val="20"/>
        </w:rPr>
      </w:pPr>
    </w:p>
    <w:p w14:paraId="495374FB" w14:textId="77777777" w:rsidR="00716714" w:rsidRPr="00716714" w:rsidRDefault="00716714" w:rsidP="00716714">
      <w:pPr>
        <w:tabs>
          <w:tab w:val="left" w:pos="1560"/>
        </w:tabs>
        <w:jc w:val="both"/>
        <w:rPr>
          <w:rFonts w:ascii="Arial" w:hAnsi="Arial" w:cs="Arial"/>
          <w:sz w:val="20"/>
          <w:szCs w:val="20"/>
        </w:rPr>
      </w:pPr>
    </w:p>
    <w:tbl>
      <w:tblPr>
        <w:tblW w:w="91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07F4B" w14:paraId="5A9052CC" w14:textId="77777777" w:rsidTr="006F27DB">
        <w:trPr>
          <w:trHeight w:val="330"/>
        </w:trPr>
        <w:tc>
          <w:tcPr>
            <w:tcW w:w="9180" w:type="dxa"/>
            <w:tcBorders>
              <w:top w:val="nil"/>
              <w:left w:val="nil"/>
              <w:bottom w:val="nil"/>
              <w:right w:val="nil"/>
            </w:tcBorders>
          </w:tcPr>
          <w:p w14:paraId="0B82C915" w14:textId="77777777" w:rsidR="00E07F4B" w:rsidRDefault="00E07F4B" w:rsidP="006F27DB">
            <w:pPr>
              <w:tabs>
                <w:tab w:val="left" w:pos="3045"/>
              </w:tabs>
              <w:jc w:val="both"/>
              <w:rPr>
                <w:rFonts w:ascii="Arial" w:hAnsi="Arial" w:cs="Arial"/>
                <w:b/>
                <w:sz w:val="20"/>
                <w:szCs w:val="20"/>
              </w:rPr>
            </w:pPr>
            <w:r w:rsidRPr="00924860">
              <w:rPr>
                <w:rFonts w:ascii="Arial" w:hAnsi="Arial" w:cs="Arial"/>
                <w:b/>
                <w:sz w:val="20"/>
                <w:szCs w:val="20"/>
              </w:rPr>
              <w:t>FEE PROPOSAL</w:t>
            </w:r>
          </w:p>
          <w:p w14:paraId="3368E7C6" w14:textId="77777777" w:rsidR="00E07F4B" w:rsidRPr="00924860" w:rsidRDefault="00E07F4B" w:rsidP="006F27DB">
            <w:pPr>
              <w:tabs>
                <w:tab w:val="left" w:pos="3045"/>
              </w:tabs>
              <w:jc w:val="both"/>
              <w:rPr>
                <w:rFonts w:ascii="Arial" w:hAnsi="Arial" w:cs="Arial"/>
                <w:b/>
                <w:sz w:val="20"/>
                <w:szCs w:val="20"/>
              </w:rPr>
            </w:pPr>
            <w:r>
              <w:rPr>
                <w:rFonts w:ascii="Arial" w:hAnsi="Arial" w:cs="Arial"/>
                <w:b/>
                <w:sz w:val="20"/>
                <w:szCs w:val="20"/>
              </w:rPr>
              <w:t>Fixed Fee</w:t>
            </w:r>
            <w:r w:rsidR="007E65BE">
              <w:rPr>
                <w:rFonts w:ascii="Arial" w:hAnsi="Arial" w:cs="Arial"/>
                <w:b/>
                <w:sz w:val="20"/>
                <w:szCs w:val="20"/>
              </w:rPr>
              <w:t xml:space="preserve"> Agreement</w:t>
            </w:r>
          </w:p>
        </w:tc>
      </w:tr>
    </w:tbl>
    <w:p w14:paraId="6DC53AF7" w14:textId="6B3B8DD6" w:rsidR="00E07F4B" w:rsidRDefault="00E07F4B" w:rsidP="00E07F4B">
      <w:pPr>
        <w:tabs>
          <w:tab w:val="left" w:pos="3045"/>
        </w:tabs>
        <w:jc w:val="both"/>
        <w:rPr>
          <w:rFonts w:ascii="Arial" w:hAnsi="Arial" w:cs="Arial"/>
          <w:sz w:val="20"/>
          <w:szCs w:val="20"/>
        </w:rPr>
      </w:pPr>
      <w:r>
        <w:rPr>
          <w:rFonts w:ascii="Arial" w:hAnsi="Arial" w:cs="Arial"/>
          <w:sz w:val="20"/>
          <w:szCs w:val="20"/>
        </w:rPr>
        <w:t>The certifier will undertake for a fixed fee all work involved in assessing, determining and finalising the applicat</w:t>
      </w:r>
      <w:r w:rsidR="007E65BE">
        <w:rPr>
          <w:rFonts w:ascii="Arial" w:hAnsi="Arial" w:cs="Arial"/>
          <w:sz w:val="20"/>
          <w:szCs w:val="20"/>
        </w:rPr>
        <w:t xml:space="preserve">ion as set out in the </w:t>
      </w:r>
      <w:r w:rsidR="00D80FAF">
        <w:rPr>
          <w:rFonts w:ascii="Arial" w:hAnsi="Arial" w:cs="Arial"/>
          <w:sz w:val="20"/>
          <w:szCs w:val="20"/>
        </w:rPr>
        <w:t>F</w:t>
      </w:r>
      <w:r w:rsidR="001302F0">
        <w:rPr>
          <w:rFonts w:ascii="Arial" w:hAnsi="Arial" w:cs="Arial"/>
          <w:sz w:val="20"/>
          <w:szCs w:val="20"/>
        </w:rPr>
        <w:t xml:space="preserve">ee </w:t>
      </w:r>
      <w:r w:rsidR="00D80FAF">
        <w:rPr>
          <w:rFonts w:ascii="Arial" w:hAnsi="Arial" w:cs="Arial"/>
          <w:sz w:val="20"/>
          <w:szCs w:val="20"/>
        </w:rPr>
        <w:t>P</w:t>
      </w:r>
      <w:r w:rsidR="001302F0">
        <w:rPr>
          <w:rFonts w:ascii="Arial" w:hAnsi="Arial" w:cs="Arial"/>
          <w:sz w:val="20"/>
          <w:szCs w:val="20"/>
        </w:rPr>
        <w:t>roposal</w:t>
      </w:r>
      <w:r>
        <w:rPr>
          <w:rFonts w:ascii="Arial" w:hAnsi="Arial" w:cs="Arial"/>
          <w:sz w:val="20"/>
          <w:szCs w:val="20"/>
        </w:rPr>
        <w:t>, including the costs of any service provided by a third party and any fees for obtaining and lodging documents, except for contingency items (if any) specified below.</w:t>
      </w:r>
    </w:p>
    <w:p w14:paraId="4148E6B3" w14:textId="77777777" w:rsidR="00E07F4B" w:rsidRDefault="00E07F4B" w:rsidP="00E07F4B">
      <w:pPr>
        <w:tabs>
          <w:tab w:val="left" w:pos="3045"/>
        </w:tabs>
        <w:jc w:val="both"/>
        <w:rPr>
          <w:rFonts w:ascii="Arial" w:hAnsi="Arial" w:cs="Arial"/>
          <w:sz w:val="20"/>
          <w:szCs w:val="20"/>
        </w:rPr>
      </w:pPr>
      <w:r>
        <w:rPr>
          <w:rFonts w:ascii="Arial" w:hAnsi="Arial" w:cs="Arial"/>
          <w:sz w:val="20"/>
          <w:szCs w:val="20"/>
        </w:rPr>
        <w:t>Contingency items:</w:t>
      </w:r>
    </w:p>
    <w:p w14:paraId="24C72DE8" w14:textId="74A16E54" w:rsidR="00E07F4B" w:rsidRDefault="00E07F4B" w:rsidP="00E07F4B">
      <w:pPr>
        <w:tabs>
          <w:tab w:val="left" w:pos="3045"/>
        </w:tabs>
        <w:jc w:val="both"/>
        <w:rPr>
          <w:rFonts w:ascii="Arial" w:hAnsi="Arial" w:cs="Arial"/>
          <w:sz w:val="20"/>
          <w:szCs w:val="20"/>
        </w:rPr>
      </w:pPr>
      <w:r>
        <w:rPr>
          <w:rFonts w:ascii="Arial" w:hAnsi="Arial" w:cs="Arial"/>
          <w:sz w:val="20"/>
          <w:szCs w:val="20"/>
        </w:rPr>
        <w:t xml:space="preserve">Up to and including </w:t>
      </w:r>
      <w:r w:rsidR="003A7D75">
        <w:rPr>
          <w:rFonts w:ascii="Arial" w:hAnsi="Arial" w:cs="Arial"/>
          <w:sz w:val="20"/>
          <w:szCs w:val="20"/>
        </w:rPr>
        <w:t>the i</w:t>
      </w:r>
      <w:r>
        <w:rPr>
          <w:rFonts w:ascii="Arial" w:hAnsi="Arial" w:cs="Arial"/>
          <w:sz w:val="20"/>
          <w:szCs w:val="20"/>
        </w:rPr>
        <w:t xml:space="preserve">nspections </w:t>
      </w:r>
      <w:r w:rsidR="006B1E2A">
        <w:rPr>
          <w:rFonts w:ascii="Arial" w:hAnsi="Arial" w:cs="Arial"/>
          <w:sz w:val="20"/>
          <w:szCs w:val="20"/>
        </w:rPr>
        <w:t xml:space="preserve">listed in the Notice to Applicant of Mandatory Critical stage inspections </w:t>
      </w:r>
      <w:r>
        <w:rPr>
          <w:rFonts w:ascii="Arial" w:hAnsi="Arial" w:cs="Arial"/>
          <w:sz w:val="20"/>
          <w:szCs w:val="20"/>
        </w:rPr>
        <w:t xml:space="preserve">are included in the fixed fee. Additional inspections (if required) </w:t>
      </w:r>
      <w:r w:rsidR="00D80FAF">
        <w:rPr>
          <w:rFonts w:ascii="Arial" w:hAnsi="Arial" w:cs="Arial"/>
          <w:sz w:val="20"/>
          <w:szCs w:val="20"/>
        </w:rPr>
        <w:t>shall be charged at</w:t>
      </w:r>
      <w:r>
        <w:rPr>
          <w:rFonts w:ascii="Arial" w:hAnsi="Arial" w:cs="Arial"/>
          <w:sz w:val="20"/>
          <w:szCs w:val="20"/>
        </w:rPr>
        <w:t xml:space="preserve"> </w:t>
      </w:r>
      <w:r w:rsidR="00D80FAF">
        <w:rPr>
          <w:rFonts w:ascii="Arial" w:hAnsi="Arial" w:cs="Arial"/>
          <w:sz w:val="20"/>
          <w:szCs w:val="20"/>
        </w:rPr>
        <w:t xml:space="preserve">a rate of </w:t>
      </w:r>
      <w:r>
        <w:rPr>
          <w:rFonts w:ascii="Arial" w:hAnsi="Arial" w:cs="Arial"/>
          <w:sz w:val="20"/>
          <w:szCs w:val="20"/>
        </w:rPr>
        <w:t>$2</w:t>
      </w:r>
      <w:r w:rsidR="00941E4F">
        <w:rPr>
          <w:rFonts w:ascii="Arial" w:hAnsi="Arial" w:cs="Arial"/>
          <w:sz w:val="20"/>
          <w:szCs w:val="20"/>
        </w:rPr>
        <w:t>2</w:t>
      </w:r>
      <w:r>
        <w:rPr>
          <w:rFonts w:ascii="Arial" w:hAnsi="Arial" w:cs="Arial"/>
          <w:sz w:val="20"/>
          <w:szCs w:val="20"/>
        </w:rPr>
        <w:t>0 plus GST</w:t>
      </w:r>
      <w:r w:rsidR="00D80FAF">
        <w:rPr>
          <w:rFonts w:ascii="Arial" w:hAnsi="Arial" w:cs="Arial"/>
          <w:sz w:val="20"/>
          <w:szCs w:val="20"/>
        </w:rPr>
        <w:t xml:space="preserve"> per inspection.</w:t>
      </w:r>
    </w:p>
    <w:p w14:paraId="0838DEB3" w14:textId="6EA7DDE6" w:rsidR="00E07F4B" w:rsidRDefault="00CB34FD" w:rsidP="00E07F4B">
      <w:pPr>
        <w:tabs>
          <w:tab w:val="left" w:pos="3045"/>
        </w:tabs>
        <w:jc w:val="both"/>
        <w:rPr>
          <w:rFonts w:ascii="Arial" w:hAnsi="Arial" w:cs="Arial"/>
          <w:sz w:val="20"/>
          <w:szCs w:val="20"/>
        </w:rPr>
      </w:pPr>
      <w:r>
        <w:rPr>
          <w:rFonts w:ascii="Arial" w:hAnsi="Arial" w:cs="Arial"/>
          <w:sz w:val="20"/>
          <w:szCs w:val="20"/>
        </w:rPr>
        <w:t>Part</w:t>
      </w:r>
      <w:r w:rsidR="00E07F4B">
        <w:rPr>
          <w:rFonts w:ascii="Arial" w:hAnsi="Arial" w:cs="Arial"/>
          <w:sz w:val="20"/>
          <w:szCs w:val="20"/>
        </w:rPr>
        <w:t xml:space="preserve"> occupation certificates and/or modification</w:t>
      </w:r>
      <w:r w:rsidR="00D80FAF">
        <w:rPr>
          <w:rFonts w:ascii="Arial" w:hAnsi="Arial" w:cs="Arial"/>
          <w:sz w:val="20"/>
          <w:szCs w:val="20"/>
        </w:rPr>
        <w:t xml:space="preserve"> applications shall be charged at a rate of</w:t>
      </w:r>
      <w:r w:rsidR="00E07F4B">
        <w:rPr>
          <w:rFonts w:ascii="Arial" w:hAnsi="Arial" w:cs="Arial"/>
          <w:sz w:val="20"/>
          <w:szCs w:val="20"/>
        </w:rPr>
        <w:t xml:space="preserve"> </w:t>
      </w:r>
      <w:r w:rsidR="00941E4F">
        <w:rPr>
          <w:rFonts w:ascii="Arial" w:hAnsi="Arial" w:cs="Arial"/>
          <w:sz w:val="20"/>
          <w:szCs w:val="20"/>
        </w:rPr>
        <w:t>50% of the original fee proposal</w:t>
      </w:r>
      <w:r w:rsidR="00E07F4B">
        <w:rPr>
          <w:rFonts w:ascii="Arial" w:hAnsi="Arial" w:cs="Arial"/>
          <w:sz w:val="20"/>
          <w:szCs w:val="20"/>
        </w:rPr>
        <w:t xml:space="preserve"> plus GST</w:t>
      </w:r>
    </w:p>
    <w:p w14:paraId="04FE44D4" w14:textId="77777777" w:rsidR="00E07F4B" w:rsidRDefault="00E07F4B" w:rsidP="00E07F4B">
      <w:pPr>
        <w:tabs>
          <w:tab w:val="left" w:pos="3045"/>
        </w:tabs>
        <w:jc w:val="both"/>
        <w:rPr>
          <w:rFonts w:ascii="Arial" w:hAnsi="Arial" w:cs="Arial"/>
          <w:sz w:val="20"/>
          <w:szCs w:val="20"/>
        </w:rPr>
      </w:pPr>
    </w:p>
    <w:p w14:paraId="19F96A9C" w14:textId="77777777" w:rsidR="00716714" w:rsidRDefault="00716714" w:rsidP="00E07F4B">
      <w:pPr>
        <w:tabs>
          <w:tab w:val="left" w:pos="3045"/>
        </w:tabs>
        <w:jc w:val="both"/>
        <w:rPr>
          <w:rFonts w:ascii="Arial" w:hAnsi="Arial" w:cs="Arial"/>
          <w:sz w:val="20"/>
          <w:szCs w:val="20"/>
        </w:rPr>
      </w:pPr>
    </w:p>
    <w:p w14:paraId="71FC6D4D" w14:textId="77777777" w:rsidR="00716714" w:rsidRDefault="00716714" w:rsidP="00E07F4B">
      <w:pPr>
        <w:tabs>
          <w:tab w:val="left" w:pos="3045"/>
        </w:tabs>
        <w:jc w:val="both"/>
        <w:rPr>
          <w:rFonts w:ascii="Arial" w:hAnsi="Arial" w:cs="Arial"/>
          <w:sz w:val="20"/>
          <w:szCs w:val="20"/>
        </w:rPr>
      </w:pPr>
    </w:p>
    <w:p w14:paraId="41B7BA0D" w14:textId="77777777" w:rsidR="00716714" w:rsidRDefault="00716714" w:rsidP="00E07F4B">
      <w:pPr>
        <w:tabs>
          <w:tab w:val="left" w:pos="3045"/>
        </w:tabs>
        <w:jc w:val="both"/>
        <w:rPr>
          <w:rFonts w:ascii="Arial" w:hAnsi="Arial" w:cs="Arial"/>
          <w:sz w:val="20"/>
          <w:szCs w:val="20"/>
        </w:rPr>
      </w:pPr>
    </w:p>
    <w:p w14:paraId="2277ED5A" w14:textId="77777777" w:rsidR="00716714" w:rsidRDefault="00716714" w:rsidP="00E07F4B">
      <w:pPr>
        <w:tabs>
          <w:tab w:val="left" w:pos="3045"/>
        </w:tabs>
        <w:jc w:val="both"/>
        <w:rPr>
          <w:rFonts w:ascii="Arial" w:hAnsi="Arial" w:cs="Arial"/>
          <w:sz w:val="20"/>
          <w:szCs w:val="20"/>
        </w:rPr>
      </w:pPr>
    </w:p>
    <w:p w14:paraId="47E3C019" w14:textId="77777777" w:rsidR="00716714" w:rsidRDefault="00716714" w:rsidP="00E07F4B">
      <w:pPr>
        <w:tabs>
          <w:tab w:val="left" w:pos="3045"/>
        </w:tabs>
        <w:jc w:val="both"/>
        <w:rPr>
          <w:rFonts w:ascii="Arial" w:hAnsi="Arial" w:cs="Arial"/>
          <w:sz w:val="20"/>
          <w:szCs w:val="20"/>
        </w:rPr>
      </w:pPr>
    </w:p>
    <w:p w14:paraId="3F309232" w14:textId="77777777" w:rsidR="00716714" w:rsidRDefault="00716714" w:rsidP="00E07F4B">
      <w:pPr>
        <w:tabs>
          <w:tab w:val="left" w:pos="3045"/>
        </w:tabs>
        <w:jc w:val="both"/>
        <w:rPr>
          <w:rFonts w:ascii="Arial" w:hAnsi="Arial" w:cs="Arial"/>
          <w:sz w:val="20"/>
          <w:szCs w:val="20"/>
        </w:rPr>
      </w:pPr>
    </w:p>
    <w:p w14:paraId="5F8FB976" w14:textId="77777777" w:rsidR="00716714" w:rsidRDefault="00716714" w:rsidP="00E07F4B">
      <w:pPr>
        <w:tabs>
          <w:tab w:val="left" w:pos="3045"/>
        </w:tabs>
        <w:jc w:val="both"/>
        <w:rPr>
          <w:rFonts w:ascii="Arial" w:hAnsi="Arial" w:cs="Arial"/>
          <w:sz w:val="20"/>
          <w:szCs w:val="20"/>
        </w:rPr>
      </w:pPr>
    </w:p>
    <w:p w14:paraId="2B2F7426" w14:textId="77777777" w:rsidR="00716714" w:rsidRDefault="00716714" w:rsidP="00E07F4B">
      <w:pPr>
        <w:tabs>
          <w:tab w:val="left" w:pos="3045"/>
        </w:tabs>
        <w:jc w:val="both"/>
        <w:rPr>
          <w:rFonts w:ascii="Arial" w:hAnsi="Arial" w:cs="Arial"/>
          <w:sz w:val="20"/>
          <w:szCs w:val="20"/>
        </w:rPr>
      </w:pPr>
    </w:p>
    <w:p w14:paraId="29C41428" w14:textId="77777777" w:rsidR="00716714" w:rsidRDefault="00716714" w:rsidP="00E07F4B">
      <w:pPr>
        <w:tabs>
          <w:tab w:val="left" w:pos="3045"/>
        </w:tabs>
        <w:jc w:val="both"/>
        <w:rPr>
          <w:rFonts w:ascii="Arial" w:hAnsi="Arial" w:cs="Arial"/>
          <w:sz w:val="20"/>
          <w:szCs w:val="20"/>
        </w:rPr>
      </w:pPr>
    </w:p>
    <w:p w14:paraId="33A1DDE1" w14:textId="77777777" w:rsidR="00716714" w:rsidRDefault="00716714" w:rsidP="00E07F4B">
      <w:pPr>
        <w:tabs>
          <w:tab w:val="left" w:pos="3045"/>
        </w:tabs>
        <w:jc w:val="both"/>
        <w:rPr>
          <w:rFonts w:ascii="Arial" w:hAnsi="Arial" w:cs="Arial"/>
          <w:sz w:val="20"/>
          <w:szCs w:val="20"/>
        </w:rPr>
      </w:pPr>
    </w:p>
    <w:p w14:paraId="4FBC897E" w14:textId="77777777" w:rsidR="00716714" w:rsidRDefault="00716714" w:rsidP="00E07F4B">
      <w:pPr>
        <w:tabs>
          <w:tab w:val="left" w:pos="3045"/>
        </w:tabs>
        <w:jc w:val="both"/>
        <w:rPr>
          <w:rFonts w:ascii="Arial" w:hAnsi="Arial" w:cs="Arial"/>
          <w:sz w:val="20"/>
          <w:szCs w:val="20"/>
        </w:rPr>
      </w:pPr>
    </w:p>
    <w:p w14:paraId="208C4A36" w14:textId="77777777" w:rsidR="001302F0" w:rsidRDefault="001302F0" w:rsidP="00E07F4B">
      <w:pPr>
        <w:tabs>
          <w:tab w:val="left" w:pos="3045"/>
        </w:tabs>
        <w:jc w:val="both"/>
        <w:rPr>
          <w:rFonts w:ascii="Arial" w:hAnsi="Arial" w:cs="Arial"/>
          <w:sz w:val="20"/>
          <w:szCs w:val="20"/>
        </w:rPr>
      </w:pPr>
    </w:p>
    <w:p w14:paraId="611D65A5" w14:textId="77777777" w:rsidR="001302F0" w:rsidRDefault="001302F0" w:rsidP="00E07F4B">
      <w:pPr>
        <w:tabs>
          <w:tab w:val="left" w:pos="3045"/>
        </w:tabs>
        <w:jc w:val="both"/>
        <w:rPr>
          <w:rFonts w:ascii="Arial" w:hAnsi="Arial" w:cs="Arial"/>
          <w:sz w:val="20"/>
          <w:szCs w:val="20"/>
        </w:rPr>
      </w:pPr>
    </w:p>
    <w:p w14:paraId="5BE66BB4" w14:textId="77777777" w:rsidR="001302F0" w:rsidRDefault="001302F0" w:rsidP="00E07F4B">
      <w:pPr>
        <w:tabs>
          <w:tab w:val="left" w:pos="3045"/>
        </w:tabs>
        <w:jc w:val="both"/>
        <w:rPr>
          <w:rFonts w:ascii="Arial" w:hAnsi="Arial" w:cs="Arial"/>
          <w:sz w:val="20"/>
          <w:szCs w:val="20"/>
        </w:rPr>
      </w:pPr>
    </w:p>
    <w:p w14:paraId="7EC4F0B4" w14:textId="77777777" w:rsidR="001302F0" w:rsidRDefault="001302F0" w:rsidP="00E07F4B">
      <w:pPr>
        <w:tabs>
          <w:tab w:val="left" w:pos="3045"/>
        </w:tabs>
        <w:jc w:val="both"/>
        <w:rPr>
          <w:rFonts w:ascii="Arial" w:hAnsi="Arial" w:cs="Arial"/>
          <w:sz w:val="20"/>
          <w:szCs w:val="20"/>
        </w:rPr>
      </w:pPr>
    </w:p>
    <w:p w14:paraId="621124C3" w14:textId="77777777" w:rsidR="001302F0" w:rsidRDefault="001302F0" w:rsidP="00E07F4B">
      <w:pPr>
        <w:tabs>
          <w:tab w:val="left" w:pos="3045"/>
        </w:tabs>
        <w:jc w:val="both"/>
        <w:rPr>
          <w:rFonts w:ascii="Arial" w:hAnsi="Arial" w:cs="Arial"/>
          <w:sz w:val="20"/>
          <w:szCs w:val="20"/>
        </w:rPr>
      </w:pPr>
    </w:p>
    <w:p w14:paraId="3D6C38A1" w14:textId="77777777" w:rsidR="001302F0" w:rsidRDefault="001302F0" w:rsidP="00E07F4B">
      <w:pPr>
        <w:tabs>
          <w:tab w:val="left" w:pos="3045"/>
        </w:tabs>
        <w:jc w:val="both"/>
        <w:rPr>
          <w:rFonts w:ascii="Arial" w:hAnsi="Arial" w:cs="Arial"/>
          <w:sz w:val="20"/>
          <w:szCs w:val="20"/>
        </w:rPr>
      </w:pPr>
    </w:p>
    <w:p w14:paraId="5CFF8629" w14:textId="77777777" w:rsidR="001302F0" w:rsidRDefault="001302F0" w:rsidP="00E07F4B">
      <w:pPr>
        <w:tabs>
          <w:tab w:val="left" w:pos="3045"/>
        </w:tabs>
        <w:jc w:val="both"/>
        <w:rPr>
          <w:rFonts w:ascii="Arial" w:hAnsi="Arial" w:cs="Arial"/>
          <w:sz w:val="20"/>
          <w:szCs w:val="20"/>
        </w:rPr>
      </w:pPr>
    </w:p>
    <w:p w14:paraId="29A325D3" w14:textId="7BC5594B" w:rsidR="00E07F4B" w:rsidRDefault="00E07F4B" w:rsidP="00E07F4B">
      <w:pPr>
        <w:tabs>
          <w:tab w:val="left" w:pos="3045"/>
        </w:tabs>
        <w:jc w:val="both"/>
        <w:rPr>
          <w:rFonts w:ascii="Arial" w:hAnsi="Arial" w:cs="Arial"/>
          <w:sz w:val="20"/>
          <w:szCs w:val="20"/>
        </w:rPr>
      </w:pPr>
      <w:r>
        <w:rPr>
          <w:rFonts w:ascii="Arial" w:hAnsi="Arial" w:cs="Arial"/>
          <w:sz w:val="20"/>
          <w:szCs w:val="20"/>
        </w:rPr>
        <w:lastRenderedPageBreak/>
        <w:t>Contingency items:</w:t>
      </w:r>
    </w:p>
    <w:p w14:paraId="72EEDAF4" w14:textId="31571438" w:rsidR="00E07F4B" w:rsidRDefault="00E07F4B" w:rsidP="00E07F4B">
      <w:pPr>
        <w:tabs>
          <w:tab w:val="left" w:pos="3045"/>
        </w:tabs>
        <w:jc w:val="both"/>
        <w:rPr>
          <w:rFonts w:ascii="Arial" w:hAnsi="Arial" w:cs="Arial"/>
          <w:b/>
          <w:sz w:val="20"/>
          <w:szCs w:val="20"/>
        </w:rPr>
      </w:pPr>
      <w:r>
        <w:rPr>
          <w:rFonts w:ascii="Arial" w:hAnsi="Arial" w:cs="Arial"/>
          <w:b/>
          <w:sz w:val="20"/>
          <w:szCs w:val="20"/>
        </w:rPr>
        <w:t>THIS DOCUMENT IS NOT AN AUTHORITY TO COMMENCE ANY BUILDING WORKS. NO BUILDING WORK MAY TAKE PLACE UNLESS A CONSTRUCTION CERTIFICATE</w:t>
      </w:r>
      <w:r w:rsidR="00CB34FD">
        <w:rPr>
          <w:rFonts w:ascii="Arial" w:hAnsi="Arial" w:cs="Arial"/>
          <w:b/>
          <w:sz w:val="20"/>
          <w:szCs w:val="20"/>
        </w:rPr>
        <w:t>/COMPLYING DEVELOPMENT CERTIFICATE</w:t>
      </w:r>
      <w:r>
        <w:rPr>
          <w:rFonts w:ascii="Arial" w:hAnsi="Arial" w:cs="Arial"/>
          <w:b/>
          <w:sz w:val="20"/>
          <w:szCs w:val="20"/>
        </w:rPr>
        <w:t xml:space="preserve"> AND REQUIRED STATUTORY NOTICES HAVE BEEN ISSUED AND RECEIVED.</w:t>
      </w:r>
    </w:p>
    <w:p w14:paraId="5052B189" w14:textId="5FF40D9B" w:rsidR="00E07F4B" w:rsidRDefault="00E07F4B" w:rsidP="00E07F4B">
      <w:pPr>
        <w:tabs>
          <w:tab w:val="left" w:pos="3045"/>
        </w:tabs>
        <w:jc w:val="both"/>
        <w:rPr>
          <w:rFonts w:ascii="Arial" w:hAnsi="Arial" w:cs="Arial"/>
          <w:b/>
          <w:sz w:val="20"/>
          <w:szCs w:val="20"/>
        </w:rPr>
      </w:pPr>
      <w:r>
        <w:rPr>
          <w:rFonts w:ascii="Arial" w:hAnsi="Arial" w:cs="Arial"/>
          <w:b/>
          <w:sz w:val="20"/>
          <w:szCs w:val="20"/>
        </w:rPr>
        <w:t>CLIENTS ACCEPTANCE OF SERVICE AGREEMENT / APPOINTMENT OF PC</w:t>
      </w:r>
    </w:p>
    <w:p w14:paraId="4E2F6AFB" w14:textId="77777777" w:rsidR="00E07F4B" w:rsidRDefault="00E07F4B" w:rsidP="00E24353">
      <w:pPr>
        <w:tabs>
          <w:tab w:val="left" w:pos="3045"/>
        </w:tabs>
        <w:spacing w:before="200" w:after="0" w:line="240" w:lineRule="auto"/>
        <w:jc w:val="both"/>
        <w:rPr>
          <w:rFonts w:ascii="Arial" w:hAnsi="Arial" w:cs="Arial"/>
          <w:sz w:val="20"/>
          <w:szCs w:val="20"/>
        </w:rPr>
      </w:pPr>
      <w:r>
        <w:rPr>
          <w:rFonts w:ascii="Arial" w:hAnsi="Arial" w:cs="Arial"/>
          <w:sz w:val="20"/>
          <w:szCs w:val="20"/>
        </w:rPr>
        <w:t>Proposed Building Works:</w:t>
      </w:r>
    </w:p>
    <w:p w14:paraId="0C27F2CF" w14:textId="77777777" w:rsidR="00E24353" w:rsidRDefault="00E24353" w:rsidP="00E24353">
      <w:pPr>
        <w:tabs>
          <w:tab w:val="left" w:pos="9000"/>
        </w:tabs>
        <w:spacing w:before="200" w:after="0" w:line="240" w:lineRule="auto"/>
        <w:jc w:val="both"/>
        <w:rPr>
          <w:rFonts w:ascii="Arial" w:hAnsi="Arial" w:cs="Arial"/>
          <w:sz w:val="32"/>
          <w:szCs w:val="20"/>
        </w:rPr>
      </w:pPr>
      <w:r w:rsidRPr="00E24353">
        <w:rPr>
          <w:rFonts w:ascii="Arial" w:hAnsi="Arial" w:cs="Arial"/>
          <w:sz w:val="32"/>
          <w:szCs w:val="20"/>
          <w:bdr w:val="single" w:sz="4" w:space="0" w:color="auto"/>
        </w:rPr>
        <w:tab/>
      </w:r>
    </w:p>
    <w:p w14:paraId="739A9795" w14:textId="77777777" w:rsidR="00E07F4B" w:rsidRDefault="00E07F4B" w:rsidP="00E24353">
      <w:pPr>
        <w:tabs>
          <w:tab w:val="left" w:pos="4140"/>
          <w:tab w:val="left" w:pos="4320"/>
          <w:tab w:val="left" w:pos="9000"/>
        </w:tabs>
        <w:spacing w:before="200" w:after="0" w:line="240" w:lineRule="auto"/>
        <w:jc w:val="both"/>
        <w:rPr>
          <w:rFonts w:ascii="Arial" w:hAnsi="Arial" w:cs="Arial"/>
          <w:sz w:val="20"/>
          <w:szCs w:val="20"/>
        </w:rPr>
      </w:pPr>
      <w:r>
        <w:rPr>
          <w:rFonts w:ascii="Arial" w:hAnsi="Arial" w:cs="Arial"/>
          <w:sz w:val="20"/>
          <w:szCs w:val="20"/>
        </w:rPr>
        <w:t xml:space="preserve">Council DA Number: </w:t>
      </w:r>
      <w:r w:rsidR="00E24353" w:rsidRPr="00E24353">
        <w:rPr>
          <w:rFonts w:ascii="Arial" w:hAnsi="Arial" w:cs="Arial"/>
          <w:sz w:val="32"/>
          <w:szCs w:val="20"/>
          <w:bdr w:val="single" w:sz="4" w:space="0" w:color="auto"/>
        </w:rPr>
        <w:tab/>
      </w:r>
      <w:r>
        <w:rPr>
          <w:rFonts w:ascii="Arial" w:hAnsi="Arial" w:cs="Arial"/>
          <w:sz w:val="20"/>
          <w:szCs w:val="20"/>
        </w:rPr>
        <w:t xml:space="preserve"> CC/CDC Number:</w:t>
      </w:r>
      <w:r w:rsidR="00E24353">
        <w:rPr>
          <w:rFonts w:ascii="Arial" w:hAnsi="Arial" w:cs="Arial"/>
          <w:sz w:val="20"/>
          <w:szCs w:val="20"/>
        </w:rPr>
        <w:t xml:space="preserve"> </w:t>
      </w:r>
      <w:r w:rsidR="00E24353" w:rsidRPr="00E24353">
        <w:rPr>
          <w:rFonts w:ascii="Arial" w:hAnsi="Arial" w:cs="Arial"/>
          <w:sz w:val="32"/>
          <w:szCs w:val="20"/>
          <w:bdr w:val="single" w:sz="4" w:space="0" w:color="auto"/>
        </w:rPr>
        <w:tab/>
      </w:r>
    </w:p>
    <w:p w14:paraId="0CB62BAA" w14:textId="77777777" w:rsidR="00E07F4B" w:rsidRDefault="00E07F4B" w:rsidP="00E24353">
      <w:pPr>
        <w:tabs>
          <w:tab w:val="left" w:pos="9000"/>
        </w:tabs>
        <w:spacing w:before="200" w:after="0" w:line="240" w:lineRule="auto"/>
        <w:jc w:val="both"/>
        <w:rPr>
          <w:rFonts w:ascii="Arial" w:hAnsi="Arial" w:cs="Arial"/>
          <w:sz w:val="20"/>
          <w:szCs w:val="20"/>
        </w:rPr>
      </w:pPr>
      <w:r>
        <w:rPr>
          <w:rFonts w:ascii="Arial" w:hAnsi="Arial" w:cs="Arial"/>
          <w:sz w:val="20"/>
          <w:szCs w:val="20"/>
        </w:rPr>
        <w:t>DA Approved Drawings</w:t>
      </w:r>
      <w:r w:rsidR="007E65BE">
        <w:rPr>
          <w:rFonts w:ascii="Arial" w:hAnsi="Arial" w:cs="Arial"/>
          <w:sz w:val="20"/>
          <w:szCs w:val="20"/>
        </w:rPr>
        <w:t xml:space="preserve"> (if applicable)</w:t>
      </w:r>
      <w:r>
        <w:rPr>
          <w:rFonts w:ascii="Arial" w:hAnsi="Arial" w:cs="Arial"/>
          <w:sz w:val="20"/>
          <w:szCs w:val="20"/>
        </w:rPr>
        <w:t>:</w:t>
      </w:r>
      <w:r w:rsidR="00E24353">
        <w:rPr>
          <w:rFonts w:ascii="Arial" w:hAnsi="Arial" w:cs="Arial"/>
          <w:sz w:val="20"/>
          <w:szCs w:val="20"/>
        </w:rPr>
        <w:t xml:space="preserve"> </w:t>
      </w:r>
      <w:r w:rsidR="00E24353" w:rsidRPr="00E24353">
        <w:rPr>
          <w:rFonts w:ascii="Arial" w:hAnsi="Arial" w:cs="Arial"/>
          <w:sz w:val="32"/>
          <w:szCs w:val="20"/>
          <w:bdr w:val="single" w:sz="4" w:space="0" w:color="auto"/>
        </w:rPr>
        <w:tab/>
      </w:r>
    </w:p>
    <w:p w14:paraId="43B5C80A" w14:textId="77777777" w:rsidR="00E07F4B" w:rsidRDefault="00E07F4B" w:rsidP="00E24353">
      <w:pPr>
        <w:tabs>
          <w:tab w:val="left" w:pos="9000"/>
        </w:tabs>
        <w:spacing w:before="200" w:after="0" w:line="240" w:lineRule="auto"/>
        <w:jc w:val="both"/>
        <w:rPr>
          <w:rFonts w:ascii="Arial" w:hAnsi="Arial" w:cs="Arial"/>
          <w:sz w:val="20"/>
          <w:szCs w:val="20"/>
        </w:rPr>
      </w:pPr>
      <w:r>
        <w:rPr>
          <w:rFonts w:ascii="Arial" w:hAnsi="Arial" w:cs="Arial"/>
          <w:sz w:val="20"/>
          <w:szCs w:val="20"/>
        </w:rPr>
        <w:t xml:space="preserve">Property Address: </w:t>
      </w:r>
      <w:r w:rsidR="00E24353" w:rsidRPr="00E24353">
        <w:rPr>
          <w:rFonts w:ascii="Arial" w:hAnsi="Arial" w:cs="Arial"/>
          <w:sz w:val="32"/>
          <w:szCs w:val="20"/>
          <w:bdr w:val="single" w:sz="4" w:space="0" w:color="auto"/>
        </w:rPr>
        <w:tab/>
      </w:r>
    </w:p>
    <w:p w14:paraId="2FC7F2B6" w14:textId="77777777" w:rsidR="00E07F4B" w:rsidRDefault="00E07F4B" w:rsidP="00E07F4B">
      <w:pPr>
        <w:tabs>
          <w:tab w:val="left" w:pos="3045"/>
        </w:tabs>
        <w:jc w:val="both"/>
        <w:rPr>
          <w:rFonts w:ascii="Arial" w:hAnsi="Arial" w:cs="Arial"/>
          <w:sz w:val="20"/>
          <w:szCs w:val="20"/>
        </w:rPr>
      </w:pPr>
    </w:p>
    <w:p w14:paraId="32A054B5" w14:textId="3EDE3D3D" w:rsidR="00CB34FD" w:rsidRDefault="00E07F4B" w:rsidP="003479CD">
      <w:pPr>
        <w:tabs>
          <w:tab w:val="left" w:pos="3045"/>
        </w:tabs>
        <w:spacing w:before="200" w:after="0" w:line="240" w:lineRule="auto"/>
        <w:jc w:val="both"/>
        <w:rPr>
          <w:rFonts w:ascii="Arial" w:hAnsi="Arial" w:cs="Arial"/>
          <w:sz w:val="20"/>
          <w:szCs w:val="20"/>
        </w:rPr>
      </w:pPr>
      <w:r>
        <w:rPr>
          <w:rFonts w:ascii="Arial" w:hAnsi="Arial" w:cs="Arial"/>
          <w:sz w:val="20"/>
          <w:szCs w:val="20"/>
        </w:rPr>
        <w:t xml:space="preserve">In accordance with the terms and conditions contained herein and the </w:t>
      </w:r>
      <w:r w:rsidR="00D80FAF">
        <w:rPr>
          <w:rFonts w:ascii="Arial" w:hAnsi="Arial" w:cs="Arial"/>
          <w:sz w:val="20"/>
          <w:szCs w:val="20"/>
        </w:rPr>
        <w:t>F</w:t>
      </w:r>
      <w:r>
        <w:rPr>
          <w:rFonts w:ascii="Arial" w:hAnsi="Arial" w:cs="Arial"/>
          <w:sz w:val="20"/>
          <w:szCs w:val="20"/>
        </w:rPr>
        <w:t xml:space="preserve">ee </w:t>
      </w:r>
      <w:r w:rsidR="00D80FAF">
        <w:rPr>
          <w:rFonts w:ascii="Arial" w:hAnsi="Arial" w:cs="Arial"/>
          <w:sz w:val="20"/>
          <w:szCs w:val="20"/>
        </w:rPr>
        <w:t>P</w:t>
      </w:r>
      <w:r>
        <w:rPr>
          <w:rFonts w:ascii="Arial" w:hAnsi="Arial" w:cs="Arial"/>
          <w:sz w:val="20"/>
          <w:szCs w:val="20"/>
        </w:rPr>
        <w:t>roposal document</w:t>
      </w:r>
      <w:r w:rsidR="00CB34FD">
        <w:rPr>
          <w:rFonts w:ascii="Arial" w:hAnsi="Arial" w:cs="Arial"/>
          <w:sz w:val="20"/>
          <w:szCs w:val="20"/>
        </w:rPr>
        <w:t>;</w:t>
      </w:r>
      <w:r>
        <w:rPr>
          <w:rFonts w:ascii="Arial" w:hAnsi="Arial" w:cs="Arial"/>
          <w:sz w:val="20"/>
          <w:szCs w:val="20"/>
        </w:rPr>
        <w:t xml:space="preserve"> I hereby agree to this Service Agreement with </w:t>
      </w:r>
      <w:r w:rsidR="007041B4">
        <w:rPr>
          <w:rFonts w:ascii="Arial" w:hAnsi="Arial" w:cs="Arial"/>
          <w:sz w:val="20"/>
          <w:szCs w:val="20"/>
        </w:rPr>
        <w:t xml:space="preserve">Sentinel Building Certification Pty Ltd, </w:t>
      </w:r>
      <w:r>
        <w:rPr>
          <w:rFonts w:ascii="Arial" w:hAnsi="Arial" w:cs="Arial"/>
          <w:sz w:val="20"/>
          <w:szCs w:val="20"/>
        </w:rPr>
        <w:t xml:space="preserve">including the associated payment of fees. In accordance with the Act and Regulations, I hereby </w:t>
      </w:r>
      <w:r w:rsidR="00CB34FD">
        <w:rPr>
          <w:rFonts w:ascii="Arial" w:hAnsi="Arial" w:cs="Arial"/>
          <w:sz w:val="20"/>
          <w:szCs w:val="20"/>
        </w:rPr>
        <w:t>declare that:</w:t>
      </w:r>
    </w:p>
    <w:p w14:paraId="545D0AC5" w14:textId="77777777" w:rsidR="00CB34FD" w:rsidRDefault="00CB34FD" w:rsidP="00CB34FD">
      <w:pPr>
        <w:pStyle w:val="ListParagraph"/>
        <w:numPr>
          <w:ilvl w:val="0"/>
          <w:numId w:val="12"/>
        </w:numPr>
        <w:tabs>
          <w:tab w:val="left" w:pos="3045"/>
        </w:tabs>
        <w:spacing w:before="200" w:after="0" w:line="240" w:lineRule="auto"/>
        <w:jc w:val="both"/>
        <w:rPr>
          <w:rFonts w:ascii="Arial" w:hAnsi="Arial" w:cs="Arial"/>
          <w:sz w:val="20"/>
          <w:szCs w:val="20"/>
        </w:rPr>
      </w:pPr>
      <w:r>
        <w:rPr>
          <w:rFonts w:ascii="Arial" w:hAnsi="Arial" w:cs="Arial"/>
          <w:sz w:val="20"/>
          <w:szCs w:val="20"/>
        </w:rPr>
        <w:t>I have freely chosen to engage Mr Gavin May as the Principal Certifier; and</w:t>
      </w:r>
    </w:p>
    <w:p w14:paraId="2E0CC9DB" w14:textId="0F3EFEC9" w:rsidR="00CB34FD" w:rsidRPr="00CB34FD" w:rsidRDefault="00CB34FD" w:rsidP="003479CD">
      <w:pPr>
        <w:pStyle w:val="ListParagraph"/>
        <w:numPr>
          <w:ilvl w:val="0"/>
          <w:numId w:val="12"/>
        </w:numPr>
        <w:tabs>
          <w:tab w:val="left" w:pos="3045"/>
        </w:tabs>
        <w:spacing w:before="200" w:after="0" w:line="240" w:lineRule="auto"/>
        <w:jc w:val="both"/>
        <w:rPr>
          <w:rFonts w:ascii="Arial" w:hAnsi="Arial" w:cs="Arial"/>
          <w:sz w:val="20"/>
          <w:szCs w:val="20"/>
        </w:rPr>
      </w:pPr>
      <w:r>
        <w:rPr>
          <w:rFonts w:ascii="Arial" w:hAnsi="Arial" w:cs="Arial"/>
          <w:sz w:val="20"/>
          <w:szCs w:val="20"/>
        </w:rPr>
        <w:t>I have read the contract and any associated documentation and understand my responsibilities and the role and responsibilitie</w:t>
      </w:r>
      <w:r w:rsidR="00B43AC8">
        <w:rPr>
          <w:rFonts w:ascii="Arial" w:hAnsi="Arial" w:cs="Arial"/>
          <w:sz w:val="20"/>
          <w:szCs w:val="20"/>
        </w:rPr>
        <w:t>s</w:t>
      </w:r>
      <w:r w:rsidR="00716714">
        <w:rPr>
          <w:rFonts w:ascii="Arial" w:hAnsi="Arial" w:cs="Arial"/>
          <w:sz w:val="20"/>
          <w:szCs w:val="20"/>
        </w:rPr>
        <w:t xml:space="preserve"> of the Certifier</w:t>
      </w:r>
      <w:r>
        <w:rPr>
          <w:rFonts w:ascii="Arial" w:hAnsi="Arial" w:cs="Arial"/>
          <w:sz w:val="20"/>
          <w:szCs w:val="20"/>
        </w:rPr>
        <w:t>; and</w:t>
      </w:r>
    </w:p>
    <w:p w14:paraId="24B70A1C" w14:textId="1C3F42B0" w:rsidR="00E07F4B" w:rsidRDefault="00E07F4B" w:rsidP="003479CD">
      <w:pPr>
        <w:tabs>
          <w:tab w:val="left" w:pos="3045"/>
        </w:tabs>
        <w:spacing w:before="200" w:after="0" w:line="240" w:lineRule="auto"/>
        <w:jc w:val="both"/>
        <w:rPr>
          <w:rFonts w:ascii="Arial" w:hAnsi="Arial" w:cs="Arial"/>
          <w:sz w:val="20"/>
          <w:szCs w:val="20"/>
        </w:rPr>
      </w:pPr>
      <w:r>
        <w:rPr>
          <w:rFonts w:ascii="Arial" w:hAnsi="Arial" w:cs="Arial"/>
          <w:sz w:val="20"/>
          <w:szCs w:val="20"/>
        </w:rPr>
        <w:t xml:space="preserve">make application to appoint </w:t>
      </w:r>
      <w:r w:rsidR="007041B4">
        <w:rPr>
          <w:rFonts w:ascii="Arial" w:hAnsi="Arial" w:cs="Arial"/>
          <w:sz w:val="20"/>
          <w:szCs w:val="20"/>
        </w:rPr>
        <w:t>Sentinel Building Certification Pty Ltd</w:t>
      </w:r>
      <w:r>
        <w:rPr>
          <w:rFonts w:ascii="Arial" w:hAnsi="Arial" w:cs="Arial"/>
          <w:sz w:val="20"/>
          <w:szCs w:val="20"/>
        </w:rPr>
        <w:t xml:space="preserve"> as the Principal Certif</w:t>
      </w:r>
      <w:r w:rsidR="00CB34FD">
        <w:rPr>
          <w:rFonts w:ascii="Arial" w:hAnsi="Arial" w:cs="Arial"/>
          <w:sz w:val="20"/>
          <w:szCs w:val="20"/>
        </w:rPr>
        <w:t>ier</w:t>
      </w:r>
      <w:r>
        <w:rPr>
          <w:rFonts w:ascii="Arial" w:hAnsi="Arial" w:cs="Arial"/>
          <w:sz w:val="20"/>
          <w:szCs w:val="20"/>
        </w:rPr>
        <w:t xml:space="preserve"> (the PC) for the proposed building works under the subject development consent</w:t>
      </w:r>
      <w:r w:rsidR="007041B4">
        <w:rPr>
          <w:rFonts w:ascii="Arial" w:hAnsi="Arial" w:cs="Arial"/>
          <w:sz w:val="20"/>
          <w:szCs w:val="20"/>
        </w:rPr>
        <w:t xml:space="preserve">/complying development </w:t>
      </w:r>
      <w:proofErr w:type="gramStart"/>
      <w:r w:rsidR="007041B4">
        <w:rPr>
          <w:rFonts w:ascii="Arial" w:hAnsi="Arial" w:cs="Arial"/>
          <w:sz w:val="20"/>
          <w:szCs w:val="20"/>
        </w:rPr>
        <w:t>certificate</w:t>
      </w:r>
      <w:r>
        <w:rPr>
          <w:rFonts w:ascii="Arial" w:hAnsi="Arial" w:cs="Arial"/>
          <w:sz w:val="20"/>
          <w:szCs w:val="20"/>
        </w:rPr>
        <w:t>;</w:t>
      </w:r>
      <w:proofErr w:type="gramEnd"/>
      <w:r>
        <w:rPr>
          <w:rFonts w:ascii="Arial" w:hAnsi="Arial" w:cs="Arial"/>
          <w:sz w:val="20"/>
          <w:szCs w:val="20"/>
        </w:rPr>
        <w:t xml:space="preserve"> concluding upon the issue of the final occupation certificate or upon termination of the agreement. I acknowledge that Mr Gavin May is not the PC until he has accepted and confirmed to me his appointment in writing.</w:t>
      </w:r>
    </w:p>
    <w:p w14:paraId="1D0B8D6B" w14:textId="77777777" w:rsidR="00E07F4B" w:rsidRDefault="00E07F4B" w:rsidP="003479CD">
      <w:pPr>
        <w:tabs>
          <w:tab w:val="left" w:pos="9000"/>
        </w:tabs>
        <w:spacing w:before="200" w:after="0" w:line="240" w:lineRule="auto"/>
        <w:jc w:val="both"/>
        <w:rPr>
          <w:rFonts w:ascii="Arial" w:hAnsi="Arial" w:cs="Arial"/>
          <w:sz w:val="20"/>
          <w:szCs w:val="20"/>
        </w:rPr>
      </w:pPr>
      <w:r>
        <w:rPr>
          <w:rFonts w:ascii="Arial" w:hAnsi="Arial" w:cs="Arial"/>
          <w:sz w:val="20"/>
          <w:szCs w:val="20"/>
        </w:rPr>
        <w:t xml:space="preserve">Name (print): </w:t>
      </w:r>
      <w:r w:rsidR="00E24353" w:rsidRPr="00E24353">
        <w:rPr>
          <w:rFonts w:ascii="Arial" w:hAnsi="Arial" w:cs="Arial"/>
          <w:sz w:val="32"/>
          <w:szCs w:val="20"/>
          <w:bdr w:val="single" w:sz="4" w:space="0" w:color="auto"/>
        </w:rPr>
        <w:tab/>
      </w:r>
    </w:p>
    <w:p w14:paraId="5F3D1304" w14:textId="77777777" w:rsidR="00E07F4B" w:rsidRDefault="00E07F4B" w:rsidP="003479CD">
      <w:pPr>
        <w:tabs>
          <w:tab w:val="left" w:pos="9000"/>
        </w:tabs>
        <w:spacing w:before="200" w:after="0" w:line="240" w:lineRule="auto"/>
        <w:jc w:val="both"/>
        <w:rPr>
          <w:rFonts w:ascii="Arial" w:hAnsi="Arial" w:cs="Arial"/>
          <w:sz w:val="20"/>
          <w:szCs w:val="20"/>
        </w:rPr>
      </w:pPr>
      <w:r>
        <w:rPr>
          <w:rFonts w:ascii="Arial" w:hAnsi="Arial" w:cs="Arial"/>
          <w:sz w:val="20"/>
          <w:szCs w:val="20"/>
        </w:rPr>
        <w:t xml:space="preserve">Signature: </w:t>
      </w:r>
      <w:r w:rsidR="00E24353" w:rsidRPr="00E24353">
        <w:rPr>
          <w:rFonts w:ascii="Arial" w:hAnsi="Arial" w:cs="Arial"/>
          <w:sz w:val="32"/>
          <w:szCs w:val="20"/>
          <w:bdr w:val="single" w:sz="4" w:space="0" w:color="auto"/>
        </w:rPr>
        <w:tab/>
      </w:r>
    </w:p>
    <w:p w14:paraId="450F75CA" w14:textId="77777777" w:rsidR="00E07F4B" w:rsidRDefault="00E07F4B" w:rsidP="003479CD">
      <w:pPr>
        <w:tabs>
          <w:tab w:val="left" w:pos="9000"/>
        </w:tabs>
        <w:spacing w:before="200" w:after="0" w:line="240" w:lineRule="auto"/>
        <w:jc w:val="both"/>
        <w:rPr>
          <w:rFonts w:ascii="Arial" w:hAnsi="Arial" w:cs="Arial"/>
          <w:sz w:val="20"/>
          <w:szCs w:val="20"/>
        </w:rPr>
      </w:pPr>
      <w:r>
        <w:rPr>
          <w:rFonts w:ascii="Arial" w:hAnsi="Arial" w:cs="Arial"/>
          <w:sz w:val="20"/>
          <w:szCs w:val="20"/>
        </w:rPr>
        <w:t>Address:</w:t>
      </w:r>
      <w:r w:rsidR="00E24353">
        <w:rPr>
          <w:rFonts w:ascii="Arial" w:hAnsi="Arial" w:cs="Arial"/>
          <w:sz w:val="20"/>
          <w:szCs w:val="20"/>
        </w:rPr>
        <w:t xml:space="preserve"> </w:t>
      </w:r>
      <w:r w:rsidR="00E24353" w:rsidRPr="00E24353">
        <w:rPr>
          <w:rFonts w:ascii="Arial" w:hAnsi="Arial" w:cs="Arial"/>
          <w:sz w:val="32"/>
          <w:szCs w:val="20"/>
          <w:bdr w:val="single" w:sz="4" w:space="0" w:color="auto"/>
        </w:rPr>
        <w:tab/>
      </w:r>
    </w:p>
    <w:p w14:paraId="7D26B174" w14:textId="77777777" w:rsidR="00E07F4B" w:rsidRDefault="00E07F4B" w:rsidP="00E07F4B">
      <w:pPr>
        <w:tabs>
          <w:tab w:val="left" w:pos="3045"/>
        </w:tabs>
        <w:jc w:val="both"/>
        <w:rPr>
          <w:rFonts w:ascii="Arial" w:hAnsi="Arial" w:cs="Arial"/>
          <w:sz w:val="20"/>
          <w:szCs w:val="20"/>
        </w:rPr>
      </w:pPr>
    </w:p>
    <w:p w14:paraId="50729EA2" w14:textId="77777777" w:rsidR="00E07F4B" w:rsidRDefault="00E07F4B" w:rsidP="00E07F4B">
      <w:pPr>
        <w:tabs>
          <w:tab w:val="left" w:pos="3045"/>
        </w:tabs>
        <w:jc w:val="both"/>
        <w:rPr>
          <w:rFonts w:ascii="Arial" w:hAnsi="Arial" w:cs="Arial"/>
          <w:b/>
          <w:sz w:val="20"/>
          <w:szCs w:val="20"/>
        </w:rPr>
      </w:pPr>
      <w:r>
        <w:rPr>
          <w:rFonts w:ascii="Arial" w:hAnsi="Arial" w:cs="Arial"/>
          <w:b/>
          <w:sz w:val="20"/>
          <w:szCs w:val="20"/>
        </w:rPr>
        <w:t>PLEASE POST/EMAIL THIS FORM TO:</w:t>
      </w:r>
    </w:p>
    <w:p w14:paraId="583C917B" w14:textId="77777777" w:rsidR="00E07F4B" w:rsidRDefault="00E07F4B" w:rsidP="007041B4">
      <w:pPr>
        <w:tabs>
          <w:tab w:val="left" w:pos="3045"/>
        </w:tabs>
        <w:spacing w:after="0"/>
        <w:jc w:val="both"/>
        <w:rPr>
          <w:rFonts w:ascii="Arial" w:hAnsi="Arial" w:cs="Arial"/>
          <w:sz w:val="20"/>
          <w:szCs w:val="20"/>
        </w:rPr>
      </w:pPr>
      <w:r>
        <w:rPr>
          <w:rFonts w:ascii="Arial" w:hAnsi="Arial" w:cs="Arial"/>
          <w:sz w:val="20"/>
          <w:szCs w:val="20"/>
        </w:rPr>
        <w:t>Mr Gavin May</w:t>
      </w:r>
    </w:p>
    <w:p w14:paraId="26A5F35A" w14:textId="77777777" w:rsidR="007041B4" w:rsidRPr="007041B4" w:rsidRDefault="007041B4" w:rsidP="007041B4">
      <w:pPr>
        <w:tabs>
          <w:tab w:val="left" w:pos="3045"/>
        </w:tabs>
        <w:spacing w:after="0" w:line="240" w:lineRule="auto"/>
        <w:jc w:val="both"/>
        <w:rPr>
          <w:rFonts w:ascii="Arial" w:hAnsi="Arial" w:cs="Arial"/>
          <w:sz w:val="20"/>
          <w:szCs w:val="20"/>
        </w:rPr>
      </w:pPr>
      <w:r w:rsidRPr="007041B4">
        <w:rPr>
          <w:rFonts w:ascii="Arial" w:hAnsi="Arial" w:cs="Arial"/>
          <w:sz w:val="20"/>
          <w:szCs w:val="20"/>
        </w:rPr>
        <w:t>Sentinel Building Certification Pty Ltd</w:t>
      </w:r>
    </w:p>
    <w:p w14:paraId="47758B1A" w14:textId="77777777" w:rsidR="00E07F4B" w:rsidRDefault="007041B4" w:rsidP="007041B4">
      <w:pPr>
        <w:tabs>
          <w:tab w:val="left" w:pos="3045"/>
        </w:tabs>
        <w:spacing w:after="0" w:line="240" w:lineRule="auto"/>
        <w:jc w:val="both"/>
        <w:rPr>
          <w:rFonts w:ascii="Arial" w:hAnsi="Arial" w:cs="Arial"/>
          <w:sz w:val="20"/>
          <w:szCs w:val="20"/>
        </w:rPr>
      </w:pPr>
      <w:r>
        <w:rPr>
          <w:rFonts w:ascii="Arial" w:hAnsi="Arial" w:cs="Arial"/>
          <w:sz w:val="20"/>
          <w:szCs w:val="20"/>
        </w:rPr>
        <w:t>PO Box 789</w:t>
      </w:r>
    </w:p>
    <w:p w14:paraId="03664242" w14:textId="77777777" w:rsidR="007041B4" w:rsidRDefault="007041B4" w:rsidP="007041B4">
      <w:pPr>
        <w:tabs>
          <w:tab w:val="left" w:pos="3045"/>
        </w:tabs>
        <w:spacing w:after="0" w:line="240" w:lineRule="auto"/>
        <w:jc w:val="both"/>
        <w:rPr>
          <w:rFonts w:ascii="Arial" w:hAnsi="Arial" w:cs="Arial"/>
          <w:sz w:val="20"/>
          <w:szCs w:val="20"/>
        </w:rPr>
      </w:pPr>
      <w:r>
        <w:rPr>
          <w:rFonts w:ascii="Arial" w:hAnsi="Arial" w:cs="Arial"/>
          <w:sz w:val="20"/>
          <w:szCs w:val="20"/>
        </w:rPr>
        <w:t>WAVERLEY NSW 2024</w:t>
      </w:r>
    </w:p>
    <w:p w14:paraId="0508A157" w14:textId="69D7826C" w:rsidR="00E07F4B" w:rsidRDefault="00993DE8" w:rsidP="007041B4">
      <w:pPr>
        <w:tabs>
          <w:tab w:val="left" w:pos="3045"/>
        </w:tabs>
        <w:spacing w:after="0" w:line="240" w:lineRule="auto"/>
        <w:jc w:val="both"/>
        <w:rPr>
          <w:rFonts w:ascii="Arial" w:hAnsi="Arial" w:cs="Arial"/>
          <w:sz w:val="20"/>
          <w:szCs w:val="20"/>
        </w:rPr>
      </w:pPr>
      <w:hyperlink r:id="rId8" w:history="1">
        <w:r w:rsidRPr="001F1F2C">
          <w:rPr>
            <w:rStyle w:val="Hyperlink"/>
            <w:rFonts w:ascii="Arial" w:hAnsi="Arial" w:cs="Arial"/>
            <w:sz w:val="20"/>
            <w:szCs w:val="20"/>
          </w:rPr>
          <w:t>info@sentinelapprovals.com.au</w:t>
        </w:r>
      </w:hyperlink>
    </w:p>
    <w:p w14:paraId="5F7E58C2" w14:textId="77777777" w:rsidR="00993DE8" w:rsidRDefault="00993DE8" w:rsidP="007041B4">
      <w:pPr>
        <w:tabs>
          <w:tab w:val="left" w:pos="3045"/>
        </w:tabs>
        <w:spacing w:after="0" w:line="240" w:lineRule="auto"/>
        <w:jc w:val="both"/>
        <w:rPr>
          <w:rFonts w:ascii="Arial" w:hAnsi="Arial" w:cs="Arial"/>
          <w:sz w:val="20"/>
          <w:szCs w:val="20"/>
        </w:rPr>
      </w:pPr>
    </w:p>
    <w:p w14:paraId="38CD15C6" w14:textId="77777777" w:rsidR="00E07F4B" w:rsidRDefault="00E07F4B" w:rsidP="00E07F4B">
      <w:pPr>
        <w:tabs>
          <w:tab w:val="left" w:pos="3045"/>
        </w:tabs>
        <w:jc w:val="both"/>
        <w:rPr>
          <w:rFonts w:ascii="Arial" w:hAnsi="Arial" w:cs="Arial"/>
          <w:b/>
          <w:sz w:val="20"/>
          <w:szCs w:val="20"/>
        </w:rPr>
      </w:pPr>
      <w:r>
        <w:rPr>
          <w:rFonts w:ascii="Arial" w:hAnsi="Arial" w:cs="Arial"/>
          <w:b/>
          <w:sz w:val="20"/>
          <w:szCs w:val="20"/>
        </w:rPr>
        <w:t>ACCREDITED CERTIFIERS ACCEPTANCE OF SERVICE AGREEMENT</w:t>
      </w:r>
    </w:p>
    <w:p w14:paraId="2EC91DDB" w14:textId="77777777" w:rsidR="00E07F4B" w:rsidRDefault="00E07F4B" w:rsidP="00E07F4B">
      <w:pPr>
        <w:tabs>
          <w:tab w:val="left" w:pos="3045"/>
        </w:tabs>
        <w:jc w:val="both"/>
        <w:rPr>
          <w:rFonts w:ascii="Arial" w:hAnsi="Arial" w:cs="Arial"/>
          <w:sz w:val="20"/>
          <w:szCs w:val="20"/>
        </w:rPr>
      </w:pPr>
      <w:r>
        <w:rPr>
          <w:rFonts w:ascii="Arial" w:hAnsi="Arial" w:cs="Arial"/>
          <w:sz w:val="20"/>
          <w:szCs w:val="20"/>
        </w:rPr>
        <w:t>I hereby agree to provide the nominated services detailed in this Service Agreement and the issued Fee Proposal subject to the terms and conditions attached.</w:t>
      </w:r>
    </w:p>
    <w:p w14:paraId="748B14A0" w14:textId="77777777" w:rsidR="00FA7580" w:rsidRDefault="00FA7580" w:rsidP="00FA7580">
      <w:pPr>
        <w:tabs>
          <w:tab w:val="left" w:pos="9000"/>
        </w:tabs>
        <w:spacing w:before="200" w:after="0" w:line="240" w:lineRule="auto"/>
        <w:jc w:val="both"/>
        <w:rPr>
          <w:rFonts w:ascii="Arial" w:hAnsi="Arial" w:cs="Arial"/>
          <w:sz w:val="32"/>
          <w:szCs w:val="20"/>
        </w:rPr>
      </w:pPr>
      <w:r w:rsidRPr="00E24353">
        <w:rPr>
          <w:rFonts w:ascii="Arial" w:hAnsi="Arial" w:cs="Arial"/>
          <w:sz w:val="32"/>
          <w:szCs w:val="20"/>
          <w:bdr w:val="single" w:sz="4" w:space="0" w:color="auto"/>
        </w:rPr>
        <w:tab/>
      </w:r>
    </w:p>
    <w:p w14:paraId="16A33590" w14:textId="77777777" w:rsidR="00FA7580" w:rsidRDefault="00FA7580" w:rsidP="007041B4">
      <w:pPr>
        <w:tabs>
          <w:tab w:val="left" w:pos="3045"/>
        </w:tabs>
        <w:spacing w:after="0"/>
        <w:jc w:val="both"/>
        <w:rPr>
          <w:rFonts w:ascii="Arial" w:hAnsi="Arial" w:cs="Arial"/>
          <w:sz w:val="20"/>
          <w:szCs w:val="20"/>
        </w:rPr>
      </w:pPr>
    </w:p>
    <w:p w14:paraId="0E4A9D79" w14:textId="77777777" w:rsidR="00E07F4B" w:rsidRDefault="00E07F4B" w:rsidP="007041B4">
      <w:pPr>
        <w:tabs>
          <w:tab w:val="left" w:pos="3045"/>
        </w:tabs>
        <w:spacing w:after="0"/>
        <w:jc w:val="both"/>
        <w:rPr>
          <w:rFonts w:ascii="Arial" w:hAnsi="Arial" w:cs="Arial"/>
          <w:sz w:val="20"/>
          <w:szCs w:val="20"/>
        </w:rPr>
      </w:pPr>
      <w:r>
        <w:rPr>
          <w:rFonts w:ascii="Arial" w:hAnsi="Arial" w:cs="Arial"/>
          <w:sz w:val="20"/>
          <w:szCs w:val="20"/>
        </w:rPr>
        <w:t xml:space="preserve">Mr Gavin May </w:t>
      </w:r>
    </w:p>
    <w:p w14:paraId="5F87DB5C" w14:textId="737890FE" w:rsidR="00E07F4B" w:rsidRDefault="00E07F4B" w:rsidP="007041B4">
      <w:pPr>
        <w:tabs>
          <w:tab w:val="left" w:pos="3045"/>
        </w:tabs>
        <w:spacing w:after="0"/>
        <w:jc w:val="both"/>
        <w:rPr>
          <w:rFonts w:ascii="Arial" w:hAnsi="Arial" w:cs="Arial"/>
          <w:sz w:val="20"/>
          <w:szCs w:val="20"/>
        </w:rPr>
      </w:pPr>
      <w:r>
        <w:rPr>
          <w:rFonts w:ascii="Arial" w:hAnsi="Arial" w:cs="Arial"/>
          <w:sz w:val="20"/>
          <w:szCs w:val="20"/>
        </w:rPr>
        <w:t xml:space="preserve">Accredited Certifier </w:t>
      </w:r>
      <w:r w:rsidR="00E31586" w:rsidRPr="00E31586">
        <w:rPr>
          <w:rFonts w:ascii="Arial" w:hAnsi="Arial" w:cs="Arial"/>
          <w:sz w:val="20"/>
          <w:szCs w:val="20"/>
        </w:rPr>
        <w:t>B</w:t>
      </w:r>
      <w:r w:rsidR="00D80FAF">
        <w:rPr>
          <w:rFonts w:ascii="Arial" w:hAnsi="Arial" w:cs="Arial"/>
          <w:sz w:val="20"/>
          <w:szCs w:val="20"/>
        </w:rPr>
        <w:t>DC</w:t>
      </w:r>
      <w:r w:rsidR="00E31586" w:rsidRPr="00E31586">
        <w:rPr>
          <w:rFonts w:ascii="Arial" w:hAnsi="Arial" w:cs="Arial"/>
          <w:sz w:val="20"/>
          <w:szCs w:val="20"/>
        </w:rPr>
        <w:t>3115</w:t>
      </w:r>
    </w:p>
    <w:p w14:paraId="79F73F4C" w14:textId="77777777" w:rsidR="00FA7580" w:rsidRDefault="00FA7580" w:rsidP="00FA7580">
      <w:pPr>
        <w:tabs>
          <w:tab w:val="left" w:leader="underscore" w:pos="9000"/>
        </w:tabs>
        <w:spacing w:before="200" w:after="0" w:line="240" w:lineRule="auto"/>
        <w:jc w:val="both"/>
        <w:rPr>
          <w:rFonts w:ascii="Arial" w:hAnsi="Arial" w:cs="Arial"/>
        </w:rPr>
      </w:pPr>
      <w:r w:rsidRPr="00FA7580">
        <w:rPr>
          <w:rFonts w:ascii="Arial" w:hAnsi="Arial" w:cs="Arial"/>
          <w:sz w:val="20"/>
        </w:rPr>
        <w:t xml:space="preserve">Date: </w:t>
      </w:r>
      <w:r w:rsidRPr="001B295F">
        <w:rPr>
          <w:rFonts w:ascii="Arial" w:hAnsi="Arial" w:cs="Arial"/>
          <w:sz w:val="32"/>
          <w:bdr w:val="single" w:sz="4" w:space="0" w:color="auto"/>
        </w:rPr>
        <w:tab/>
      </w:r>
    </w:p>
    <w:p w14:paraId="1D442F83" w14:textId="77777777" w:rsidR="00E07F4B" w:rsidRPr="0038044F" w:rsidRDefault="00E07F4B" w:rsidP="007041B4">
      <w:pPr>
        <w:tabs>
          <w:tab w:val="left" w:pos="3045"/>
        </w:tabs>
        <w:spacing w:after="0"/>
        <w:jc w:val="both"/>
        <w:rPr>
          <w:rFonts w:ascii="Arial" w:hAnsi="Arial" w:cs="Arial"/>
          <w:sz w:val="20"/>
          <w:szCs w:val="20"/>
        </w:rPr>
      </w:pPr>
    </w:p>
    <w:p w14:paraId="5BDF7374" w14:textId="77777777" w:rsidR="00E07F4B" w:rsidRPr="005033A9" w:rsidRDefault="00E07F4B" w:rsidP="00E07F4B">
      <w:pPr>
        <w:tabs>
          <w:tab w:val="left" w:pos="3045"/>
        </w:tabs>
        <w:jc w:val="both"/>
        <w:rPr>
          <w:rFonts w:ascii="Arial" w:hAnsi="Arial" w:cs="Arial"/>
          <w:sz w:val="20"/>
          <w:szCs w:val="20"/>
        </w:rPr>
      </w:pPr>
      <w:r w:rsidRPr="005033A9">
        <w:rPr>
          <w:rFonts w:ascii="Arial" w:hAnsi="Arial" w:cs="Arial"/>
          <w:sz w:val="20"/>
          <w:szCs w:val="20"/>
        </w:rPr>
        <w:lastRenderedPageBreak/>
        <w:t xml:space="preserve">                         </w:t>
      </w:r>
    </w:p>
    <w:p w14:paraId="265D1231" w14:textId="77777777" w:rsidR="00E07F4B" w:rsidRPr="002B09A0" w:rsidRDefault="00E07F4B" w:rsidP="00E07F4B">
      <w:pPr>
        <w:pStyle w:val="ListParagraph"/>
        <w:tabs>
          <w:tab w:val="left" w:pos="3045"/>
        </w:tabs>
        <w:ind w:left="984"/>
        <w:jc w:val="both"/>
        <w:rPr>
          <w:rFonts w:ascii="Arial" w:hAnsi="Arial" w:cs="Arial"/>
          <w:sz w:val="20"/>
          <w:szCs w:val="20"/>
        </w:rPr>
      </w:pPr>
    </w:p>
    <w:p w14:paraId="5B8FAE9A" w14:textId="77777777" w:rsidR="00E07F4B" w:rsidRDefault="00E07F4B" w:rsidP="00E07F4B">
      <w:pPr>
        <w:pStyle w:val="ListParagraph"/>
        <w:tabs>
          <w:tab w:val="left" w:pos="3045"/>
        </w:tabs>
        <w:ind w:left="1020"/>
        <w:jc w:val="both"/>
        <w:rPr>
          <w:rFonts w:ascii="Arial" w:hAnsi="Arial" w:cs="Arial"/>
          <w:sz w:val="20"/>
          <w:szCs w:val="20"/>
        </w:rPr>
      </w:pPr>
    </w:p>
    <w:p w14:paraId="2D167979" w14:textId="37AE17BF" w:rsidR="00993DE8" w:rsidRDefault="00993DE8" w:rsidP="00B43AC8">
      <w:pPr>
        <w:spacing w:before="100" w:beforeAutospacing="1" w:after="100" w:afterAutospacing="1" w:line="240" w:lineRule="auto"/>
        <w:rPr>
          <w:rFonts w:ascii="Arial" w:eastAsia="Times New Roman" w:hAnsi="Arial" w:cs="Arial"/>
          <w:b/>
          <w:bCs/>
          <w:color w:val="2D5193"/>
          <w:sz w:val="32"/>
          <w:szCs w:val="32"/>
        </w:rPr>
      </w:pPr>
      <w:r>
        <w:rPr>
          <w:rFonts w:ascii="Arial" w:eastAsia="Times New Roman" w:hAnsi="Arial" w:cs="Arial"/>
          <w:b/>
          <w:bCs/>
          <w:color w:val="2D5193"/>
          <w:sz w:val="32"/>
          <w:szCs w:val="32"/>
        </w:rPr>
        <w:t>Building Commission NSW</w:t>
      </w:r>
    </w:p>
    <w:p w14:paraId="72A90962" w14:textId="2CD1BB20" w:rsidR="00B43AC8" w:rsidRDefault="00B43AC8" w:rsidP="00B43AC8">
      <w:pPr>
        <w:spacing w:before="100" w:beforeAutospacing="1" w:after="100" w:afterAutospacing="1" w:line="240" w:lineRule="auto"/>
        <w:rPr>
          <w:rFonts w:ascii="Arial" w:eastAsia="Times New Roman" w:hAnsi="Arial" w:cs="Arial"/>
          <w:b/>
          <w:bCs/>
          <w:color w:val="2D5193"/>
          <w:sz w:val="32"/>
          <w:szCs w:val="32"/>
        </w:rPr>
      </w:pPr>
      <w:r w:rsidRPr="00B43AC8">
        <w:rPr>
          <w:rFonts w:ascii="Arial" w:eastAsia="Times New Roman" w:hAnsi="Arial" w:cs="Arial"/>
          <w:b/>
          <w:bCs/>
          <w:color w:val="2D5193"/>
          <w:sz w:val="32"/>
          <w:szCs w:val="32"/>
        </w:rPr>
        <w:t xml:space="preserve">Information about registered certifiers – building surveyors and building inspectors </w:t>
      </w:r>
    </w:p>
    <w:p w14:paraId="05049212" w14:textId="43BFBE21" w:rsidR="00993DE8" w:rsidRPr="00B43AC8" w:rsidRDefault="00993DE8" w:rsidP="00B43AC8">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2D5193"/>
          <w:sz w:val="32"/>
          <w:szCs w:val="32"/>
        </w:rPr>
        <w:t>GUIDELINE</w:t>
      </w:r>
    </w:p>
    <w:p w14:paraId="59D9DFE6"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 w:eastAsia="Times New Roman" w:hAnsi="Arial" w:cs="Arial"/>
          <w:b/>
          <w:bCs/>
          <w:color w:val="1E3560"/>
        </w:rPr>
        <w:t xml:space="preserve">Important: this is a summary document only. </w:t>
      </w:r>
    </w:p>
    <w:p w14:paraId="166F6FAC" w14:textId="192C23E1"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Before signing any contract for certification work, make sure you understand your obligations and what you are agreeing to. The </w:t>
      </w:r>
      <w:r w:rsidR="00993DE8">
        <w:rPr>
          <w:rFonts w:ascii="ArialMT" w:eastAsia="Times New Roman" w:hAnsi="ArialMT" w:cs="Times New Roman"/>
        </w:rPr>
        <w:t>Building Commission</w:t>
      </w:r>
      <w:r w:rsidRPr="00B43AC8">
        <w:rPr>
          <w:rFonts w:ascii="ArialMT" w:eastAsia="Times New Roman" w:hAnsi="ArialMT" w:cs="Times New Roman"/>
        </w:rPr>
        <w:t xml:space="preserve"> website has more information about certifiers. </w:t>
      </w:r>
    </w:p>
    <w:p w14:paraId="4C1BC94A" w14:textId="5CB8DD38"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Under section 31(2) of the </w:t>
      </w:r>
      <w:r w:rsidRPr="00B43AC8">
        <w:rPr>
          <w:rFonts w:ascii="Arial" w:eastAsia="Times New Roman" w:hAnsi="Arial" w:cs="Arial"/>
          <w:i/>
          <w:iCs/>
        </w:rPr>
        <w:t>Building and Development Certifiers Act 2018</w:t>
      </w:r>
      <w:r w:rsidRPr="00B43AC8">
        <w:rPr>
          <w:rFonts w:ascii="ArialMT" w:eastAsia="Times New Roman" w:hAnsi="ArialMT" w:cs="Times New Roman"/>
        </w:rPr>
        <w:t xml:space="preserve"> and clause 31 of the </w:t>
      </w:r>
      <w:r w:rsidRPr="00B43AC8">
        <w:rPr>
          <w:rFonts w:ascii="Arial" w:eastAsia="Times New Roman" w:hAnsi="Arial" w:cs="Arial"/>
          <w:i/>
          <w:iCs/>
        </w:rPr>
        <w:t>Building and Development Certifiers Regulation 2020</w:t>
      </w:r>
      <w:r w:rsidRPr="00B43AC8">
        <w:rPr>
          <w:rFonts w:ascii="ArialMT" w:eastAsia="Times New Roman" w:hAnsi="ArialMT" w:cs="Times New Roman"/>
        </w:rPr>
        <w:t xml:space="preserve">, a contract to carry out certification work must be accompanied by an applicable document made available on the website of the Department of Customer Service (which includes </w:t>
      </w:r>
      <w:r w:rsidR="00993DE8">
        <w:rPr>
          <w:rFonts w:ascii="ArialMT" w:eastAsia="Times New Roman" w:hAnsi="ArialMT" w:cs="Times New Roman"/>
        </w:rPr>
        <w:t>Building Commission NSW</w:t>
      </w:r>
      <w:r w:rsidRPr="00B43AC8">
        <w:rPr>
          <w:rFonts w:ascii="ArialMT" w:eastAsia="Times New Roman" w:hAnsi="ArialMT" w:cs="Times New Roman"/>
        </w:rPr>
        <w:t>)</w:t>
      </w:r>
      <w:r w:rsidRPr="00B43AC8">
        <w:rPr>
          <w:rFonts w:ascii="ArialMT" w:eastAsia="Times New Roman" w:hAnsi="ArialMT" w:cs="Times New Roman"/>
          <w:position w:val="8"/>
          <w:sz w:val="14"/>
          <w:szCs w:val="14"/>
        </w:rPr>
        <w:t>1</w:t>
      </w:r>
      <w:r w:rsidRPr="00B43AC8">
        <w:rPr>
          <w:rFonts w:ascii="ArialMT" w:eastAsia="Times New Roman" w:hAnsi="ArialMT" w:cs="Times New Roman"/>
        </w:rPr>
        <w:t xml:space="preserve">. This is the applicable document for certification work involving a certifier registered in the classes of </w:t>
      </w:r>
      <w:r w:rsidRPr="00B43AC8">
        <w:rPr>
          <w:rFonts w:ascii="Arial" w:eastAsia="Times New Roman" w:hAnsi="Arial" w:cs="Arial"/>
          <w:b/>
          <w:bCs/>
        </w:rPr>
        <w:t xml:space="preserve">building surveyor </w:t>
      </w:r>
      <w:r w:rsidRPr="00B43AC8">
        <w:rPr>
          <w:rFonts w:ascii="ArialMT" w:eastAsia="Times New Roman" w:hAnsi="ArialMT" w:cs="Times New Roman"/>
        </w:rPr>
        <w:t xml:space="preserve">or </w:t>
      </w:r>
      <w:r w:rsidRPr="00B43AC8">
        <w:rPr>
          <w:rFonts w:ascii="Arial" w:eastAsia="Times New Roman" w:hAnsi="Arial" w:cs="Arial"/>
          <w:b/>
          <w:bCs/>
        </w:rPr>
        <w:t>building inspector</w:t>
      </w:r>
      <w:r w:rsidRPr="00B43AC8">
        <w:rPr>
          <w:rFonts w:ascii="ArialMT" w:eastAsia="Times New Roman" w:hAnsi="ArialMT" w:cs="Times New Roman"/>
        </w:rPr>
        <w:t xml:space="preserve">, working in either the </w:t>
      </w:r>
      <w:r w:rsidR="00993DE8">
        <w:rPr>
          <w:rFonts w:ascii="ArialMT" w:eastAsia="Times New Roman" w:hAnsi="ArialMT" w:cs="Times New Roman"/>
        </w:rPr>
        <w:t>Building Commission’s online register</w:t>
      </w:r>
      <w:r w:rsidRPr="00B43AC8">
        <w:rPr>
          <w:rFonts w:ascii="ArialMT" w:eastAsia="Times New Roman" w:hAnsi="ArialMT" w:cs="Times New Roman"/>
        </w:rPr>
        <w:t xml:space="preserve"> or for a local council. </w:t>
      </w:r>
    </w:p>
    <w:p w14:paraId="6105F160" w14:textId="26898A2A"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This document summarises the statutory obligations of the registered certifier who</w:t>
      </w:r>
      <w:r w:rsidRPr="00B43AC8">
        <w:rPr>
          <w:rFonts w:ascii="ArialMT" w:eastAsia="Times New Roman" w:hAnsi="ArialMT" w:cs="Times New Roman"/>
        </w:rPr>
        <w:br/>
        <w:t>will assess your development and your obligations as the applicant for the development. It also sets out the types of information that can be found on</w:t>
      </w:r>
      <w:r w:rsidR="00993DE8">
        <w:rPr>
          <w:rFonts w:ascii="ArialMT" w:eastAsia="Times New Roman" w:hAnsi="ArialMT" w:cs="Times New Roman"/>
        </w:rPr>
        <w:t xml:space="preserve"> the Building Commission</w:t>
      </w:r>
      <w:r w:rsidRPr="00B43AC8">
        <w:rPr>
          <w:rFonts w:ascii="ArialMT" w:eastAsia="Times New Roman" w:hAnsi="ArialMT" w:cs="Times New Roman"/>
        </w:rPr>
        <w:t xml:space="preserve">’s online register of registrations and approvals. </w:t>
      </w:r>
    </w:p>
    <w:p w14:paraId="3C09D361"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 w:eastAsia="Times New Roman" w:hAnsi="Arial" w:cs="Arial"/>
          <w:b/>
          <w:bCs/>
          <w:color w:val="2D5193"/>
          <w:sz w:val="26"/>
          <w:szCs w:val="26"/>
        </w:rPr>
        <w:t xml:space="preserve">Obligations of registered certifiers </w:t>
      </w:r>
    </w:p>
    <w:p w14:paraId="5FFF1278"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The general obligations of registered certifiers include compliance with their conditions of registration, to hold professional indemnity insurance, comply with a code of conduct and avoid conflicts of interest. </w:t>
      </w:r>
    </w:p>
    <w:p w14:paraId="57746474"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 w:eastAsia="Times New Roman" w:hAnsi="Arial" w:cs="Arial"/>
          <w:b/>
          <w:bCs/>
          <w:color w:val="2D5193"/>
          <w:sz w:val="26"/>
          <w:szCs w:val="26"/>
        </w:rPr>
        <w:t xml:space="preserve">Who does a registered certifier work for? </w:t>
      </w:r>
    </w:p>
    <w:p w14:paraId="273E8E55" w14:textId="14B3780D"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A registered certifier is a public official and independent regulator, registered by the </w:t>
      </w:r>
      <w:r w:rsidR="00993DE8">
        <w:rPr>
          <w:rFonts w:ascii="ArialMT" w:eastAsia="Times New Roman" w:hAnsi="ArialMT" w:cs="Times New Roman"/>
        </w:rPr>
        <w:t xml:space="preserve">Building </w:t>
      </w:r>
      <w:r w:rsidRPr="00B43AC8">
        <w:rPr>
          <w:rFonts w:ascii="ArialMT" w:eastAsia="Times New Roman" w:hAnsi="ArialMT" w:cs="Times New Roman"/>
        </w:rPr>
        <w:t xml:space="preserve">Commissioner. </w:t>
      </w:r>
    </w:p>
    <w:p w14:paraId="25E724B4"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Certifiers must carry out work in a manner that is impartial and in the public interest, even if this is not in the interests of the applicant, developer, or builder. Receiving a certificate is not guaranteed – the applicant is paying for the certifier to assess the application and</w:t>
      </w:r>
      <w:r w:rsidRPr="00B43AC8">
        <w:rPr>
          <w:rFonts w:ascii="ArialMT" w:eastAsia="Times New Roman" w:hAnsi="ArialMT" w:cs="Times New Roman"/>
        </w:rPr>
        <w:br/>
        <w:t xml:space="preserve">determine </w:t>
      </w:r>
      <w:proofErr w:type="gramStart"/>
      <w:r w:rsidRPr="00B43AC8">
        <w:rPr>
          <w:rFonts w:ascii="Arial" w:eastAsia="Times New Roman" w:hAnsi="Arial" w:cs="Arial"/>
          <w:i/>
          <w:iCs/>
        </w:rPr>
        <w:t>whether or not</w:t>
      </w:r>
      <w:proofErr w:type="gramEnd"/>
      <w:r w:rsidRPr="00B43AC8">
        <w:rPr>
          <w:rFonts w:ascii="Arial" w:eastAsia="Times New Roman" w:hAnsi="Arial" w:cs="Arial"/>
          <w:i/>
          <w:iCs/>
        </w:rPr>
        <w:t xml:space="preserve"> </w:t>
      </w:r>
      <w:r w:rsidRPr="00B43AC8">
        <w:rPr>
          <w:rFonts w:ascii="ArialMT" w:eastAsia="Times New Roman" w:hAnsi="ArialMT" w:cs="Times New Roman"/>
        </w:rPr>
        <w:t xml:space="preserve">a certificate can be issued. </w:t>
      </w:r>
    </w:p>
    <w:p w14:paraId="22343F0B" w14:textId="1B1CF584"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It is a serious offence to attempt to bribe or influence a certifier, attracting a maximum penalty of $110,000 and/or two years imprisonment. </w:t>
      </w:r>
    </w:p>
    <w:p w14:paraId="02D3D470" w14:textId="75CEDC51"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position w:val="8"/>
          <w:sz w:val="12"/>
          <w:szCs w:val="12"/>
        </w:rPr>
        <w:t xml:space="preserve">1 </w:t>
      </w:r>
      <w:r w:rsidRPr="00401530">
        <w:rPr>
          <w:rFonts w:ascii="ArialMT" w:eastAsia="Times New Roman" w:hAnsi="ArialMT" w:cs="Times New Roman"/>
          <w:sz w:val="18"/>
          <w:szCs w:val="18"/>
        </w:rPr>
        <w:t xml:space="preserve">Visit </w:t>
      </w:r>
      <w:hyperlink r:id="rId9" w:history="1">
        <w:r w:rsidR="00993DE8" w:rsidRPr="00401530">
          <w:rPr>
            <w:rStyle w:val="Hyperlink"/>
            <w:rFonts w:ascii="ArialMT" w:eastAsia="Times New Roman" w:hAnsi="ArialMT" w:cs="Times New Roman"/>
            <w:sz w:val="18"/>
            <w:szCs w:val="18"/>
          </w:rPr>
          <w:t>www.nsw.gov.au/departments-and-agencies/building</w:t>
        </w:r>
      </w:hyperlink>
      <w:r w:rsidR="00993DE8" w:rsidRPr="00401530">
        <w:rPr>
          <w:rFonts w:ascii="ArialMT" w:eastAsia="Times New Roman" w:hAnsi="ArialMT" w:cs="Times New Roman"/>
          <w:color w:val="0000FF"/>
          <w:sz w:val="18"/>
          <w:szCs w:val="18"/>
        </w:rPr>
        <w:t>-commission.</w:t>
      </w:r>
      <w:r w:rsidRPr="00B43AC8">
        <w:rPr>
          <w:rFonts w:ascii="ArialMT" w:eastAsia="Times New Roman" w:hAnsi="ArialMT" w:cs="Times New Roman"/>
          <w:color w:val="0000FF"/>
          <w:sz w:val="20"/>
          <w:szCs w:val="20"/>
        </w:rPr>
        <w:t xml:space="preserve"> </w:t>
      </w:r>
    </w:p>
    <w:p w14:paraId="1389845D"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 w:eastAsia="Times New Roman" w:hAnsi="Arial" w:cs="Arial"/>
          <w:b/>
          <w:bCs/>
          <w:color w:val="2D5193"/>
          <w:sz w:val="26"/>
          <w:szCs w:val="26"/>
        </w:rPr>
        <w:lastRenderedPageBreak/>
        <w:t xml:space="preserve">Obligations of the applicant </w:t>
      </w:r>
    </w:p>
    <w:p w14:paraId="1DA795B1"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An applicant is the person seeking a certificate, or engaging a certifier for other certification work, under the </w:t>
      </w:r>
      <w:r w:rsidRPr="00B43AC8">
        <w:rPr>
          <w:rFonts w:ascii="Arial" w:eastAsia="Times New Roman" w:hAnsi="Arial" w:cs="Arial"/>
          <w:i/>
          <w:iCs/>
        </w:rPr>
        <w:t xml:space="preserve">Environmental Planning and Assessment Act 1979. </w:t>
      </w:r>
    </w:p>
    <w:p w14:paraId="412670BB"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As an applicant, you have the following obligations: </w:t>
      </w:r>
    </w:p>
    <w:p w14:paraId="7ABF9012" w14:textId="77777777" w:rsidR="00B43AC8" w:rsidRPr="00B43AC8" w:rsidRDefault="00B43AC8" w:rsidP="00B43AC8">
      <w:pPr>
        <w:numPr>
          <w:ilvl w:val="0"/>
          <w:numId w:val="13"/>
        </w:num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Appoint, and </w:t>
      </w:r>
      <w:proofErr w:type="gramStart"/>
      <w:r w:rsidRPr="00B43AC8">
        <w:rPr>
          <w:rFonts w:ascii="ArialMT" w:eastAsia="Times New Roman" w:hAnsi="ArialMT" w:cs="Times New Roman"/>
        </w:rPr>
        <w:t>enter into</w:t>
      </w:r>
      <w:proofErr w:type="gramEnd"/>
      <w:r w:rsidRPr="00B43AC8">
        <w:rPr>
          <w:rFonts w:ascii="ArialMT" w:eastAsia="Times New Roman" w:hAnsi="ArialMT" w:cs="Times New Roman"/>
        </w:rPr>
        <w:t xml:space="preserve"> a contract with, your chosen certifier. </w:t>
      </w:r>
    </w:p>
    <w:p w14:paraId="2206F016" w14:textId="1A309F9A" w:rsidR="00B43AC8" w:rsidRPr="00B43AC8" w:rsidRDefault="00B43AC8" w:rsidP="00B43AC8">
      <w:pPr>
        <w:numPr>
          <w:ilvl w:val="0"/>
          <w:numId w:val="13"/>
        </w:num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Pay the certifier’s fees before any certification work</w:t>
      </w:r>
      <w:r w:rsidR="00993DE8">
        <w:rPr>
          <w:rFonts w:ascii="ArialMT" w:eastAsia="Times New Roman" w:hAnsi="ArialMT" w:cs="Times New Roman"/>
          <w:vertAlign w:val="superscript"/>
        </w:rPr>
        <w:t>2</w:t>
      </w:r>
      <w:r w:rsidRPr="00B43AC8">
        <w:rPr>
          <w:rFonts w:ascii="ArialMT" w:eastAsia="Times New Roman" w:hAnsi="ArialMT" w:cs="Times New Roman"/>
        </w:rPr>
        <w:t xml:space="preserve"> is carried out. </w:t>
      </w:r>
    </w:p>
    <w:p w14:paraId="7F35450B" w14:textId="77777777" w:rsidR="00B43AC8" w:rsidRPr="00B43AC8" w:rsidRDefault="00B43AC8" w:rsidP="00B43AC8">
      <w:pPr>
        <w:numPr>
          <w:ilvl w:val="0"/>
          <w:numId w:val="13"/>
        </w:num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Communicate with your builder to ensure the certifier is notified when work reaches each stage. If a mandatory inspection is missed, the certifier may have to refuse to issue an occupation certificate. </w:t>
      </w:r>
    </w:p>
    <w:p w14:paraId="39A6BB05" w14:textId="77777777" w:rsidR="00B43AC8" w:rsidRPr="00B43AC8" w:rsidRDefault="00B43AC8" w:rsidP="00B43AC8">
      <w:pPr>
        <w:numPr>
          <w:ilvl w:val="0"/>
          <w:numId w:val="13"/>
        </w:num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Follow any written direction issued by the certifier and provide any requested additional information to assess an application. </w:t>
      </w:r>
    </w:p>
    <w:p w14:paraId="4C618AC1" w14:textId="77777777" w:rsidR="00B43AC8" w:rsidRPr="00B43AC8" w:rsidRDefault="00B43AC8" w:rsidP="00B43AC8">
      <w:pPr>
        <w:numPr>
          <w:ilvl w:val="0"/>
          <w:numId w:val="13"/>
        </w:num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Meet the conditions of any development consent and ensure the development is carried out in accordance with the approved plans. </w:t>
      </w:r>
    </w:p>
    <w:p w14:paraId="5514E315" w14:textId="77777777" w:rsidR="00B43AC8" w:rsidRPr="00B43AC8" w:rsidRDefault="00B43AC8" w:rsidP="00993DE8">
      <w:pPr>
        <w:spacing w:before="100" w:beforeAutospacing="1" w:after="100" w:afterAutospacing="1" w:line="240" w:lineRule="auto"/>
        <w:rPr>
          <w:rFonts w:ascii="SymbolMT" w:eastAsia="Times New Roman" w:hAnsi="SymbolMT" w:cs="Times New Roman"/>
        </w:rPr>
      </w:pPr>
      <w:r w:rsidRPr="00B43AC8">
        <w:rPr>
          <w:rFonts w:ascii="Arial" w:eastAsia="Times New Roman" w:hAnsi="Arial" w:cs="Arial"/>
          <w:b/>
          <w:bCs/>
          <w:color w:val="2D5193"/>
          <w:sz w:val="26"/>
          <w:szCs w:val="26"/>
        </w:rPr>
        <w:t xml:space="preserve">What does a registered building surveyor do? </w:t>
      </w:r>
    </w:p>
    <w:p w14:paraId="1D5875B9" w14:textId="77777777" w:rsidR="00B43AC8" w:rsidRPr="00B43AC8" w:rsidRDefault="00B43AC8" w:rsidP="00993DE8">
      <w:p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Registered </w:t>
      </w:r>
      <w:r w:rsidRPr="00B43AC8">
        <w:rPr>
          <w:rFonts w:ascii="Arial" w:eastAsia="Times New Roman" w:hAnsi="Arial" w:cs="Arial"/>
          <w:b/>
          <w:bCs/>
        </w:rPr>
        <w:t xml:space="preserve">building surveyors </w:t>
      </w:r>
      <w:r w:rsidRPr="00B43AC8">
        <w:rPr>
          <w:rFonts w:ascii="ArialMT" w:eastAsia="Times New Roman" w:hAnsi="ArialMT" w:cs="Times New Roman"/>
        </w:rPr>
        <w:t xml:space="preserve">issue certificates under the </w:t>
      </w:r>
      <w:r w:rsidRPr="00B43AC8">
        <w:rPr>
          <w:rFonts w:ascii="Arial" w:eastAsia="Times New Roman" w:hAnsi="Arial" w:cs="Arial"/>
          <w:i/>
          <w:iCs/>
        </w:rPr>
        <w:t xml:space="preserve">Environmental Planning and Assessment Act 1979 </w:t>
      </w:r>
      <w:r w:rsidRPr="00B43AC8">
        <w:rPr>
          <w:rFonts w:ascii="ArialMT" w:eastAsia="Times New Roman" w:hAnsi="ArialMT" w:cs="Times New Roman"/>
        </w:rPr>
        <w:t xml:space="preserve">(construction certificates, complying development certificates and occupation certificates), act as the </w:t>
      </w:r>
      <w:r w:rsidRPr="00B43AC8">
        <w:rPr>
          <w:rFonts w:ascii="Arial" w:eastAsia="Times New Roman" w:hAnsi="Arial" w:cs="Arial"/>
          <w:b/>
          <w:bCs/>
        </w:rPr>
        <w:t xml:space="preserve">principal certifier </w:t>
      </w:r>
      <w:r w:rsidRPr="00B43AC8">
        <w:rPr>
          <w:rFonts w:ascii="ArialMT" w:eastAsia="Times New Roman" w:hAnsi="ArialMT" w:cs="Times New Roman"/>
        </w:rPr>
        <w:t xml:space="preserve">for development, and inspect building work. </w:t>
      </w:r>
    </w:p>
    <w:p w14:paraId="65A8EC8F" w14:textId="77777777" w:rsidR="00B43AC8" w:rsidRPr="00B43AC8" w:rsidRDefault="00B43AC8" w:rsidP="00993DE8">
      <w:p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The principal certifier will attend the site to carry out mandatory inspections at certain stages. When construction is complete, the certifier may issue an occupation certificate, which signifies that the work: </w:t>
      </w:r>
    </w:p>
    <w:p w14:paraId="1C880630" w14:textId="77777777" w:rsidR="00B43AC8" w:rsidRPr="00B43AC8" w:rsidRDefault="00B43AC8" w:rsidP="00B43AC8">
      <w:pPr>
        <w:numPr>
          <w:ilvl w:val="0"/>
          <w:numId w:val="14"/>
        </w:num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is ‘suitable for occupation’ – this does not necessarily mean all building work is complete </w:t>
      </w:r>
    </w:p>
    <w:p w14:paraId="296229EB" w14:textId="77777777" w:rsidR="00B43AC8" w:rsidRPr="00B43AC8" w:rsidRDefault="00B43AC8" w:rsidP="00B43AC8">
      <w:pPr>
        <w:numPr>
          <w:ilvl w:val="0"/>
          <w:numId w:val="14"/>
        </w:num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is consistent with the approved plans and specifications </w:t>
      </w:r>
    </w:p>
    <w:p w14:paraId="35EEE4FA" w14:textId="77777777" w:rsidR="00B43AC8" w:rsidRPr="00B43AC8" w:rsidRDefault="00B43AC8" w:rsidP="00B43AC8">
      <w:pPr>
        <w:numPr>
          <w:ilvl w:val="0"/>
          <w:numId w:val="14"/>
        </w:num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meets all applicable conditions of the approval. </w:t>
      </w:r>
    </w:p>
    <w:p w14:paraId="28D32509" w14:textId="77777777" w:rsidR="00B43AC8" w:rsidRPr="00B43AC8" w:rsidRDefault="00B43AC8" w:rsidP="00993DE8">
      <w:p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The certifier does not manage or supervise builders or tradespeople or certify that the builder has met all requirements of the applicant’s contract with the builder. </w:t>
      </w:r>
    </w:p>
    <w:p w14:paraId="4740986B" w14:textId="77777777" w:rsidR="00B43AC8" w:rsidRPr="00B43AC8" w:rsidRDefault="00B43AC8" w:rsidP="00993DE8">
      <w:pPr>
        <w:spacing w:before="100" w:beforeAutospacing="1" w:after="100" w:afterAutospacing="1" w:line="240" w:lineRule="auto"/>
        <w:rPr>
          <w:rFonts w:ascii="SymbolMT" w:eastAsia="Times New Roman" w:hAnsi="SymbolMT" w:cs="Times New Roman"/>
        </w:rPr>
      </w:pPr>
      <w:r w:rsidRPr="00B43AC8">
        <w:rPr>
          <w:rFonts w:ascii="Arial" w:eastAsia="Times New Roman" w:hAnsi="Arial" w:cs="Arial"/>
          <w:b/>
          <w:bCs/>
          <w:color w:val="2D5193"/>
          <w:sz w:val="26"/>
          <w:szCs w:val="26"/>
        </w:rPr>
        <w:t xml:space="preserve">What does a registered building inspector do? </w:t>
      </w:r>
    </w:p>
    <w:p w14:paraId="14242C06" w14:textId="38FBCE7D" w:rsidR="00B43AC8" w:rsidRPr="00B43AC8" w:rsidRDefault="00B43AC8" w:rsidP="00993DE8">
      <w:p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Registered </w:t>
      </w:r>
      <w:r w:rsidRPr="00B43AC8">
        <w:rPr>
          <w:rFonts w:ascii="Arial" w:eastAsia="Times New Roman" w:hAnsi="Arial" w:cs="Arial"/>
          <w:b/>
          <w:bCs/>
        </w:rPr>
        <w:t xml:space="preserve">building inspectors </w:t>
      </w:r>
      <w:r w:rsidRPr="00B43AC8">
        <w:rPr>
          <w:rFonts w:ascii="ArialMT" w:eastAsia="Times New Roman" w:hAnsi="ArialMT" w:cs="Times New Roman"/>
        </w:rPr>
        <w:t>carry out inspections of building work</w:t>
      </w:r>
      <w:r w:rsidR="00993DE8">
        <w:rPr>
          <w:rFonts w:ascii="ArialMT" w:eastAsia="Times New Roman" w:hAnsi="ArialMT" w:cs="Times New Roman"/>
          <w:position w:val="8"/>
          <w:sz w:val="14"/>
          <w:szCs w:val="14"/>
        </w:rPr>
        <w:t>3</w:t>
      </w:r>
      <w:r w:rsidRPr="00B43AC8">
        <w:rPr>
          <w:rFonts w:ascii="ArialMT" w:eastAsia="Times New Roman" w:hAnsi="ArialMT" w:cs="Times New Roman"/>
          <w:position w:val="8"/>
          <w:sz w:val="14"/>
          <w:szCs w:val="14"/>
        </w:rPr>
        <w:t xml:space="preserve"> </w:t>
      </w:r>
      <w:r w:rsidRPr="00B43AC8">
        <w:rPr>
          <w:rFonts w:ascii="ArialMT" w:eastAsia="Times New Roman" w:hAnsi="ArialMT" w:cs="Times New Roman"/>
        </w:rPr>
        <w:t xml:space="preserve">with the approval and agreement of the principal certifier. Building inspectors are not authorised to issue certificates or be appointed as the principal certifier. </w:t>
      </w:r>
    </w:p>
    <w:p w14:paraId="4AB98BEA" w14:textId="77777777" w:rsidR="00B43AC8" w:rsidRPr="00B43AC8" w:rsidRDefault="00B43AC8" w:rsidP="00993DE8">
      <w:p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position w:val="8"/>
          <w:sz w:val="12"/>
          <w:szCs w:val="12"/>
        </w:rPr>
        <w:t xml:space="preserve">2 </w:t>
      </w:r>
      <w:r w:rsidRPr="00B43AC8">
        <w:rPr>
          <w:rFonts w:ascii="ArialMT" w:eastAsia="Times New Roman" w:hAnsi="ArialMT" w:cs="Times New Roman"/>
          <w:sz w:val="20"/>
          <w:szCs w:val="20"/>
        </w:rPr>
        <w:t xml:space="preserve">Building inspectors may inspect class 1 and 10 buildings under the Building Code of Australia; that is, houses, duplexes and the like; garages and sheds; and structures such as swimming pools, retaining walls and fences. </w:t>
      </w:r>
    </w:p>
    <w:p w14:paraId="4B397084" w14:textId="07B588DA" w:rsidR="00B43AC8" w:rsidRPr="00B43AC8" w:rsidRDefault="00B43AC8" w:rsidP="00B43AC8">
      <w:pPr>
        <w:spacing w:after="0" w:line="240" w:lineRule="auto"/>
        <w:rPr>
          <w:rFonts w:ascii="Times New Roman" w:eastAsia="Times New Roman" w:hAnsi="Times New Roman" w:cs="Times New Roman"/>
          <w:sz w:val="24"/>
          <w:szCs w:val="24"/>
        </w:rPr>
      </w:pPr>
      <w:r w:rsidRPr="00B43AC8">
        <w:rPr>
          <w:rFonts w:ascii="Times New Roman" w:eastAsia="Times New Roman" w:hAnsi="Times New Roman" w:cs="Times New Roman"/>
          <w:sz w:val="24"/>
          <w:szCs w:val="24"/>
        </w:rPr>
        <w:fldChar w:fldCharType="begin"/>
      </w:r>
      <w:r w:rsidRPr="00B43AC8">
        <w:rPr>
          <w:rFonts w:ascii="Times New Roman" w:eastAsia="Times New Roman" w:hAnsi="Times New Roman" w:cs="Times New Roman"/>
          <w:sz w:val="24"/>
          <w:szCs w:val="24"/>
        </w:rPr>
        <w:instrText xml:space="preserve"> INCLUDEPICTURE "/var/folders/q4/_b4t4ckj7rxfyyk7z1rg9fpw0000gn/T/com.microsoft.Word/WebArchiveCopyPasteTempFiles/page2image3730128" \* MERGEFORMATINET </w:instrText>
      </w:r>
      <w:r w:rsidRPr="00B43AC8">
        <w:rPr>
          <w:rFonts w:ascii="Times New Roman" w:eastAsia="Times New Roman" w:hAnsi="Times New Roman" w:cs="Times New Roman"/>
          <w:sz w:val="24"/>
          <w:szCs w:val="24"/>
        </w:rPr>
        <w:fldChar w:fldCharType="separate"/>
      </w:r>
      <w:r w:rsidRPr="00B43AC8">
        <w:rPr>
          <w:rFonts w:ascii="Times New Roman" w:eastAsia="Times New Roman" w:hAnsi="Times New Roman" w:cs="Times New Roman"/>
          <w:noProof/>
          <w:sz w:val="24"/>
          <w:szCs w:val="24"/>
        </w:rPr>
        <w:drawing>
          <wp:inline distT="0" distB="0" distL="0" distR="0" wp14:anchorId="5114FD7A" wp14:editId="4F62431D">
            <wp:extent cx="1828800" cy="15875"/>
            <wp:effectExtent l="0" t="0" r="0" b="0"/>
            <wp:docPr id="2" name="Picture 2" descr="page2image373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3730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5875"/>
                    </a:xfrm>
                    <a:prstGeom prst="rect">
                      <a:avLst/>
                    </a:prstGeom>
                    <a:noFill/>
                    <a:ln>
                      <a:noFill/>
                    </a:ln>
                  </pic:spPr>
                </pic:pic>
              </a:graphicData>
            </a:graphic>
          </wp:inline>
        </w:drawing>
      </w:r>
      <w:r w:rsidRPr="00B43AC8">
        <w:rPr>
          <w:rFonts w:ascii="Times New Roman" w:eastAsia="Times New Roman" w:hAnsi="Times New Roman" w:cs="Times New Roman"/>
          <w:sz w:val="24"/>
          <w:szCs w:val="24"/>
        </w:rPr>
        <w:fldChar w:fldCharType="end"/>
      </w:r>
    </w:p>
    <w:p w14:paraId="51F1EF6D" w14:textId="6666F5CF" w:rsidR="00993DE8" w:rsidRDefault="00993DE8" w:rsidP="00993DE8">
      <w:pPr>
        <w:spacing w:before="100" w:beforeAutospacing="1" w:after="100" w:afterAutospacing="1" w:line="240" w:lineRule="auto"/>
        <w:rPr>
          <w:rFonts w:ascii="ArialMT" w:eastAsia="Times New Roman" w:hAnsi="ArialMT" w:cs="Times New Roman"/>
          <w:sz w:val="18"/>
          <w:szCs w:val="18"/>
        </w:rPr>
      </w:pPr>
      <w:r w:rsidRPr="00401530">
        <w:rPr>
          <w:rFonts w:ascii="ArialMT" w:eastAsia="Times New Roman" w:hAnsi="ArialMT" w:cs="Times New Roman"/>
          <w:position w:val="8"/>
          <w:sz w:val="18"/>
          <w:szCs w:val="18"/>
        </w:rPr>
        <w:t xml:space="preserve">2 </w:t>
      </w:r>
      <w:r w:rsidR="00401530" w:rsidRPr="00401530">
        <w:rPr>
          <w:rFonts w:ascii="ArialMT" w:eastAsia="Times New Roman" w:hAnsi="ArialMT" w:cs="Times New Roman"/>
          <w:sz w:val="18"/>
          <w:szCs w:val="18"/>
        </w:rPr>
        <w:t>Upfront fee payment</w:t>
      </w:r>
      <w:r w:rsidRPr="00401530">
        <w:rPr>
          <w:rFonts w:ascii="ArialMT" w:eastAsia="Times New Roman" w:hAnsi="ArialMT" w:cs="Times New Roman"/>
          <w:sz w:val="18"/>
          <w:szCs w:val="18"/>
        </w:rPr>
        <w:t xml:space="preserve"> </w:t>
      </w:r>
      <w:r w:rsidR="00401530">
        <w:rPr>
          <w:rFonts w:ascii="ArialMT" w:eastAsia="Times New Roman" w:hAnsi="ArialMT" w:cs="Times New Roman"/>
          <w:sz w:val="18"/>
          <w:szCs w:val="18"/>
        </w:rPr>
        <w:t>is required for any work to determine an application for a development certificate or carry out a function of a principal certifier.</w:t>
      </w:r>
    </w:p>
    <w:p w14:paraId="16F0F266" w14:textId="67912AA1" w:rsidR="00401530" w:rsidRPr="00401530" w:rsidRDefault="00401530" w:rsidP="00993DE8">
      <w:pPr>
        <w:spacing w:before="100" w:beforeAutospacing="1" w:after="100" w:afterAutospacing="1" w:line="240" w:lineRule="auto"/>
        <w:rPr>
          <w:rFonts w:ascii="SymbolMT" w:eastAsia="Times New Roman" w:hAnsi="SymbolMT" w:cs="Times New Roman"/>
          <w:sz w:val="18"/>
          <w:szCs w:val="18"/>
        </w:rPr>
      </w:pPr>
      <w:r>
        <w:rPr>
          <w:rFonts w:ascii="ArialMT" w:eastAsia="Times New Roman" w:hAnsi="ArialMT" w:cs="Times New Roman"/>
          <w:sz w:val="18"/>
          <w:szCs w:val="18"/>
          <w:vertAlign w:val="superscript"/>
        </w:rPr>
        <w:t>3</w:t>
      </w:r>
      <w:r>
        <w:rPr>
          <w:rFonts w:ascii="ArialMT" w:eastAsia="Times New Roman" w:hAnsi="ArialMT" w:cs="Times New Roman"/>
          <w:sz w:val="18"/>
          <w:szCs w:val="18"/>
        </w:rPr>
        <w:t xml:space="preserve"> Building inspectors may inspect class 1 and 10 buildings under the Building Code of Australia; that is, houses, </w:t>
      </w:r>
      <w:proofErr w:type="gramStart"/>
      <w:r>
        <w:rPr>
          <w:rFonts w:ascii="ArialMT" w:eastAsia="Times New Roman" w:hAnsi="ArialMT" w:cs="Times New Roman"/>
          <w:sz w:val="18"/>
          <w:szCs w:val="18"/>
        </w:rPr>
        <w:t>duplexes</w:t>
      </w:r>
      <w:proofErr w:type="gramEnd"/>
      <w:r>
        <w:rPr>
          <w:rFonts w:ascii="ArialMT" w:eastAsia="Times New Roman" w:hAnsi="ArialMT" w:cs="Times New Roman"/>
          <w:sz w:val="18"/>
          <w:szCs w:val="18"/>
        </w:rPr>
        <w:t xml:space="preserve"> and the like; garages and sheds; and structures such as swimming pools, retaining walls and fences.</w:t>
      </w:r>
    </w:p>
    <w:p w14:paraId="110A9DFD" w14:textId="77777777" w:rsidR="00993DE8" w:rsidRDefault="00993DE8" w:rsidP="00B43AC8">
      <w:pPr>
        <w:spacing w:before="100" w:beforeAutospacing="1" w:after="100" w:afterAutospacing="1" w:line="240" w:lineRule="auto"/>
        <w:rPr>
          <w:rFonts w:ascii="Arial" w:eastAsia="Times New Roman" w:hAnsi="Arial" w:cs="Arial"/>
          <w:b/>
          <w:bCs/>
          <w:color w:val="2D5193"/>
          <w:sz w:val="26"/>
          <w:szCs w:val="26"/>
        </w:rPr>
      </w:pPr>
    </w:p>
    <w:p w14:paraId="556FAD85" w14:textId="497B0F66"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 w:eastAsia="Times New Roman" w:hAnsi="Arial" w:cs="Arial"/>
          <w:b/>
          <w:bCs/>
          <w:color w:val="2D5193"/>
          <w:sz w:val="26"/>
          <w:szCs w:val="26"/>
        </w:rPr>
        <w:t xml:space="preserve">Principal certifier enforcement powers </w:t>
      </w:r>
    </w:p>
    <w:p w14:paraId="3860B709"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If the principal certifier becomes aware of a non-compliance with the development approval, the certifier must, by law, issue a direction to you and/or the builder, requiring the non-compliance to be addressed. If it is not, the certifier must notify the council which may take further action. </w:t>
      </w:r>
    </w:p>
    <w:p w14:paraId="715AA770"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The certifier is also required to respond appropriately if a complaint is made about the development. </w:t>
      </w:r>
    </w:p>
    <w:p w14:paraId="3DD6655B" w14:textId="77777777"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 w:eastAsia="Times New Roman" w:hAnsi="Arial" w:cs="Arial"/>
          <w:b/>
          <w:bCs/>
          <w:color w:val="2D5193"/>
          <w:sz w:val="26"/>
          <w:szCs w:val="26"/>
        </w:rPr>
        <w:t xml:space="preserve">Finding more information on certifiers </w:t>
      </w:r>
    </w:p>
    <w:p w14:paraId="64FB1CAA" w14:textId="6FF9194E" w:rsidR="00B43AC8" w:rsidRPr="00B43AC8" w:rsidRDefault="00B43AC8" w:rsidP="00B43AC8">
      <w:pPr>
        <w:spacing w:before="100" w:beforeAutospacing="1" w:after="100" w:afterAutospacing="1" w:line="240" w:lineRule="auto"/>
        <w:rPr>
          <w:rFonts w:ascii="Times New Roman" w:eastAsia="Times New Roman" w:hAnsi="Times New Roman" w:cs="Times New Roman"/>
          <w:sz w:val="24"/>
          <w:szCs w:val="24"/>
        </w:rPr>
      </w:pPr>
      <w:r w:rsidRPr="00B43AC8">
        <w:rPr>
          <w:rFonts w:ascii="ArialMT" w:eastAsia="Times New Roman" w:hAnsi="ArialMT" w:cs="Times New Roman"/>
        </w:rPr>
        <w:t xml:space="preserve">Details of the class of registration each certifier holds, their period of registration, professional indemnity insurance and disciplinary history can be found </w:t>
      </w:r>
      <w:r w:rsidR="00401530">
        <w:rPr>
          <w:rFonts w:ascii="ArialMT" w:eastAsia="Times New Roman" w:hAnsi="ArialMT" w:cs="Times New Roman"/>
        </w:rPr>
        <w:t xml:space="preserve">on the Building Commission NSW website </w:t>
      </w:r>
      <w:r w:rsidRPr="00B43AC8">
        <w:rPr>
          <w:rFonts w:ascii="ArialMT" w:eastAsia="Times New Roman" w:hAnsi="ArialMT" w:cs="Times New Roman"/>
          <w:color w:val="0560BF"/>
        </w:rPr>
        <w:t>www.</w:t>
      </w:r>
      <w:r w:rsidR="00401530">
        <w:rPr>
          <w:rFonts w:ascii="ArialMT" w:eastAsia="Times New Roman" w:hAnsi="ArialMT" w:cs="Times New Roman"/>
          <w:color w:val="0560BF"/>
        </w:rPr>
        <w:t>nsw.gov.au/departments-and-agencies/building-commission</w:t>
      </w:r>
      <w:r w:rsidRPr="00B43AC8">
        <w:rPr>
          <w:rFonts w:ascii="ArialMT" w:eastAsia="Times New Roman" w:hAnsi="ArialMT" w:cs="Times New Roman"/>
        </w:rPr>
        <w:t xml:space="preserve"> </w:t>
      </w:r>
    </w:p>
    <w:p w14:paraId="6C1AD29A" w14:textId="77777777" w:rsidR="00B43AC8" w:rsidRPr="00B43AC8" w:rsidRDefault="00B43AC8" w:rsidP="00401530">
      <w:pPr>
        <w:spacing w:before="100" w:beforeAutospacing="1" w:after="100" w:afterAutospacing="1" w:line="240" w:lineRule="auto"/>
        <w:rPr>
          <w:rFonts w:ascii="SymbolMT" w:eastAsia="Times New Roman" w:hAnsi="SymbolMT" w:cs="Times New Roman"/>
        </w:rPr>
      </w:pPr>
      <w:r w:rsidRPr="00B43AC8">
        <w:rPr>
          <w:rFonts w:ascii="Arial" w:eastAsia="Times New Roman" w:hAnsi="Arial" w:cs="Arial"/>
          <w:b/>
          <w:bCs/>
          <w:color w:val="2D5193"/>
          <w:sz w:val="26"/>
          <w:szCs w:val="26"/>
        </w:rPr>
        <w:t xml:space="preserve">Questions? </w:t>
      </w:r>
    </w:p>
    <w:p w14:paraId="5C0E3E74" w14:textId="28C8F508" w:rsidR="00B43AC8" w:rsidRPr="00B43AC8" w:rsidRDefault="00B43AC8" w:rsidP="00401530">
      <w:p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The </w:t>
      </w:r>
      <w:r w:rsidR="00401530">
        <w:rPr>
          <w:rFonts w:ascii="ArialMT" w:eastAsia="Times New Roman" w:hAnsi="ArialMT" w:cs="Times New Roman"/>
        </w:rPr>
        <w:t>Building Commission NSW</w:t>
      </w:r>
      <w:r w:rsidRPr="00B43AC8">
        <w:rPr>
          <w:rFonts w:ascii="ArialMT" w:eastAsia="Times New Roman" w:hAnsi="ArialMT" w:cs="Times New Roman"/>
        </w:rPr>
        <w:t xml:space="preserve"> website </w:t>
      </w:r>
      <w:r w:rsidR="00401530" w:rsidRPr="00B43AC8">
        <w:rPr>
          <w:rFonts w:ascii="ArialMT" w:eastAsia="Times New Roman" w:hAnsi="ArialMT" w:cs="Times New Roman"/>
          <w:color w:val="0560BF"/>
        </w:rPr>
        <w:t>www.</w:t>
      </w:r>
      <w:r w:rsidR="00401530">
        <w:rPr>
          <w:rFonts w:ascii="ArialMT" w:eastAsia="Times New Roman" w:hAnsi="ArialMT" w:cs="Times New Roman"/>
          <w:color w:val="0560BF"/>
        </w:rPr>
        <w:t>nsw.gov.au/departments-and-agencies/building-commission</w:t>
      </w:r>
      <w:r w:rsidR="00401530" w:rsidRPr="00B43AC8">
        <w:rPr>
          <w:rFonts w:ascii="ArialMT" w:eastAsia="Times New Roman" w:hAnsi="ArialMT" w:cs="Times New Roman"/>
        </w:rPr>
        <w:t xml:space="preserve"> </w:t>
      </w:r>
      <w:r w:rsidRPr="00B43AC8">
        <w:rPr>
          <w:rFonts w:ascii="ArialMT" w:eastAsia="Times New Roman" w:hAnsi="ArialMT" w:cs="Times New Roman"/>
        </w:rPr>
        <w:t>has information about certifiers, enforcement powers, how to replace a certifier and resolving concerns about a certifier</w:t>
      </w:r>
      <w:r w:rsidR="00401530">
        <w:rPr>
          <w:rFonts w:ascii="ArialMT" w:eastAsia="Times New Roman" w:hAnsi="ArialMT" w:cs="Times New Roman"/>
        </w:rPr>
        <w:t>.</w:t>
      </w:r>
      <w:r w:rsidRPr="00B43AC8">
        <w:rPr>
          <w:rFonts w:ascii="ArialMT" w:eastAsia="Times New Roman" w:hAnsi="ArialMT" w:cs="Times New Roman"/>
        </w:rPr>
        <w:t xml:space="preserve"> </w:t>
      </w:r>
      <w:r w:rsidR="00401530">
        <w:rPr>
          <w:rFonts w:ascii="ArialMT" w:eastAsia="Times New Roman" w:hAnsi="ArialMT" w:cs="Times New Roman"/>
        </w:rPr>
        <w:t xml:space="preserve"> </w:t>
      </w:r>
    </w:p>
    <w:p w14:paraId="03EC98B7" w14:textId="77777777" w:rsidR="00B43AC8" w:rsidRPr="00B43AC8" w:rsidRDefault="00B43AC8" w:rsidP="00401530">
      <w:pPr>
        <w:spacing w:before="100" w:beforeAutospacing="1" w:after="100" w:afterAutospacing="1" w:line="240" w:lineRule="auto"/>
        <w:rPr>
          <w:rFonts w:ascii="SymbolMT" w:eastAsia="Times New Roman" w:hAnsi="SymbolMT" w:cs="Times New Roman"/>
        </w:rPr>
      </w:pPr>
      <w:r w:rsidRPr="00B43AC8">
        <w:rPr>
          <w:rFonts w:ascii="ArialMT" w:eastAsia="Times New Roman" w:hAnsi="ArialMT" w:cs="Times New Roman"/>
        </w:rPr>
        <w:t xml:space="preserve">The NSW Planning Portal at </w:t>
      </w:r>
      <w:r w:rsidRPr="00B43AC8">
        <w:rPr>
          <w:rFonts w:ascii="ArialMT" w:eastAsia="Times New Roman" w:hAnsi="ArialMT" w:cs="Times New Roman"/>
          <w:color w:val="0560BF"/>
        </w:rPr>
        <w:t xml:space="preserve">www.planningportal.nsw.gov.au </w:t>
      </w:r>
      <w:r w:rsidRPr="00B43AC8">
        <w:rPr>
          <w:rFonts w:ascii="ArialMT" w:eastAsia="Times New Roman" w:hAnsi="ArialMT" w:cs="Times New Roman"/>
        </w:rPr>
        <w:t xml:space="preserve">provides information on the NSW planning and development certification system. </w:t>
      </w:r>
    </w:p>
    <w:p w14:paraId="26AB58A2" w14:textId="1C65A732" w:rsidR="00B43AC8" w:rsidRDefault="00B43AC8" w:rsidP="00401530">
      <w:pPr>
        <w:spacing w:before="100" w:beforeAutospacing="1" w:after="100" w:afterAutospacing="1" w:line="240" w:lineRule="auto"/>
        <w:rPr>
          <w:rFonts w:ascii="ArialMT" w:eastAsia="Times New Roman" w:hAnsi="ArialMT" w:cs="Times New Roman"/>
        </w:rPr>
      </w:pPr>
      <w:r w:rsidRPr="00B43AC8">
        <w:rPr>
          <w:rFonts w:ascii="ArialMT" w:eastAsia="Times New Roman" w:hAnsi="ArialMT" w:cs="Times New Roman"/>
        </w:rPr>
        <w:t xml:space="preserve">Note, although </w:t>
      </w:r>
      <w:r w:rsidR="00401530">
        <w:rPr>
          <w:rFonts w:ascii="ArialMT" w:eastAsia="Times New Roman" w:hAnsi="ArialMT" w:cs="Times New Roman"/>
        </w:rPr>
        <w:t>Building Commission NSW</w:t>
      </w:r>
      <w:r w:rsidRPr="00B43AC8">
        <w:rPr>
          <w:rFonts w:ascii="ArialMT" w:eastAsia="Times New Roman" w:hAnsi="ArialMT" w:cs="Times New Roman"/>
        </w:rPr>
        <w:t xml:space="preserve"> regulates certifiers, it does not mediate in contract disputes and does not regulate the actions of councils. Visit the </w:t>
      </w:r>
      <w:r w:rsidR="00401530">
        <w:rPr>
          <w:rFonts w:ascii="ArialMT" w:eastAsia="Times New Roman" w:hAnsi="ArialMT" w:cs="Times New Roman"/>
        </w:rPr>
        <w:t>Building Commission NSW</w:t>
      </w:r>
      <w:r w:rsidRPr="00B43AC8">
        <w:rPr>
          <w:rFonts w:ascii="ArialMT" w:eastAsia="Times New Roman" w:hAnsi="ArialMT" w:cs="Times New Roman"/>
        </w:rPr>
        <w:t xml:space="preserve"> website for more information. </w:t>
      </w:r>
    </w:p>
    <w:p w14:paraId="500ABCAE" w14:textId="761CAF5A" w:rsidR="00B43AC8" w:rsidRDefault="00B43AC8" w:rsidP="00401530">
      <w:pPr>
        <w:spacing w:before="100" w:beforeAutospacing="1" w:after="100" w:afterAutospacing="1" w:line="240" w:lineRule="auto"/>
        <w:rPr>
          <w:rFonts w:ascii="SymbolMT" w:eastAsia="Times New Roman" w:hAnsi="SymbolMT" w:cs="Times New Roman"/>
        </w:rPr>
      </w:pPr>
    </w:p>
    <w:tbl>
      <w:tblPr>
        <w:tblStyle w:val="TableGrid"/>
        <w:tblW w:w="0" w:type="auto"/>
        <w:tblLook w:val="04A0" w:firstRow="1" w:lastRow="0" w:firstColumn="1" w:lastColumn="0" w:noHBand="0" w:noVBand="1"/>
      </w:tblPr>
      <w:tblGrid>
        <w:gridCol w:w="9016"/>
      </w:tblGrid>
      <w:tr w:rsidR="00401530" w14:paraId="6CCECB17" w14:textId="77777777" w:rsidTr="00401530">
        <w:tc>
          <w:tcPr>
            <w:tcW w:w="9016" w:type="dxa"/>
          </w:tcPr>
          <w:tbl>
            <w:tblPr>
              <w:tblStyle w:val="TableGrid"/>
              <w:tblW w:w="0" w:type="auto"/>
              <w:tblLook w:val="04A0" w:firstRow="1" w:lastRow="0" w:firstColumn="1" w:lastColumn="0" w:noHBand="0" w:noVBand="1"/>
            </w:tblPr>
            <w:tblGrid>
              <w:gridCol w:w="8790"/>
            </w:tblGrid>
            <w:tr w:rsidR="00401530" w14:paraId="33EA0D09" w14:textId="77777777" w:rsidTr="00401530">
              <w:tc>
                <w:tcPr>
                  <w:tcW w:w="8790" w:type="dxa"/>
                </w:tcPr>
                <w:p w14:paraId="33C1FBEA" w14:textId="1AC2991F" w:rsidR="00401530" w:rsidRDefault="00401530" w:rsidP="00401530">
                  <w:pPr>
                    <w:spacing w:before="100" w:beforeAutospacing="1" w:after="100" w:afterAutospacing="1" w:line="240" w:lineRule="auto"/>
                    <w:rPr>
                      <w:rFonts w:ascii="SymbolMT" w:eastAsia="Times New Roman" w:hAnsi="SymbolMT" w:cs="Times New Roman"/>
                    </w:rPr>
                  </w:pPr>
                  <w:r>
                    <w:rPr>
                      <w:rFonts w:ascii="SymbolMT" w:eastAsia="Times New Roman" w:hAnsi="SymbolMT" w:cs="Times New Roman"/>
                    </w:rPr>
                    <w:t>Contact us</w:t>
                  </w:r>
                </w:p>
              </w:tc>
            </w:tr>
            <w:tr w:rsidR="00401530" w14:paraId="4A9651F3" w14:textId="77777777" w:rsidTr="00401530">
              <w:trPr>
                <w:trHeight w:val="1413"/>
              </w:trPr>
              <w:tc>
                <w:tcPr>
                  <w:tcW w:w="8790" w:type="dxa"/>
                </w:tcPr>
                <w:p w14:paraId="46165BF2" w14:textId="77777777" w:rsidR="00401530" w:rsidRDefault="00401530" w:rsidP="00401530">
                  <w:pPr>
                    <w:spacing w:before="100" w:beforeAutospacing="1" w:after="100" w:afterAutospacing="1" w:line="240" w:lineRule="auto"/>
                    <w:rPr>
                      <w:rFonts w:ascii="SymbolMT" w:eastAsia="Times New Roman" w:hAnsi="SymbolMT" w:cs="Times New Roman"/>
                    </w:rPr>
                  </w:pPr>
                  <w:r>
                    <w:rPr>
                      <w:rFonts w:ascii="SymbolMT" w:eastAsia="Times New Roman" w:hAnsi="SymbolMT" w:cs="Times New Roman"/>
                    </w:rPr>
                    <w:t>For more information please contact Building Commission NSW:</w:t>
                  </w:r>
                </w:p>
                <w:p w14:paraId="12C363C8" w14:textId="77777777" w:rsidR="00401530" w:rsidRDefault="00401530" w:rsidP="00401530">
                  <w:pPr>
                    <w:spacing w:before="100" w:beforeAutospacing="1" w:after="100" w:afterAutospacing="1" w:line="240" w:lineRule="auto"/>
                    <w:rPr>
                      <w:rFonts w:ascii="SymbolMT" w:eastAsia="Times New Roman" w:hAnsi="SymbolMT" w:cs="Times New Roman"/>
                    </w:rPr>
                  </w:pPr>
                  <w:r>
                    <w:rPr>
                      <w:rFonts w:ascii="SymbolMT" w:eastAsia="Times New Roman" w:hAnsi="SymbolMT" w:cs="Times New Roman"/>
                    </w:rPr>
                    <w:t>T: 132700</w:t>
                  </w:r>
                </w:p>
                <w:p w14:paraId="3502E19F" w14:textId="68FD6530" w:rsidR="00401530" w:rsidRDefault="00401530" w:rsidP="00401530">
                  <w:pPr>
                    <w:spacing w:before="100" w:beforeAutospacing="1" w:after="100" w:afterAutospacing="1" w:line="240" w:lineRule="auto"/>
                    <w:rPr>
                      <w:rFonts w:ascii="SymbolMT" w:eastAsia="Times New Roman" w:hAnsi="SymbolMT" w:cs="Times New Roman"/>
                    </w:rPr>
                  </w:pPr>
                  <w:r>
                    <w:rPr>
                      <w:rFonts w:ascii="SymbolMT" w:eastAsia="Times New Roman" w:hAnsi="SymbolMT" w:cs="Times New Roman"/>
                    </w:rPr>
                    <w:t>W: nsw.gov.au and search ‘Building Commission NSW’</w:t>
                  </w:r>
                </w:p>
              </w:tc>
            </w:tr>
          </w:tbl>
          <w:p w14:paraId="2025FFB0" w14:textId="77777777" w:rsidR="00401530" w:rsidRDefault="00401530" w:rsidP="00401530">
            <w:pPr>
              <w:spacing w:before="100" w:beforeAutospacing="1" w:after="100" w:afterAutospacing="1" w:line="240" w:lineRule="auto"/>
              <w:rPr>
                <w:rFonts w:ascii="SymbolMT" w:eastAsia="Times New Roman" w:hAnsi="SymbolMT" w:cs="Times New Roman"/>
              </w:rPr>
            </w:pPr>
          </w:p>
        </w:tc>
      </w:tr>
    </w:tbl>
    <w:p w14:paraId="457FF7EC" w14:textId="77777777" w:rsidR="00401530" w:rsidRDefault="00401530" w:rsidP="00401530">
      <w:pPr>
        <w:spacing w:before="100" w:beforeAutospacing="1" w:after="100" w:afterAutospacing="1" w:line="240" w:lineRule="auto"/>
        <w:rPr>
          <w:rFonts w:ascii="SymbolMT" w:eastAsia="Times New Roman" w:hAnsi="SymbolMT" w:cs="Times New Roman"/>
        </w:rPr>
      </w:pPr>
    </w:p>
    <w:p w14:paraId="491BD393" w14:textId="4B908E29" w:rsidR="00B43AC8" w:rsidRDefault="00B43AC8" w:rsidP="00B43AC8">
      <w:pPr>
        <w:spacing w:before="100" w:beforeAutospacing="1" w:after="100" w:afterAutospacing="1" w:line="240" w:lineRule="auto"/>
        <w:ind w:left="720"/>
        <w:rPr>
          <w:rFonts w:ascii="SymbolMT" w:eastAsia="Times New Roman" w:hAnsi="SymbolMT" w:cs="Times New Roman"/>
        </w:rPr>
      </w:pPr>
    </w:p>
    <w:p w14:paraId="03AA99FC" w14:textId="42E1F8EB" w:rsidR="00B43AC8" w:rsidRDefault="00B43AC8" w:rsidP="00B43AC8">
      <w:pPr>
        <w:spacing w:before="100" w:beforeAutospacing="1" w:after="100" w:afterAutospacing="1" w:line="240" w:lineRule="auto"/>
        <w:ind w:left="720"/>
        <w:rPr>
          <w:rFonts w:ascii="SymbolMT" w:eastAsia="Times New Roman" w:hAnsi="SymbolMT" w:cs="Times New Roman"/>
        </w:rPr>
      </w:pPr>
    </w:p>
    <w:p w14:paraId="322A2AC1" w14:textId="77777777" w:rsidR="00E07F4B" w:rsidRPr="00BE66C3" w:rsidRDefault="00E07F4B" w:rsidP="00E07F4B">
      <w:pPr>
        <w:pStyle w:val="ListParagraph"/>
        <w:tabs>
          <w:tab w:val="left" w:pos="3045"/>
        </w:tabs>
        <w:ind w:left="1800"/>
        <w:jc w:val="both"/>
        <w:rPr>
          <w:rFonts w:ascii="Arial" w:hAnsi="Arial" w:cs="Arial"/>
          <w:sz w:val="20"/>
          <w:szCs w:val="20"/>
        </w:rPr>
      </w:pPr>
    </w:p>
    <w:p w14:paraId="04E18287" w14:textId="77777777" w:rsidR="00EB6F21" w:rsidRPr="00EB6F21" w:rsidRDefault="00EB6F21">
      <w:pPr>
        <w:rPr>
          <w:rFonts w:ascii="Arial" w:hAnsi="Arial" w:cs="Arial"/>
        </w:rPr>
      </w:pPr>
    </w:p>
    <w:sectPr w:rsidR="00EB6F21" w:rsidRPr="00EB6F2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DC9EB" w14:textId="77777777" w:rsidR="00513A13" w:rsidRDefault="00513A13" w:rsidP="0087356D">
      <w:pPr>
        <w:spacing w:after="0" w:line="240" w:lineRule="auto"/>
      </w:pPr>
      <w:r>
        <w:separator/>
      </w:r>
    </w:p>
  </w:endnote>
  <w:endnote w:type="continuationSeparator" w:id="0">
    <w:p w14:paraId="23AB0451" w14:textId="77777777" w:rsidR="00513A13" w:rsidRDefault="00513A13" w:rsidP="008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SymbolM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C35A7" w14:textId="77777777" w:rsidR="00941E4F" w:rsidRDefault="00941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937B" w14:textId="13DE340B" w:rsidR="0087356D" w:rsidRDefault="0087356D" w:rsidP="0087356D">
    <w:pPr>
      <w:pStyle w:val="Footer"/>
      <w:pBdr>
        <w:top w:val="single" w:sz="4" w:space="1" w:color="auto"/>
      </w:pBdr>
      <w:jc w:val="right"/>
      <w:rPr>
        <w:sz w:val="18"/>
      </w:rPr>
    </w:pPr>
  </w:p>
  <w:p w14:paraId="2F32DD3B" w14:textId="77777777" w:rsidR="0087356D" w:rsidRDefault="00873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AB0D" w14:textId="77777777" w:rsidR="00941E4F" w:rsidRDefault="0094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EA6B4" w14:textId="77777777" w:rsidR="00513A13" w:rsidRDefault="00513A13" w:rsidP="0087356D">
      <w:pPr>
        <w:spacing w:after="0" w:line="240" w:lineRule="auto"/>
      </w:pPr>
      <w:r>
        <w:separator/>
      </w:r>
    </w:p>
  </w:footnote>
  <w:footnote w:type="continuationSeparator" w:id="0">
    <w:p w14:paraId="0ACA5A6A" w14:textId="77777777" w:rsidR="00513A13" w:rsidRDefault="00513A13" w:rsidP="0087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3DC39" w14:textId="77777777" w:rsidR="00941E4F" w:rsidRDefault="00941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6DA9" w14:textId="77777777" w:rsidR="00941E4F" w:rsidRDefault="00941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964DA" w14:textId="77777777" w:rsidR="00941E4F" w:rsidRDefault="00941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B36"/>
    <w:multiLevelType w:val="multilevel"/>
    <w:tmpl w:val="91EA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83E8B"/>
    <w:multiLevelType w:val="hybridMultilevel"/>
    <w:tmpl w:val="E24E7E4A"/>
    <w:lvl w:ilvl="0" w:tplc="54940B7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8E667F"/>
    <w:multiLevelType w:val="multilevel"/>
    <w:tmpl w:val="BB9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D33B9"/>
    <w:multiLevelType w:val="hybridMultilevel"/>
    <w:tmpl w:val="F10ACA70"/>
    <w:lvl w:ilvl="0" w:tplc="8F7E3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61272"/>
    <w:multiLevelType w:val="multilevel"/>
    <w:tmpl w:val="80A8461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375250"/>
    <w:multiLevelType w:val="multilevel"/>
    <w:tmpl w:val="0FCA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96618F"/>
    <w:multiLevelType w:val="multilevel"/>
    <w:tmpl w:val="FB9E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F2F25"/>
    <w:multiLevelType w:val="multilevel"/>
    <w:tmpl w:val="1A824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FE34D34"/>
    <w:multiLevelType w:val="hybridMultilevel"/>
    <w:tmpl w:val="862E205E"/>
    <w:lvl w:ilvl="0" w:tplc="EB24741A">
      <w:start w:val="1"/>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9" w15:restartNumberingAfterBreak="0">
    <w:nsid w:val="31D72FCC"/>
    <w:multiLevelType w:val="hybridMultilevel"/>
    <w:tmpl w:val="CFF0BE30"/>
    <w:lvl w:ilvl="0" w:tplc="8B9A11D0">
      <w:start w:val="1"/>
      <w:numFmt w:val="lowerRoman"/>
      <w:lvlText w:val="(%1)"/>
      <w:lvlJc w:val="left"/>
      <w:pPr>
        <w:ind w:left="1477" w:hanging="72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0" w15:restartNumberingAfterBreak="0">
    <w:nsid w:val="42200FC4"/>
    <w:multiLevelType w:val="hybridMultilevel"/>
    <w:tmpl w:val="844E2C54"/>
    <w:lvl w:ilvl="0" w:tplc="9DF0779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36841ED"/>
    <w:multiLevelType w:val="hybridMultilevel"/>
    <w:tmpl w:val="984289EE"/>
    <w:lvl w:ilvl="0" w:tplc="6DBE99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0A7E1E"/>
    <w:multiLevelType w:val="hybridMultilevel"/>
    <w:tmpl w:val="2E6AFDBA"/>
    <w:lvl w:ilvl="0" w:tplc="75C80222">
      <w:start w:val="1"/>
      <w:numFmt w:val="lowerLetter"/>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3" w15:restartNumberingAfterBreak="0">
    <w:nsid w:val="5AA36586"/>
    <w:multiLevelType w:val="multilevel"/>
    <w:tmpl w:val="B40A56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EDD1C8D"/>
    <w:multiLevelType w:val="hybridMultilevel"/>
    <w:tmpl w:val="C99624AE"/>
    <w:lvl w:ilvl="0" w:tplc="8E9C7B0A">
      <w:start w:val="1"/>
      <w:numFmt w:val="lowerRoman"/>
      <w:lvlText w:val="(%1)"/>
      <w:lvlJc w:val="left"/>
      <w:pPr>
        <w:ind w:left="1837" w:hanging="720"/>
      </w:pPr>
      <w:rPr>
        <w:rFonts w:hint="default"/>
      </w:rPr>
    </w:lvl>
    <w:lvl w:ilvl="1" w:tplc="0C090019" w:tentative="1">
      <w:start w:val="1"/>
      <w:numFmt w:val="lowerLetter"/>
      <w:lvlText w:val="%2."/>
      <w:lvlJc w:val="left"/>
      <w:pPr>
        <w:ind w:left="2197" w:hanging="360"/>
      </w:pPr>
    </w:lvl>
    <w:lvl w:ilvl="2" w:tplc="0C09001B" w:tentative="1">
      <w:start w:val="1"/>
      <w:numFmt w:val="lowerRoman"/>
      <w:lvlText w:val="%3."/>
      <w:lvlJc w:val="right"/>
      <w:pPr>
        <w:ind w:left="2917" w:hanging="180"/>
      </w:pPr>
    </w:lvl>
    <w:lvl w:ilvl="3" w:tplc="0C09000F" w:tentative="1">
      <w:start w:val="1"/>
      <w:numFmt w:val="decimal"/>
      <w:lvlText w:val="%4."/>
      <w:lvlJc w:val="left"/>
      <w:pPr>
        <w:ind w:left="3637" w:hanging="360"/>
      </w:pPr>
    </w:lvl>
    <w:lvl w:ilvl="4" w:tplc="0C090019" w:tentative="1">
      <w:start w:val="1"/>
      <w:numFmt w:val="lowerLetter"/>
      <w:lvlText w:val="%5."/>
      <w:lvlJc w:val="left"/>
      <w:pPr>
        <w:ind w:left="4357" w:hanging="360"/>
      </w:pPr>
    </w:lvl>
    <w:lvl w:ilvl="5" w:tplc="0C09001B" w:tentative="1">
      <w:start w:val="1"/>
      <w:numFmt w:val="lowerRoman"/>
      <w:lvlText w:val="%6."/>
      <w:lvlJc w:val="right"/>
      <w:pPr>
        <w:ind w:left="5077" w:hanging="180"/>
      </w:pPr>
    </w:lvl>
    <w:lvl w:ilvl="6" w:tplc="0C09000F" w:tentative="1">
      <w:start w:val="1"/>
      <w:numFmt w:val="decimal"/>
      <w:lvlText w:val="%7."/>
      <w:lvlJc w:val="left"/>
      <w:pPr>
        <w:ind w:left="5797" w:hanging="360"/>
      </w:pPr>
    </w:lvl>
    <w:lvl w:ilvl="7" w:tplc="0C090019" w:tentative="1">
      <w:start w:val="1"/>
      <w:numFmt w:val="lowerLetter"/>
      <w:lvlText w:val="%8."/>
      <w:lvlJc w:val="left"/>
      <w:pPr>
        <w:ind w:left="6517" w:hanging="360"/>
      </w:pPr>
    </w:lvl>
    <w:lvl w:ilvl="8" w:tplc="0C09001B" w:tentative="1">
      <w:start w:val="1"/>
      <w:numFmt w:val="lowerRoman"/>
      <w:lvlText w:val="%9."/>
      <w:lvlJc w:val="right"/>
      <w:pPr>
        <w:ind w:left="7237" w:hanging="180"/>
      </w:pPr>
    </w:lvl>
  </w:abstractNum>
  <w:abstractNum w:abstractNumId="15" w15:restartNumberingAfterBreak="0">
    <w:nsid w:val="75F80060"/>
    <w:multiLevelType w:val="multilevel"/>
    <w:tmpl w:val="23EA45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3"/>
  </w:num>
  <w:num w:numId="3">
    <w:abstractNumId w:val="15"/>
  </w:num>
  <w:num w:numId="4">
    <w:abstractNumId w:val="4"/>
  </w:num>
  <w:num w:numId="5">
    <w:abstractNumId w:val="8"/>
  </w:num>
  <w:num w:numId="6">
    <w:abstractNumId w:val="11"/>
  </w:num>
  <w:num w:numId="7">
    <w:abstractNumId w:val="10"/>
  </w:num>
  <w:num w:numId="8">
    <w:abstractNumId w:val="1"/>
  </w:num>
  <w:num w:numId="9">
    <w:abstractNumId w:val="12"/>
  </w:num>
  <w:num w:numId="10">
    <w:abstractNumId w:val="9"/>
  </w:num>
  <w:num w:numId="11">
    <w:abstractNumId w:val="14"/>
  </w:num>
  <w:num w:numId="12">
    <w:abstractNumId w:val="3"/>
  </w:num>
  <w:num w:numId="13">
    <w:abstractNumId w:val="0"/>
  </w:num>
  <w:num w:numId="14">
    <w:abstractNumId w:val="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4B"/>
    <w:rsid w:val="00034772"/>
    <w:rsid w:val="00113F5D"/>
    <w:rsid w:val="001302F0"/>
    <w:rsid w:val="00245D1F"/>
    <w:rsid w:val="00246DB3"/>
    <w:rsid w:val="0027723B"/>
    <w:rsid w:val="002D2AE2"/>
    <w:rsid w:val="003479CD"/>
    <w:rsid w:val="003A7D75"/>
    <w:rsid w:val="003C37A8"/>
    <w:rsid w:val="00401530"/>
    <w:rsid w:val="00481DC5"/>
    <w:rsid w:val="00513A13"/>
    <w:rsid w:val="00562E09"/>
    <w:rsid w:val="006837FC"/>
    <w:rsid w:val="00687F29"/>
    <w:rsid w:val="006B1E2A"/>
    <w:rsid w:val="006E2425"/>
    <w:rsid w:val="006F4C18"/>
    <w:rsid w:val="007041B4"/>
    <w:rsid w:val="00716714"/>
    <w:rsid w:val="007C5C4F"/>
    <w:rsid w:val="007E65BE"/>
    <w:rsid w:val="0087356D"/>
    <w:rsid w:val="00887485"/>
    <w:rsid w:val="00901324"/>
    <w:rsid w:val="00941E4F"/>
    <w:rsid w:val="00993DE8"/>
    <w:rsid w:val="00A64C5F"/>
    <w:rsid w:val="00AA40E4"/>
    <w:rsid w:val="00B43AC8"/>
    <w:rsid w:val="00B82032"/>
    <w:rsid w:val="00B95E38"/>
    <w:rsid w:val="00BA5609"/>
    <w:rsid w:val="00C07508"/>
    <w:rsid w:val="00C10985"/>
    <w:rsid w:val="00C369BB"/>
    <w:rsid w:val="00C543D4"/>
    <w:rsid w:val="00C81E8E"/>
    <w:rsid w:val="00CB34FD"/>
    <w:rsid w:val="00CB409E"/>
    <w:rsid w:val="00CE5FB9"/>
    <w:rsid w:val="00D62F6F"/>
    <w:rsid w:val="00D80FAF"/>
    <w:rsid w:val="00DA7A9C"/>
    <w:rsid w:val="00DC2A99"/>
    <w:rsid w:val="00E07F4B"/>
    <w:rsid w:val="00E24353"/>
    <w:rsid w:val="00E26E55"/>
    <w:rsid w:val="00E31586"/>
    <w:rsid w:val="00E63831"/>
    <w:rsid w:val="00E9771B"/>
    <w:rsid w:val="00EB6F21"/>
    <w:rsid w:val="00F013F5"/>
    <w:rsid w:val="00F30DF8"/>
    <w:rsid w:val="00FA7580"/>
    <w:rsid w:val="00FE4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20464"/>
  <w15:chartTrackingRefBased/>
  <w15:docId w15:val="{285FB3F3-61C7-476F-A3D2-39165996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F4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F4B"/>
    <w:pPr>
      <w:ind w:left="720"/>
      <w:contextualSpacing/>
    </w:pPr>
  </w:style>
  <w:style w:type="paragraph" w:styleId="Header">
    <w:name w:val="header"/>
    <w:basedOn w:val="Normal"/>
    <w:link w:val="HeaderChar"/>
    <w:unhideWhenUsed/>
    <w:rsid w:val="0087356D"/>
    <w:pPr>
      <w:tabs>
        <w:tab w:val="center" w:pos="4513"/>
        <w:tab w:val="right" w:pos="9026"/>
      </w:tabs>
      <w:spacing w:after="0" w:line="240" w:lineRule="auto"/>
    </w:pPr>
  </w:style>
  <w:style w:type="character" w:customStyle="1" w:styleId="HeaderChar">
    <w:name w:val="Header Char"/>
    <w:basedOn w:val="DefaultParagraphFont"/>
    <w:link w:val="Header"/>
    <w:rsid w:val="0087356D"/>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56D"/>
    <w:rPr>
      <w:rFonts w:asciiTheme="minorHAnsi" w:eastAsiaTheme="minorHAnsi" w:hAnsiTheme="minorHAnsi" w:cstheme="minorBidi"/>
      <w:sz w:val="22"/>
      <w:szCs w:val="22"/>
      <w:lang w:eastAsia="en-US"/>
    </w:rPr>
  </w:style>
  <w:style w:type="character" w:customStyle="1" w:styleId="frag-no">
    <w:name w:val="frag-no"/>
    <w:basedOn w:val="DefaultParagraphFont"/>
    <w:rsid w:val="00CB34FD"/>
  </w:style>
  <w:style w:type="paragraph" w:styleId="NormalWeb">
    <w:name w:val="Normal (Web)"/>
    <w:basedOn w:val="Normal"/>
    <w:uiPriority w:val="99"/>
    <w:semiHidden/>
    <w:unhideWhenUsed/>
    <w:rsid w:val="00B43A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993DE8"/>
    <w:rPr>
      <w:color w:val="0000FF" w:themeColor="hyperlink"/>
      <w:u w:val="single"/>
    </w:rPr>
  </w:style>
  <w:style w:type="character" w:styleId="UnresolvedMention">
    <w:name w:val="Unresolved Mention"/>
    <w:basedOn w:val="DefaultParagraphFont"/>
    <w:uiPriority w:val="99"/>
    <w:semiHidden/>
    <w:unhideWhenUsed/>
    <w:rsid w:val="00993DE8"/>
    <w:rPr>
      <w:color w:val="605E5C"/>
      <w:shd w:val="clear" w:color="auto" w:fill="E1DFDD"/>
    </w:rPr>
  </w:style>
  <w:style w:type="table" w:styleId="TableGrid">
    <w:name w:val="Table Grid"/>
    <w:basedOn w:val="TableNormal"/>
    <w:rsid w:val="00401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378202">
      <w:bodyDiv w:val="1"/>
      <w:marLeft w:val="0"/>
      <w:marRight w:val="0"/>
      <w:marTop w:val="0"/>
      <w:marBottom w:val="0"/>
      <w:divBdr>
        <w:top w:val="none" w:sz="0" w:space="0" w:color="auto"/>
        <w:left w:val="none" w:sz="0" w:space="0" w:color="auto"/>
        <w:bottom w:val="none" w:sz="0" w:space="0" w:color="auto"/>
        <w:right w:val="none" w:sz="0" w:space="0" w:color="auto"/>
      </w:divBdr>
      <w:divsChild>
        <w:div w:id="1289162608">
          <w:marLeft w:val="0"/>
          <w:marRight w:val="0"/>
          <w:marTop w:val="0"/>
          <w:marBottom w:val="0"/>
          <w:divBdr>
            <w:top w:val="none" w:sz="0" w:space="0" w:color="auto"/>
            <w:left w:val="none" w:sz="0" w:space="0" w:color="auto"/>
            <w:bottom w:val="none" w:sz="0" w:space="0" w:color="auto"/>
            <w:right w:val="none" w:sz="0" w:space="0" w:color="auto"/>
          </w:divBdr>
          <w:divsChild>
            <w:div w:id="15848784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7432063">
          <w:marLeft w:val="0"/>
          <w:marRight w:val="0"/>
          <w:marTop w:val="0"/>
          <w:marBottom w:val="0"/>
          <w:divBdr>
            <w:top w:val="none" w:sz="0" w:space="0" w:color="auto"/>
            <w:left w:val="none" w:sz="0" w:space="0" w:color="auto"/>
            <w:bottom w:val="none" w:sz="0" w:space="0" w:color="auto"/>
            <w:right w:val="none" w:sz="0" w:space="0" w:color="auto"/>
          </w:divBdr>
          <w:divsChild>
            <w:div w:id="52796032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38816368">
                  <w:marLeft w:val="0"/>
                  <w:marRight w:val="0"/>
                  <w:marTop w:val="0"/>
                  <w:marBottom w:val="0"/>
                  <w:divBdr>
                    <w:top w:val="none" w:sz="0" w:space="0" w:color="auto"/>
                    <w:left w:val="none" w:sz="0" w:space="0" w:color="auto"/>
                    <w:bottom w:val="none" w:sz="0" w:space="0" w:color="auto"/>
                    <w:right w:val="none" w:sz="0" w:space="0" w:color="auto"/>
                  </w:divBdr>
                  <w:divsChild>
                    <w:div w:id="1039476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0768432">
                  <w:marLeft w:val="0"/>
                  <w:marRight w:val="0"/>
                  <w:marTop w:val="0"/>
                  <w:marBottom w:val="0"/>
                  <w:divBdr>
                    <w:top w:val="none" w:sz="0" w:space="0" w:color="auto"/>
                    <w:left w:val="none" w:sz="0" w:space="0" w:color="auto"/>
                    <w:bottom w:val="none" w:sz="0" w:space="0" w:color="auto"/>
                    <w:right w:val="none" w:sz="0" w:space="0" w:color="auto"/>
                  </w:divBdr>
                  <w:divsChild>
                    <w:div w:id="6851346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29242044">
      <w:bodyDiv w:val="1"/>
      <w:marLeft w:val="0"/>
      <w:marRight w:val="0"/>
      <w:marTop w:val="0"/>
      <w:marBottom w:val="0"/>
      <w:divBdr>
        <w:top w:val="none" w:sz="0" w:space="0" w:color="auto"/>
        <w:left w:val="none" w:sz="0" w:space="0" w:color="auto"/>
        <w:bottom w:val="none" w:sz="0" w:space="0" w:color="auto"/>
        <w:right w:val="none" w:sz="0" w:space="0" w:color="auto"/>
      </w:divBdr>
      <w:divsChild>
        <w:div w:id="280654559">
          <w:marLeft w:val="0"/>
          <w:marRight w:val="0"/>
          <w:marTop w:val="0"/>
          <w:marBottom w:val="0"/>
          <w:divBdr>
            <w:top w:val="none" w:sz="0" w:space="0" w:color="auto"/>
            <w:left w:val="none" w:sz="0" w:space="0" w:color="auto"/>
            <w:bottom w:val="none" w:sz="0" w:space="0" w:color="auto"/>
            <w:right w:val="none" w:sz="0" w:space="0" w:color="auto"/>
          </w:divBdr>
          <w:divsChild>
            <w:div w:id="1227649022">
              <w:marLeft w:val="0"/>
              <w:marRight w:val="0"/>
              <w:marTop w:val="0"/>
              <w:marBottom w:val="0"/>
              <w:divBdr>
                <w:top w:val="none" w:sz="0" w:space="0" w:color="auto"/>
                <w:left w:val="none" w:sz="0" w:space="0" w:color="auto"/>
                <w:bottom w:val="none" w:sz="0" w:space="0" w:color="auto"/>
                <w:right w:val="none" w:sz="0" w:space="0" w:color="auto"/>
              </w:divBdr>
              <w:divsChild>
                <w:div w:id="15935633">
                  <w:marLeft w:val="0"/>
                  <w:marRight w:val="0"/>
                  <w:marTop w:val="0"/>
                  <w:marBottom w:val="0"/>
                  <w:divBdr>
                    <w:top w:val="none" w:sz="0" w:space="0" w:color="auto"/>
                    <w:left w:val="none" w:sz="0" w:space="0" w:color="auto"/>
                    <w:bottom w:val="none" w:sz="0" w:space="0" w:color="auto"/>
                    <w:right w:val="none" w:sz="0" w:space="0" w:color="auto"/>
                  </w:divBdr>
                </w:div>
              </w:divsChild>
            </w:div>
            <w:div w:id="1257638006">
              <w:marLeft w:val="0"/>
              <w:marRight w:val="0"/>
              <w:marTop w:val="0"/>
              <w:marBottom w:val="0"/>
              <w:divBdr>
                <w:top w:val="none" w:sz="0" w:space="0" w:color="auto"/>
                <w:left w:val="none" w:sz="0" w:space="0" w:color="auto"/>
                <w:bottom w:val="none" w:sz="0" w:space="0" w:color="auto"/>
                <w:right w:val="none" w:sz="0" w:space="0" w:color="auto"/>
              </w:divBdr>
              <w:divsChild>
                <w:div w:id="3435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418">
          <w:marLeft w:val="0"/>
          <w:marRight w:val="0"/>
          <w:marTop w:val="0"/>
          <w:marBottom w:val="0"/>
          <w:divBdr>
            <w:top w:val="none" w:sz="0" w:space="0" w:color="auto"/>
            <w:left w:val="none" w:sz="0" w:space="0" w:color="auto"/>
            <w:bottom w:val="none" w:sz="0" w:space="0" w:color="auto"/>
            <w:right w:val="none" w:sz="0" w:space="0" w:color="auto"/>
          </w:divBdr>
          <w:divsChild>
            <w:div w:id="191236432">
              <w:marLeft w:val="0"/>
              <w:marRight w:val="0"/>
              <w:marTop w:val="0"/>
              <w:marBottom w:val="0"/>
              <w:divBdr>
                <w:top w:val="none" w:sz="0" w:space="0" w:color="auto"/>
                <w:left w:val="none" w:sz="0" w:space="0" w:color="auto"/>
                <w:bottom w:val="none" w:sz="0" w:space="0" w:color="auto"/>
                <w:right w:val="none" w:sz="0" w:space="0" w:color="auto"/>
              </w:divBdr>
              <w:divsChild>
                <w:div w:id="451485295">
                  <w:marLeft w:val="0"/>
                  <w:marRight w:val="0"/>
                  <w:marTop w:val="0"/>
                  <w:marBottom w:val="0"/>
                  <w:divBdr>
                    <w:top w:val="none" w:sz="0" w:space="0" w:color="auto"/>
                    <w:left w:val="none" w:sz="0" w:space="0" w:color="auto"/>
                    <w:bottom w:val="none" w:sz="0" w:space="0" w:color="auto"/>
                    <w:right w:val="none" w:sz="0" w:space="0" w:color="auto"/>
                  </w:divBdr>
                </w:div>
              </w:divsChild>
            </w:div>
            <w:div w:id="44573541">
              <w:marLeft w:val="0"/>
              <w:marRight w:val="0"/>
              <w:marTop w:val="0"/>
              <w:marBottom w:val="0"/>
              <w:divBdr>
                <w:top w:val="none" w:sz="0" w:space="0" w:color="auto"/>
                <w:left w:val="none" w:sz="0" w:space="0" w:color="auto"/>
                <w:bottom w:val="none" w:sz="0" w:space="0" w:color="auto"/>
                <w:right w:val="none" w:sz="0" w:space="0" w:color="auto"/>
              </w:divBdr>
              <w:divsChild>
                <w:div w:id="13550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1013">
          <w:marLeft w:val="0"/>
          <w:marRight w:val="0"/>
          <w:marTop w:val="0"/>
          <w:marBottom w:val="0"/>
          <w:divBdr>
            <w:top w:val="none" w:sz="0" w:space="0" w:color="auto"/>
            <w:left w:val="none" w:sz="0" w:space="0" w:color="auto"/>
            <w:bottom w:val="none" w:sz="0" w:space="0" w:color="auto"/>
            <w:right w:val="none" w:sz="0" w:space="0" w:color="auto"/>
          </w:divBdr>
          <w:divsChild>
            <w:div w:id="1756971097">
              <w:marLeft w:val="0"/>
              <w:marRight w:val="0"/>
              <w:marTop w:val="0"/>
              <w:marBottom w:val="0"/>
              <w:divBdr>
                <w:top w:val="none" w:sz="0" w:space="0" w:color="auto"/>
                <w:left w:val="none" w:sz="0" w:space="0" w:color="auto"/>
                <w:bottom w:val="none" w:sz="0" w:space="0" w:color="auto"/>
                <w:right w:val="none" w:sz="0" w:space="0" w:color="auto"/>
              </w:divBdr>
              <w:divsChild>
                <w:div w:id="19236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1009">
      <w:bodyDiv w:val="1"/>
      <w:marLeft w:val="0"/>
      <w:marRight w:val="0"/>
      <w:marTop w:val="0"/>
      <w:marBottom w:val="0"/>
      <w:divBdr>
        <w:top w:val="none" w:sz="0" w:space="0" w:color="auto"/>
        <w:left w:val="none" w:sz="0" w:space="0" w:color="auto"/>
        <w:bottom w:val="none" w:sz="0" w:space="0" w:color="auto"/>
        <w:right w:val="none" w:sz="0" w:space="0" w:color="auto"/>
      </w:divBdr>
      <w:divsChild>
        <w:div w:id="25298539">
          <w:marLeft w:val="0"/>
          <w:marRight w:val="0"/>
          <w:marTop w:val="0"/>
          <w:marBottom w:val="0"/>
          <w:divBdr>
            <w:top w:val="none" w:sz="0" w:space="0" w:color="auto"/>
            <w:left w:val="none" w:sz="0" w:space="0" w:color="auto"/>
            <w:bottom w:val="none" w:sz="0" w:space="0" w:color="auto"/>
            <w:right w:val="none" w:sz="0" w:space="0" w:color="auto"/>
          </w:divBdr>
          <w:divsChild>
            <w:div w:id="12636092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2809109">
          <w:marLeft w:val="0"/>
          <w:marRight w:val="0"/>
          <w:marTop w:val="0"/>
          <w:marBottom w:val="0"/>
          <w:divBdr>
            <w:top w:val="none" w:sz="0" w:space="0" w:color="auto"/>
            <w:left w:val="none" w:sz="0" w:space="0" w:color="auto"/>
            <w:bottom w:val="none" w:sz="0" w:space="0" w:color="auto"/>
            <w:right w:val="none" w:sz="0" w:space="0" w:color="auto"/>
          </w:divBdr>
          <w:divsChild>
            <w:div w:id="46932708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89535966">
                  <w:marLeft w:val="0"/>
                  <w:marRight w:val="0"/>
                  <w:marTop w:val="0"/>
                  <w:marBottom w:val="0"/>
                  <w:divBdr>
                    <w:top w:val="none" w:sz="0" w:space="0" w:color="auto"/>
                    <w:left w:val="none" w:sz="0" w:space="0" w:color="auto"/>
                    <w:bottom w:val="none" w:sz="0" w:space="0" w:color="auto"/>
                    <w:right w:val="none" w:sz="0" w:space="0" w:color="auto"/>
                  </w:divBdr>
                  <w:divsChild>
                    <w:div w:id="8071644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48857809">
                  <w:marLeft w:val="0"/>
                  <w:marRight w:val="0"/>
                  <w:marTop w:val="0"/>
                  <w:marBottom w:val="0"/>
                  <w:divBdr>
                    <w:top w:val="none" w:sz="0" w:space="0" w:color="auto"/>
                    <w:left w:val="none" w:sz="0" w:space="0" w:color="auto"/>
                    <w:bottom w:val="none" w:sz="0" w:space="0" w:color="auto"/>
                    <w:right w:val="none" w:sz="0" w:space="0" w:color="auto"/>
                  </w:divBdr>
                  <w:divsChild>
                    <w:div w:id="12224024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ntinelapprovals.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nsw.gov.au/departments-and-agencies/buil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3399</Words>
  <Characters>18728</Characters>
  <Application>Microsoft Office Word</Application>
  <DocSecurity>0</DocSecurity>
  <Lines>445</Lines>
  <Paragraphs>221</Paragraphs>
  <ScaleCrop>false</ScaleCrop>
  <HeadingPairs>
    <vt:vector size="2" baseType="variant">
      <vt:variant>
        <vt:lpstr>Title</vt:lpstr>
      </vt:variant>
      <vt:variant>
        <vt:i4>1</vt:i4>
      </vt:variant>
    </vt:vector>
  </HeadingPairs>
  <TitlesOfParts>
    <vt:vector size="1" baseType="lpstr">
      <vt:lpstr/>
    </vt:vector>
  </TitlesOfParts>
  <Company>Bankstown City Council</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Gavin</dc:creator>
  <cp:keywords/>
  <dc:description/>
  <cp:lastModifiedBy>Gavin May</cp:lastModifiedBy>
  <cp:revision>18</cp:revision>
  <cp:lastPrinted>2018-05-16T07:50:00Z</cp:lastPrinted>
  <dcterms:created xsi:type="dcterms:W3CDTF">2020-07-20T02:28:00Z</dcterms:created>
  <dcterms:modified xsi:type="dcterms:W3CDTF">2025-04-29T03:37:00Z</dcterms:modified>
</cp:coreProperties>
</file>