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A467" w14:textId="7F8CFE00" w:rsidR="00127D1B" w:rsidRDefault="00E469BE" w:rsidP="00127D1B">
      <w:pPr>
        <w:jc w:val="center"/>
        <w:rPr>
          <w:b/>
          <w:sz w:val="28"/>
          <w:szCs w:val="28"/>
        </w:rPr>
      </w:pPr>
      <w:r>
        <w:rPr>
          <w:b/>
          <w:sz w:val="28"/>
          <w:szCs w:val="28"/>
        </w:rPr>
        <w:t>MS 415</w:t>
      </w:r>
      <w:r w:rsidR="00461C38">
        <w:rPr>
          <w:b/>
          <w:sz w:val="28"/>
          <w:szCs w:val="28"/>
        </w:rPr>
        <w:t xml:space="preserve">/515 </w:t>
      </w:r>
      <w:r>
        <w:rPr>
          <w:b/>
          <w:sz w:val="28"/>
          <w:szCs w:val="28"/>
        </w:rPr>
        <w:t xml:space="preserve">Preaching &amp; Communication </w:t>
      </w:r>
      <w:r w:rsidR="002C2F74">
        <w:rPr>
          <w:b/>
          <w:sz w:val="28"/>
          <w:szCs w:val="28"/>
        </w:rPr>
        <w:t xml:space="preserve"> </w:t>
      </w:r>
    </w:p>
    <w:p w14:paraId="0D7386DA" w14:textId="77777777" w:rsidR="00A74EF2" w:rsidRDefault="00127D1B" w:rsidP="00A74EF2">
      <w:pPr>
        <w:jc w:val="center"/>
        <w:rPr>
          <w:b/>
          <w:sz w:val="28"/>
          <w:szCs w:val="28"/>
        </w:rPr>
      </w:pPr>
      <w:r>
        <w:rPr>
          <w:b/>
          <w:sz w:val="28"/>
          <w:szCs w:val="28"/>
        </w:rPr>
        <w:t xml:space="preserve">Course Syllabus </w:t>
      </w:r>
    </w:p>
    <w:p w14:paraId="5229F078" w14:textId="76008822" w:rsidR="00127D1B" w:rsidRPr="00A74EF2" w:rsidRDefault="00A74EF2" w:rsidP="00A74EF2">
      <w:pPr>
        <w:jc w:val="center"/>
        <w:rPr>
          <w:b/>
          <w:bCs/>
          <w:sz w:val="28"/>
          <w:szCs w:val="28"/>
        </w:rPr>
      </w:pPr>
      <w:r>
        <w:rPr>
          <w:b/>
          <w:bCs/>
          <w:sz w:val="28"/>
          <w:szCs w:val="28"/>
        </w:rPr>
        <w:t xml:space="preserve">Appalachian School of Theology, Inc. </w:t>
      </w:r>
    </w:p>
    <w:p w14:paraId="2DFB0CED" w14:textId="25E6556A" w:rsidR="00127D1B" w:rsidRDefault="00E469BE" w:rsidP="00127D1B">
      <w:pPr>
        <w:tabs>
          <w:tab w:val="left" w:pos="6255"/>
        </w:tabs>
        <w:jc w:val="center"/>
        <w:rPr>
          <w:b/>
        </w:rPr>
      </w:pPr>
      <w:r>
        <w:rPr>
          <w:b/>
        </w:rPr>
        <w:t>Spring 20</w:t>
      </w:r>
      <w:r w:rsidR="00A74EF2">
        <w:rPr>
          <w:b/>
        </w:rPr>
        <w:t>2</w:t>
      </w:r>
      <w:r w:rsidR="00AB4285">
        <w:rPr>
          <w:b/>
        </w:rPr>
        <w:t>6</w:t>
      </w:r>
    </w:p>
    <w:p w14:paraId="132BB811" w14:textId="77777777" w:rsidR="00127D1B" w:rsidRPr="00561A22" w:rsidRDefault="00127D1B" w:rsidP="00127D1B">
      <w:pPr>
        <w:tabs>
          <w:tab w:val="left" w:pos="6255"/>
        </w:tabs>
        <w:jc w:val="center"/>
        <w:rPr>
          <w:b/>
          <w:sz w:val="20"/>
          <w:szCs w:val="20"/>
        </w:rPr>
      </w:pPr>
    </w:p>
    <w:p w14:paraId="0F412119" w14:textId="5EF93857" w:rsidR="00127D1B" w:rsidRPr="006A634A" w:rsidRDefault="00127D1B" w:rsidP="00127D1B">
      <w:pPr>
        <w:tabs>
          <w:tab w:val="left" w:pos="6255"/>
        </w:tabs>
        <w:jc w:val="center"/>
      </w:pPr>
      <w:r w:rsidRPr="006A634A">
        <w:t>Instructor</w:t>
      </w:r>
      <w:r w:rsidR="00074B6E">
        <w:t>/facilitator</w:t>
      </w:r>
      <w:r w:rsidRPr="006A634A">
        <w:t xml:space="preserve">: </w:t>
      </w:r>
      <w:r w:rsidR="00F20DA7">
        <w:t>Pastor</w:t>
      </w:r>
      <w:r w:rsidR="003028CD">
        <w:t xml:space="preserve"> Jeff Mills</w:t>
      </w:r>
    </w:p>
    <w:p w14:paraId="29621CAF" w14:textId="42B8FD98" w:rsidR="00CE1E92" w:rsidRPr="00A74EF2" w:rsidRDefault="00A74EF2" w:rsidP="00EF0B0F">
      <w:pPr>
        <w:tabs>
          <w:tab w:val="left" w:pos="6255"/>
        </w:tabs>
        <w:jc w:val="center"/>
        <w:rPr>
          <w:bCs/>
        </w:rPr>
      </w:pPr>
      <w:r>
        <w:rPr>
          <w:bCs/>
        </w:rPr>
        <w:t xml:space="preserve">Mobile Phone: </w:t>
      </w:r>
      <w:r w:rsidR="0028312F">
        <w:rPr>
          <w:bCs/>
        </w:rPr>
        <w:t>804</w:t>
      </w:r>
      <w:r>
        <w:rPr>
          <w:bCs/>
        </w:rPr>
        <w:t>-</w:t>
      </w:r>
      <w:r w:rsidR="00EF0B0F">
        <w:rPr>
          <w:bCs/>
        </w:rPr>
        <w:t>338</w:t>
      </w:r>
      <w:r>
        <w:rPr>
          <w:bCs/>
        </w:rPr>
        <w:t>-</w:t>
      </w:r>
      <w:r w:rsidR="00EF0B0F">
        <w:rPr>
          <w:bCs/>
        </w:rPr>
        <w:t>9615</w:t>
      </w:r>
    </w:p>
    <w:p w14:paraId="7886CF87" w14:textId="52830008" w:rsidR="00127D1B" w:rsidRDefault="00127D1B" w:rsidP="00A74EF2">
      <w:pPr>
        <w:tabs>
          <w:tab w:val="left" w:pos="6255"/>
        </w:tabs>
        <w:jc w:val="center"/>
      </w:pPr>
      <w:r>
        <w:t>E-mail:</w:t>
      </w:r>
      <w:r w:rsidR="00A74EF2">
        <w:t xml:space="preserve"> </w:t>
      </w:r>
      <w:r w:rsidR="005B2F8E" w:rsidRPr="005B2F8E">
        <w:t>pastorjmills@gmail.com</w:t>
      </w:r>
    </w:p>
    <w:p w14:paraId="58935755" w14:textId="77777777" w:rsidR="00A74EF2" w:rsidRPr="007D4873" w:rsidRDefault="00A74EF2" w:rsidP="00A74EF2">
      <w:pPr>
        <w:tabs>
          <w:tab w:val="left" w:pos="6255"/>
        </w:tabs>
        <w:jc w:val="center"/>
      </w:pPr>
    </w:p>
    <w:p w14:paraId="66D46CE5" w14:textId="77777777" w:rsidR="00127D1B" w:rsidRPr="00DD7B56" w:rsidRDefault="00127D1B" w:rsidP="00127D1B">
      <w:pPr>
        <w:tabs>
          <w:tab w:val="left" w:pos="6255"/>
        </w:tabs>
        <w:rPr>
          <w:b/>
          <w:u w:val="single"/>
        </w:rPr>
      </w:pPr>
      <w:r w:rsidRPr="00DD7B56">
        <w:rPr>
          <w:b/>
          <w:u w:val="single"/>
        </w:rPr>
        <w:t xml:space="preserve">Class </w:t>
      </w:r>
      <w:smartTag w:uri="urn:schemas-microsoft-com:office:smarttags" w:element="Street">
        <w:smartTag w:uri="urn:schemas-microsoft-com:office:smarttags" w:element="address">
          <w:r w:rsidRPr="00DD7B56">
            <w:rPr>
              <w:b/>
              <w:u w:val="single"/>
            </w:rPr>
            <w:t>Meeting Place</w:t>
          </w:r>
        </w:smartTag>
      </w:smartTag>
      <w:r w:rsidRPr="00DD7B56">
        <w:rPr>
          <w:b/>
          <w:u w:val="single"/>
        </w:rPr>
        <w:t>, Dates, and Time</w:t>
      </w:r>
    </w:p>
    <w:p w14:paraId="7E627AF5" w14:textId="77777777" w:rsidR="00DD7B56" w:rsidRPr="00561A22" w:rsidRDefault="00DD7B56" w:rsidP="00127D1B">
      <w:pPr>
        <w:tabs>
          <w:tab w:val="left" w:pos="6255"/>
        </w:tabs>
        <w:rPr>
          <w:b/>
          <w:sz w:val="20"/>
          <w:szCs w:val="20"/>
        </w:rPr>
      </w:pPr>
    </w:p>
    <w:p w14:paraId="5E3764E0" w14:textId="2D9B5A64" w:rsidR="002C4979" w:rsidRDefault="00127D1B" w:rsidP="00561A22">
      <w:pPr>
        <w:tabs>
          <w:tab w:val="left" w:pos="1620"/>
          <w:tab w:val="left" w:pos="6255"/>
        </w:tabs>
      </w:pPr>
      <w:r>
        <w:t>Meeting Place</w:t>
      </w:r>
      <w:r w:rsidRPr="001D091E">
        <w:t xml:space="preserve">: </w:t>
      </w:r>
      <w:r w:rsidR="00A74EF2">
        <w:t>Th</w:t>
      </w:r>
      <w:r w:rsidR="00CE1E92">
        <w:t xml:space="preserve">is is a hybrid class that will be offered both online and in person. Those joining us online will connect with us weekly utilizing a Zoom link provided by the instructor. Those who choose to meet with us in person will be meeting weekly in the </w:t>
      </w:r>
      <w:r w:rsidR="00E62D38">
        <w:t>conference room of the Dover Baptist Association</w:t>
      </w:r>
      <w:r w:rsidR="002C4979">
        <w:t xml:space="preserve">, located at </w:t>
      </w:r>
      <w:r w:rsidR="002C4979" w:rsidRPr="002C4979">
        <w:t>11006 Lakeridge Parkway</w:t>
      </w:r>
      <w:r w:rsidR="002C4979" w:rsidRPr="002C4979">
        <w:br/>
        <w:t>Ashland, VA 23005</w:t>
      </w:r>
    </w:p>
    <w:p w14:paraId="5B6FD845" w14:textId="77777777" w:rsidR="002C4979" w:rsidRDefault="002C4979" w:rsidP="00561A22">
      <w:pPr>
        <w:tabs>
          <w:tab w:val="left" w:pos="1620"/>
          <w:tab w:val="left" w:pos="6255"/>
        </w:tabs>
      </w:pPr>
    </w:p>
    <w:p w14:paraId="677AD4B1" w14:textId="6358706E" w:rsidR="00127D1B" w:rsidRDefault="00127D1B" w:rsidP="00127D1B">
      <w:pPr>
        <w:tabs>
          <w:tab w:val="left" w:pos="6255"/>
        </w:tabs>
        <w:rPr>
          <w:iCs/>
          <w:color w:val="231F20"/>
        </w:rPr>
      </w:pPr>
      <w:r>
        <w:rPr>
          <w:iCs/>
          <w:color w:val="231F20"/>
        </w:rPr>
        <w:t xml:space="preserve">Dates: Each </w:t>
      </w:r>
      <w:r w:rsidR="00AB4285">
        <w:rPr>
          <w:iCs/>
          <w:color w:val="231F20"/>
        </w:rPr>
        <w:t xml:space="preserve">Thursday </w:t>
      </w:r>
      <w:r>
        <w:rPr>
          <w:iCs/>
          <w:color w:val="231F20"/>
        </w:rPr>
        <w:t xml:space="preserve">Night beginning January </w:t>
      </w:r>
      <w:r w:rsidR="00AB4285">
        <w:rPr>
          <w:iCs/>
          <w:color w:val="231F20"/>
        </w:rPr>
        <w:t>15</w:t>
      </w:r>
      <w:r w:rsidRPr="002B27F1">
        <w:rPr>
          <w:iCs/>
          <w:color w:val="231F20"/>
          <w:vertAlign w:val="superscript"/>
        </w:rPr>
        <w:t>th</w:t>
      </w:r>
      <w:r>
        <w:rPr>
          <w:iCs/>
          <w:color w:val="231F20"/>
        </w:rPr>
        <w:t xml:space="preserve"> and ending </w:t>
      </w:r>
      <w:r w:rsidR="00AB4285">
        <w:rPr>
          <w:iCs/>
          <w:color w:val="231F20"/>
        </w:rPr>
        <w:t>April 30</w:t>
      </w:r>
      <w:r w:rsidR="00AB4285" w:rsidRPr="00AB4285">
        <w:rPr>
          <w:iCs/>
          <w:color w:val="231F20"/>
          <w:vertAlign w:val="superscript"/>
        </w:rPr>
        <w:t>th</w:t>
      </w:r>
      <w:r w:rsidR="00AB4285">
        <w:rPr>
          <w:iCs/>
          <w:color w:val="231F20"/>
        </w:rPr>
        <w:t xml:space="preserve">.  </w:t>
      </w:r>
      <w:r>
        <w:rPr>
          <w:iCs/>
          <w:color w:val="231F20"/>
        </w:rPr>
        <w:t xml:space="preserve"> </w:t>
      </w:r>
    </w:p>
    <w:p w14:paraId="6E3E6C61" w14:textId="77777777" w:rsidR="00561A22" w:rsidRPr="00561A22" w:rsidRDefault="00561A22" w:rsidP="00127D1B">
      <w:pPr>
        <w:tabs>
          <w:tab w:val="left" w:pos="6255"/>
        </w:tabs>
        <w:rPr>
          <w:iCs/>
          <w:color w:val="231F20"/>
          <w:sz w:val="20"/>
          <w:szCs w:val="20"/>
        </w:rPr>
      </w:pPr>
    </w:p>
    <w:p w14:paraId="6BD0BC86" w14:textId="3BEFCB89" w:rsidR="00127D1B" w:rsidRPr="001D091E" w:rsidRDefault="00127D1B" w:rsidP="00127D1B">
      <w:pPr>
        <w:tabs>
          <w:tab w:val="left" w:pos="6255"/>
        </w:tabs>
      </w:pPr>
      <w:r>
        <w:rPr>
          <w:iCs/>
          <w:color w:val="231F20"/>
        </w:rPr>
        <w:t>Time: 6:30 – 9:</w:t>
      </w:r>
      <w:r w:rsidR="00A74EF2">
        <w:rPr>
          <w:iCs/>
          <w:color w:val="231F20"/>
        </w:rPr>
        <w:t xml:space="preserve">00 </w:t>
      </w:r>
      <w:r>
        <w:rPr>
          <w:iCs/>
          <w:color w:val="231F20"/>
        </w:rPr>
        <w:t xml:space="preserve">PM </w:t>
      </w:r>
    </w:p>
    <w:p w14:paraId="41DD411D" w14:textId="77777777" w:rsidR="00127D1B" w:rsidRPr="00561A22" w:rsidRDefault="00127D1B" w:rsidP="00127D1B">
      <w:pPr>
        <w:tabs>
          <w:tab w:val="left" w:pos="6255"/>
        </w:tabs>
        <w:jc w:val="center"/>
        <w:rPr>
          <w:b/>
          <w:sz w:val="20"/>
          <w:szCs w:val="20"/>
        </w:rPr>
      </w:pPr>
    </w:p>
    <w:p w14:paraId="6017C6AE" w14:textId="77777777" w:rsidR="00DD7B56" w:rsidRDefault="00DD7B56" w:rsidP="00DD7B56">
      <w:pPr>
        <w:jc w:val="both"/>
        <w:rPr>
          <w:b/>
          <w:u w:val="single"/>
        </w:rPr>
      </w:pPr>
      <w:r w:rsidRPr="003E751C">
        <w:rPr>
          <w:b/>
          <w:u w:val="single"/>
        </w:rPr>
        <w:t xml:space="preserve">Course Description </w:t>
      </w:r>
    </w:p>
    <w:p w14:paraId="0B2DF68D" w14:textId="77777777" w:rsidR="00DD7B56" w:rsidRPr="007D4873" w:rsidRDefault="00DD7B56" w:rsidP="00DD7B56">
      <w:pPr>
        <w:jc w:val="both"/>
        <w:rPr>
          <w:b/>
          <w:sz w:val="16"/>
          <w:szCs w:val="16"/>
          <w:u w:val="single"/>
        </w:rPr>
      </w:pPr>
    </w:p>
    <w:p w14:paraId="7D5843EE" w14:textId="77777777" w:rsidR="00E84CA7" w:rsidRDefault="00E84CA7" w:rsidP="00E84CA7">
      <w:pPr>
        <w:jc w:val="both"/>
      </w:pPr>
      <w:r>
        <w:t xml:space="preserve">This is an introductory course in “Preaching and Communication” that is designed to equip students in the preparation, delivery, and communication of sermons, with emphasis on the practical application of biblical truths in contemporary settings.  </w:t>
      </w:r>
    </w:p>
    <w:p w14:paraId="3E32F0F4" w14:textId="77777777" w:rsidR="00DD7B56" w:rsidRPr="00561A22" w:rsidRDefault="00DD7B56" w:rsidP="00DD7B56">
      <w:pPr>
        <w:jc w:val="both"/>
        <w:rPr>
          <w:sz w:val="20"/>
          <w:szCs w:val="20"/>
        </w:rPr>
      </w:pPr>
    </w:p>
    <w:p w14:paraId="4352A545" w14:textId="77777777" w:rsidR="00DD7B56" w:rsidRDefault="00DD7B56" w:rsidP="00DD7B56">
      <w:pPr>
        <w:jc w:val="both"/>
        <w:rPr>
          <w:b/>
          <w:u w:val="single"/>
        </w:rPr>
      </w:pPr>
      <w:r w:rsidRPr="003E751C">
        <w:rPr>
          <w:b/>
          <w:u w:val="single"/>
        </w:rPr>
        <w:t>Course Objectives</w:t>
      </w:r>
    </w:p>
    <w:p w14:paraId="549B1FBB" w14:textId="77777777" w:rsidR="00E84CA7" w:rsidRPr="007D4873" w:rsidRDefault="00E84CA7" w:rsidP="00E84CA7">
      <w:pPr>
        <w:tabs>
          <w:tab w:val="left" w:pos="360"/>
        </w:tabs>
        <w:jc w:val="both"/>
        <w:rPr>
          <w:sz w:val="16"/>
          <w:szCs w:val="16"/>
        </w:rPr>
      </w:pPr>
    </w:p>
    <w:p w14:paraId="5E1D36B4" w14:textId="77777777" w:rsidR="00E84CA7" w:rsidRDefault="00E84CA7" w:rsidP="00E84CA7">
      <w:pPr>
        <w:tabs>
          <w:tab w:val="left" w:pos="360"/>
        </w:tabs>
        <w:jc w:val="both"/>
      </w:pPr>
      <w:r>
        <w:t xml:space="preserve">This course is designed to equip participants to better communicate the practical application of biblical truths in contemporary settings. As a result of enrollment, participation, </w:t>
      </w:r>
      <w:proofErr w:type="gramStart"/>
      <w:r>
        <w:t>intense study</w:t>
      </w:r>
      <w:proofErr w:type="gramEnd"/>
      <w:r>
        <w:t>, and hard work each class member will:</w:t>
      </w:r>
    </w:p>
    <w:p w14:paraId="21C87534" w14:textId="77777777" w:rsidR="002C2F74" w:rsidRPr="00561A22" w:rsidRDefault="002C2F74" w:rsidP="00DD7B56">
      <w:pPr>
        <w:jc w:val="both"/>
        <w:rPr>
          <w:sz w:val="20"/>
          <w:szCs w:val="20"/>
        </w:rPr>
      </w:pPr>
    </w:p>
    <w:p w14:paraId="22450F41" w14:textId="77777777" w:rsidR="00DF2944" w:rsidRDefault="00AD7F70" w:rsidP="00DD7B56">
      <w:pPr>
        <w:numPr>
          <w:ilvl w:val="0"/>
          <w:numId w:val="1"/>
        </w:numPr>
        <w:tabs>
          <w:tab w:val="left" w:pos="360"/>
        </w:tabs>
        <w:jc w:val="both"/>
      </w:pPr>
      <w:r>
        <w:t xml:space="preserve">Be introduced to </w:t>
      </w:r>
      <w:r w:rsidR="00DF2944">
        <w:t xml:space="preserve">the value of preaching in reaching the world with the good news of the </w:t>
      </w:r>
      <w:r w:rsidR="00601E5B">
        <w:t>g</w:t>
      </w:r>
      <w:r w:rsidR="00DA1429">
        <w:t>ospel as revealed in 1 Cor. 1:1</w:t>
      </w:r>
      <w:r w:rsidR="00DF2944">
        <w:t xml:space="preserve">8, 21. </w:t>
      </w:r>
    </w:p>
    <w:p w14:paraId="4E66EF67" w14:textId="77777777" w:rsidR="00DF2944" w:rsidRDefault="00DF2944" w:rsidP="00DD7B56">
      <w:pPr>
        <w:numPr>
          <w:ilvl w:val="0"/>
          <w:numId w:val="1"/>
        </w:numPr>
        <w:tabs>
          <w:tab w:val="left" w:pos="360"/>
        </w:tabs>
        <w:jc w:val="both"/>
      </w:pPr>
      <w:r>
        <w:t>Better understand</w:t>
      </w:r>
      <w:r w:rsidR="00AD4FDE">
        <w:t xml:space="preserve"> </w:t>
      </w:r>
      <w:r>
        <w:t xml:space="preserve">and communicate the Word of God in their lives and ministries. </w:t>
      </w:r>
    </w:p>
    <w:p w14:paraId="5DFB247F" w14:textId="77777777" w:rsidR="00DF2944" w:rsidRDefault="00DF2944" w:rsidP="00DD7B56">
      <w:pPr>
        <w:numPr>
          <w:ilvl w:val="0"/>
          <w:numId w:val="1"/>
        </w:numPr>
        <w:tabs>
          <w:tab w:val="left" w:pos="360"/>
        </w:tabs>
        <w:jc w:val="both"/>
      </w:pPr>
      <w:r>
        <w:t xml:space="preserve">Learn the basics in sermon research, development, outline, and delivery. </w:t>
      </w:r>
    </w:p>
    <w:p w14:paraId="06B4136D" w14:textId="77777777" w:rsidR="00AD7F70" w:rsidRDefault="00DF2944" w:rsidP="00DD7B56">
      <w:pPr>
        <w:numPr>
          <w:ilvl w:val="0"/>
          <w:numId w:val="1"/>
        </w:numPr>
        <w:tabs>
          <w:tab w:val="left" w:pos="360"/>
        </w:tabs>
        <w:jc w:val="both"/>
      </w:pPr>
      <w:r>
        <w:t xml:space="preserve">Be introduced to a </w:t>
      </w:r>
      <w:r w:rsidR="00601E5B">
        <w:t xml:space="preserve">wide </w:t>
      </w:r>
      <w:r>
        <w:t xml:space="preserve">variety of tools and resources for the development </w:t>
      </w:r>
      <w:r w:rsidR="00601E5B">
        <w:t xml:space="preserve">and delivery </w:t>
      </w:r>
      <w:r>
        <w:t xml:space="preserve">of </w:t>
      </w:r>
      <w:r w:rsidR="00601E5B">
        <w:t xml:space="preserve">biblical </w:t>
      </w:r>
      <w:r>
        <w:t>sermons.</w:t>
      </w:r>
    </w:p>
    <w:p w14:paraId="4559F6AB" w14:textId="77777777" w:rsidR="00601E5B" w:rsidRDefault="00601E5B" w:rsidP="00DD7B56">
      <w:pPr>
        <w:numPr>
          <w:ilvl w:val="0"/>
          <w:numId w:val="1"/>
        </w:numPr>
        <w:tabs>
          <w:tab w:val="left" w:pos="360"/>
        </w:tabs>
        <w:jc w:val="both"/>
      </w:pPr>
      <w:r>
        <w:t>Understand the importance of developing a preaching schedule</w:t>
      </w:r>
      <w:r w:rsidR="00B54F80">
        <w:t xml:space="preserve"> and filing system of their sermons </w:t>
      </w:r>
      <w:r>
        <w:t xml:space="preserve">in order that the entire counsel of God might be proclaimed.  </w:t>
      </w:r>
    </w:p>
    <w:p w14:paraId="2758CF32" w14:textId="77777777" w:rsidR="00601E5B" w:rsidRDefault="00601E5B" w:rsidP="00DD7B56">
      <w:pPr>
        <w:numPr>
          <w:ilvl w:val="0"/>
          <w:numId w:val="1"/>
        </w:numPr>
        <w:tabs>
          <w:tab w:val="left" w:pos="360"/>
        </w:tabs>
        <w:jc w:val="both"/>
      </w:pPr>
      <w:r>
        <w:t xml:space="preserve">Grasp an understanding of the challenges we face </w:t>
      </w:r>
      <w:r w:rsidR="00DF2944">
        <w:t>in communicating the Word of God</w:t>
      </w:r>
      <w:r>
        <w:t xml:space="preserve">. </w:t>
      </w:r>
    </w:p>
    <w:p w14:paraId="1511792C" w14:textId="77777777" w:rsidR="00601E5B" w:rsidRDefault="00601E5B" w:rsidP="00DD7B56">
      <w:pPr>
        <w:numPr>
          <w:ilvl w:val="0"/>
          <w:numId w:val="1"/>
        </w:numPr>
        <w:tabs>
          <w:tab w:val="left" w:pos="360"/>
        </w:tabs>
        <w:jc w:val="both"/>
      </w:pPr>
      <w:r>
        <w:t>S</w:t>
      </w:r>
      <w:r w:rsidR="00DF2944">
        <w:t xml:space="preserve">harpen their skills in connecting with </w:t>
      </w:r>
      <w:r>
        <w:t xml:space="preserve">believers and non-believers in contemporary times. </w:t>
      </w:r>
    </w:p>
    <w:p w14:paraId="5A6255D0" w14:textId="77777777" w:rsidR="00DD7B56" w:rsidRDefault="00DD7B56" w:rsidP="000C280D">
      <w:pPr>
        <w:numPr>
          <w:ilvl w:val="0"/>
          <w:numId w:val="1"/>
        </w:numPr>
        <w:tabs>
          <w:tab w:val="left" w:pos="360"/>
        </w:tabs>
        <w:jc w:val="both"/>
      </w:pPr>
      <w:r>
        <w:t>E</w:t>
      </w:r>
      <w:r w:rsidR="00CE19DD">
        <w:t>nhance</w:t>
      </w:r>
      <w:r>
        <w:t xml:space="preserve"> their skills in the areas of self-directed research, as well as their ability to better communicate their </w:t>
      </w:r>
      <w:r w:rsidR="000C280D">
        <w:t>Christian beliefs</w:t>
      </w:r>
      <w:r>
        <w:t xml:space="preserve"> both orally and in their writings. </w:t>
      </w:r>
    </w:p>
    <w:p w14:paraId="0982FBAF" w14:textId="77777777" w:rsidR="003D2992" w:rsidRDefault="003D2992" w:rsidP="000C280D">
      <w:pPr>
        <w:numPr>
          <w:ilvl w:val="0"/>
          <w:numId w:val="1"/>
        </w:numPr>
        <w:tabs>
          <w:tab w:val="left" w:pos="360"/>
        </w:tabs>
        <w:jc w:val="both"/>
      </w:pPr>
      <w:r>
        <w:lastRenderedPageBreak/>
        <w:t xml:space="preserve">Develop greater appreciation and confidence in their role as a communicator of the unsearchable riches of Christ.  </w:t>
      </w:r>
    </w:p>
    <w:p w14:paraId="00FE2A5E" w14:textId="77777777" w:rsidR="00DD7B56" w:rsidRDefault="00DD7B56" w:rsidP="00DD7B56">
      <w:pPr>
        <w:numPr>
          <w:ilvl w:val="0"/>
          <w:numId w:val="1"/>
        </w:numPr>
        <w:tabs>
          <w:tab w:val="left" w:pos="360"/>
          <w:tab w:val="left" w:pos="720"/>
        </w:tabs>
        <w:jc w:val="both"/>
      </w:pPr>
      <w:r>
        <w:t xml:space="preserve">Improve their ability to help others </w:t>
      </w:r>
      <w:r w:rsidR="00CE19DD">
        <w:t>who struggle with 21</w:t>
      </w:r>
      <w:r w:rsidR="00CE19DD" w:rsidRPr="00CE19DD">
        <w:rPr>
          <w:vertAlign w:val="superscript"/>
        </w:rPr>
        <w:t>st</w:t>
      </w:r>
      <w:r w:rsidR="00CE19DD">
        <w:t xml:space="preserve"> century issues that arise between biblical faith and modern philosophy. </w:t>
      </w:r>
      <w:r>
        <w:t xml:space="preserve"> </w:t>
      </w:r>
    </w:p>
    <w:p w14:paraId="31ABF7B2" w14:textId="77777777" w:rsidR="007D4873" w:rsidRDefault="007D4873" w:rsidP="007D4873">
      <w:pPr>
        <w:numPr>
          <w:ilvl w:val="0"/>
          <w:numId w:val="1"/>
        </w:numPr>
        <w:tabs>
          <w:tab w:val="left" w:pos="360"/>
        </w:tabs>
        <w:jc w:val="both"/>
      </w:pPr>
      <w:r>
        <w:t xml:space="preserve">Expand, undergird, and strengthen their Christian worldview. </w:t>
      </w:r>
    </w:p>
    <w:p w14:paraId="2D4A2D33" w14:textId="77777777" w:rsidR="000974BC" w:rsidRDefault="000974BC" w:rsidP="00DD7B56">
      <w:pPr>
        <w:tabs>
          <w:tab w:val="left" w:pos="360"/>
        </w:tabs>
        <w:jc w:val="both"/>
        <w:rPr>
          <w:b/>
          <w:u w:val="single"/>
        </w:rPr>
      </w:pPr>
    </w:p>
    <w:p w14:paraId="11B4D216" w14:textId="77777777" w:rsidR="00DD7B56" w:rsidRDefault="00DD7B56" w:rsidP="00DD7B56">
      <w:pPr>
        <w:tabs>
          <w:tab w:val="left" w:pos="360"/>
        </w:tabs>
        <w:jc w:val="both"/>
        <w:rPr>
          <w:b/>
          <w:u w:val="single"/>
        </w:rPr>
      </w:pPr>
      <w:r w:rsidRPr="003E751C">
        <w:rPr>
          <w:b/>
          <w:u w:val="single"/>
        </w:rPr>
        <w:t xml:space="preserve">Required Texts </w:t>
      </w:r>
    </w:p>
    <w:p w14:paraId="60EC5BF0" w14:textId="77777777" w:rsidR="00461FA9" w:rsidRDefault="00461C2B" w:rsidP="00461C2B">
      <w:pPr>
        <w:numPr>
          <w:ilvl w:val="0"/>
          <w:numId w:val="2"/>
        </w:numPr>
        <w:tabs>
          <w:tab w:val="left" w:pos="360"/>
        </w:tabs>
        <w:jc w:val="both"/>
      </w:pPr>
      <w:r>
        <w:t xml:space="preserve">Biblical Preaching: The Development and Delivery of Expository Messages, Second Edition, Haddon W. Robinson, Baker Academic, Grand Rapids, Michigan, 2001, ISBN 0-8010-2262-2  </w:t>
      </w:r>
    </w:p>
    <w:p w14:paraId="668FE262" w14:textId="77777777" w:rsidR="006B6524" w:rsidRDefault="006B6524" w:rsidP="00461C2B">
      <w:pPr>
        <w:numPr>
          <w:ilvl w:val="0"/>
          <w:numId w:val="2"/>
        </w:numPr>
        <w:tabs>
          <w:tab w:val="left" w:pos="360"/>
        </w:tabs>
        <w:jc w:val="both"/>
      </w:pPr>
      <w:r>
        <w:t xml:space="preserve">Communicating for a Change, Andy Stanley &amp; Lane Jones, </w:t>
      </w:r>
      <w:proofErr w:type="spellStart"/>
      <w:r>
        <w:t>WaterBrook</w:t>
      </w:r>
      <w:proofErr w:type="spellEnd"/>
      <w:r>
        <w:t xml:space="preserve"> Multnomah, 2006, ISBN 1-59052-514-0</w:t>
      </w:r>
    </w:p>
    <w:p w14:paraId="38ECCA2E" w14:textId="77777777" w:rsidR="00DD7B56" w:rsidRDefault="00DD7B56" w:rsidP="00DD7B56">
      <w:pPr>
        <w:numPr>
          <w:ilvl w:val="0"/>
          <w:numId w:val="2"/>
        </w:numPr>
        <w:tabs>
          <w:tab w:val="left" w:pos="360"/>
        </w:tabs>
        <w:jc w:val="both"/>
      </w:pPr>
      <w:r>
        <w:t xml:space="preserve">The Bible (your choice of a reputable translation) </w:t>
      </w:r>
    </w:p>
    <w:p w14:paraId="6F1514DC" w14:textId="77777777" w:rsidR="00DD7B56" w:rsidRDefault="00DD7B56" w:rsidP="00DD7B56">
      <w:pPr>
        <w:numPr>
          <w:ilvl w:val="0"/>
          <w:numId w:val="2"/>
        </w:numPr>
        <w:tabs>
          <w:tab w:val="left" w:pos="360"/>
        </w:tabs>
        <w:jc w:val="both"/>
      </w:pPr>
      <w:r>
        <w:t xml:space="preserve">Supplemental </w:t>
      </w:r>
      <w:smartTag w:uri="urn:schemas-microsoft-com:office:smarttags" w:element="place">
        <w:smartTag w:uri="urn:schemas-microsoft-com:office:smarttags" w:element="City">
          <w:r>
            <w:t>Readings</w:t>
          </w:r>
        </w:smartTag>
      </w:smartTag>
      <w:r>
        <w:t>: As distributed by the instructor (no purchase of texts required).</w:t>
      </w:r>
    </w:p>
    <w:p w14:paraId="16CE2712" w14:textId="77777777" w:rsidR="00DD7B56" w:rsidRPr="007D4873" w:rsidRDefault="00DD7B56" w:rsidP="00DD7B56">
      <w:pPr>
        <w:tabs>
          <w:tab w:val="left" w:pos="360"/>
        </w:tabs>
        <w:ind w:left="360"/>
        <w:jc w:val="center"/>
        <w:rPr>
          <w:b/>
          <w:u w:val="single"/>
        </w:rPr>
      </w:pPr>
    </w:p>
    <w:p w14:paraId="7DBDADC9" w14:textId="77777777" w:rsidR="00DD7B56" w:rsidRDefault="00DD7B56" w:rsidP="00DD7B56">
      <w:pPr>
        <w:tabs>
          <w:tab w:val="left" w:pos="360"/>
        </w:tabs>
        <w:ind w:left="360"/>
        <w:jc w:val="center"/>
        <w:rPr>
          <w:b/>
          <w:u w:val="single"/>
        </w:rPr>
      </w:pPr>
      <w:r>
        <w:rPr>
          <w:b/>
          <w:u w:val="single"/>
        </w:rPr>
        <w:t>CLASS SCHEDULE</w:t>
      </w:r>
    </w:p>
    <w:p w14:paraId="70C0E676" w14:textId="77777777" w:rsidR="00DD7B56" w:rsidRPr="008C3566" w:rsidRDefault="00DD7B56" w:rsidP="00DD7B56">
      <w:pPr>
        <w:tabs>
          <w:tab w:val="left" w:pos="360"/>
        </w:tabs>
        <w:jc w:val="both"/>
        <w:rPr>
          <w:sz w:val="16"/>
          <w:szCs w:val="16"/>
        </w:rPr>
      </w:pPr>
    </w:p>
    <w:p w14:paraId="3356332E" w14:textId="0F3974F2" w:rsidR="009B7C7A" w:rsidRDefault="009B7C7A" w:rsidP="009B7C7A">
      <w:pPr>
        <w:tabs>
          <w:tab w:val="left" w:pos="360"/>
        </w:tabs>
        <w:jc w:val="both"/>
      </w:pPr>
      <w:r>
        <w:t>Week 1</w:t>
      </w:r>
      <w:r>
        <w:tab/>
        <w:t xml:space="preserve">Jan. </w:t>
      </w:r>
      <w:r w:rsidR="00044C51">
        <w:t>15</w:t>
      </w:r>
      <w:r w:rsidR="008741EB">
        <w:tab/>
      </w:r>
      <w:r>
        <w:tab/>
        <w:t>Course Introduction &amp; Syllabus Overview</w:t>
      </w:r>
    </w:p>
    <w:p w14:paraId="0CF63E5C" w14:textId="77777777" w:rsidR="00114A1F" w:rsidRDefault="006B6524" w:rsidP="009B7C7A">
      <w:pPr>
        <w:tabs>
          <w:tab w:val="left" w:pos="360"/>
        </w:tabs>
        <w:jc w:val="both"/>
      </w:pPr>
      <w:r>
        <w:tab/>
      </w:r>
      <w:r>
        <w:tab/>
      </w:r>
      <w:r>
        <w:tab/>
      </w:r>
      <w:r>
        <w:tab/>
      </w:r>
      <w:r>
        <w:tab/>
      </w:r>
      <w:r w:rsidR="0076496D">
        <w:t xml:space="preserve">Stanley &amp; Jones: </w:t>
      </w:r>
      <w:r w:rsidR="00114A1F">
        <w:t>“No One’s Listening”</w:t>
      </w:r>
    </w:p>
    <w:p w14:paraId="5DC3104F" w14:textId="77777777" w:rsidR="006B6524" w:rsidRDefault="00114A1F" w:rsidP="009B7C7A">
      <w:pPr>
        <w:tabs>
          <w:tab w:val="left" w:pos="360"/>
        </w:tabs>
        <w:jc w:val="both"/>
      </w:pPr>
      <w:r>
        <w:tab/>
      </w:r>
      <w:r>
        <w:tab/>
      </w:r>
      <w:r>
        <w:tab/>
      </w:r>
      <w:r>
        <w:tab/>
      </w:r>
      <w:r>
        <w:tab/>
      </w:r>
      <w:r w:rsidR="0076496D">
        <w:t>Introduction &amp; chapter 1 – pgs. 9-25</w:t>
      </w:r>
    </w:p>
    <w:p w14:paraId="1F558C14" w14:textId="77777777" w:rsidR="009B7C7A" w:rsidRPr="007D4873" w:rsidRDefault="009B7C7A" w:rsidP="009B7C7A">
      <w:pPr>
        <w:tabs>
          <w:tab w:val="left" w:pos="360"/>
        </w:tabs>
        <w:jc w:val="both"/>
        <w:rPr>
          <w:sz w:val="16"/>
          <w:szCs w:val="16"/>
        </w:rPr>
      </w:pPr>
    </w:p>
    <w:p w14:paraId="2FEBABE4" w14:textId="475BE510" w:rsidR="009B7C7A" w:rsidRDefault="008741EB" w:rsidP="001A6718">
      <w:pPr>
        <w:tabs>
          <w:tab w:val="left" w:pos="360"/>
        </w:tabs>
        <w:jc w:val="both"/>
      </w:pPr>
      <w:r>
        <w:t xml:space="preserve">Week 2 </w:t>
      </w:r>
      <w:r>
        <w:tab/>
      </w:r>
      <w:r w:rsidR="00461C2B">
        <w:t xml:space="preserve">Jan. </w:t>
      </w:r>
      <w:r w:rsidR="00044C51">
        <w:t>22</w:t>
      </w:r>
      <w:r w:rsidR="00461C2B">
        <w:tab/>
      </w:r>
      <w:r w:rsidR="009B7C7A">
        <w:tab/>
      </w:r>
      <w:r w:rsidR="00517C9E">
        <w:t>“</w:t>
      </w:r>
      <w:r w:rsidR="00861CD3">
        <w:t>The Case for Expository Preaching</w:t>
      </w:r>
      <w:r w:rsidR="00517C9E">
        <w:t>”</w:t>
      </w:r>
    </w:p>
    <w:p w14:paraId="7F2E0E62" w14:textId="77777777" w:rsidR="009B7C7A" w:rsidRDefault="009B7C7A" w:rsidP="009B7C7A">
      <w:pPr>
        <w:tabs>
          <w:tab w:val="left" w:pos="360"/>
        </w:tabs>
        <w:jc w:val="both"/>
      </w:pPr>
      <w:r>
        <w:tab/>
      </w:r>
      <w:r>
        <w:tab/>
      </w:r>
      <w:r>
        <w:tab/>
      </w:r>
      <w:r>
        <w:tab/>
      </w:r>
      <w:r>
        <w:tab/>
      </w:r>
      <w:r w:rsidR="001D49A6">
        <w:t>Robinson</w:t>
      </w:r>
      <w:r w:rsidR="00861CD3">
        <w:t>: pgs. 1-32</w:t>
      </w:r>
    </w:p>
    <w:p w14:paraId="24EACD86" w14:textId="77777777" w:rsidR="0076496D" w:rsidRDefault="0076496D" w:rsidP="009B7C7A">
      <w:pPr>
        <w:tabs>
          <w:tab w:val="left" w:pos="360"/>
        </w:tabs>
        <w:jc w:val="both"/>
      </w:pPr>
      <w:r>
        <w:tab/>
      </w:r>
      <w:r>
        <w:tab/>
      </w:r>
      <w:r>
        <w:tab/>
      </w:r>
      <w:r>
        <w:tab/>
      </w:r>
      <w:r>
        <w:tab/>
        <w:t xml:space="preserve">Stanley &amp; Jones: </w:t>
      </w:r>
      <w:r w:rsidR="00114A1F">
        <w:t>“Where There’s a Will There’s a Ray &amp;</w:t>
      </w:r>
      <w:r w:rsidR="00114A1F">
        <w:tab/>
      </w:r>
      <w:r w:rsidR="00114A1F">
        <w:tab/>
      </w:r>
      <w:r w:rsidR="00114A1F">
        <w:tab/>
      </w:r>
      <w:r w:rsidR="00114A1F">
        <w:tab/>
      </w:r>
      <w:r w:rsidR="00114A1F">
        <w:tab/>
      </w:r>
      <w:r w:rsidR="00114A1F">
        <w:tab/>
        <w:t xml:space="preserve">Go for the Goal” </w:t>
      </w:r>
      <w:r>
        <w:t>chapters 2-3 – pgs. 27-42</w:t>
      </w:r>
    </w:p>
    <w:p w14:paraId="5EDB5456" w14:textId="77777777" w:rsidR="009B7C7A" w:rsidRDefault="009B7C7A" w:rsidP="009B7C7A">
      <w:pPr>
        <w:tabs>
          <w:tab w:val="left" w:pos="360"/>
        </w:tabs>
        <w:jc w:val="both"/>
      </w:pPr>
      <w:r>
        <w:tab/>
      </w:r>
      <w:r>
        <w:tab/>
      </w:r>
      <w:r>
        <w:tab/>
      </w:r>
    </w:p>
    <w:p w14:paraId="1F3F4C19" w14:textId="107F3C40" w:rsidR="001A6718" w:rsidRDefault="009B7C7A" w:rsidP="001A6718">
      <w:pPr>
        <w:tabs>
          <w:tab w:val="left" w:pos="360"/>
        </w:tabs>
        <w:jc w:val="both"/>
      </w:pPr>
      <w:r>
        <w:t>Week 3</w:t>
      </w:r>
      <w:r>
        <w:tab/>
      </w:r>
      <w:r w:rsidR="00044C51">
        <w:t>Jan 29</w:t>
      </w:r>
      <w:r>
        <w:tab/>
      </w:r>
      <w:r>
        <w:tab/>
      </w:r>
      <w:r w:rsidR="00517C9E">
        <w:t>“</w:t>
      </w:r>
      <w:r w:rsidR="00861CD3">
        <w:t>What’s the Big Idea?</w:t>
      </w:r>
      <w:r w:rsidR="00517C9E">
        <w:t>”</w:t>
      </w:r>
    </w:p>
    <w:p w14:paraId="5A57214A" w14:textId="77777777" w:rsidR="009B7C7A" w:rsidRDefault="00326371" w:rsidP="009B7C7A">
      <w:pPr>
        <w:tabs>
          <w:tab w:val="left" w:pos="360"/>
        </w:tabs>
        <w:jc w:val="both"/>
      </w:pPr>
      <w:r>
        <w:t xml:space="preserve"> </w:t>
      </w:r>
      <w:r>
        <w:tab/>
      </w:r>
      <w:r>
        <w:tab/>
      </w:r>
      <w:r>
        <w:tab/>
      </w:r>
      <w:r>
        <w:tab/>
      </w:r>
      <w:r>
        <w:tab/>
      </w:r>
      <w:r w:rsidR="001D49A6">
        <w:t>Robinson</w:t>
      </w:r>
      <w:r>
        <w:t>: pgs. 3</w:t>
      </w:r>
      <w:r w:rsidR="00861CD3">
        <w:t>3</w:t>
      </w:r>
      <w:r>
        <w:t>-</w:t>
      </w:r>
      <w:r w:rsidR="00861CD3">
        <w:t>50</w:t>
      </w:r>
      <w:r>
        <w:t xml:space="preserve"> </w:t>
      </w:r>
    </w:p>
    <w:p w14:paraId="5BA4F54A" w14:textId="77777777" w:rsidR="0076496D" w:rsidRDefault="0076496D" w:rsidP="00114A1F">
      <w:pPr>
        <w:tabs>
          <w:tab w:val="left" w:pos="360"/>
        </w:tabs>
        <w:ind w:left="2880"/>
        <w:jc w:val="both"/>
      </w:pPr>
      <w:r>
        <w:t>Stanley &amp; Jones:</w:t>
      </w:r>
      <w:r w:rsidR="00114A1F">
        <w:t xml:space="preserve"> “The End of the Road &amp; A Map to Remember”</w:t>
      </w:r>
      <w:r>
        <w:t xml:space="preserve"> chapters 4-5, pgs. 37-50</w:t>
      </w:r>
      <w:r>
        <w:tab/>
      </w:r>
    </w:p>
    <w:p w14:paraId="6262F6D1" w14:textId="77777777" w:rsidR="009B7C7A" w:rsidRPr="007D4873" w:rsidRDefault="009B7C7A" w:rsidP="009B7C7A">
      <w:pPr>
        <w:tabs>
          <w:tab w:val="left" w:pos="360"/>
        </w:tabs>
        <w:jc w:val="both"/>
        <w:rPr>
          <w:sz w:val="16"/>
          <w:szCs w:val="16"/>
        </w:rPr>
      </w:pPr>
    </w:p>
    <w:p w14:paraId="09A38F17" w14:textId="297B1D88" w:rsidR="00326371" w:rsidRDefault="00326371" w:rsidP="001A6718">
      <w:pPr>
        <w:tabs>
          <w:tab w:val="left" w:pos="360"/>
        </w:tabs>
        <w:jc w:val="both"/>
      </w:pPr>
      <w:r>
        <w:t>Week 4</w:t>
      </w:r>
      <w:r>
        <w:tab/>
        <w:t xml:space="preserve">Feb. </w:t>
      </w:r>
      <w:proofErr w:type="gramStart"/>
      <w:r w:rsidR="00044C51">
        <w:t xml:space="preserve">5 </w:t>
      </w:r>
      <w:r w:rsidR="009B7C7A">
        <w:t xml:space="preserve"> </w:t>
      </w:r>
      <w:r w:rsidR="009B7C7A">
        <w:tab/>
      </w:r>
      <w:proofErr w:type="gramEnd"/>
      <w:r w:rsidR="00517C9E">
        <w:t>“</w:t>
      </w:r>
      <w:r w:rsidR="00861CD3">
        <w:t>Tools of the Trade</w:t>
      </w:r>
      <w:r w:rsidR="00517C9E">
        <w:t>”</w:t>
      </w:r>
    </w:p>
    <w:p w14:paraId="62B50CB1" w14:textId="77777777" w:rsidR="009B7C7A" w:rsidRDefault="00326371" w:rsidP="009B7C7A">
      <w:pPr>
        <w:tabs>
          <w:tab w:val="left" w:pos="360"/>
        </w:tabs>
        <w:jc w:val="both"/>
      </w:pPr>
      <w:r>
        <w:tab/>
      </w:r>
      <w:r>
        <w:tab/>
      </w:r>
      <w:r>
        <w:tab/>
      </w:r>
      <w:r>
        <w:tab/>
      </w:r>
      <w:r>
        <w:tab/>
      </w:r>
      <w:r w:rsidR="001D49A6">
        <w:t>Robinson</w:t>
      </w:r>
      <w:r w:rsidR="009B7C7A">
        <w:t xml:space="preserve">: pgs. </w:t>
      </w:r>
      <w:r w:rsidR="00861CD3">
        <w:t>51-72</w:t>
      </w:r>
    </w:p>
    <w:p w14:paraId="56B4CA00" w14:textId="77777777" w:rsidR="0076496D" w:rsidRDefault="0076496D" w:rsidP="00114A1F">
      <w:pPr>
        <w:tabs>
          <w:tab w:val="left" w:pos="360"/>
        </w:tabs>
        <w:ind w:left="2880"/>
        <w:jc w:val="both"/>
      </w:pPr>
      <w:r>
        <w:t xml:space="preserve">Stanley &amp; Jones: </w:t>
      </w:r>
      <w:r w:rsidR="00114A1F">
        <w:t xml:space="preserve">“Load Up Before You Leave &amp; Crucial Connections” </w:t>
      </w:r>
      <w:r>
        <w:t>chapters 6-7, pgs. 51-67</w:t>
      </w:r>
    </w:p>
    <w:p w14:paraId="70B64AD2" w14:textId="77777777" w:rsidR="009B7C7A" w:rsidRPr="008C3566" w:rsidRDefault="009B7C7A" w:rsidP="009B7C7A">
      <w:pPr>
        <w:tabs>
          <w:tab w:val="left" w:pos="360"/>
        </w:tabs>
        <w:jc w:val="both"/>
        <w:rPr>
          <w:sz w:val="16"/>
          <w:szCs w:val="16"/>
        </w:rPr>
      </w:pPr>
    </w:p>
    <w:p w14:paraId="1C615EEA" w14:textId="7D879BDC" w:rsidR="005E1145" w:rsidRDefault="009B7C7A" w:rsidP="001A6718">
      <w:pPr>
        <w:tabs>
          <w:tab w:val="left" w:pos="360"/>
        </w:tabs>
        <w:jc w:val="both"/>
      </w:pPr>
      <w:r>
        <w:t>Week 5</w:t>
      </w:r>
      <w:r>
        <w:tab/>
        <w:t xml:space="preserve">Feb. </w:t>
      </w:r>
      <w:r w:rsidR="00044C51">
        <w:t>1</w:t>
      </w:r>
      <w:r>
        <w:t>2</w:t>
      </w:r>
      <w:r>
        <w:tab/>
      </w:r>
      <w:r w:rsidR="00517C9E">
        <w:t>“</w:t>
      </w:r>
      <w:r w:rsidR="00861CD3">
        <w:t>The Road from Text to Sermon</w:t>
      </w:r>
      <w:r w:rsidR="00517C9E">
        <w:t>”</w:t>
      </w:r>
    </w:p>
    <w:p w14:paraId="5E82FDF7" w14:textId="77777777" w:rsidR="005E1145" w:rsidRDefault="005E1145" w:rsidP="009B7C7A">
      <w:pPr>
        <w:tabs>
          <w:tab w:val="left" w:pos="360"/>
        </w:tabs>
        <w:jc w:val="both"/>
      </w:pPr>
      <w:r>
        <w:tab/>
      </w:r>
      <w:r>
        <w:tab/>
      </w:r>
      <w:r>
        <w:tab/>
      </w:r>
      <w:r>
        <w:tab/>
      </w:r>
      <w:r>
        <w:tab/>
      </w:r>
      <w:r w:rsidR="001D49A6">
        <w:t>Robinson</w:t>
      </w:r>
      <w:r>
        <w:t xml:space="preserve">: pgs. </w:t>
      </w:r>
      <w:r w:rsidR="00861CD3">
        <w:t>73-100</w:t>
      </w:r>
    </w:p>
    <w:p w14:paraId="6255C718" w14:textId="77777777" w:rsidR="0076496D" w:rsidRDefault="0076496D" w:rsidP="00114A1F">
      <w:pPr>
        <w:tabs>
          <w:tab w:val="left" w:pos="360"/>
        </w:tabs>
        <w:ind w:left="2880"/>
        <w:jc w:val="both"/>
      </w:pPr>
      <w:r>
        <w:t xml:space="preserve">Stanley &amp; Jones: </w:t>
      </w:r>
      <w:r w:rsidR="00114A1F">
        <w:t xml:space="preserve">“Show Me Some Identification, Stuck in the Middle of Nowhere &amp; A New Attitude” </w:t>
      </w:r>
      <w:r>
        <w:t>chapters 8-10, pgs. 69-86</w:t>
      </w:r>
    </w:p>
    <w:p w14:paraId="0FC3BFCF" w14:textId="77777777" w:rsidR="00861CD3" w:rsidRPr="007D4873" w:rsidRDefault="00861CD3" w:rsidP="001A6718">
      <w:pPr>
        <w:tabs>
          <w:tab w:val="left" w:pos="360"/>
        </w:tabs>
        <w:jc w:val="both"/>
        <w:rPr>
          <w:sz w:val="16"/>
          <w:szCs w:val="16"/>
        </w:rPr>
      </w:pPr>
    </w:p>
    <w:p w14:paraId="63A224BD" w14:textId="60DEFFDF" w:rsidR="004C1878" w:rsidRDefault="00461C2B" w:rsidP="001A6718">
      <w:pPr>
        <w:tabs>
          <w:tab w:val="left" w:pos="360"/>
        </w:tabs>
        <w:jc w:val="both"/>
      </w:pPr>
      <w:r>
        <w:t>Week 6</w:t>
      </w:r>
      <w:r>
        <w:tab/>
        <w:t xml:space="preserve">Feb. </w:t>
      </w:r>
      <w:r w:rsidR="00044C51">
        <w:t>19</w:t>
      </w:r>
      <w:r w:rsidR="009B7C7A">
        <w:tab/>
      </w:r>
      <w:r w:rsidR="00517C9E">
        <w:t>“</w:t>
      </w:r>
      <w:r w:rsidR="00861CD3">
        <w:t>The Arrow and the Target</w:t>
      </w:r>
      <w:r w:rsidR="00517C9E">
        <w:t>”</w:t>
      </w:r>
    </w:p>
    <w:p w14:paraId="5E685DDF" w14:textId="77777777" w:rsidR="009B7C7A" w:rsidRDefault="004C1878" w:rsidP="004C1878">
      <w:pPr>
        <w:tabs>
          <w:tab w:val="left" w:pos="360"/>
        </w:tabs>
        <w:jc w:val="both"/>
      </w:pPr>
      <w:r>
        <w:tab/>
      </w:r>
      <w:r>
        <w:tab/>
      </w:r>
      <w:r>
        <w:tab/>
      </w:r>
      <w:r>
        <w:tab/>
      </w:r>
      <w:r>
        <w:tab/>
      </w:r>
      <w:r w:rsidR="001D49A6">
        <w:t>Robinson</w:t>
      </w:r>
      <w:r>
        <w:t>: pgs. 1</w:t>
      </w:r>
      <w:r w:rsidR="00861CD3">
        <w:t>0</w:t>
      </w:r>
      <w:r w:rsidR="00742B8D">
        <w:t>1-1</w:t>
      </w:r>
      <w:r w:rsidR="00861CD3">
        <w:t>14</w:t>
      </w:r>
    </w:p>
    <w:p w14:paraId="64E60D79" w14:textId="77777777" w:rsidR="0076496D" w:rsidRDefault="0076496D" w:rsidP="00517C9E">
      <w:pPr>
        <w:tabs>
          <w:tab w:val="left" w:pos="360"/>
        </w:tabs>
        <w:ind w:left="2880"/>
        <w:jc w:val="both"/>
      </w:pPr>
      <w:r>
        <w:t xml:space="preserve">Stanley &amp; Jones: </w:t>
      </w:r>
      <w:r w:rsidR="00517C9E">
        <w:t xml:space="preserve">“Determine Your Goal &amp; Pick a Point” </w:t>
      </w:r>
      <w:r>
        <w:t>chapters 11-12, pgs. 91-116</w:t>
      </w:r>
    </w:p>
    <w:p w14:paraId="689FD683" w14:textId="77777777" w:rsidR="009B7C7A" w:rsidRPr="005B6545" w:rsidRDefault="009B7C7A" w:rsidP="009B7C7A">
      <w:pPr>
        <w:tabs>
          <w:tab w:val="left" w:pos="360"/>
        </w:tabs>
        <w:jc w:val="both"/>
      </w:pPr>
    </w:p>
    <w:p w14:paraId="56F54D95" w14:textId="51B6E57D" w:rsidR="00F57AD5" w:rsidRPr="00F57AD5" w:rsidRDefault="004C1878" w:rsidP="009B7C7A">
      <w:pPr>
        <w:tabs>
          <w:tab w:val="left" w:pos="360"/>
        </w:tabs>
        <w:jc w:val="both"/>
        <w:rPr>
          <w:b/>
        </w:rPr>
      </w:pPr>
      <w:r>
        <w:lastRenderedPageBreak/>
        <w:t>Week 7</w:t>
      </w:r>
      <w:r>
        <w:tab/>
      </w:r>
      <w:r w:rsidR="00044C51">
        <w:t>Feb. 26</w:t>
      </w:r>
      <w:r w:rsidR="009B7C7A">
        <w:tab/>
      </w:r>
      <w:r w:rsidR="00F57AD5">
        <w:rPr>
          <w:b/>
        </w:rPr>
        <w:t xml:space="preserve"> </w:t>
      </w:r>
      <w:r w:rsidR="00761384">
        <w:rPr>
          <w:b/>
        </w:rPr>
        <w:t xml:space="preserve">Mid-Term Exam </w:t>
      </w:r>
    </w:p>
    <w:p w14:paraId="1BAE3FD9" w14:textId="77777777" w:rsidR="009B7C7A" w:rsidRPr="007D4873" w:rsidRDefault="009B7C7A" w:rsidP="009B7C7A">
      <w:pPr>
        <w:tabs>
          <w:tab w:val="left" w:pos="360"/>
        </w:tabs>
        <w:jc w:val="both"/>
        <w:rPr>
          <w:sz w:val="16"/>
          <w:szCs w:val="16"/>
        </w:rPr>
      </w:pPr>
    </w:p>
    <w:p w14:paraId="06D41ED5" w14:textId="3EEF0251" w:rsidR="00607346" w:rsidRDefault="009B7C7A" w:rsidP="001A6718">
      <w:pPr>
        <w:tabs>
          <w:tab w:val="left" w:pos="360"/>
        </w:tabs>
        <w:jc w:val="both"/>
      </w:pPr>
      <w:r>
        <w:t>Week 8</w:t>
      </w:r>
      <w:r>
        <w:tab/>
        <w:t xml:space="preserve">March </w:t>
      </w:r>
      <w:proofErr w:type="gramStart"/>
      <w:r w:rsidR="00044C51">
        <w:t xml:space="preserve">5  </w:t>
      </w:r>
      <w:r>
        <w:tab/>
      </w:r>
      <w:proofErr w:type="gramEnd"/>
      <w:r w:rsidR="00517C9E">
        <w:t>“</w:t>
      </w:r>
      <w:r w:rsidR="00861CD3">
        <w:t>The Shapes Sermons Take</w:t>
      </w:r>
      <w:r w:rsidR="00517C9E">
        <w:t>”</w:t>
      </w:r>
    </w:p>
    <w:p w14:paraId="12AF914C" w14:textId="77777777" w:rsidR="009B7C7A" w:rsidRDefault="00607346" w:rsidP="00607346">
      <w:pPr>
        <w:tabs>
          <w:tab w:val="left" w:pos="360"/>
        </w:tabs>
        <w:jc w:val="both"/>
      </w:pPr>
      <w:r>
        <w:tab/>
      </w:r>
      <w:r>
        <w:tab/>
      </w:r>
      <w:r>
        <w:tab/>
      </w:r>
      <w:r>
        <w:tab/>
      </w:r>
      <w:r>
        <w:tab/>
      </w:r>
      <w:r w:rsidR="001D49A6">
        <w:t>Robinson</w:t>
      </w:r>
      <w:r>
        <w:t>: pgs. 115</w:t>
      </w:r>
      <w:r w:rsidR="00861CD3">
        <w:t>-</w:t>
      </w:r>
      <w:r w:rsidR="00841686">
        <w:t>138</w:t>
      </w:r>
      <w:r w:rsidR="009B7C7A">
        <w:tab/>
        <w:t xml:space="preserve"> </w:t>
      </w:r>
    </w:p>
    <w:p w14:paraId="7465C1C2" w14:textId="77777777" w:rsidR="0076496D" w:rsidRDefault="0076496D" w:rsidP="00517C9E">
      <w:pPr>
        <w:tabs>
          <w:tab w:val="left" w:pos="360"/>
        </w:tabs>
        <w:ind w:left="2880"/>
        <w:jc w:val="both"/>
      </w:pPr>
      <w:r>
        <w:t xml:space="preserve">Stanley &amp; Jones: </w:t>
      </w:r>
      <w:r w:rsidR="00517C9E">
        <w:t xml:space="preserve">“Create a Map &amp; Internalize the Message” </w:t>
      </w:r>
      <w:r>
        <w:t>chapters 13-14, pgs. 119-144</w:t>
      </w:r>
    </w:p>
    <w:p w14:paraId="7EC735AB" w14:textId="77777777" w:rsidR="009B7C7A" w:rsidRPr="002E3007" w:rsidRDefault="009B7C7A" w:rsidP="009B7C7A">
      <w:pPr>
        <w:tabs>
          <w:tab w:val="left" w:pos="360"/>
        </w:tabs>
        <w:jc w:val="both"/>
        <w:rPr>
          <w:sz w:val="20"/>
          <w:szCs w:val="20"/>
        </w:rPr>
      </w:pPr>
      <w:r>
        <w:tab/>
      </w:r>
      <w:r>
        <w:tab/>
      </w:r>
      <w:r>
        <w:tab/>
      </w:r>
      <w:r>
        <w:tab/>
      </w:r>
      <w:r>
        <w:tab/>
      </w:r>
    </w:p>
    <w:p w14:paraId="3B62ED9D" w14:textId="0537793E" w:rsidR="009B7C7A" w:rsidRDefault="009B7C7A" w:rsidP="009B7C7A">
      <w:pPr>
        <w:tabs>
          <w:tab w:val="left" w:pos="360"/>
        </w:tabs>
        <w:jc w:val="both"/>
        <w:rPr>
          <w:b/>
        </w:rPr>
      </w:pPr>
      <w:r>
        <w:t>Week 9</w:t>
      </w:r>
      <w:r>
        <w:tab/>
        <w:t xml:space="preserve">March </w:t>
      </w:r>
      <w:r w:rsidR="00044C51">
        <w:t>1</w:t>
      </w:r>
      <w:r>
        <w:t xml:space="preserve">2 </w:t>
      </w:r>
      <w:r>
        <w:tab/>
      </w:r>
      <w:r w:rsidR="004C1878">
        <w:t xml:space="preserve"> </w:t>
      </w:r>
      <w:r w:rsidR="00841686" w:rsidRPr="00841686">
        <w:rPr>
          <w:b/>
        </w:rPr>
        <w:t xml:space="preserve">Sermon #1 – to </w:t>
      </w:r>
      <w:r w:rsidR="00841686">
        <w:rPr>
          <w:b/>
        </w:rPr>
        <w:t>be delivered in class</w:t>
      </w:r>
      <w:r w:rsidR="00607346">
        <w:rPr>
          <w:b/>
        </w:rPr>
        <w:t xml:space="preserve"> </w:t>
      </w:r>
    </w:p>
    <w:p w14:paraId="5D4269B0" w14:textId="77777777" w:rsidR="00761384" w:rsidRPr="007D4873" w:rsidRDefault="00761384" w:rsidP="009B7C7A">
      <w:pPr>
        <w:tabs>
          <w:tab w:val="left" w:pos="360"/>
        </w:tabs>
        <w:jc w:val="both"/>
        <w:rPr>
          <w:sz w:val="16"/>
          <w:szCs w:val="16"/>
        </w:rPr>
      </w:pPr>
    </w:p>
    <w:p w14:paraId="57DD73FB" w14:textId="2A0C8C5F" w:rsidR="00B97169" w:rsidRDefault="00461C2B" w:rsidP="001A6718">
      <w:pPr>
        <w:tabs>
          <w:tab w:val="left" w:pos="360"/>
        </w:tabs>
        <w:jc w:val="both"/>
      </w:pPr>
      <w:r>
        <w:t>Week 10</w:t>
      </w:r>
      <w:r>
        <w:tab/>
        <w:t xml:space="preserve">March </w:t>
      </w:r>
      <w:r w:rsidR="00044C51">
        <w:t>19</w:t>
      </w:r>
      <w:r w:rsidR="00B97169">
        <w:tab/>
      </w:r>
      <w:r w:rsidR="00517C9E">
        <w:t>“</w:t>
      </w:r>
      <w:r w:rsidR="00841686">
        <w:t>Making Dry Bones Live</w:t>
      </w:r>
      <w:r w:rsidR="00517C9E">
        <w:t>”</w:t>
      </w:r>
      <w:r w:rsidR="00841686">
        <w:t xml:space="preserve"> </w:t>
      </w:r>
    </w:p>
    <w:p w14:paraId="65B7455D" w14:textId="77777777" w:rsidR="00A179DC" w:rsidRDefault="00B97169" w:rsidP="00B97169">
      <w:pPr>
        <w:tabs>
          <w:tab w:val="left" w:pos="360"/>
        </w:tabs>
        <w:jc w:val="both"/>
      </w:pPr>
      <w:r>
        <w:tab/>
      </w:r>
      <w:r>
        <w:tab/>
      </w:r>
      <w:r>
        <w:tab/>
      </w:r>
      <w:r>
        <w:tab/>
      </w:r>
      <w:r>
        <w:tab/>
      </w:r>
      <w:r w:rsidR="001D49A6">
        <w:t>Robinson</w:t>
      </w:r>
      <w:r>
        <w:t>: pgs. 1</w:t>
      </w:r>
      <w:r w:rsidR="00841686">
        <w:t>39-164</w:t>
      </w:r>
    </w:p>
    <w:p w14:paraId="42ECF12E" w14:textId="77777777" w:rsidR="0076496D" w:rsidRDefault="0076496D" w:rsidP="00517C9E">
      <w:pPr>
        <w:tabs>
          <w:tab w:val="left" w:pos="360"/>
        </w:tabs>
        <w:ind w:left="2880"/>
        <w:jc w:val="both"/>
      </w:pPr>
      <w:r>
        <w:t>Stanley &amp; Jon</w:t>
      </w:r>
      <w:r w:rsidR="001D49A6">
        <w:t xml:space="preserve">es: </w:t>
      </w:r>
      <w:r w:rsidR="00517C9E">
        <w:t xml:space="preserve">“Engage Your Audience &amp; Find Your Voice” </w:t>
      </w:r>
      <w:r w:rsidR="001D49A6">
        <w:t>chapters 15-16, pgs. 145-181</w:t>
      </w:r>
    </w:p>
    <w:p w14:paraId="16ED36DF" w14:textId="77777777" w:rsidR="009B7C7A" w:rsidRPr="003E751C" w:rsidRDefault="009B7C7A" w:rsidP="009B7C7A">
      <w:pPr>
        <w:tabs>
          <w:tab w:val="left" w:pos="360"/>
        </w:tabs>
        <w:jc w:val="both"/>
      </w:pPr>
      <w:r>
        <w:tab/>
      </w:r>
    </w:p>
    <w:p w14:paraId="255ED597" w14:textId="4ADF54FB" w:rsidR="00576D06" w:rsidRDefault="00461C2B" w:rsidP="001A6718">
      <w:pPr>
        <w:tabs>
          <w:tab w:val="left" w:pos="360"/>
        </w:tabs>
        <w:jc w:val="both"/>
      </w:pPr>
      <w:r>
        <w:t>Week 11</w:t>
      </w:r>
      <w:r>
        <w:tab/>
      </w:r>
      <w:r w:rsidR="00044C51">
        <w:t>March 26</w:t>
      </w:r>
      <w:r w:rsidR="00841686">
        <w:tab/>
      </w:r>
      <w:r w:rsidR="00517C9E">
        <w:t>“</w:t>
      </w:r>
      <w:r w:rsidR="00841686">
        <w:t xml:space="preserve">Start </w:t>
      </w:r>
      <w:proofErr w:type="gramStart"/>
      <w:r w:rsidR="00841686">
        <w:t>With</w:t>
      </w:r>
      <w:proofErr w:type="gramEnd"/>
      <w:r w:rsidR="00841686">
        <w:t xml:space="preserve"> a Bang and Quit All Over</w:t>
      </w:r>
      <w:r w:rsidR="00517C9E">
        <w:t>”</w:t>
      </w:r>
      <w:r w:rsidR="00841686">
        <w:t xml:space="preserve"> </w:t>
      </w:r>
    </w:p>
    <w:p w14:paraId="4234CDC2" w14:textId="77777777" w:rsidR="00576D06" w:rsidRDefault="00841686" w:rsidP="00576D06">
      <w:pPr>
        <w:tabs>
          <w:tab w:val="left" w:pos="360"/>
        </w:tabs>
        <w:jc w:val="both"/>
      </w:pPr>
      <w:r>
        <w:tab/>
      </w:r>
      <w:r>
        <w:tab/>
      </w:r>
      <w:r>
        <w:tab/>
      </w:r>
      <w:r>
        <w:tab/>
      </w:r>
      <w:r>
        <w:tab/>
      </w:r>
      <w:r w:rsidR="001D49A6">
        <w:t>Robinson</w:t>
      </w:r>
      <w:r>
        <w:t>: pgs. 165-182</w:t>
      </w:r>
    </w:p>
    <w:p w14:paraId="7EC66563" w14:textId="77777777" w:rsidR="001D49A6" w:rsidRDefault="001D49A6" w:rsidP="00517C9E">
      <w:pPr>
        <w:tabs>
          <w:tab w:val="left" w:pos="360"/>
        </w:tabs>
        <w:ind w:left="2880"/>
        <w:jc w:val="both"/>
      </w:pPr>
      <w:r>
        <w:t xml:space="preserve">Stanley &amp; Jones: </w:t>
      </w:r>
      <w:r w:rsidR="00517C9E">
        <w:t xml:space="preserve">“Start All Over Again” </w:t>
      </w:r>
      <w:r>
        <w:t xml:space="preserve">chapter 17 &amp; </w:t>
      </w:r>
      <w:r w:rsidR="00CF299A">
        <w:t>C</w:t>
      </w:r>
      <w:r>
        <w:t>onclusion, pgs. 183-197</w:t>
      </w:r>
    </w:p>
    <w:p w14:paraId="1C2C85F9" w14:textId="77777777" w:rsidR="009B7C7A" w:rsidRPr="002E3007" w:rsidRDefault="009B7C7A" w:rsidP="00576D06">
      <w:pPr>
        <w:tabs>
          <w:tab w:val="left" w:pos="360"/>
        </w:tabs>
        <w:jc w:val="both"/>
        <w:rPr>
          <w:sz w:val="20"/>
          <w:szCs w:val="20"/>
        </w:rPr>
      </w:pPr>
      <w:r>
        <w:rPr>
          <w:sz w:val="20"/>
          <w:szCs w:val="20"/>
        </w:rPr>
        <w:tab/>
      </w:r>
      <w:r>
        <w:rPr>
          <w:sz w:val="20"/>
          <w:szCs w:val="20"/>
        </w:rPr>
        <w:tab/>
      </w:r>
    </w:p>
    <w:p w14:paraId="731C506F" w14:textId="7CD4E40D" w:rsidR="009B7C7A" w:rsidRPr="002E3007" w:rsidRDefault="001F4BD7" w:rsidP="001F4BD7">
      <w:pPr>
        <w:tabs>
          <w:tab w:val="left" w:pos="360"/>
        </w:tabs>
        <w:rPr>
          <w:sz w:val="20"/>
          <w:szCs w:val="20"/>
        </w:rPr>
      </w:pPr>
      <w:r>
        <w:t>Week 12</w:t>
      </w:r>
      <w:r>
        <w:tab/>
        <w:t xml:space="preserve">April </w:t>
      </w:r>
      <w:r w:rsidR="00044C51">
        <w:t xml:space="preserve">2 </w:t>
      </w:r>
      <w:r w:rsidR="009B7C7A">
        <w:tab/>
      </w:r>
      <w:r w:rsidR="00A179DC" w:rsidRPr="00E63F2E">
        <w:rPr>
          <w:b/>
        </w:rPr>
        <w:t>SPRING BREAK</w:t>
      </w:r>
      <w:r w:rsidR="00520175">
        <w:rPr>
          <w:b/>
        </w:rPr>
        <w:t xml:space="preserve">: </w:t>
      </w:r>
      <w:r w:rsidR="007107A2">
        <w:rPr>
          <w:b/>
        </w:rPr>
        <w:t>HAVE A GREAT EASTER</w:t>
      </w:r>
      <w:r w:rsidR="00520175">
        <w:rPr>
          <w:b/>
        </w:rPr>
        <w:t xml:space="preserve"> WEEK!</w:t>
      </w:r>
      <w:r w:rsidR="009B7C7A">
        <w:t xml:space="preserve"> </w:t>
      </w:r>
    </w:p>
    <w:p w14:paraId="2046AE42" w14:textId="77777777" w:rsidR="009B7C7A" w:rsidRPr="007D4873" w:rsidRDefault="009B7C7A" w:rsidP="009B7C7A">
      <w:pPr>
        <w:tabs>
          <w:tab w:val="left" w:pos="360"/>
        </w:tabs>
        <w:rPr>
          <w:sz w:val="16"/>
          <w:szCs w:val="16"/>
        </w:rPr>
      </w:pPr>
    </w:p>
    <w:p w14:paraId="5297DE3C" w14:textId="795DF79D" w:rsidR="00576D06" w:rsidRDefault="001F4BD7" w:rsidP="001A6718">
      <w:pPr>
        <w:tabs>
          <w:tab w:val="left" w:pos="360"/>
        </w:tabs>
      </w:pPr>
      <w:r>
        <w:t xml:space="preserve">Week 13 </w:t>
      </w:r>
      <w:r>
        <w:tab/>
        <w:t>Apr</w:t>
      </w:r>
      <w:r w:rsidR="00461C2B">
        <w:t xml:space="preserve">il </w:t>
      </w:r>
      <w:r w:rsidR="00044C51">
        <w:t>9</w:t>
      </w:r>
      <w:r w:rsidR="009B7C7A">
        <w:t xml:space="preserve"> </w:t>
      </w:r>
      <w:r w:rsidR="009B7C7A">
        <w:tab/>
      </w:r>
      <w:r w:rsidR="00517C9E">
        <w:t>“</w:t>
      </w:r>
      <w:r w:rsidR="00841686">
        <w:t>The Dress of Thought</w:t>
      </w:r>
      <w:r w:rsidR="00517C9E">
        <w:t>”</w:t>
      </w:r>
    </w:p>
    <w:p w14:paraId="27358FD8" w14:textId="77777777" w:rsidR="00761384" w:rsidRDefault="00841686" w:rsidP="00576D06">
      <w:pPr>
        <w:tabs>
          <w:tab w:val="left" w:pos="360"/>
        </w:tabs>
        <w:jc w:val="both"/>
      </w:pPr>
      <w:r>
        <w:tab/>
      </w:r>
      <w:r>
        <w:tab/>
      </w:r>
      <w:r>
        <w:tab/>
      </w:r>
      <w:r>
        <w:tab/>
      </w:r>
      <w:r>
        <w:tab/>
      </w:r>
      <w:r w:rsidR="001D49A6">
        <w:t>Robinson</w:t>
      </w:r>
      <w:r>
        <w:t>: pgs. 183-200</w:t>
      </w:r>
    </w:p>
    <w:p w14:paraId="4CDC2876" w14:textId="77777777" w:rsidR="005B6545" w:rsidRDefault="005B6545" w:rsidP="009B7C7A">
      <w:pPr>
        <w:tabs>
          <w:tab w:val="left" w:pos="360"/>
        </w:tabs>
        <w:rPr>
          <w:sz w:val="16"/>
          <w:szCs w:val="16"/>
        </w:rPr>
      </w:pPr>
    </w:p>
    <w:p w14:paraId="35090C49" w14:textId="3202986B" w:rsidR="001A6718" w:rsidRDefault="00461C2B" w:rsidP="00576D06">
      <w:pPr>
        <w:tabs>
          <w:tab w:val="left" w:pos="360"/>
        </w:tabs>
      </w:pPr>
      <w:r>
        <w:t>Week 14</w:t>
      </w:r>
      <w:r>
        <w:tab/>
        <w:t xml:space="preserve">April </w:t>
      </w:r>
      <w:r w:rsidR="00044C51">
        <w:t>16</w:t>
      </w:r>
      <w:r w:rsidR="00A179DC">
        <w:tab/>
      </w:r>
      <w:r w:rsidR="00517C9E">
        <w:t>“</w:t>
      </w:r>
      <w:r w:rsidR="00841686">
        <w:t>How to Preach So People Will Listen</w:t>
      </w:r>
      <w:r w:rsidR="00517C9E">
        <w:t>”</w:t>
      </w:r>
    </w:p>
    <w:p w14:paraId="3729290F" w14:textId="77777777" w:rsidR="00841686" w:rsidRDefault="00841686" w:rsidP="00576D06">
      <w:pPr>
        <w:tabs>
          <w:tab w:val="left" w:pos="360"/>
        </w:tabs>
      </w:pPr>
      <w:r>
        <w:tab/>
      </w:r>
      <w:r>
        <w:tab/>
      </w:r>
      <w:r>
        <w:tab/>
      </w:r>
      <w:r>
        <w:tab/>
      </w:r>
      <w:r>
        <w:tab/>
        <w:t xml:space="preserve">A Final Word </w:t>
      </w:r>
    </w:p>
    <w:p w14:paraId="4118E470" w14:textId="77777777" w:rsidR="00576D06" w:rsidRDefault="00576D06" w:rsidP="00576D06">
      <w:pPr>
        <w:tabs>
          <w:tab w:val="left" w:pos="360"/>
        </w:tabs>
      </w:pPr>
      <w:r>
        <w:tab/>
      </w:r>
      <w:r>
        <w:tab/>
      </w:r>
      <w:r>
        <w:tab/>
      </w:r>
      <w:r>
        <w:tab/>
      </w:r>
      <w:r>
        <w:tab/>
      </w:r>
      <w:r w:rsidR="001D49A6">
        <w:t>Robinson</w:t>
      </w:r>
      <w:r>
        <w:t>: pgs. 20</w:t>
      </w:r>
      <w:r w:rsidR="00841686">
        <w:t>1</w:t>
      </w:r>
      <w:r>
        <w:t>-2</w:t>
      </w:r>
      <w:r w:rsidR="00841686">
        <w:t>24</w:t>
      </w:r>
      <w:r>
        <w:t xml:space="preserve">   </w:t>
      </w:r>
      <w:r w:rsidR="00A179DC">
        <w:t xml:space="preserve"> </w:t>
      </w:r>
    </w:p>
    <w:p w14:paraId="73007B2B" w14:textId="77777777" w:rsidR="00761384" w:rsidRPr="007D4873" w:rsidRDefault="00761384" w:rsidP="00A179DC">
      <w:pPr>
        <w:tabs>
          <w:tab w:val="left" w:pos="360"/>
        </w:tabs>
        <w:rPr>
          <w:sz w:val="16"/>
          <w:szCs w:val="16"/>
        </w:rPr>
      </w:pPr>
    </w:p>
    <w:p w14:paraId="748222B2" w14:textId="5021390B" w:rsidR="009B7C7A" w:rsidRPr="00761384" w:rsidRDefault="009B7C7A" w:rsidP="009B7C7A">
      <w:pPr>
        <w:tabs>
          <w:tab w:val="left" w:pos="360"/>
        </w:tabs>
        <w:jc w:val="both"/>
        <w:rPr>
          <w:b/>
        </w:rPr>
      </w:pPr>
      <w:r>
        <w:t>Week 15</w:t>
      </w:r>
      <w:r>
        <w:tab/>
      </w:r>
      <w:r w:rsidR="00044C51">
        <w:t xml:space="preserve">April </w:t>
      </w:r>
      <w:proofErr w:type="gramStart"/>
      <w:r w:rsidR="00044C51">
        <w:t>23</w:t>
      </w:r>
      <w:r w:rsidR="00677D87">
        <w:t xml:space="preserve">  </w:t>
      </w:r>
      <w:r w:rsidR="00677D87">
        <w:tab/>
      </w:r>
      <w:proofErr w:type="gramEnd"/>
      <w:r w:rsidR="00841686">
        <w:rPr>
          <w:b/>
        </w:rPr>
        <w:t xml:space="preserve">Sermon #2 – to be delivered in class </w:t>
      </w:r>
    </w:p>
    <w:p w14:paraId="3F79ED17" w14:textId="77777777" w:rsidR="00677D87" w:rsidRPr="007D4873" w:rsidRDefault="00677D87" w:rsidP="009B7C7A">
      <w:pPr>
        <w:tabs>
          <w:tab w:val="left" w:pos="360"/>
        </w:tabs>
        <w:jc w:val="both"/>
        <w:rPr>
          <w:sz w:val="16"/>
          <w:szCs w:val="16"/>
        </w:rPr>
      </w:pPr>
    </w:p>
    <w:p w14:paraId="438970E2" w14:textId="49C53CB4" w:rsidR="009B7C7A" w:rsidRDefault="00706C2C" w:rsidP="009B7C7A">
      <w:pPr>
        <w:tabs>
          <w:tab w:val="left" w:pos="360"/>
        </w:tabs>
        <w:jc w:val="both"/>
      </w:pPr>
      <w:r>
        <w:t xml:space="preserve">Week 16 </w:t>
      </w:r>
      <w:r>
        <w:tab/>
      </w:r>
      <w:r w:rsidR="00044C51">
        <w:t>April 30</w:t>
      </w:r>
      <w:r w:rsidR="009B7C7A">
        <w:t xml:space="preserve"> </w:t>
      </w:r>
      <w:r w:rsidR="009B7C7A">
        <w:tab/>
        <w:t xml:space="preserve">Final Class  </w:t>
      </w:r>
    </w:p>
    <w:p w14:paraId="0ABC6CAA" w14:textId="77777777" w:rsidR="007D4873" w:rsidRDefault="007D4873" w:rsidP="00DD7B56">
      <w:pPr>
        <w:tabs>
          <w:tab w:val="left" w:pos="360"/>
        </w:tabs>
        <w:jc w:val="center"/>
        <w:rPr>
          <w:b/>
          <w:u w:val="single"/>
        </w:rPr>
      </w:pPr>
    </w:p>
    <w:p w14:paraId="79A17212" w14:textId="77777777" w:rsidR="00DD7B56" w:rsidRDefault="00DD7B56" w:rsidP="00DD7B56">
      <w:pPr>
        <w:tabs>
          <w:tab w:val="left" w:pos="360"/>
        </w:tabs>
        <w:jc w:val="center"/>
        <w:rPr>
          <w:b/>
          <w:u w:val="single"/>
        </w:rPr>
      </w:pPr>
      <w:r>
        <w:rPr>
          <w:b/>
          <w:u w:val="single"/>
        </w:rPr>
        <w:t>COURSE REQUIREMENTS</w:t>
      </w:r>
    </w:p>
    <w:p w14:paraId="41A22535" w14:textId="77777777" w:rsidR="00DD7B56" w:rsidRPr="00C20577" w:rsidRDefault="00DD7B56" w:rsidP="00DD7B56">
      <w:pPr>
        <w:tabs>
          <w:tab w:val="left" w:pos="360"/>
        </w:tabs>
        <w:jc w:val="center"/>
        <w:rPr>
          <w:b/>
          <w:sz w:val="16"/>
          <w:szCs w:val="16"/>
          <w:u w:val="single"/>
        </w:rPr>
      </w:pPr>
    </w:p>
    <w:p w14:paraId="047A4816" w14:textId="77777777" w:rsidR="00DD7B56" w:rsidRDefault="00DD7B56" w:rsidP="00DD7B56">
      <w:pPr>
        <w:numPr>
          <w:ilvl w:val="0"/>
          <w:numId w:val="3"/>
        </w:numPr>
        <w:tabs>
          <w:tab w:val="left" w:pos="360"/>
        </w:tabs>
      </w:pPr>
      <w:r>
        <w:t xml:space="preserve">Attendance – 10% of final grade. Students are expected to attend all class sessions. If for any reason it is not possible to attend a class, it is common courtesy to inform the instructor beforehand, or in case of an unavoidable emergency, at the earliest opportunity. </w:t>
      </w:r>
    </w:p>
    <w:p w14:paraId="622C21B2" w14:textId="77777777" w:rsidR="00DD7B56" w:rsidRDefault="00DD7B56" w:rsidP="00DD7B56">
      <w:pPr>
        <w:numPr>
          <w:ilvl w:val="0"/>
          <w:numId w:val="3"/>
        </w:numPr>
        <w:tabs>
          <w:tab w:val="left" w:pos="360"/>
        </w:tabs>
      </w:pPr>
      <w:r>
        <w:t>Reading – 1</w:t>
      </w:r>
      <w:r w:rsidR="00877FB9">
        <w:t>5</w:t>
      </w:r>
      <w:r>
        <w:t xml:space="preserve">% of final grade. There will be regular reading assignments from the text, the Bible, and other sources in preparation for the class. Class participants are expected to do </w:t>
      </w:r>
      <w:proofErr w:type="gramStart"/>
      <w:r>
        <w:t>all of</w:t>
      </w:r>
      <w:proofErr w:type="gramEnd"/>
      <w:r>
        <w:t xml:space="preserve"> the assigned readings prior to each session and come to class prepared to critically discuss the main themes covered in their reading assignments.   </w:t>
      </w:r>
    </w:p>
    <w:p w14:paraId="5215A239" w14:textId="77777777" w:rsidR="00DD7B56" w:rsidRDefault="00DD7B56" w:rsidP="00DD7B56">
      <w:pPr>
        <w:numPr>
          <w:ilvl w:val="0"/>
          <w:numId w:val="3"/>
        </w:numPr>
        <w:tabs>
          <w:tab w:val="left" w:pos="360"/>
        </w:tabs>
      </w:pPr>
      <w:r>
        <w:t>In Class Part</w:t>
      </w:r>
      <w:r w:rsidR="00EE3709">
        <w:t xml:space="preserve">icipation – </w:t>
      </w:r>
      <w:r w:rsidR="00A81ACE">
        <w:t>1</w:t>
      </w:r>
      <w:r w:rsidR="00877FB9">
        <w:t>5</w:t>
      </w:r>
      <w:r w:rsidR="00EE3709">
        <w:t>% of final grade. The facilitator will occasionally distribute in-c</w:t>
      </w:r>
      <w:r>
        <w:t xml:space="preserve">lass </w:t>
      </w:r>
      <w:r w:rsidR="0083127F">
        <w:t xml:space="preserve">articles </w:t>
      </w:r>
      <w:r>
        <w:t xml:space="preserve">dealing with </w:t>
      </w:r>
      <w:r w:rsidR="0083127F">
        <w:t xml:space="preserve">sermon preparation and delivery. </w:t>
      </w:r>
      <w:r w:rsidR="00EE3709">
        <w:t>Students are encouraged and expected to interact and provide inp</w:t>
      </w:r>
      <w:r w:rsidR="004E35D0">
        <w:t>ut in these impromptu se</w:t>
      </w:r>
      <w:r w:rsidR="00CD6927">
        <w:t xml:space="preserve">ttings in addition to each class setting. </w:t>
      </w:r>
    </w:p>
    <w:p w14:paraId="69D3A154" w14:textId="77777777" w:rsidR="00DD7B56" w:rsidRDefault="00243BE7" w:rsidP="00DD7B56">
      <w:pPr>
        <w:numPr>
          <w:ilvl w:val="0"/>
          <w:numId w:val="3"/>
        </w:numPr>
        <w:tabs>
          <w:tab w:val="left" w:pos="360"/>
        </w:tabs>
      </w:pPr>
      <w:r>
        <w:lastRenderedPageBreak/>
        <w:t>T</w:t>
      </w:r>
      <w:r w:rsidR="00A81ACE">
        <w:t>wo</w:t>
      </w:r>
      <w:r w:rsidR="00DD7B56">
        <w:t xml:space="preserve"> </w:t>
      </w:r>
      <w:r w:rsidR="00005B89">
        <w:t xml:space="preserve">sermons </w:t>
      </w:r>
      <w:r w:rsidR="00DD7B56">
        <w:t xml:space="preserve">– </w:t>
      </w:r>
      <w:r w:rsidR="00FF6822">
        <w:t>which will constitute 4</w:t>
      </w:r>
      <w:r w:rsidR="00A81ACE">
        <w:t>0</w:t>
      </w:r>
      <w:r w:rsidR="00DD7B56">
        <w:t xml:space="preserve">% of </w:t>
      </w:r>
      <w:r>
        <w:t xml:space="preserve">the student’s </w:t>
      </w:r>
      <w:r w:rsidR="00DD7B56">
        <w:t>final grade</w:t>
      </w:r>
      <w:r>
        <w:t xml:space="preserve"> (each </w:t>
      </w:r>
      <w:r w:rsidR="00FF6822">
        <w:t xml:space="preserve">sermon </w:t>
      </w:r>
      <w:r>
        <w:t xml:space="preserve">counts as </w:t>
      </w:r>
      <w:r w:rsidR="00FF6822">
        <w:t>20</w:t>
      </w:r>
      <w:r>
        <w:t>% of the final grade)</w:t>
      </w:r>
      <w:r w:rsidR="00DD7B56">
        <w:t xml:space="preserve">. </w:t>
      </w:r>
      <w:r w:rsidR="005D1DD7">
        <w:t>T</w:t>
      </w:r>
      <w:r w:rsidR="00761384">
        <w:t xml:space="preserve">he </w:t>
      </w:r>
      <w:proofErr w:type="gramStart"/>
      <w:r w:rsidR="00761384">
        <w:t>student</w:t>
      </w:r>
      <w:proofErr w:type="gramEnd"/>
      <w:r w:rsidR="00761384">
        <w:t xml:space="preserve"> will present these </w:t>
      </w:r>
      <w:r w:rsidR="00005B89">
        <w:t xml:space="preserve">sermons </w:t>
      </w:r>
      <w:r w:rsidR="00761384">
        <w:t xml:space="preserve">  in class</w:t>
      </w:r>
      <w:r w:rsidR="00CF299A">
        <w:t xml:space="preserve">. The </w:t>
      </w:r>
      <w:r>
        <w:t>guidelines</w:t>
      </w:r>
      <w:r w:rsidR="00CF299A">
        <w:t xml:space="preserve"> for these </w:t>
      </w:r>
      <w:r w:rsidR="00005B89">
        <w:t xml:space="preserve">sermons are as </w:t>
      </w:r>
      <w:r w:rsidR="00B97169">
        <w:t>follows:</w:t>
      </w:r>
    </w:p>
    <w:p w14:paraId="76E10840" w14:textId="77777777" w:rsidR="00CF299A" w:rsidRDefault="00CF299A" w:rsidP="00CF299A">
      <w:pPr>
        <w:tabs>
          <w:tab w:val="left" w:pos="360"/>
          <w:tab w:val="left" w:pos="1080"/>
        </w:tabs>
        <w:ind w:left="1080" w:hanging="360"/>
      </w:pPr>
      <w:r>
        <w:t>(1)</w:t>
      </w:r>
      <w:r>
        <w:tab/>
      </w:r>
      <w:r w:rsidRPr="00FA45FD">
        <w:rPr>
          <w:b/>
          <w:u w:val="single"/>
        </w:rPr>
        <w:t>Guidelines</w:t>
      </w:r>
      <w:r w:rsidR="00FA45FD">
        <w:t xml:space="preserve"> – The </w:t>
      </w:r>
      <w:r>
        <w:t>sermons should be prepared and presented in manuscript form and should be 3 to 5 pages in length (not including the cover sheet, double-spaced, using #12 font).</w:t>
      </w:r>
      <w:r w:rsidR="00174179">
        <w:t xml:space="preserve"> In addition, these </w:t>
      </w:r>
      <w:r w:rsidR="002E0FA2">
        <w:t>sermons should have contemporary application for 21</w:t>
      </w:r>
      <w:r w:rsidR="002E0FA2" w:rsidRPr="002E0FA2">
        <w:rPr>
          <w:vertAlign w:val="superscript"/>
        </w:rPr>
        <w:t>st</w:t>
      </w:r>
      <w:r w:rsidR="00174179">
        <w:t xml:space="preserve"> century worship-</w:t>
      </w:r>
      <w:r w:rsidR="002E0FA2">
        <w:t xml:space="preserve">givers. </w:t>
      </w:r>
    </w:p>
    <w:p w14:paraId="32067F4E" w14:textId="10019051" w:rsidR="000E77B0" w:rsidRDefault="000E77B0" w:rsidP="00CF299A">
      <w:pPr>
        <w:tabs>
          <w:tab w:val="left" w:pos="360"/>
          <w:tab w:val="left" w:pos="1080"/>
        </w:tabs>
        <w:ind w:left="1080" w:hanging="360"/>
      </w:pPr>
      <w:r>
        <w:t>(</w:t>
      </w:r>
      <w:r w:rsidR="007D4873">
        <w:t>2</w:t>
      </w:r>
      <w:r>
        <w:t>)</w:t>
      </w:r>
      <w:r>
        <w:tab/>
      </w:r>
      <w:r w:rsidR="00CF299A" w:rsidRPr="00FA45FD">
        <w:rPr>
          <w:b/>
          <w:u w:val="single"/>
        </w:rPr>
        <w:t>Sermon #1</w:t>
      </w:r>
      <w:r>
        <w:t xml:space="preserve"> </w:t>
      </w:r>
      <w:r w:rsidR="00B97169">
        <w:t xml:space="preserve">– </w:t>
      </w:r>
      <w:r w:rsidR="002E0FA2">
        <w:t xml:space="preserve">Will be a </w:t>
      </w:r>
      <w:proofErr w:type="gramStart"/>
      <w:r w:rsidR="007A33EA">
        <w:t>full length</w:t>
      </w:r>
      <w:proofErr w:type="gramEnd"/>
      <w:r w:rsidR="007A33EA">
        <w:t xml:space="preserve"> manuscript </w:t>
      </w:r>
      <w:r w:rsidR="002E0FA2">
        <w:t xml:space="preserve">sermon with the text taken from the Old Testament book of Psalms. The student is at liberty to select their text verses and topic of their sermon; </w:t>
      </w:r>
      <w:proofErr w:type="gramStart"/>
      <w:r w:rsidR="002E0FA2">
        <w:t>however</w:t>
      </w:r>
      <w:proofErr w:type="gramEnd"/>
      <w:r w:rsidR="002E0FA2">
        <w:t xml:space="preserve"> it must be approved by the facilitator. </w:t>
      </w:r>
    </w:p>
    <w:p w14:paraId="3E4E9725" w14:textId="0BBF788B" w:rsidR="002E0FA2" w:rsidRDefault="000E77B0" w:rsidP="00B97169">
      <w:pPr>
        <w:tabs>
          <w:tab w:val="left" w:pos="360"/>
          <w:tab w:val="left" w:pos="720"/>
          <w:tab w:val="left" w:pos="1080"/>
        </w:tabs>
        <w:ind w:left="1080" w:hanging="1080"/>
      </w:pPr>
      <w:r>
        <w:tab/>
      </w:r>
      <w:r>
        <w:tab/>
        <w:t>(3)</w:t>
      </w:r>
      <w:r>
        <w:tab/>
      </w:r>
      <w:r w:rsidR="00CF299A" w:rsidRPr="00FA45FD">
        <w:rPr>
          <w:b/>
          <w:u w:val="single"/>
        </w:rPr>
        <w:t>Sermon #2</w:t>
      </w:r>
      <w:r w:rsidR="00056DF9">
        <w:t xml:space="preserve"> </w:t>
      </w:r>
      <w:r w:rsidR="00B97169">
        <w:t xml:space="preserve">– </w:t>
      </w:r>
      <w:r w:rsidR="002E0FA2">
        <w:t xml:space="preserve">Will be a </w:t>
      </w:r>
      <w:r w:rsidR="00AC2DC3">
        <w:t>full-length</w:t>
      </w:r>
      <w:r w:rsidR="00301CDA">
        <w:t xml:space="preserve"> manuscript </w:t>
      </w:r>
      <w:r w:rsidR="002E0FA2">
        <w:t xml:space="preserve">sermon with the text taken from the New Testament. This sermon will be taken from the various letters or epistles written by Paul, Peter, or the Apostle John. Again, the student is at liberty to select their text verses and topic; </w:t>
      </w:r>
      <w:r w:rsidR="00AC2DC3">
        <w:t>however,</w:t>
      </w:r>
      <w:r w:rsidR="002E0FA2">
        <w:t xml:space="preserve"> it too must be approved by the facilitator.</w:t>
      </w:r>
    </w:p>
    <w:p w14:paraId="68094F0A" w14:textId="77777777" w:rsidR="002E0FA2" w:rsidRDefault="002E0FA2" w:rsidP="00B97169">
      <w:pPr>
        <w:tabs>
          <w:tab w:val="left" w:pos="360"/>
          <w:tab w:val="left" w:pos="720"/>
          <w:tab w:val="left" w:pos="1080"/>
        </w:tabs>
        <w:ind w:left="1080" w:hanging="1080"/>
        <w:rPr>
          <w:b/>
        </w:rPr>
      </w:pPr>
      <w:r>
        <w:tab/>
      </w:r>
      <w:r>
        <w:tab/>
      </w:r>
      <w:r>
        <w:tab/>
      </w:r>
      <w:r>
        <w:rPr>
          <w:b/>
        </w:rPr>
        <w:t xml:space="preserve">*These sermons </w:t>
      </w:r>
      <w:r w:rsidRPr="001F785A">
        <w:rPr>
          <w:b/>
          <w:u w:val="single"/>
        </w:rPr>
        <w:t>are not to be</w:t>
      </w:r>
      <w:r>
        <w:rPr>
          <w:b/>
        </w:rPr>
        <w:t xml:space="preserve"> </w:t>
      </w:r>
      <w:proofErr w:type="gramStart"/>
      <w:r>
        <w:rPr>
          <w:b/>
        </w:rPr>
        <w:t>dressed-up</w:t>
      </w:r>
      <w:proofErr w:type="gramEnd"/>
      <w:r>
        <w:rPr>
          <w:b/>
        </w:rPr>
        <w:t xml:space="preserve"> </w:t>
      </w:r>
      <w:r w:rsidR="00F73139">
        <w:rPr>
          <w:b/>
        </w:rPr>
        <w:t>“</w:t>
      </w:r>
      <w:r>
        <w:rPr>
          <w:b/>
        </w:rPr>
        <w:t xml:space="preserve">sugar daddies” that students have preached on numerous occasions. </w:t>
      </w:r>
    </w:p>
    <w:p w14:paraId="243B9BFA" w14:textId="1729E93F" w:rsidR="00301CDA" w:rsidRPr="009A47FD" w:rsidRDefault="00301CDA" w:rsidP="00B97169">
      <w:pPr>
        <w:tabs>
          <w:tab w:val="left" w:pos="360"/>
          <w:tab w:val="left" w:pos="720"/>
          <w:tab w:val="left" w:pos="1080"/>
        </w:tabs>
        <w:ind w:left="1080" w:hanging="1080"/>
        <w:rPr>
          <w:bCs/>
        </w:rPr>
      </w:pPr>
      <w:r>
        <w:rPr>
          <w:b/>
        </w:rPr>
        <w:tab/>
      </w:r>
      <w:r>
        <w:rPr>
          <w:b/>
        </w:rPr>
        <w:tab/>
      </w:r>
      <w:r w:rsidR="009A47FD">
        <w:rPr>
          <w:bCs/>
        </w:rPr>
        <w:t xml:space="preserve">(5) Master’s Degree Students – will be required to </w:t>
      </w:r>
      <w:r w:rsidR="0019037F">
        <w:rPr>
          <w:bCs/>
        </w:rPr>
        <w:t xml:space="preserve">submit a </w:t>
      </w:r>
      <w:r w:rsidR="000D1A79">
        <w:rPr>
          <w:bCs/>
        </w:rPr>
        <w:t xml:space="preserve">3 ½ to </w:t>
      </w:r>
      <w:r w:rsidR="00AC2DC3">
        <w:rPr>
          <w:bCs/>
        </w:rPr>
        <w:t>5-page</w:t>
      </w:r>
      <w:r w:rsidR="000D1A79">
        <w:rPr>
          <w:bCs/>
        </w:rPr>
        <w:t xml:space="preserve"> paper focusing on what they have gleaned</w:t>
      </w:r>
      <w:r w:rsidR="009C5CAF">
        <w:rPr>
          <w:bCs/>
        </w:rPr>
        <w:t xml:space="preserve"> and hope to apply in their sermon </w:t>
      </w:r>
      <w:r w:rsidR="00C8170B">
        <w:rPr>
          <w:bCs/>
        </w:rPr>
        <w:t xml:space="preserve">preparation and </w:t>
      </w:r>
      <w:r w:rsidR="009C5CAF">
        <w:rPr>
          <w:bCs/>
        </w:rPr>
        <w:t>delivery</w:t>
      </w:r>
      <w:r w:rsidR="000D1A79">
        <w:rPr>
          <w:bCs/>
        </w:rPr>
        <w:t xml:space="preserve"> from the class </w:t>
      </w:r>
      <w:r w:rsidR="009C5CAF">
        <w:rPr>
          <w:bCs/>
        </w:rPr>
        <w:t>focusing on</w:t>
      </w:r>
      <w:r w:rsidR="00657C0F">
        <w:rPr>
          <w:bCs/>
        </w:rPr>
        <w:t>:</w:t>
      </w:r>
      <w:r w:rsidR="009C5CAF">
        <w:rPr>
          <w:bCs/>
        </w:rPr>
        <w:t xml:space="preserve"> </w:t>
      </w:r>
      <w:r w:rsidR="009C5CAF" w:rsidRPr="00FC3F79">
        <w:rPr>
          <w:b/>
        </w:rPr>
        <w:t>“</w:t>
      </w:r>
      <w:r w:rsidR="00C8170B" w:rsidRPr="00FC3F79">
        <w:rPr>
          <w:b/>
        </w:rPr>
        <w:t>What They Have Learned and Hope to Apply”</w:t>
      </w:r>
      <w:r w:rsidR="00C8170B">
        <w:rPr>
          <w:bCs/>
        </w:rPr>
        <w:t xml:space="preserve"> in their </w:t>
      </w:r>
      <w:r w:rsidR="00DE4EB0">
        <w:rPr>
          <w:bCs/>
        </w:rPr>
        <w:t>own preparation and delivery of sermons</w:t>
      </w:r>
      <w:r w:rsidR="00657C0F">
        <w:rPr>
          <w:bCs/>
        </w:rPr>
        <w:t xml:space="preserve">. This </w:t>
      </w:r>
      <w:r w:rsidR="00AC2DC3">
        <w:rPr>
          <w:bCs/>
        </w:rPr>
        <w:t>paper will</w:t>
      </w:r>
      <w:r w:rsidR="00FD0906">
        <w:rPr>
          <w:bCs/>
        </w:rPr>
        <w:t xml:space="preserve"> account for 20% of their final grade. </w:t>
      </w:r>
    </w:p>
    <w:p w14:paraId="482A225A" w14:textId="77777777" w:rsidR="00323DD6" w:rsidRPr="00323DD6" w:rsidRDefault="00CF299A" w:rsidP="00B97169">
      <w:pPr>
        <w:tabs>
          <w:tab w:val="left" w:pos="360"/>
          <w:tab w:val="left" w:pos="720"/>
          <w:tab w:val="left" w:pos="1080"/>
        </w:tabs>
        <w:ind w:left="1080" w:hanging="1080"/>
      </w:pPr>
      <w:r>
        <w:tab/>
      </w:r>
      <w:r w:rsidR="00F57AD5">
        <w:t xml:space="preserve"> </w:t>
      </w:r>
      <w:r w:rsidR="00B97169">
        <w:tab/>
        <w:t>(</w:t>
      </w:r>
      <w:r w:rsidR="007D4873">
        <w:t>4</w:t>
      </w:r>
      <w:r w:rsidR="00B97169">
        <w:t>)</w:t>
      </w:r>
      <w:r w:rsidR="00B97169">
        <w:tab/>
      </w:r>
      <w:r w:rsidR="00323DD6">
        <w:rPr>
          <w:b/>
          <w:u w:val="single"/>
        </w:rPr>
        <w:t>Due Dates</w:t>
      </w:r>
      <w:r w:rsidR="000E77B0">
        <w:rPr>
          <w:b/>
        </w:rPr>
        <w:t>:</w:t>
      </w:r>
    </w:p>
    <w:p w14:paraId="1374A9DE" w14:textId="2265304F" w:rsidR="001B0B1C" w:rsidRDefault="007D4873" w:rsidP="00323DD6">
      <w:pPr>
        <w:tabs>
          <w:tab w:val="left" w:pos="360"/>
          <w:tab w:val="left" w:pos="1080"/>
        </w:tabs>
        <w:ind w:left="1080"/>
      </w:pPr>
      <w:r>
        <w:t xml:space="preserve">Sermon </w:t>
      </w:r>
      <w:r w:rsidR="00323DD6">
        <w:t xml:space="preserve">#1 </w:t>
      </w:r>
      <w:r w:rsidR="00AC2DC3">
        <w:t>– March</w:t>
      </w:r>
      <w:r w:rsidR="00CD2B5E">
        <w:t xml:space="preserve"> </w:t>
      </w:r>
      <w:r w:rsidR="00DB4718">
        <w:t>12</w:t>
      </w:r>
      <w:r w:rsidR="00DB4718" w:rsidRPr="00DB4718">
        <w:rPr>
          <w:vertAlign w:val="superscript"/>
        </w:rPr>
        <w:t>TH</w:t>
      </w:r>
      <w:r w:rsidR="00DB4718">
        <w:t xml:space="preserve"> </w:t>
      </w:r>
      <w:r>
        <w:t xml:space="preserve"> </w:t>
      </w:r>
    </w:p>
    <w:p w14:paraId="7DA574F3" w14:textId="3E3D841F" w:rsidR="00323DD6" w:rsidRDefault="007D4873" w:rsidP="001B0B1C">
      <w:pPr>
        <w:tabs>
          <w:tab w:val="left" w:pos="360"/>
          <w:tab w:val="left" w:pos="1080"/>
        </w:tabs>
        <w:ind w:left="1080"/>
      </w:pPr>
      <w:r>
        <w:t xml:space="preserve">Sermon </w:t>
      </w:r>
      <w:r w:rsidR="00323DD6">
        <w:t xml:space="preserve">#2 </w:t>
      </w:r>
      <w:r w:rsidR="00AC2DC3">
        <w:t>– April</w:t>
      </w:r>
      <w:r w:rsidR="000C3BB6">
        <w:t xml:space="preserve"> 23</w:t>
      </w:r>
      <w:r w:rsidR="000C3BB6" w:rsidRPr="000C3BB6">
        <w:rPr>
          <w:vertAlign w:val="superscript"/>
        </w:rPr>
        <w:t>rd</w:t>
      </w:r>
      <w:r w:rsidR="000C3BB6">
        <w:t xml:space="preserve"> </w:t>
      </w:r>
      <w:r>
        <w:t xml:space="preserve"> </w:t>
      </w:r>
      <w:r w:rsidR="00CD2B5E">
        <w:t xml:space="preserve">  </w:t>
      </w:r>
    </w:p>
    <w:p w14:paraId="4F847D2C" w14:textId="77777777" w:rsidR="00DD7B56" w:rsidRDefault="00DD7B56" w:rsidP="00DD7B56">
      <w:pPr>
        <w:tabs>
          <w:tab w:val="left" w:pos="360"/>
        </w:tabs>
        <w:ind w:left="720"/>
      </w:pPr>
      <w:r>
        <w:t xml:space="preserve">*A copy of </w:t>
      </w:r>
      <w:r w:rsidRPr="004800E5">
        <w:rPr>
          <w:i/>
        </w:rPr>
        <w:t>A Manual for Writers of Term Papers (6</w:t>
      </w:r>
      <w:r w:rsidRPr="004800E5">
        <w:rPr>
          <w:i/>
          <w:vertAlign w:val="superscript"/>
        </w:rPr>
        <w:t>th</w:t>
      </w:r>
      <w:r w:rsidRPr="004800E5">
        <w:rPr>
          <w:i/>
        </w:rPr>
        <w:t xml:space="preserve"> edition)</w:t>
      </w:r>
      <w:r>
        <w:t xml:space="preserve"> by Kate L.     </w:t>
      </w:r>
    </w:p>
    <w:p w14:paraId="28C2D43B" w14:textId="77777777" w:rsidR="00DD7B56" w:rsidRDefault="00DD7B56" w:rsidP="00DD7B56">
      <w:pPr>
        <w:tabs>
          <w:tab w:val="left" w:pos="360"/>
        </w:tabs>
        <w:ind w:left="720"/>
      </w:pPr>
      <w:r>
        <w:t xml:space="preserve">  Turabian, </w:t>
      </w:r>
      <w:smartTag w:uri="urn:schemas-microsoft-com:office:smarttags" w:element="PlaceType">
        <w:r>
          <w:t>University</w:t>
        </w:r>
      </w:smartTag>
      <w:r>
        <w:t xml:space="preserve"> of </w:t>
      </w:r>
      <w:smartTag w:uri="urn:schemas-microsoft-com:office:smarttags" w:element="PlaceName">
        <w:r>
          <w:t>Chicago Press</w:t>
        </w:r>
      </w:smartTag>
      <w:r>
        <w:t xml:space="preserve">, </w:t>
      </w:r>
      <w:smartTag w:uri="urn:schemas-microsoft-com:office:smarttags" w:element="place">
        <w:smartTag w:uri="urn:schemas-microsoft-com:office:smarttags" w:element="City">
          <w:r>
            <w:t>Chicago</w:t>
          </w:r>
        </w:smartTag>
        <w:r>
          <w:t xml:space="preserve">, </w:t>
        </w:r>
        <w:smartTag w:uri="urn:schemas-microsoft-com:office:smarttags" w:element="State">
          <w:r>
            <w:t>Ill.</w:t>
          </w:r>
        </w:smartTag>
      </w:smartTag>
      <w:r>
        <w:t xml:space="preserve">, 1996 is available for </w:t>
      </w:r>
    </w:p>
    <w:p w14:paraId="5554ADB4" w14:textId="77777777" w:rsidR="00DD7B56" w:rsidRDefault="00DD7B56" w:rsidP="00DD7B56">
      <w:pPr>
        <w:tabs>
          <w:tab w:val="left" w:pos="360"/>
        </w:tabs>
        <w:ind w:left="720"/>
      </w:pPr>
      <w:r>
        <w:t xml:space="preserve">  use by the students in the </w:t>
      </w:r>
      <w:r w:rsidR="005A26ED">
        <w:t>Nickelsville</w:t>
      </w:r>
      <w:r>
        <w:t xml:space="preserve"> classroom.  </w:t>
      </w:r>
    </w:p>
    <w:p w14:paraId="2C98BD2A" w14:textId="77777777" w:rsidR="00DD7B56" w:rsidRDefault="00DD7B56" w:rsidP="00DD7B56">
      <w:pPr>
        <w:tabs>
          <w:tab w:val="left" w:pos="360"/>
        </w:tabs>
        <w:ind w:left="720"/>
        <w:rPr>
          <w:i/>
        </w:rPr>
      </w:pPr>
      <w:r>
        <w:t xml:space="preserve">*All students are expected to familiarize themselves with </w:t>
      </w:r>
      <w:proofErr w:type="gramStart"/>
      <w:r w:rsidRPr="004800E5">
        <w:rPr>
          <w:i/>
        </w:rPr>
        <w:t>the plagiarism</w:t>
      </w:r>
      <w:proofErr w:type="gramEnd"/>
      <w:r w:rsidRPr="004800E5">
        <w:rPr>
          <w:i/>
        </w:rPr>
        <w:t xml:space="preserve"> </w:t>
      </w:r>
    </w:p>
    <w:p w14:paraId="7A9DC7E0" w14:textId="77777777" w:rsidR="00DD7B56" w:rsidRDefault="00DD7B56" w:rsidP="00DD7B56">
      <w:pPr>
        <w:tabs>
          <w:tab w:val="left" w:pos="360"/>
        </w:tabs>
        <w:ind w:left="720"/>
      </w:pPr>
      <w:r>
        <w:rPr>
          <w:i/>
        </w:rPr>
        <w:t xml:space="preserve"> </w:t>
      </w:r>
      <w:r w:rsidRPr="004800E5">
        <w:rPr>
          <w:i/>
        </w:rPr>
        <w:t>statement</w:t>
      </w:r>
      <w:r>
        <w:t xml:space="preserve"> on the following page.</w:t>
      </w:r>
    </w:p>
    <w:p w14:paraId="1209D17E" w14:textId="77777777" w:rsidR="007D4873" w:rsidRDefault="007D4873" w:rsidP="00DD7B56">
      <w:pPr>
        <w:tabs>
          <w:tab w:val="left" w:pos="360"/>
        </w:tabs>
      </w:pPr>
    </w:p>
    <w:p w14:paraId="1DB67EA8" w14:textId="77777777" w:rsidR="00DD7B56" w:rsidRDefault="00DD7B56" w:rsidP="00DD7B56">
      <w:pPr>
        <w:tabs>
          <w:tab w:val="left" w:pos="360"/>
        </w:tabs>
        <w:jc w:val="center"/>
        <w:rPr>
          <w:b/>
          <w:u w:val="single"/>
        </w:rPr>
      </w:pPr>
      <w:r>
        <w:rPr>
          <w:b/>
          <w:u w:val="single"/>
        </w:rPr>
        <w:t>THE SCHOLASTIC GRADING POLICY</w:t>
      </w:r>
    </w:p>
    <w:p w14:paraId="7D25A920" w14:textId="77777777" w:rsidR="00DD7B56" w:rsidRDefault="00DD7B56" w:rsidP="00DD7B56">
      <w:pPr>
        <w:tabs>
          <w:tab w:val="left" w:pos="360"/>
        </w:tabs>
      </w:pPr>
    </w:p>
    <w:p w14:paraId="28D63660" w14:textId="77777777" w:rsidR="00DD7B56" w:rsidRDefault="00DD7B56" w:rsidP="00DD7B56">
      <w:pPr>
        <w:tabs>
          <w:tab w:val="left" w:pos="360"/>
        </w:tabs>
      </w:pPr>
      <w:r>
        <w:tab/>
        <w:t>A+</w:t>
      </w:r>
      <w:r>
        <w:tab/>
      </w:r>
      <w:r>
        <w:tab/>
        <w:t xml:space="preserve">98 – 100 </w:t>
      </w:r>
      <w:r>
        <w:tab/>
        <w:t>(4.3)</w:t>
      </w:r>
      <w:r>
        <w:tab/>
        <w:t xml:space="preserve">The student has demonstrated the mastery of the </w:t>
      </w:r>
    </w:p>
    <w:p w14:paraId="3CF0BD31" w14:textId="77777777" w:rsidR="00DD7B56" w:rsidRDefault="00DD7B56" w:rsidP="00DD7B56">
      <w:pPr>
        <w:tabs>
          <w:tab w:val="left" w:pos="360"/>
        </w:tabs>
      </w:pPr>
      <w:r>
        <w:tab/>
        <w:t>A</w:t>
      </w:r>
      <w:r>
        <w:tab/>
      </w:r>
      <w:r>
        <w:tab/>
        <w:t xml:space="preserve">95 – 97 </w:t>
      </w:r>
      <w:r>
        <w:tab/>
        <w:t>(4.0)</w:t>
      </w:r>
      <w:r>
        <w:tab/>
        <w:t>material and its application.</w:t>
      </w:r>
    </w:p>
    <w:p w14:paraId="7A96E31A" w14:textId="77777777" w:rsidR="00DD7B56" w:rsidRDefault="00DD7B56" w:rsidP="00DD7B56">
      <w:pPr>
        <w:tabs>
          <w:tab w:val="left" w:pos="360"/>
        </w:tabs>
      </w:pPr>
      <w:r>
        <w:tab/>
        <w:t xml:space="preserve">A- </w:t>
      </w:r>
      <w:r>
        <w:tab/>
      </w:r>
      <w:r>
        <w:tab/>
        <w:t>93 – 94</w:t>
      </w:r>
      <w:r>
        <w:tab/>
        <w:t>(3.7)</w:t>
      </w:r>
      <w:r>
        <w:tab/>
      </w:r>
    </w:p>
    <w:p w14:paraId="099368A4" w14:textId="77777777" w:rsidR="00DD7B56" w:rsidRDefault="00DD7B56" w:rsidP="00DD7B56">
      <w:pPr>
        <w:tabs>
          <w:tab w:val="left" w:pos="360"/>
        </w:tabs>
      </w:pPr>
      <w:r>
        <w:tab/>
        <w:t>B+</w:t>
      </w:r>
      <w:r>
        <w:tab/>
      </w:r>
      <w:r>
        <w:tab/>
        <w:t xml:space="preserve">90 – 92 </w:t>
      </w:r>
      <w:r>
        <w:tab/>
        <w:t>(3.3)</w:t>
      </w:r>
      <w:r>
        <w:tab/>
        <w:t>The student has demonstrated above average</w:t>
      </w:r>
    </w:p>
    <w:p w14:paraId="7722095B" w14:textId="77777777" w:rsidR="00DD7B56" w:rsidRDefault="00DD7B56" w:rsidP="00DD7B56">
      <w:pPr>
        <w:tabs>
          <w:tab w:val="left" w:pos="360"/>
        </w:tabs>
      </w:pPr>
      <w:r>
        <w:tab/>
        <w:t>B</w:t>
      </w:r>
      <w:r>
        <w:tab/>
      </w:r>
      <w:r>
        <w:tab/>
        <w:t>87 – 89</w:t>
      </w:r>
      <w:r>
        <w:tab/>
        <w:t>(3.0)</w:t>
      </w:r>
      <w:r>
        <w:tab/>
        <w:t xml:space="preserve">mastery of the material and its application. </w:t>
      </w:r>
    </w:p>
    <w:p w14:paraId="6FCDE795" w14:textId="77777777" w:rsidR="00DD7B56" w:rsidRDefault="00DD7B56" w:rsidP="00DD7B56">
      <w:pPr>
        <w:tabs>
          <w:tab w:val="left" w:pos="360"/>
        </w:tabs>
      </w:pPr>
      <w:r>
        <w:tab/>
        <w:t>B-</w:t>
      </w:r>
      <w:r>
        <w:tab/>
      </w:r>
      <w:r>
        <w:tab/>
        <w:t>85 – 86</w:t>
      </w:r>
      <w:r>
        <w:tab/>
        <w:t>(2.7)</w:t>
      </w:r>
    </w:p>
    <w:p w14:paraId="493A4553" w14:textId="77777777" w:rsidR="00DD7B56" w:rsidRDefault="00DD7B56" w:rsidP="00DD7B56">
      <w:pPr>
        <w:tabs>
          <w:tab w:val="left" w:pos="360"/>
        </w:tabs>
      </w:pPr>
      <w:r>
        <w:tab/>
        <w:t>C+</w:t>
      </w:r>
      <w:r>
        <w:tab/>
      </w:r>
      <w:r>
        <w:tab/>
        <w:t>82 – 84</w:t>
      </w:r>
      <w:r>
        <w:tab/>
        <w:t>(2.3)</w:t>
      </w:r>
      <w:r>
        <w:tab/>
        <w:t>The student has demonstrated the required mastery</w:t>
      </w:r>
      <w:r>
        <w:tab/>
      </w:r>
      <w:r>
        <w:tab/>
        <w:t>C</w:t>
      </w:r>
      <w:r>
        <w:tab/>
      </w:r>
      <w:r>
        <w:tab/>
        <w:t>79 – 81</w:t>
      </w:r>
      <w:r>
        <w:tab/>
        <w:t>(1.7)</w:t>
      </w:r>
      <w:r>
        <w:tab/>
        <w:t xml:space="preserve">of the material and its application. </w:t>
      </w:r>
    </w:p>
    <w:p w14:paraId="5B826747" w14:textId="77777777" w:rsidR="00DD7B56" w:rsidRDefault="00DD7B56" w:rsidP="00DD7B56">
      <w:pPr>
        <w:tabs>
          <w:tab w:val="left" w:pos="360"/>
        </w:tabs>
      </w:pPr>
      <w:r>
        <w:tab/>
        <w:t>C-</w:t>
      </w:r>
      <w:r>
        <w:tab/>
      </w:r>
      <w:r>
        <w:tab/>
        <w:t xml:space="preserve">77 – 78 </w:t>
      </w:r>
      <w:r>
        <w:tab/>
        <w:t>(1.7)</w:t>
      </w:r>
    </w:p>
    <w:p w14:paraId="34C0FEBD" w14:textId="77777777" w:rsidR="00DD7B56" w:rsidRDefault="00DD7B56" w:rsidP="00DD7B56">
      <w:pPr>
        <w:tabs>
          <w:tab w:val="left" w:pos="360"/>
        </w:tabs>
      </w:pPr>
      <w:r>
        <w:tab/>
        <w:t>D+</w:t>
      </w:r>
      <w:r>
        <w:tab/>
      </w:r>
      <w:r>
        <w:tab/>
        <w:t>74 – 76</w:t>
      </w:r>
      <w:r>
        <w:tab/>
        <w:t>(1.3)</w:t>
      </w:r>
      <w:r>
        <w:tab/>
        <w:t>The student has demonstrated below average</w:t>
      </w:r>
      <w:r>
        <w:tab/>
      </w:r>
      <w:r>
        <w:tab/>
      </w:r>
      <w:r>
        <w:tab/>
        <w:t>D</w:t>
      </w:r>
      <w:r>
        <w:tab/>
      </w:r>
      <w:r>
        <w:tab/>
        <w:t xml:space="preserve">71 – 73 </w:t>
      </w:r>
      <w:r>
        <w:tab/>
        <w:t>(1.0)</w:t>
      </w:r>
      <w:r>
        <w:tab/>
        <w:t xml:space="preserve">mastery of the material and its application. </w:t>
      </w:r>
    </w:p>
    <w:p w14:paraId="6AF95A5F" w14:textId="77777777" w:rsidR="00DD7B56" w:rsidRDefault="00DD7B56" w:rsidP="00DD7B56">
      <w:pPr>
        <w:tabs>
          <w:tab w:val="left" w:pos="360"/>
        </w:tabs>
      </w:pPr>
      <w:r>
        <w:tab/>
        <w:t xml:space="preserve">D- </w:t>
      </w:r>
      <w:r>
        <w:tab/>
      </w:r>
      <w:r>
        <w:tab/>
        <w:t>69 – 70</w:t>
      </w:r>
      <w:r>
        <w:tab/>
        <w:t>(0.7)</w:t>
      </w:r>
      <w:r>
        <w:tab/>
      </w:r>
    </w:p>
    <w:p w14:paraId="7B0CD3D0" w14:textId="77777777" w:rsidR="00DD7B56" w:rsidRDefault="00DD7B56" w:rsidP="00DD7B56">
      <w:pPr>
        <w:tabs>
          <w:tab w:val="left" w:pos="360"/>
        </w:tabs>
      </w:pPr>
      <w:r>
        <w:lastRenderedPageBreak/>
        <w:tab/>
        <w:t>F</w:t>
      </w:r>
      <w:r>
        <w:tab/>
      </w:r>
      <w:r>
        <w:tab/>
        <w:t xml:space="preserve">68 – below </w:t>
      </w:r>
      <w:r>
        <w:tab/>
        <w:t>(0.0)</w:t>
      </w:r>
      <w:r>
        <w:tab/>
        <w:t xml:space="preserve">The student has failed to master the material and its </w:t>
      </w:r>
      <w:r>
        <w:tab/>
      </w:r>
      <w:r>
        <w:tab/>
      </w:r>
      <w:r>
        <w:tab/>
      </w:r>
      <w:r>
        <w:tab/>
      </w:r>
      <w:r>
        <w:tab/>
      </w:r>
      <w:r>
        <w:tab/>
      </w:r>
      <w:r>
        <w:tab/>
        <w:t xml:space="preserve">application. </w:t>
      </w:r>
    </w:p>
    <w:p w14:paraId="3626C295" w14:textId="77777777" w:rsidR="00DD7B56" w:rsidRDefault="00DD7B56" w:rsidP="00DD7B56">
      <w:pPr>
        <w:tabs>
          <w:tab w:val="left" w:pos="360"/>
        </w:tabs>
      </w:pPr>
      <w:r>
        <w:tab/>
        <w:t>P</w:t>
      </w:r>
      <w:r>
        <w:tab/>
      </w:r>
      <w:r>
        <w:tab/>
        <w:t xml:space="preserve">Passing </w:t>
      </w:r>
      <w:r>
        <w:tab/>
        <w:t>WP</w:t>
      </w:r>
      <w:r>
        <w:tab/>
        <w:t xml:space="preserve">Withdrew Passing </w:t>
      </w:r>
    </w:p>
    <w:p w14:paraId="080396E3" w14:textId="77777777" w:rsidR="00DD7B56" w:rsidRDefault="00DD7B56" w:rsidP="00DD7B56">
      <w:pPr>
        <w:tabs>
          <w:tab w:val="left" w:pos="360"/>
        </w:tabs>
      </w:pPr>
      <w:r>
        <w:tab/>
        <w:t xml:space="preserve">I </w:t>
      </w:r>
      <w:r>
        <w:tab/>
      </w:r>
      <w:r>
        <w:tab/>
        <w:t xml:space="preserve">Incomplete </w:t>
      </w:r>
      <w:r>
        <w:tab/>
        <w:t>WF</w:t>
      </w:r>
      <w:r>
        <w:tab/>
        <w:t xml:space="preserve">Withdrew Failing </w:t>
      </w:r>
      <w:r>
        <w:tab/>
      </w:r>
    </w:p>
    <w:p w14:paraId="0CC04441" w14:textId="77777777" w:rsidR="00AA2013" w:rsidRDefault="00AA2013" w:rsidP="00DD7B56">
      <w:pPr>
        <w:tabs>
          <w:tab w:val="left" w:pos="360"/>
        </w:tabs>
        <w:jc w:val="center"/>
        <w:rPr>
          <w:b/>
          <w:u w:val="single"/>
        </w:rPr>
      </w:pPr>
    </w:p>
    <w:p w14:paraId="742F5C1D" w14:textId="77777777" w:rsidR="00A74EF2" w:rsidRDefault="00A74EF2" w:rsidP="00DD7B56">
      <w:pPr>
        <w:tabs>
          <w:tab w:val="left" w:pos="360"/>
        </w:tabs>
        <w:jc w:val="center"/>
        <w:rPr>
          <w:b/>
          <w:u w:val="single"/>
        </w:rPr>
      </w:pPr>
    </w:p>
    <w:p w14:paraId="55D56D19" w14:textId="77777777" w:rsidR="00A74EF2" w:rsidRDefault="00A74EF2" w:rsidP="00DD7B56">
      <w:pPr>
        <w:tabs>
          <w:tab w:val="left" w:pos="360"/>
        </w:tabs>
        <w:jc w:val="center"/>
        <w:rPr>
          <w:b/>
          <w:u w:val="single"/>
        </w:rPr>
      </w:pPr>
    </w:p>
    <w:p w14:paraId="47073785" w14:textId="57EDB8BF" w:rsidR="00DD7B56" w:rsidRDefault="00DD7B56" w:rsidP="00DD7B56">
      <w:pPr>
        <w:tabs>
          <w:tab w:val="left" w:pos="360"/>
        </w:tabs>
        <w:jc w:val="center"/>
        <w:rPr>
          <w:b/>
          <w:u w:val="single"/>
        </w:rPr>
      </w:pPr>
      <w:r>
        <w:rPr>
          <w:b/>
          <w:u w:val="single"/>
        </w:rPr>
        <w:t xml:space="preserve">PLAGIARISM </w:t>
      </w:r>
    </w:p>
    <w:p w14:paraId="7AE9D536" w14:textId="77777777" w:rsidR="00DD7B56" w:rsidRDefault="00DD7B56" w:rsidP="00DD7B56">
      <w:pPr>
        <w:tabs>
          <w:tab w:val="left" w:pos="360"/>
        </w:tabs>
        <w:jc w:val="center"/>
        <w:rPr>
          <w:b/>
          <w:sz w:val="20"/>
          <w:szCs w:val="20"/>
          <w:u w:val="single"/>
        </w:rPr>
      </w:pPr>
    </w:p>
    <w:p w14:paraId="77A56808" w14:textId="77777777" w:rsidR="00DD7B56" w:rsidRDefault="00DD7B56" w:rsidP="00DD7B56">
      <w:pPr>
        <w:tabs>
          <w:tab w:val="left" w:pos="360"/>
        </w:tabs>
      </w:pPr>
      <w:r>
        <w:tab/>
        <w:t xml:space="preserve">Academic integrity is an important part of the educational process. As such, honesty and accountability are vital to each student who truly wishes to learn and honor God in the process. With this in mind: </w:t>
      </w:r>
    </w:p>
    <w:p w14:paraId="1F94FF02" w14:textId="77777777" w:rsidR="00DD7B56" w:rsidRDefault="00DD7B56" w:rsidP="00DD7B56">
      <w:pPr>
        <w:numPr>
          <w:ilvl w:val="0"/>
          <w:numId w:val="4"/>
        </w:numPr>
        <w:tabs>
          <w:tab w:val="left" w:pos="360"/>
        </w:tabs>
      </w:pPr>
      <w:r>
        <w:t xml:space="preserve">Students are expected to write their own work. While students are encouraged to study and talk with fellow students and the instructor, each student must write their own assignments. </w:t>
      </w:r>
    </w:p>
    <w:p w14:paraId="3207AC32" w14:textId="77777777" w:rsidR="00DD7B56" w:rsidRPr="00901620" w:rsidRDefault="00DD7B56" w:rsidP="00DD7B56">
      <w:pPr>
        <w:numPr>
          <w:ilvl w:val="0"/>
          <w:numId w:val="4"/>
        </w:numPr>
        <w:tabs>
          <w:tab w:val="left" w:pos="360"/>
        </w:tabs>
      </w:pPr>
      <w:r>
        <w:t xml:space="preserve">If you borrow more than 3 or 4 words in a row from another source, it should be properly referenced using quotation marks and full bibliographic information, including page numbers. When you borrow ideas but not actual words, you may cite the source at your discretion to help your reader follow up on your writing. </w:t>
      </w:r>
    </w:p>
    <w:p w14:paraId="6B65C40B" w14:textId="77777777" w:rsidR="00DD7B56" w:rsidRPr="00DD7B56" w:rsidRDefault="00DD7B56" w:rsidP="00DD7B56">
      <w:pPr>
        <w:tabs>
          <w:tab w:val="left" w:pos="6255"/>
        </w:tabs>
      </w:pPr>
    </w:p>
    <w:p w14:paraId="3A1EB795" w14:textId="77777777" w:rsidR="00DD7B56" w:rsidRDefault="00DD7B56" w:rsidP="00DD7B56">
      <w:pPr>
        <w:tabs>
          <w:tab w:val="left" w:pos="6255"/>
        </w:tabs>
        <w:rPr>
          <w:b/>
        </w:rPr>
      </w:pPr>
    </w:p>
    <w:p w14:paraId="4775A406" w14:textId="77777777" w:rsidR="00DD7B56" w:rsidRDefault="00DD7B56" w:rsidP="00DD7B56">
      <w:pPr>
        <w:tabs>
          <w:tab w:val="left" w:pos="6255"/>
        </w:tabs>
        <w:rPr>
          <w:b/>
        </w:rPr>
      </w:pPr>
    </w:p>
    <w:p w14:paraId="07224C4E" w14:textId="77777777" w:rsidR="00DD7B56" w:rsidRDefault="00DD7B56" w:rsidP="00DD7B56">
      <w:pPr>
        <w:tabs>
          <w:tab w:val="left" w:pos="6255"/>
        </w:tabs>
        <w:rPr>
          <w:b/>
        </w:rPr>
      </w:pPr>
    </w:p>
    <w:p w14:paraId="49D602CF" w14:textId="77777777" w:rsidR="00DD7B56" w:rsidRDefault="00DD7B56" w:rsidP="00DD7B56">
      <w:pPr>
        <w:tabs>
          <w:tab w:val="left" w:pos="6255"/>
        </w:tabs>
        <w:rPr>
          <w:b/>
        </w:rPr>
      </w:pPr>
    </w:p>
    <w:p w14:paraId="32369B10" w14:textId="77777777" w:rsidR="00DD7B56" w:rsidRDefault="00DD7B56" w:rsidP="00DD7B56">
      <w:pPr>
        <w:tabs>
          <w:tab w:val="left" w:pos="6255"/>
        </w:tabs>
        <w:rPr>
          <w:b/>
        </w:rPr>
      </w:pPr>
    </w:p>
    <w:p w14:paraId="73E782CF" w14:textId="77777777" w:rsidR="00DD7B56" w:rsidRDefault="00DD7B56" w:rsidP="00DD7B56">
      <w:pPr>
        <w:tabs>
          <w:tab w:val="left" w:pos="6255"/>
        </w:tabs>
        <w:rPr>
          <w:b/>
        </w:rPr>
      </w:pPr>
    </w:p>
    <w:p w14:paraId="139242C7" w14:textId="77777777" w:rsidR="00DD7B56" w:rsidRDefault="00DD7B56" w:rsidP="00DD7B56">
      <w:pPr>
        <w:tabs>
          <w:tab w:val="left" w:pos="6255"/>
        </w:tabs>
        <w:rPr>
          <w:b/>
        </w:rPr>
      </w:pPr>
    </w:p>
    <w:p w14:paraId="6D187E45" w14:textId="77777777" w:rsidR="00DD7B56" w:rsidRDefault="00DD7B56" w:rsidP="00DD7B56">
      <w:pPr>
        <w:tabs>
          <w:tab w:val="left" w:pos="6255"/>
        </w:tabs>
        <w:rPr>
          <w:b/>
        </w:rPr>
      </w:pPr>
    </w:p>
    <w:p w14:paraId="5FB0FCD3" w14:textId="77777777" w:rsidR="00DD7B56" w:rsidRDefault="00DD7B56" w:rsidP="00DD7B56">
      <w:pPr>
        <w:tabs>
          <w:tab w:val="left" w:pos="6255"/>
        </w:tabs>
        <w:rPr>
          <w:b/>
        </w:rPr>
      </w:pPr>
    </w:p>
    <w:p w14:paraId="23E009E3" w14:textId="77777777" w:rsidR="00DD7B56" w:rsidRDefault="00DD7B56" w:rsidP="00DD7B56">
      <w:pPr>
        <w:tabs>
          <w:tab w:val="left" w:pos="6255"/>
        </w:tabs>
        <w:rPr>
          <w:b/>
        </w:rPr>
      </w:pPr>
    </w:p>
    <w:p w14:paraId="64E81E22" w14:textId="77777777" w:rsidR="00DD7B56" w:rsidRDefault="00DD7B56" w:rsidP="00DD7B56">
      <w:pPr>
        <w:tabs>
          <w:tab w:val="left" w:pos="6255"/>
        </w:tabs>
        <w:rPr>
          <w:b/>
        </w:rPr>
      </w:pPr>
    </w:p>
    <w:p w14:paraId="37D8E1EF" w14:textId="77777777" w:rsidR="00DD7B56" w:rsidRDefault="00DD7B56" w:rsidP="00DD7B56">
      <w:pPr>
        <w:tabs>
          <w:tab w:val="left" w:pos="6255"/>
        </w:tabs>
        <w:rPr>
          <w:b/>
        </w:rPr>
      </w:pPr>
    </w:p>
    <w:p w14:paraId="166050AA" w14:textId="77777777" w:rsidR="00DD7B56" w:rsidRDefault="00DD7B56" w:rsidP="00DD7B56">
      <w:pPr>
        <w:tabs>
          <w:tab w:val="left" w:pos="6255"/>
        </w:tabs>
        <w:rPr>
          <w:b/>
        </w:rPr>
      </w:pPr>
    </w:p>
    <w:p w14:paraId="08033E23" w14:textId="77777777" w:rsidR="00DD7B56" w:rsidRDefault="00DD7B56" w:rsidP="00DD7B56">
      <w:pPr>
        <w:tabs>
          <w:tab w:val="left" w:pos="6255"/>
        </w:tabs>
        <w:rPr>
          <w:b/>
        </w:rPr>
      </w:pPr>
    </w:p>
    <w:p w14:paraId="7F7376EA" w14:textId="77777777" w:rsidR="00DD7B56" w:rsidRDefault="00DD7B56" w:rsidP="00DD7B56">
      <w:pPr>
        <w:tabs>
          <w:tab w:val="left" w:pos="6255"/>
        </w:tabs>
        <w:rPr>
          <w:b/>
        </w:rPr>
      </w:pPr>
    </w:p>
    <w:p w14:paraId="0BA5E3AD" w14:textId="77777777" w:rsidR="00DD7B56" w:rsidRDefault="00DD7B56" w:rsidP="00DD7B56">
      <w:pPr>
        <w:tabs>
          <w:tab w:val="left" w:pos="6255"/>
        </w:tabs>
        <w:rPr>
          <w:b/>
        </w:rPr>
      </w:pPr>
    </w:p>
    <w:p w14:paraId="761C1047" w14:textId="77777777" w:rsidR="00DD7B56" w:rsidRDefault="00DD7B56" w:rsidP="00DD7B56">
      <w:pPr>
        <w:tabs>
          <w:tab w:val="left" w:pos="6255"/>
        </w:tabs>
        <w:rPr>
          <w:b/>
        </w:rPr>
      </w:pPr>
    </w:p>
    <w:p w14:paraId="2DA968FB" w14:textId="77777777" w:rsidR="00DD7B56" w:rsidRDefault="00DD7B56" w:rsidP="00DD7B56">
      <w:pPr>
        <w:tabs>
          <w:tab w:val="left" w:pos="6255"/>
        </w:tabs>
        <w:rPr>
          <w:b/>
        </w:rPr>
      </w:pPr>
    </w:p>
    <w:p w14:paraId="572D4252" w14:textId="77777777" w:rsidR="00DD7B56" w:rsidRDefault="00DD7B56" w:rsidP="00DD7B56">
      <w:pPr>
        <w:tabs>
          <w:tab w:val="left" w:pos="6255"/>
        </w:tabs>
        <w:rPr>
          <w:b/>
        </w:rPr>
      </w:pPr>
    </w:p>
    <w:p w14:paraId="7E561528" w14:textId="77777777" w:rsidR="00DD7B56" w:rsidRDefault="00DD7B56" w:rsidP="00DD7B56">
      <w:pPr>
        <w:tabs>
          <w:tab w:val="left" w:pos="6255"/>
        </w:tabs>
        <w:rPr>
          <w:b/>
        </w:rPr>
      </w:pPr>
    </w:p>
    <w:p w14:paraId="4776A9C6" w14:textId="77777777" w:rsidR="00DD7B56" w:rsidRDefault="00DD7B56" w:rsidP="00DD7B56">
      <w:pPr>
        <w:tabs>
          <w:tab w:val="left" w:pos="6255"/>
        </w:tabs>
        <w:rPr>
          <w:b/>
        </w:rPr>
      </w:pPr>
    </w:p>
    <w:p w14:paraId="2E5BEFB7" w14:textId="77777777" w:rsidR="00DD7B56" w:rsidRDefault="00DD7B56" w:rsidP="00DD7B56">
      <w:pPr>
        <w:tabs>
          <w:tab w:val="left" w:pos="6255"/>
        </w:tabs>
        <w:rPr>
          <w:b/>
        </w:rPr>
      </w:pPr>
    </w:p>
    <w:p w14:paraId="180810B5" w14:textId="77777777" w:rsidR="00DD7B56" w:rsidRDefault="00DD7B56" w:rsidP="00DD7B56">
      <w:pPr>
        <w:tabs>
          <w:tab w:val="left" w:pos="6255"/>
        </w:tabs>
        <w:rPr>
          <w:b/>
        </w:rPr>
      </w:pPr>
    </w:p>
    <w:p w14:paraId="08759F56" w14:textId="77777777" w:rsidR="00DD7B56" w:rsidRDefault="00DD7B56" w:rsidP="00DD7B56">
      <w:pPr>
        <w:tabs>
          <w:tab w:val="left" w:pos="6255"/>
        </w:tabs>
        <w:rPr>
          <w:b/>
        </w:rPr>
      </w:pPr>
    </w:p>
    <w:sectPr w:rsidR="00DD7B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355"/>
    <w:multiLevelType w:val="hybridMultilevel"/>
    <w:tmpl w:val="23B8A6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C63866"/>
    <w:multiLevelType w:val="hybridMultilevel"/>
    <w:tmpl w:val="EB5A7A52"/>
    <w:lvl w:ilvl="0" w:tplc="81980F5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00B021F"/>
    <w:multiLevelType w:val="hybridMultilevel"/>
    <w:tmpl w:val="045A57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9A0FF5"/>
    <w:multiLevelType w:val="hybridMultilevel"/>
    <w:tmpl w:val="9C2CD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C72917"/>
    <w:multiLevelType w:val="hybridMultilevel"/>
    <w:tmpl w:val="175C9A0A"/>
    <w:lvl w:ilvl="0" w:tplc="0409000F">
      <w:start w:val="1"/>
      <w:numFmt w:val="decimal"/>
      <w:lvlText w:val="%1."/>
      <w:lvlJc w:val="left"/>
      <w:pPr>
        <w:tabs>
          <w:tab w:val="num" w:pos="720"/>
        </w:tabs>
        <w:ind w:left="720" w:hanging="360"/>
      </w:pPr>
      <w:rPr>
        <w:rFonts w:hint="default"/>
      </w:rPr>
    </w:lvl>
    <w:lvl w:ilvl="1" w:tplc="5C9E9692">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2A2321"/>
    <w:multiLevelType w:val="hybridMultilevel"/>
    <w:tmpl w:val="CF4AC9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FE17928"/>
    <w:multiLevelType w:val="hybridMultilevel"/>
    <w:tmpl w:val="809ED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863F9"/>
    <w:multiLevelType w:val="hybridMultilevel"/>
    <w:tmpl w:val="DD582162"/>
    <w:lvl w:ilvl="0" w:tplc="0409000F">
      <w:start w:val="1"/>
      <w:numFmt w:val="decimal"/>
      <w:lvlText w:val="%1."/>
      <w:lvlJc w:val="left"/>
      <w:pPr>
        <w:tabs>
          <w:tab w:val="num" w:pos="720"/>
        </w:tabs>
        <w:ind w:left="720" w:hanging="360"/>
      </w:pPr>
      <w:rPr>
        <w:rFonts w:hint="default"/>
      </w:rPr>
    </w:lvl>
    <w:lvl w:ilvl="1" w:tplc="2088645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534FF5"/>
    <w:multiLevelType w:val="hybridMultilevel"/>
    <w:tmpl w:val="5C1E3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5933898">
    <w:abstractNumId w:val="4"/>
  </w:num>
  <w:num w:numId="2" w16cid:durableId="344478561">
    <w:abstractNumId w:val="3"/>
  </w:num>
  <w:num w:numId="3" w16cid:durableId="1661150702">
    <w:abstractNumId w:val="7"/>
  </w:num>
  <w:num w:numId="4" w16cid:durableId="235559459">
    <w:abstractNumId w:val="6"/>
  </w:num>
  <w:num w:numId="5" w16cid:durableId="595330159">
    <w:abstractNumId w:val="5"/>
  </w:num>
  <w:num w:numId="6" w16cid:durableId="2071876694">
    <w:abstractNumId w:val="0"/>
  </w:num>
  <w:num w:numId="7" w16cid:durableId="224266840">
    <w:abstractNumId w:val="1"/>
  </w:num>
  <w:num w:numId="8" w16cid:durableId="879392607">
    <w:abstractNumId w:val="2"/>
  </w:num>
  <w:num w:numId="9" w16cid:durableId="1108349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1B"/>
    <w:rsid w:val="00005B89"/>
    <w:rsid w:val="00011D06"/>
    <w:rsid w:val="000415C7"/>
    <w:rsid w:val="00044C51"/>
    <w:rsid w:val="00056DF9"/>
    <w:rsid w:val="00074B6E"/>
    <w:rsid w:val="000974BC"/>
    <w:rsid w:val="000C280D"/>
    <w:rsid w:val="000C3BB6"/>
    <w:rsid w:val="000D1A79"/>
    <w:rsid w:val="000E2DD3"/>
    <w:rsid w:val="000E77B0"/>
    <w:rsid w:val="00114A1F"/>
    <w:rsid w:val="00127D1B"/>
    <w:rsid w:val="00174179"/>
    <w:rsid w:val="0019037F"/>
    <w:rsid w:val="001A6718"/>
    <w:rsid w:val="001B0B1C"/>
    <w:rsid w:val="001D49A6"/>
    <w:rsid w:val="001E1DE6"/>
    <w:rsid w:val="001F4BD7"/>
    <w:rsid w:val="001F785A"/>
    <w:rsid w:val="001F7FD0"/>
    <w:rsid w:val="00243BE7"/>
    <w:rsid w:val="00254972"/>
    <w:rsid w:val="0028312F"/>
    <w:rsid w:val="002A3096"/>
    <w:rsid w:val="002C2F74"/>
    <w:rsid w:val="002C4979"/>
    <w:rsid w:val="002E0FA2"/>
    <w:rsid w:val="00301CDA"/>
    <w:rsid w:val="003028CD"/>
    <w:rsid w:val="00323DD6"/>
    <w:rsid w:val="00326371"/>
    <w:rsid w:val="00347F76"/>
    <w:rsid w:val="00390222"/>
    <w:rsid w:val="003A4810"/>
    <w:rsid w:val="003D2992"/>
    <w:rsid w:val="003D606B"/>
    <w:rsid w:val="00437964"/>
    <w:rsid w:val="0045012B"/>
    <w:rsid w:val="00461C2B"/>
    <w:rsid w:val="00461C38"/>
    <w:rsid w:val="00461FA9"/>
    <w:rsid w:val="00476A61"/>
    <w:rsid w:val="00494E00"/>
    <w:rsid w:val="004C1878"/>
    <w:rsid w:val="004D020F"/>
    <w:rsid w:val="004E35D0"/>
    <w:rsid w:val="00516EE0"/>
    <w:rsid w:val="00517C9E"/>
    <w:rsid w:val="00520175"/>
    <w:rsid w:val="00546DB6"/>
    <w:rsid w:val="00561A22"/>
    <w:rsid w:val="00570BB2"/>
    <w:rsid w:val="00576D06"/>
    <w:rsid w:val="005A1697"/>
    <w:rsid w:val="005A26ED"/>
    <w:rsid w:val="005B2F8E"/>
    <w:rsid w:val="005B6545"/>
    <w:rsid w:val="005D1DD7"/>
    <w:rsid w:val="005E1145"/>
    <w:rsid w:val="00601E5B"/>
    <w:rsid w:val="00607346"/>
    <w:rsid w:val="00623FD0"/>
    <w:rsid w:val="00631E7A"/>
    <w:rsid w:val="00646026"/>
    <w:rsid w:val="00657C0F"/>
    <w:rsid w:val="0066190C"/>
    <w:rsid w:val="00677D87"/>
    <w:rsid w:val="006848C5"/>
    <w:rsid w:val="006B6524"/>
    <w:rsid w:val="00706C2C"/>
    <w:rsid w:val="007107A2"/>
    <w:rsid w:val="00711753"/>
    <w:rsid w:val="00742B8D"/>
    <w:rsid w:val="00761384"/>
    <w:rsid w:val="0076496D"/>
    <w:rsid w:val="007A33EA"/>
    <w:rsid w:val="007D4873"/>
    <w:rsid w:val="007E17B3"/>
    <w:rsid w:val="00825605"/>
    <w:rsid w:val="0083127F"/>
    <w:rsid w:val="00841686"/>
    <w:rsid w:val="00861CD3"/>
    <w:rsid w:val="00861F6A"/>
    <w:rsid w:val="008741EB"/>
    <w:rsid w:val="00877FB9"/>
    <w:rsid w:val="0088288C"/>
    <w:rsid w:val="00890C4C"/>
    <w:rsid w:val="008C3566"/>
    <w:rsid w:val="00944D93"/>
    <w:rsid w:val="009A47FD"/>
    <w:rsid w:val="009B308F"/>
    <w:rsid w:val="009B7C7A"/>
    <w:rsid w:val="009C3D7D"/>
    <w:rsid w:val="009C5CAF"/>
    <w:rsid w:val="00A17362"/>
    <w:rsid w:val="00A179DC"/>
    <w:rsid w:val="00A74EF2"/>
    <w:rsid w:val="00A81ACE"/>
    <w:rsid w:val="00AA2013"/>
    <w:rsid w:val="00AB4285"/>
    <w:rsid w:val="00AC2DC3"/>
    <w:rsid w:val="00AD4FDE"/>
    <w:rsid w:val="00AD7F70"/>
    <w:rsid w:val="00B51DD7"/>
    <w:rsid w:val="00B54F80"/>
    <w:rsid w:val="00B97169"/>
    <w:rsid w:val="00BF2881"/>
    <w:rsid w:val="00C20577"/>
    <w:rsid w:val="00C8170B"/>
    <w:rsid w:val="00CC13B3"/>
    <w:rsid w:val="00CD2B5E"/>
    <w:rsid w:val="00CD6927"/>
    <w:rsid w:val="00CE19DD"/>
    <w:rsid w:val="00CE1E92"/>
    <w:rsid w:val="00CF299A"/>
    <w:rsid w:val="00D379F3"/>
    <w:rsid w:val="00D47703"/>
    <w:rsid w:val="00D84815"/>
    <w:rsid w:val="00DA1429"/>
    <w:rsid w:val="00DB4718"/>
    <w:rsid w:val="00DD7B56"/>
    <w:rsid w:val="00DE4EB0"/>
    <w:rsid w:val="00DF2944"/>
    <w:rsid w:val="00E12278"/>
    <w:rsid w:val="00E469BE"/>
    <w:rsid w:val="00E62D38"/>
    <w:rsid w:val="00E84CA7"/>
    <w:rsid w:val="00EC3550"/>
    <w:rsid w:val="00EE3709"/>
    <w:rsid w:val="00EF0B0F"/>
    <w:rsid w:val="00F131BB"/>
    <w:rsid w:val="00F20DA7"/>
    <w:rsid w:val="00F57AD5"/>
    <w:rsid w:val="00F73139"/>
    <w:rsid w:val="00F738F6"/>
    <w:rsid w:val="00FA205E"/>
    <w:rsid w:val="00FA45FD"/>
    <w:rsid w:val="00FC3F79"/>
    <w:rsid w:val="00FD0906"/>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6BC2E2"/>
  <w15:chartTrackingRefBased/>
  <w15:docId w15:val="{EB324B24-9FE3-463D-8123-3F5F01B9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D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7D1B"/>
    <w:rPr>
      <w:color w:val="0000FF"/>
      <w:u w:val="single"/>
    </w:rPr>
  </w:style>
  <w:style w:type="character" w:styleId="UnresolvedMention">
    <w:name w:val="Unresolved Mention"/>
    <w:uiPriority w:val="99"/>
    <w:semiHidden/>
    <w:unhideWhenUsed/>
    <w:rsid w:val="00A74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b5ea11-c320-4d98-8617-683f05737234">YW5HJRF2RFJS-492225413-204790</_dlc_DocId>
    <lcf76f155ced4ddcb4097134ff3c332f xmlns="4ee4c3b8-7086-404f-b968-a4287525deea">
      <Terms xmlns="http://schemas.microsoft.com/office/infopath/2007/PartnerControls"/>
    </lcf76f155ced4ddcb4097134ff3c332f>
    <TaxCatchAll xmlns="1fb5ea11-c320-4d98-8617-683f05737234" xsi:nil="true"/>
    <_dlc_DocIdUrl xmlns="1fb5ea11-c320-4d98-8617-683f05737234">
      <Url>https://doverbaptist.sharepoint.com/sites/P/_layouts/15/DocIdRedir.aspx?ID=YW5HJRF2RFJS-492225413-204790</Url>
      <Description>YW5HJRF2RFJS-492225413-204790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7B9FE7FA195347AE4985C4AA62E4F8" ma:contentTypeVersion="16" ma:contentTypeDescription="Create a new document." ma:contentTypeScope="" ma:versionID="6092258add3d3e0a09dda1692f6e1f70">
  <xsd:schema xmlns:xsd="http://www.w3.org/2001/XMLSchema" xmlns:xs="http://www.w3.org/2001/XMLSchema" xmlns:p="http://schemas.microsoft.com/office/2006/metadata/properties" xmlns:ns2="1fb5ea11-c320-4d98-8617-683f05737234" xmlns:ns3="4ee4c3b8-7086-404f-b968-a4287525deea" targetNamespace="http://schemas.microsoft.com/office/2006/metadata/properties" ma:root="true" ma:fieldsID="edab12d021fcd1b337123211c06a471c" ns2:_="" ns3:_="">
    <xsd:import namespace="1fb5ea11-c320-4d98-8617-683f05737234"/>
    <xsd:import namespace="4ee4c3b8-7086-404f-b968-a4287525dee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5ea11-c320-4d98-8617-683f057372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cf9d190-4c2b-496f-b272-9a984a3b6178}" ma:internalName="TaxCatchAll" ma:showField="CatchAllData" ma:web="1fb5ea11-c320-4d98-8617-683f057372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e4c3b8-7086-404f-b968-a4287525de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38e428-f9c7-461f-97e6-952ab232731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C0C2-B8E9-4C98-82A3-5650C72DD6B1}">
  <ds:schemaRefs>
    <ds:schemaRef ds:uri="http://schemas.microsoft.com/office/2006/metadata/properties"/>
    <ds:schemaRef ds:uri="http://schemas.microsoft.com/office/infopath/2007/PartnerControls"/>
    <ds:schemaRef ds:uri="1fb5ea11-c320-4d98-8617-683f05737234"/>
    <ds:schemaRef ds:uri="4ee4c3b8-7086-404f-b968-a4287525deea"/>
  </ds:schemaRefs>
</ds:datastoreItem>
</file>

<file path=customXml/itemProps2.xml><?xml version="1.0" encoding="utf-8"?>
<ds:datastoreItem xmlns:ds="http://schemas.openxmlformats.org/officeDocument/2006/customXml" ds:itemID="{CAC9BA43-D217-4C1F-889B-49139591EBBA}">
  <ds:schemaRefs>
    <ds:schemaRef ds:uri="http://schemas.microsoft.com/sharepoint/v3/contenttype/forms"/>
  </ds:schemaRefs>
</ds:datastoreItem>
</file>

<file path=customXml/itemProps3.xml><?xml version="1.0" encoding="utf-8"?>
<ds:datastoreItem xmlns:ds="http://schemas.openxmlformats.org/officeDocument/2006/customXml" ds:itemID="{6FE6A420-03C3-4A8C-87CC-6B6A6FCCA899}">
  <ds:schemaRefs>
    <ds:schemaRef ds:uri="http://schemas.microsoft.com/sharepoint/events"/>
  </ds:schemaRefs>
</ds:datastoreItem>
</file>

<file path=customXml/itemProps4.xml><?xml version="1.0" encoding="utf-8"?>
<ds:datastoreItem xmlns:ds="http://schemas.openxmlformats.org/officeDocument/2006/customXml" ds:itemID="{D46A9B4D-9124-4B94-8DEF-BB7EA612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5ea11-c320-4d98-8617-683f05737234"/>
    <ds:schemaRef ds:uri="4ee4c3b8-7086-404f-b968-a4287525d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80D4B5-AA97-48DE-8010-FF475E06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1471</Words>
  <Characters>7415</Characters>
  <Application>Microsoft Office Word</Application>
  <DocSecurity>0</DocSecurity>
  <Lines>231</Lines>
  <Paragraphs>105</Paragraphs>
  <ScaleCrop>false</ScaleCrop>
  <HeadingPairs>
    <vt:vector size="2" baseType="variant">
      <vt:variant>
        <vt:lpstr>Title</vt:lpstr>
      </vt:variant>
      <vt:variant>
        <vt:i4>1</vt:i4>
      </vt:variant>
    </vt:vector>
  </HeadingPairs>
  <TitlesOfParts>
    <vt:vector size="1" baseType="lpstr">
      <vt:lpstr>CHRISIAN ETHICS PH 265</vt:lpstr>
    </vt:vector>
  </TitlesOfParts>
  <Company>First Baptist Church</Company>
  <LinksUpToDate>false</LinksUpToDate>
  <CharactersWithSpaces>9066</CharactersWithSpaces>
  <SharedDoc>false</SharedDoc>
  <HLinks>
    <vt:vector size="6" baseType="variant">
      <vt:variant>
        <vt:i4>5832819</vt:i4>
      </vt:variant>
      <vt:variant>
        <vt:i4>0</vt:i4>
      </vt:variant>
      <vt:variant>
        <vt:i4>0</vt:i4>
      </vt:variant>
      <vt:variant>
        <vt:i4>5</vt:i4>
      </vt:variant>
      <vt:variant>
        <vt:lpwstr>mailto:fbcnick@mounet.com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CHRISIAN ETHICS PH 265</dc:title>
  <dc:subject/>
  <dc:creator>Steve Collins</dc:creator>
  <cp:keywords/>
  <dc:description/>
  <cp:lastModifiedBy>Steve Collins</cp:lastModifiedBy>
  <cp:revision>3</cp:revision>
  <dcterms:created xsi:type="dcterms:W3CDTF">2025-11-03T20:59:00Z</dcterms:created>
  <dcterms:modified xsi:type="dcterms:W3CDTF">2025-11-03T21:01:00Z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0x0101003E7B9FE7FA195347AE4985C4AA62E4F8</vt:lpwstr>
  </property>
  <property fmtid="{D5CDD505-2E9C-101B-9397-08002B2CF9AE}" pid="3" name="_dlc_DocIdItemGuid">
    <vt:lpwstr>0d6b3f3e-2ee8-4a6f-b37c-b862199393f2</vt:lpwstr>
  </property>
  <property fmtid="{D5CDD505-2E9C-101B-9397-08002B2CF9AE}" pid="4" name="MediaServiceImageTags">
    <vt:lpwstr/>
  </property>
</Properties>
</file>