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27FFEA37" w14:textId="77777777" w:rsidR="009047EA" w:rsidRDefault="009047EA" w:rsidP="009047EA">
      <w:pPr>
        <w:jc w:val="center"/>
        <w:rPr>
          <w:rFonts w:ascii="Times New Roman" w:hAnsi="Times New Roman" w:cs="Times New Roman"/>
          <w:b/>
          <w:bCs/>
          <w:sz w:val="28"/>
          <w:szCs w:val="28"/>
        </w:rPr>
      </w:pPr>
    </w:p>
    <w:p w14:paraId="40FC5082" w14:textId="2E9512D3" w:rsidR="009047EA" w:rsidRPr="009047EA" w:rsidRDefault="009047EA" w:rsidP="009047EA">
      <w:pPr>
        <w:jc w:val="center"/>
        <w:rPr>
          <w:rFonts w:ascii="Times New Roman" w:hAnsi="Times New Roman" w:cs="Times New Roman"/>
          <w:b/>
          <w:bCs/>
          <w:sz w:val="28"/>
          <w:szCs w:val="28"/>
        </w:rPr>
      </w:pPr>
      <w:r w:rsidRPr="009047EA">
        <w:rPr>
          <w:rFonts w:ascii="Times New Roman" w:hAnsi="Times New Roman" w:cs="Times New Roman"/>
          <w:b/>
          <w:bCs/>
          <w:sz w:val="28"/>
          <w:szCs w:val="28"/>
        </w:rPr>
        <w:t xml:space="preserve">Fun </w:t>
      </w:r>
      <w:r w:rsidRPr="009047EA">
        <w:rPr>
          <w:rFonts w:ascii="Times New Roman" w:hAnsi="Times New Roman" w:cs="Times New Roman"/>
          <w:b/>
          <w:bCs/>
          <w:sz w:val="28"/>
          <w:szCs w:val="28"/>
        </w:rPr>
        <w:t>Fact Sheet: The Sinister Auction</w:t>
      </w:r>
    </w:p>
    <w:p w14:paraId="46BFED9D" w14:textId="360A6743" w:rsidR="009047EA" w:rsidRPr="009047EA" w:rsidRDefault="009047EA" w:rsidP="009047EA">
      <w:pPr>
        <w:jc w:val="center"/>
        <w:rPr>
          <w:rFonts w:ascii="Times New Roman" w:hAnsi="Times New Roman" w:cs="Times New Roman"/>
          <w:b/>
          <w:bCs/>
          <w:i/>
          <w:iCs/>
        </w:rPr>
      </w:pPr>
      <w:r w:rsidRPr="009047EA">
        <w:rPr>
          <w:rFonts w:ascii="Times New Roman" w:hAnsi="Times New Roman" w:cs="Times New Roman"/>
          <w:b/>
          <w:bCs/>
          <w:i/>
          <w:iCs/>
          <w:sz w:val="28"/>
          <w:szCs w:val="28"/>
        </w:rPr>
        <w:t>The Haunted Chronicles</w:t>
      </w:r>
    </w:p>
    <w:p w14:paraId="4DDCC499" w14:textId="77777777" w:rsidR="009047EA" w:rsidRPr="009047EA" w:rsidRDefault="009047EA" w:rsidP="009047EA">
      <w:pPr>
        <w:rPr>
          <w:rFonts w:ascii="Times New Roman" w:hAnsi="Times New Roman" w:cs="Times New Roman"/>
          <w:b/>
          <w:bCs/>
        </w:rPr>
      </w:pPr>
    </w:p>
    <w:p w14:paraId="2AA9666A" w14:textId="77777777" w:rsidR="009047EA" w:rsidRPr="009047EA" w:rsidRDefault="009047EA" w:rsidP="009047EA">
      <w:pPr>
        <w:numPr>
          <w:ilvl w:val="0"/>
          <w:numId w:val="1"/>
        </w:numPr>
        <w:rPr>
          <w:rFonts w:ascii="Times New Roman" w:hAnsi="Times New Roman" w:cs="Times New Roman"/>
        </w:rPr>
      </w:pPr>
      <w:r w:rsidRPr="009047EA">
        <w:rPr>
          <w:rFonts w:ascii="Times New Roman" w:hAnsi="Times New Roman" w:cs="Times New Roman"/>
          <w:b/>
          <w:bCs/>
        </w:rPr>
        <w:t>Setting the Scene</w:t>
      </w:r>
      <w:r w:rsidRPr="009047EA">
        <w:rPr>
          <w:rFonts w:ascii="Times New Roman" w:hAnsi="Times New Roman" w:cs="Times New Roman"/>
        </w:rPr>
        <w:br/>
        <w:t>The story begins in an abandoned warehouse where a secretive and eerie auction takes place, selling mysterious and potentially cursed items.</w:t>
      </w:r>
    </w:p>
    <w:p w14:paraId="3FCACC85" w14:textId="77777777" w:rsidR="009047EA" w:rsidRPr="009047EA" w:rsidRDefault="009047EA" w:rsidP="009047EA">
      <w:pPr>
        <w:numPr>
          <w:ilvl w:val="0"/>
          <w:numId w:val="1"/>
        </w:numPr>
        <w:rPr>
          <w:rFonts w:ascii="Times New Roman" w:hAnsi="Times New Roman" w:cs="Times New Roman"/>
        </w:rPr>
      </w:pPr>
      <w:r w:rsidRPr="009047EA">
        <w:rPr>
          <w:rFonts w:ascii="Times New Roman" w:hAnsi="Times New Roman" w:cs="Times New Roman"/>
          <w:b/>
          <w:bCs/>
        </w:rPr>
        <w:t>Logan and Charlie’s Passion</w:t>
      </w:r>
      <w:r w:rsidRPr="009047EA">
        <w:rPr>
          <w:rFonts w:ascii="Times New Roman" w:hAnsi="Times New Roman" w:cs="Times New Roman"/>
        </w:rPr>
        <w:br/>
        <w:t>The protagonists, Logan and Charlie, are teenage collectors of strange and unique artifacts, always searching for items with intriguing backstories.</w:t>
      </w:r>
    </w:p>
    <w:p w14:paraId="6214E640" w14:textId="77777777" w:rsidR="009047EA" w:rsidRPr="009047EA" w:rsidRDefault="009047EA" w:rsidP="009047EA">
      <w:pPr>
        <w:numPr>
          <w:ilvl w:val="0"/>
          <w:numId w:val="1"/>
        </w:numPr>
        <w:rPr>
          <w:rFonts w:ascii="Times New Roman" w:hAnsi="Times New Roman" w:cs="Times New Roman"/>
        </w:rPr>
      </w:pPr>
      <w:r w:rsidRPr="009047EA">
        <w:rPr>
          <w:rFonts w:ascii="Times New Roman" w:hAnsi="Times New Roman" w:cs="Times New Roman"/>
          <w:b/>
          <w:bCs/>
        </w:rPr>
        <w:t>The Pocket Watch</w:t>
      </w:r>
      <w:r w:rsidRPr="009047EA">
        <w:rPr>
          <w:rFonts w:ascii="Times New Roman" w:hAnsi="Times New Roman" w:cs="Times New Roman"/>
        </w:rPr>
        <w:br/>
        <w:t>The centerpiece of the auction is an antique pocket watch with a dark history, rumored to be cursed and tied to an ancient entity known as "The Collector."</w:t>
      </w:r>
    </w:p>
    <w:p w14:paraId="56D22095" w14:textId="77777777" w:rsidR="009047EA" w:rsidRPr="009047EA" w:rsidRDefault="009047EA" w:rsidP="009047EA">
      <w:pPr>
        <w:numPr>
          <w:ilvl w:val="0"/>
          <w:numId w:val="1"/>
        </w:numPr>
        <w:rPr>
          <w:rFonts w:ascii="Times New Roman" w:hAnsi="Times New Roman" w:cs="Times New Roman"/>
        </w:rPr>
      </w:pPr>
      <w:r w:rsidRPr="009047EA">
        <w:rPr>
          <w:rFonts w:ascii="Times New Roman" w:hAnsi="Times New Roman" w:cs="Times New Roman"/>
          <w:b/>
          <w:bCs/>
        </w:rPr>
        <w:t>The Auctioneer’s Warning</w:t>
      </w:r>
      <w:r w:rsidRPr="009047EA">
        <w:rPr>
          <w:rFonts w:ascii="Times New Roman" w:hAnsi="Times New Roman" w:cs="Times New Roman"/>
        </w:rPr>
        <w:br/>
        <w:t>The auctioneer cryptically hints that every item sold at the auction has a price beyond money, tied to the souls of its owners.</w:t>
      </w:r>
    </w:p>
    <w:p w14:paraId="5638CD38" w14:textId="77777777" w:rsidR="009047EA" w:rsidRPr="009047EA" w:rsidRDefault="009047EA" w:rsidP="009047EA">
      <w:pPr>
        <w:numPr>
          <w:ilvl w:val="0"/>
          <w:numId w:val="1"/>
        </w:numPr>
        <w:rPr>
          <w:rFonts w:ascii="Times New Roman" w:hAnsi="Times New Roman" w:cs="Times New Roman"/>
        </w:rPr>
      </w:pPr>
      <w:r w:rsidRPr="009047EA">
        <w:rPr>
          <w:rFonts w:ascii="Times New Roman" w:hAnsi="Times New Roman" w:cs="Times New Roman"/>
          <w:b/>
          <w:bCs/>
        </w:rPr>
        <w:t>The Watch’s Power</w:t>
      </w:r>
      <w:r w:rsidRPr="009047EA">
        <w:rPr>
          <w:rFonts w:ascii="Times New Roman" w:hAnsi="Times New Roman" w:cs="Times New Roman"/>
        </w:rPr>
        <w:br/>
        <w:t>The pocket watch begins to affect Logan almost immediately, with its incessant ticking growing louder and whispers haunting his thoughts. The watch also mysteriously reappears when he tries to dispose of it.</w:t>
      </w:r>
    </w:p>
    <w:p w14:paraId="5C25B60F" w14:textId="77777777" w:rsidR="009047EA" w:rsidRPr="009047EA" w:rsidRDefault="009047EA" w:rsidP="009047EA">
      <w:pPr>
        <w:numPr>
          <w:ilvl w:val="0"/>
          <w:numId w:val="1"/>
        </w:numPr>
        <w:rPr>
          <w:rFonts w:ascii="Times New Roman" w:hAnsi="Times New Roman" w:cs="Times New Roman"/>
        </w:rPr>
      </w:pPr>
      <w:r w:rsidRPr="009047EA">
        <w:rPr>
          <w:rFonts w:ascii="Times New Roman" w:hAnsi="Times New Roman" w:cs="Times New Roman"/>
          <w:b/>
          <w:bCs/>
        </w:rPr>
        <w:t>The Old Man’s Revelation</w:t>
      </w:r>
      <w:r w:rsidRPr="009047EA">
        <w:rPr>
          <w:rFonts w:ascii="Times New Roman" w:hAnsi="Times New Roman" w:cs="Times New Roman"/>
        </w:rPr>
        <w:br/>
        <w:t>An old man warns Logan that the watch demands a soul in payment. He explains that the watch is part of a collection controlled by a sinister force and cannot be discarded easily.</w:t>
      </w:r>
    </w:p>
    <w:p w14:paraId="2DC639B0" w14:textId="77777777" w:rsidR="009047EA" w:rsidRPr="009047EA" w:rsidRDefault="009047EA" w:rsidP="009047EA">
      <w:pPr>
        <w:numPr>
          <w:ilvl w:val="0"/>
          <w:numId w:val="1"/>
        </w:numPr>
        <w:rPr>
          <w:rFonts w:ascii="Times New Roman" w:hAnsi="Times New Roman" w:cs="Times New Roman"/>
        </w:rPr>
      </w:pPr>
      <w:r w:rsidRPr="009047EA">
        <w:rPr>
          <w:rFonts w:ascii="Times New Roman" w:hAnsi="Times New Roman" w:cs="Times New Roman"/>
          <w:b/>
          <w:bCs/>
        </w:rPr>
        <w:t>Visions of the Mansion</w:t>
      </w:r>
      <w:r w:rsidRPr="009047EA">
        <w:rPr>
          <w:rFonts w:ascii="Times New Roman" w:hAnsi="Times New Roman" w:cs="Times New Roman"/>
        </w:rPr>
        <w:br/>
        <w:t>Logan has a vision of a decaying mansion tied to the watch, where he meets the spirit of the original owner, who is now trapped as part of the Collector’s curse.</w:t>
      </w:r>
    </w:p>
    <w:p w14:paraId="289FDF6B" w14:textId="77777777" w:rsidR="009047EA" w:rsidRPr="009047EA" w:rsidRDefault="009047EA" w:rsidP="009047EA">
      <w:pPr>
        <w:numPr>
          <w:ilvl w:val="0"/>
          <w:numId w:val="1"/>
        </w:numPr>
        <w:rPr>
          <w:rFonts w:ascii="Times New Roman" w:hAnsi="Times New Roman" w:cs="Times New Roman"/>
        </w:rPr>
      </w:pPr>
      <w:r w:rsidRPr="009047EA">
        <w:rPr>
          <w:rFonts w:ascii="Times New Roman" w:hAnsi="Times New Roman" w:cs="Times New Roman"/>
          <w:b/>
          <w:bCs/>
        </w:rPr>
        <w:t>The Shadows’ Threat</w:t>
      </w:r>
      <w:r w:rsidRPr="009047EA">
        <w:rPr>
          <w:rFonts w:ascii="Times New Roman" w:hAnsi="Times New Roman" w:cs="Times New Roman"/>
        </w:rPr>
        <w:br/>
        <w:t>Shadowy figures, representing the souls previously consumed by the watch, begin to pursue Logan and Charlie as the watch’s power grows.</w:t>
      </w:r>
    </w:p>
    <w:p w14:paraId="184AD47B" w14:textId="77777777" w:rsidR="009047EA" w:rsidRPr="009047EA" w:rsidRDefault="009047EA" w:rsidP="009047EA">
      <w:pPr>
        <w:numPr>
          <w:ilvl w:val="0"/>
          <w:numId w:val="1"/>
        </w:numPr>
        <w:rPr>
          <w:rFonts w:ascii="Times New Roman" w:hAnsi="Times New Roman" w:cs="Times New Roman"/>
        </w:rPr>
      </w:pPr>
      <w:r w:rsidRPr="009047EA">
        <w:rPr>
          <w:rFonts w:ascii="Times New Roman" w:hAnsi="Times New Roman" w:cs="Times New Roman"/>
          <w:b/>
          <w:bCs/>
        </w:rPr>
        <w:t>The Moral Dilemma</w:t>
      </w:r>
      <w:r w:rsidRPr="009047EA">
        <w:rPr>
          <w:rFonts w:ascii="Times New Roman" w:hAnsi="Times New Roman" w:cs="Times New Roman"/>
        </w:rPr>
        <w:br/>
        <w:t>The only way to escape the curse is to pass the watch to someone else, forcing Logan to confront the ethical implications of saving himself at someone else’s expense.</w:t>
      </w:r>
    </w:p>
    <w:p w14:paraId="09C6268A" w14:textId="77777777" w:rsidR="009047EA" w:rsidRPr="009047EA" w:rsidRDefault="009047EA" w:rsidP="009047EA">
      <w:pPr>
        <w:numPr>
          <w:ilvl w:val="0"/>
          <w:numId w:val="1"/>
        </w:numPr>
        <w:rPr>
          <w:rFonts w:ascii="Times New Roman" w:hAnsi="Times New Roman" w:cs="Times New Roman"/>
        </w:rPr>
      </w:pPr>
      <w:r w:rsidRPr="009047EA">
        <w:rPr>
          <w:rFonts w:ascii="Times New Roman" w:hAnsi="Times New Roman" w:cs="Times New Roman"/>
          <w:b/>
          <w:bCs/>
        </w:rPr>
        <w:t>The Auction Never Ends</w:t>
      </w:r>
      <w:r w:rsidRPr="009047EA">
        <w:rPr>
          <w:rFonts w:ascii="Times New Roman" w:hAnsi="Times New Roman" w:cs="Times New Roman"/>
        </w:rPr>
        <w:br/>
        <w:t>The story ends with Logan becoming part of the cursed auction, trapped as a reflection in a mirror, while a new group of visitors, including Charlie, stumbles into the auction house, continuing the cycle.</w:t>
      </w:r>
    </w:p>
    <w:sectPr w:rsidR="009047EA" w:rsidRPr="009047EA" w:rsidSect="009047EA">
      <w:pgSz w:w="12240" w:h="15840"/>
      <w:pgMar w:top="720" w:right="720" w:bottom="720" w:left="72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85989"/>
    <w:multiLevelType w:val="multilevel"/>
    <w:tmpl w:val="68FE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808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EA"/>
    <w:rsid w:val="00801FA2"/>
    <w:rsid w:val="0090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165AD0D3"/>
  <w15:chartTrackingRefBased/>
  <w15:docId w15:val="{52A7AE6A-4541-45C8-8556-5E6BC0E0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7EA"/>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9047EA"/>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9047EA"/>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9047EA"/>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9047EA"/>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9047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7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7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7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7EA"/>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9047EA"/>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9047EA"/>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9047EA"/>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9047EA"/>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9047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7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7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7EA"/>
    <w:rPr>
      <w:rFonts w:eastAsiaTheme="majorEastAsia" w:cstheme="majorBidi"/>
      <w:color w:val="272727" w:themeColor="text1" w:themeTint="D8"/>
    </w:rPr>
  </w:style>
  <w:style w:type="paragraph" w:styleId="Title">
    <w:name w:val="Title"/>
    <w:basedOn w:val="Normal"/>
    <w:next w:val="Normal"/>
    <w:link w:val="TitleChar"/>
    <w:uiPriority w:val="10"/>
    <w:qFormat/>
    <w:rsid w:val="00904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7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7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7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7EA"/>
    <w:pPr>
      <w:spacing w:before="160"/>
      <w:jc w:val="center"/>
    </w:pPr>
    <w:rPr>
      <w:i/>
      <w:iCs/>
      <w:color w:val="404040" w:themeColor="text1" w:themeTint="BF"/>
    </w:rPr>
  </w:style>
  <w:style w:type="character" w:customStyle="1" w:styleId="QuoteChar">
    <w:name w:val="Quote Char"/>
    <w:basedOn w:val="DefaultParagraphFont"/>
    <w:link w:val="Quote"/>
    <w:uiPriority w:val="29"/>
    <w:rsid w:val="009047EA"/>
    <w:rPr>
      <w:i/>
      <w:iCs/>
      <w:color w:val="404040" w:themeColor="text1" w:themeTint="BF"/>
    </w:rPr>
  </w:style>
  <w:style w:type="paragraph" w:styleId="ListParagraph">
    <w:name w:val="List Paragraph"/>
    <w:basedOn w:val="Normal"/>
    <w:uiPriority w:val="34"/>
    <w:qFormat/>
    <w:rsid w:val="009047EA"/>
    <w:pPr>
      <w:ind w:left="720"/>
      <w:contextualSpacing/>
    </w:pPr>
  </w:style>
  <w:style w:type="character" w:styleId="IntenseEmphasis">
    <w:name w:val="Intense Emphasis"/>
    <w:basedOn w:val="DefaultParagraphFont"/>
    <w:uiPriority w:val="21"/>
    <w:qFormat/>
    <w:rsid w:val="009047EA"/>
    <w:rPr>
      <w:i/>
      <w:iCs/>
      <w:color w:val="374C80" w:themeColor="accent1" w:themeShade="BF"/>
    </w:rPr>
  </w:style>
  <w:style w:type="paragraph" w:styleId="IntenseQuote">
    <w:name w:val="Intense Quote"/>
    <w:basedOn w:val="Normal"/>
    <w:next w:val="Normal"/>
    <w:link w:val="IntenseQuoteChar"/>
    <w:uiPriority w:val="30"/>
    <w:qFormat/>
    <w:rsid w:val="009047EA"/>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9047EA"/>
    <w:rPr>
      <w:i/>
      <w:iCs/>
      <w:color w:val="374C80" w:themeColor="accent1" w:themeShade="BF"/>
    </w:rPr>
  </w:style>
  <w:style w:type="character" w:styleId="IntenseReference">
    <w:name w:val="Intense Reference"/>
    <w:basedOn w:val="DefaultParagraphFont"/>
    <w:uiPriority w:val="32"/>
    <w:qFormat/>
    <w:rsid w:val="009047EA"/>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08330">
      <w:bodyDiv w:val="1"/>
      <w:marLeft w:val="0"/>
      <w:marRight w:val="0"/>
      <w:marTop w:val="0"/>
      <w:marBottom w:val="0"/>
      <w:divBdr>
        <w:top w:val="none" w:sz="0" w:space="0" w:color="auto"/>
        <w:left w:val="none" w:sz="0" w:space="0" w:color="auto"/>
        <w:bottom w:val="none" w:sz="0" w:space="0" w:color="auto"/>
        <w:right w:val="none" w:sz="0" w:space="0" w:color="auto"/>
      </w:divBdr>
    </w:div>
    <w:div w:id="176294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1</cp:revision>
  <dcterms:created xsi:type="dcterms:W3CDTF">2025-01-02T04:34:00Z</dcterms:created>
  <dcterms:modified xsi:type="dcterms:W3CDTF">2025-01-02T04:42:00Z</dcterms:modified>
</cp:coreProperties>
</file>