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68B65042" w14:textId="593D7609" w:rsidR="006F0715" w:rsidRPr="00162093" w:rsidRDefault="006F0715" w:rsidP="00162093">
      <w:pPr>
        <w:jc w:val="center"/>
        <w:rPr>
          <w:rFonts w:ascii="Times New Roman" w:hAnsi="Times New Roman" w:cs="Times New Roman"/>
          <w:b/>
          <w:bCs/>
          <w:sz w:val="28"/>
          <w:szCs w:val="28"/>
        </w:rPr>
      </w:pPr>
      <w:r w:rsidRPr="00162093">
        <w:rPr>
          <w:rFonts w:ascii="Times New Roman" w:hAnsi="Times New Roman" w:cs="Times New Roman"/>
          <w:b/>
          <w:bCs/>
          <w:sz w:val="28"/>
          <w:szCs w:val="28"/>
        </w:rPr>
        <w:t>Puzzles</w:t>
      </w:r>
      <w:r w:rsidR="002579B8" w:rsidRPr="00162093">
        <w:rPr>
          <w:rFonts w:ascii="Times New Roman" w:hAnsi="Times New Roman" w:cs="Times New Roman"/>
          <w:b/>
          <w:bCs/>
          <w:sz w:val="28"/>
          <w:szCs w:val="28"/>
        </w:rPr>
        <w:t xml:space="preserve">, </w:t>
      </w:r>
      <w:r w:rsidRPr="00162093">
        <w:rPr>
          <w:rFonts w:ascii="Times New Roman" w:hAnsi="Times New Roman" w:cs="Times New Roman"/>
          <w:b/>
          <w:bCs/>
          <w:sz w:val="28"/>
          <w:szCs w:val="28"/>
        </w:rPr>
        <w:t xml:space="preserve">Brain Teasers, </w:t>
      </w:r>
      <w:r w:rsidR="002579B8" w:rsidRPr="00162093">
        <w:rPr>
          <w:rFonts w:ascii="Times New Roman" w:hAnsi="Times New Roman" w:cs="Times New Roman"/>
          <w:b/>
          <w:bCs/>
          <w:sz w:val="28"/>
          <w:szCs w:val="28"/>
        </w:rPr>
        <w:t xml:space="preserve">&amp; </w:t>
      </w:r>
      <w:r w:rsidRPr="00162093">
        <w:rPr>
          <w:rFonts w:ascii="Times New Roman" w:hAnsi="Times New Roman" w:cs="Times New Roman"/>
          <w:b/>
          <w:bCs/>
          <w:sz w:val="28"/>
          <w:szCs w:val="28"/>
        </w:rPr>
        <w:t xml:space="preserve">Activities for </w:t>
      </w:r>
      <w:r w:rsidR="002579B8" w:rsidRPr="00162093">
        <w:rPr>
          <w:rFonts w:ascii="Times New Roman" w:hAnsi="Times New Roman" w:cs="Times New Roman"/>
          <w:b/>
          <w:bCs/>
          <w:sz w:val="28"/>
          <w:szCs w:val="28"/>
        </w:rPr>
        <w:t>The Celestial Watcher</w:t>
      </w:r>
    </w:p>
    <w:p w14:paraId="07D49DB5" w14:textId="67EDD92D" w:rsidR="002579B8" w:rsidRPr="00162093" w:rsidRDefault="00162093" w:rsidP="00162093">
      <w:pPr>
        <w:jc w:val="center"/>
        <w:rPr>
          <w:rFonts w:ascii="Times New Roman" w:hAnsi="Times New Roman" w:cs="Times New Roman"/>
          <w:b/>
          <w:bCs/>
          <w:i/>
          <w:iCs/>
          <w:sz w:val="28"/>
          <w:szCs w:val="28"/>
        </w:rPr>
      </w:pPr>
      <w:r w:rsidRPr="00162093">
        <w:rPr>
          <w:rFonts w:ascii="Times New Roman" w:hAnsi="Times New Roman" w:cs="Times New Roman"/>
          <w:b/>
          <w:bCs/>
          <w:i/>
          <w:iCs/>
          <w:sz w:val="28"/>
          <w:szCs w:val="28"/>
        </w:rPr>
        <w:t>The Haunted Chronicles</w:t>
      </w:r>
    </w:p>
    <w:p w14:paraId="76F276DC" w14:textId="77777777" w:rsidR="00162093" w:rsidRPr="00162093" w:rsidRDefault="00162093" w:rsidP="006F0715">
      <w:pPr>
        <w:rPr>
          <w:rFonts w:ascii="Times New Roman" w:hAnsi="Times New Roman" w:cs="Times New Roman"/>
          <w:b/>
          <w:bCs/>
        </w:rPr>
      </w:pPr>
    </w:p>
    <w:p w14:paraId="3531EAD0" w14:textId="77777777" w:rsidR="006F0715" w:rsidRPr="00162093" w:rsidRDefault="006F0715" w:rsidP="006F0715">
      <w:pPr>
        <w:rPr>
          <w:rFonts w:ascii="Times New Roman" w:hAnsi="Times New Roman" w:cs="Times New Roman"/>
          <w:b/>
          <w:bCs/>
        </w:rPr>
      </w:pPr>
      <w:r w:rsidRPr="00162093">
        <w:rPr>
          <w:rFonts w:ascii="Times New Roman" w:hAnsi="Times New Roman" w:cs="Times New Roman"/>
          <w:b/>
          <w:bCs/>
        </w:rPr>
        <w:t>1. Alternate Reality Crossword Puzzle</w:t>
      </w:r>
    </w:p>
    <w:p w14:paraId="570A0A8C" w14:textId="77777777" w:rsidR="006F0715" w:rsidRPr="00162093" w:rsidRDefault="006F0715" w:rsidP="006F0715">
      <w:pPr>
        <w:numPr>
          <w:ilvl w:val="0"/>
          <w:numId w:val="1"/>
        </w:numPr>
        <w:rPr>
          <w:rFonts w:ascii="Times New Roman" w:hAnsi="Times New Roman" w:cs="Times New Roman"/>
        </w:rPr>
      </w:pPr>
      <w:r w:rsidRPr="00162093">
        <w:rPr>
          <w:rFonts w:ascii="Times New Roman" w:hAnsi="Times New Roman" w:cs="Times New Roman"/>
          <w:b/>
          <w:bCs/>
        </w:rPr>
        <w:t>Description:</w:t>
      </w:r>
      <w:r w:rsidRPr="00162093">
        <w:rPr>
          <w:rFonts w:ascii="Times New Roman" w:hAnsi="Times New Roman" w:cs="Times New Roman"/>
        </w:rPr>
        <w:t xml:space="preserve"> Create a crossword puzzle where the clues are based on characters, themes, and events from </w:t>
      </w:r>
      <w:r w:rsidRPr="00162093">
        <w:rPr>
          <w:rFonts w:ascii="Times New Roman" w:hAnsi="Times New Roman" w:cs="Times New Roman"/>
          <w:i/>
          <w:iCs/>
        </w:rPr>
        <w:t>The Celestial Watcher</w:t>
      </w:r>
      <w:r w:rsidRPr="00162093">
        <w:rPr>
          <w:rFonts w:ascii="Times New Roman" w:hAnsi="Times New Roman" w:cs="Times New Roman"/>
        </w:rPr>
        <w:t>. For example:</w:t>
      </w:r>
    </w:p>
    <w:p w14:paraId="374386A9" w14:textId="77777777" w:rsidR="006F0715" w:rsidRPr="00162093" w:rsidRDefault="006F0715" w:rsidP="006F0715">
      <w:pPr>
        <w:numPr>
          <w:ilvl w:val="1"/>
          <w:numId w:val="1"/>
        </w:numPr>
        <w:rPr>
          <w:rFonts w:ascii="Times New Roman" w:hAnsi="Times New Roman" w:cs="Times New Roman"/>
        </w:rPr>
      </w:pPr>
      <w:r w:rsidRPr="00162093">
        <w:rPr>
          <w:rFonts w:ascii="Times New Roman" w:hAnsi="Times New Roman" w:cs="Times New Roman"/>
          <w:i/>
          <w:iCs/>
        </w:rPr>
        <w:t>Across:</w:t>
      </w:r>
    </w:p>
    <w:p w14:paraId="3491C727" w14:textId="77777777" w:rsidR="006F0715" w:rsidRPr="00162093" w:rsidRDefault="006F0715" w:rsidP="006F0715">
      <w:pPr>
        <w:numPr>
          <w:ilvl w:val="2"/>
          <w:numId w:val="1"/>
        </w:numPr>
        <w:rPr>
          <w:rFonts w:ascii="Times New Roman" w:hAnsi="Times New Roman" w:cs="Times New Roman"/>
        </w:rPr>
      </w:pPr>
      <w:r w:rsidRPr="00162093">
        <w:rPr>
          <w:rFonts w:ascii="Times New Roman" w:hAnsi="Times New Roman" w:cs="Times New Roman"/>
        </w:rPr>
        <w:t>"A figure that haunts Isabelle in the alternate realities" (Answer: Shadow)</w:t>
      </w:r>
    </w:p>
    <w:p w14:paraId="57920120" w14:textId="77777777" w:rsidR="006F0715" w:rsidRPr="00162093" w:rsidRDefault="006F0715" w:rsidP="006F0715">
      <w:pPr>
        <w:numPr>
          <w:ilvl w:val="2"/>
          <w:numId w:val="1"/>
        </w:numPr>
        <w:rPr>
          <w:rFonts w:ascii="Times New Roman" w:hAnsi="Times New Roman" w:cs="Times New Roman"/>
        </w:rPr>
      </w:pPr>
      <w:r w:rsidRPr="00162093">
        <w:rPr>
          <w:rFonts w:ascii="Times New Roman" w:hAnsi="Times New Roman" w:cs="Times New Roman"/>
        </w:rPr>
        <w:t>"The object Isabelle uses to view alternate worlds" (Answer: Telescope)</w:t>
      </w:r>
    </w:p>
    <w:p w14:paraId="1742204A" w14:textId="77777777" w:rsidR="006F0715" w:rsidRPr="00162093" w:rsidRDefault="006F0715" w:rsidP="006F0715">
      <w:pPr>
        <w:numPr>
          <w:ilvl w:val="1"/>
          <w:numId w:val="1"/>
        </w:numPr>
        <w:rPr>
          <w:rFonts w:ascii="Times New Roman" w:hAnsi="Times New Roman" w:cs="Times New Roman"/>
        </w:rPr>
      </w:pPr>
      <w:r w:rsidRPr="00162093">
        <w:rPr>
          <w:rFonts w:ascii="Times New Roman" w:hAnsi="Times New Roman" w:cs="Times New Roman"/>
          <w:i/>
          <w:iCs/>
        </w:rPr>
        <w:t>Down:</w:t>
      </w:r>
    </w:p>
    <w:p w14:paraId="5EDD6D6E" w14:textId="77777777" w:rsidR="006F0715" w:rsidRPr="00162093" w:rsidRDefault="006F0715" w:rsidP="006F0715">
      <w:pPr>
        <w:numPr>
          <w:ilvl w:val="2"/>
          <w:numId w:val="1"/>
        </w:numPr>
        <w:rPr>
          <w:rFonts w:ascii="Times New Roman" w:hAnsi="Times New Roman" w:cs="Times New Roman"/>
        </w:rPr>
      </w:pPr>
      <w:r w:rsidRPr="00162093">
        <w:rPr>
          <w:rFonts w:ascii="Times New Roman" w:hAnsi="Times New Roman" w:cs="Times New Roman"/>
        </w:rPr>
        <w:t>"A major theme, tied to the decisions Isabelle makes" (Answer: Choice)</w:t>
      </w:r>
    </w:p>
    <w:p w14:paraId="6FBBF7CA" w14:textId="77777777" w:rsidR="006F0715" w:rsidRPr="00162093" w:rsidRDefault="006F0715" w:rsidP="006F0715">
      <w:pPr>
        <w:numPr>
          <w:ilvl w:val="2"/>
          <w:numId w:val="1"/>
        </w:numPr>
        <w:rPr>
          <w:rFonts w:ascii="Times New Roman" w:hAnsi="Times New Roman" w:cs="Times New Roman"/>
        </w:rPr>
      </w:pPr>
      <w:r w:rsidRPr="00162093">
        <w:rPr>
          <w:rFonts w:ascii="Times New Roman" w:hAnsi="Times New Roman" w:cs="Times New Roman"/>
        </w:rPr>
        <w:t>"The name of Isabelle’s best friend" (Answer: Lyla)</w:t>
      </w:r>
    </w:p>
    <w:p w14:paraId="191DF0A1" w14:textId="77777777" w:rsidR="006F0715" w:rsidRPr="00162093" w:rsidRDefault="006F0715" w:rsidP="006F0715">
      <w:pPr>
        <w:rPr>
          <w:rFonts w:ascii="Times New Roman" w:hAnsi="Times New Roman" w:cs="Times New Roman"/>
          <w:b/>
          <w:bCs/>
        </w:rPr>
      </w:pPr>
      <w:r w:rsidRPr="00162093">
        <w:rPr>
          <w:rFonts w:ascii="Times New Roman" w:hAnsi="Times New Roman" w:cs="Times New Roman"/>
          <w:b/>
          <w:bCs/>
        </w:rPr>
        <w:t>2. Parallel Universe Maze</w:t>
      </w:r>
    </w:p>
    <w:p w14:paraId="2CA507DD" w14:textId="77777777" w:rsidR="006F0715" w:rsidRPr="00162093" w:rsidRDefault="006F0715" w:rsidP="006F0715">
      <w:pPr>
        <w:numPr>
          <w:ilvl w:val="0"/>
          <w:numId w:val="2"/>
        </w:numPr>
        <w:rPr>
          <w:rFonts w:ascii="Times New Roman" w:hAnsi="Times New Roman" w:cs="Times New Roman"/>
        </w:rPr>
      </w:pPr>
      <w:r w:rsidRPr="00162093">
        <w:rPr>
          <w:rFonts w:ascii="Times New Roman" w:hAnsi="Times New Roman" w:cs="Times New Roman"/>
          <w:b/>
          <w:bCs/>
        </w:rPr>
        <w:t>Description:</w:t>
      </w:r>
      <w:r w:rsidRPr="00162093">
        <w:rPr>
          <w:rFonts w:ascii="Times New Roman" w:hAnsi="Times New Roman" w:cs="Times New Roman"/>
        </w:rPr>
        <w:t xml:space="preserve"> A maze activity where students help Isabelle navigate through a maze of different realities. Each “wrong turn” leads her to an alternate reality where something strange happens. The goal is to guide Isabelle to the correct reality by choosing the right path based on clues related to the story.</w:t>
      </w:r>
    </w:p>
    <w:p w14:paraId="522B65AD" w14:textId="77777777" w:rsidR="006F0715" w:rsidRPr="00162093" w:rsidRDefault="006F0715" w:rsidP="006F0715">
      <w:pPr>
        <w:numPr>
          <w:ilvl w:val="1"/>
          <w:numId w:val="2"/>
        </w:numPr>
        <w:rPr>
          <w:rFonts w:ascii="Times New Roman" w:hAnsi="Times New Roman" w:cs="Times New Roman"/>
        </w:rPr>
      </w:pPr>
      <w:r w:rsidRPr="00162093">
        <w:rPr>
          <w:rFonts w:ascii="Times New Roman" w:hAnsi="Times New Roman" w:cs="Times New Roman"/>
          <w:i/>
          <w:iCs/>
        </w:rPr>
        <w:t>Bonus:</w:t>
      </w:r>
      <w:r w:rsidRPr="00162093">
        <w:rPr>
          <w:rFonts w:ascii="Times New Roman" w:hAnsi="Times New Roman" w:cs="Times New Roman"/>
        </w:rPr>
        <w:t xml:space="preserve"> Each dead-end could provide a fun fact or a </w:t>
      </w:r>
      <w:proofErr w:type="gramStart"/>
      <w:r w:rsidRPr="00162093">
        <w:rPr>
          <w:rFonts w:ascii="Times New Roman" w:hAnsi="Times New Roman" w:cs="Times New Roman"/>
        </w:rPr>
        <w:t>mini-puzzle</w:t>
      </w:r>
      <w:proofErr w:type="gramEnd"/>
      <w:r w:rsidRPr="00162093">
        <w:rPr>
          <w:rFonts w:ascii="Times New Roman" w:hAnsi="Times New Roman" w:cs="Times New Roman"/>
        </w:rPr>
        <w:t xml:space="preserve"> that players solve to unlock a new path.</w:t>
      </w:r>
    </w:p>
    <w:p w14:paraId="65E8871F" w14:textId="77777777" w:rsidR="006F0715" w:rsidRPr="00162093" w:rsidRDefault="006F0715" w:rsidP="006F0715">
      <w:pPr>
        <w:rPr>
          <w:rFonts w:ascii="Times New Roman" w:hAnsi="Times New Roman" w:cs="Times New Roman"/>
          <w:b/>
          <w:bCs/>
        </w:rPr>
      </w:pPr>
      <w:r w:rsidRPr="00162093">
        <w:rPr>
          <w:rFonts w:ascii="Times New Roman" w:hAnsi="Times New Roman" w:cs="Times New Roman"/>
          <w:b/>
          <w:bCs/>
        </w:rPr>
        <w:t>3. “What If?” Writing Prompt</w:t>
      </w:r>
    </w:p>
    <w:p w14:paraId="249491F8" w14:textId="77777777" w:rsidR="006F0715" w:rsidRPr="00162093" w:rsidRDefault="006F0715" w:rsidP="006F0715">
      <w:pPr>
        <w:numPr>
          <w:ilvl w:val="0"/>
          <w:numId w:val="3"/>
        </w:numPr>
        <w:rPr>
          <w:rFonts w:ascii="Times New Roman" w:hAnsi="Times New Roman" w:cs="Times New Roman"/>
        </w:rPr>
      </w:pPr>
      <w:r w:rsidRPr="00162093">
        <w:rPr>
          <w:rFonts w:ascii="Times New Roman" w:hAnsi="Times New Roman" w:cs="Times New Roman"/>
          <w:b/>
          <w:bCs/>
        </w:rPr>
        <w:t>Activity:</w:t>
      </w:r>
      <w:r w:rsidRPr="00162093">
        <w:rPr>
          <w:rFonts w:ascii="Times New Roman" w:hAnsi="Times New Roman" w:cs="Times New Roman"/>
        </w:rPr>
        <w:t xml:space="preserve"> Students can explore the concept of parallel universes by writing a short piece titled </w:t>
      </w:r>
      <w:r w:rsidRPr="00162093">
        <w:rPr>
          <w:rFonts w:ascii="Times New Roman" w:hAnsi="Times New Roman" w:cs="Times New Roman"/>
          <w:i/>
          <w:iCs/>
        </w:rPr>
        <w:t xml:space="preserve">What </w:t>
      </w:r>
      <w:proofErr w:type="gramStart"/>
      <w:r w:rsidRPr="00162093">
        <w:rPr>
          <w:rFonts w:ascii="Times New Roman" w:hAnsi="Times New Roman" w:cs="Times New Roman"/>
          <w:i/>
          <w:iCs/>
        </w:rPr>
        <w:t>If?</w:t>
      </w:r>
      <w:r w:rsidRPr="00162093">
        <w:rPr>
          <w:rFonts w:ascii="Times New Roman" w:hAnsi="Times New Roman" w:cs="Times New Roman"/>
        </w:rPr>
        <w:t>.</w:t>
      </w:r>
      <w:proofErr w:type="gramEnd"/>
      <w:r w:rsidRPr="00162093">
        <w:rPr>
          <w:rFonts w:ascii="Times New Roman" w:hAnsi="Times New Roman" w:cs="Times New Roman"/>
        </w:rPr>
        <w:t xml:space="preserve"> They can describe an alternate version of themselves or imagine what their life would look like if they made a different choice at some point.</w:t>
      </w:r>
    </w:p>
    <w:p w14:paraId="72B0AB89" w14:textId="77777777" w:rsidR="006F0715" w:rsidRPr="00162093" w:rsidRDefault="006F0715" w:rsidP="006F0715">
      <w:pPr>
        <w:numPr>
          <w:ilvl w:val="1"/>
          <w:numId w:val="3"/>
        </w:numPr>
        <w:rPr>
          <w:rFonts w:ascii="Times New Roman" w:hAnsi="Times New Roman" w:cs="Times New Roman"/>
        </w:rPr>
      </w:pPr>
      <w:r w:rsidRPr="00162093">
        <w:rPr>
          <w:rFonts w:ascii="Times New Roman" w:hAnsi="Times New Roman" w:cs="Times New Roman"/>
          <w:b/>
          <w:bCs/>
        </w:rPr>
        <w:t>Prompt Example:</w:t>
      </w:r>
      <w:r w:rsidRPr="00162093">
        <w:rPr>
          <w:rFonts w:ascii="Times New Roman" w:hAnsi="Times New Roman" w:cs="Times New Roman"/>
        </w:rPr>
        <w:t xml:space="preserve"> "What if you decided to pursue a different hobby or interest? How would your life be different now?"</w:t>
      </w:r>
    </w:p>
    <w:p w14:paraId="7EB19BCE" w14:textId="77777777" w:rsidR="006F0715" w:rsidRPr="00162093" w:rsidRDefault="006F0715" w:rsidP="006F0715">
      <w:pPr>
        <w:rPr>
          <w:rFonts w:ascii="Times New Roman" w:hAnsi="Times New Roman" w:cs="Times New Roman"/>
          <w:b/>
          <w:bCs/>
        </w:rPr>
      </w:pPr>
      <w:r w:rsidRPr="00162093">
        <w:rPr>
          <w:rFonts w:ascii="Times New Roman" w:hAnsi="Times New Roman" w:cs="Times New Roman"/>
          <w:b/>
          <w:bCs/>
        </w:rPr>
        <w:t>4. Shadow Figures Matching Game</w:t>
      </w:r>
    </w:p>
    <w:p w14:paraId="7EB3238B" w14:textId="77777777" w:rsidR="006F0715" w:rsidRPr="00162093" w:rsidRDefault="006F0715" w:rsidP="006F0715">
      <w:pPr>
        <w:numPr>
          <w:ilvl w:val="0"/>
          <w:numId w:val="4"/>
        </w:numPr>
        <w:rPr>
          <w:rFonts w:ascii="Times New Roman" w:hAnsi="Times New Roman" w:cs="Times New Roman"/>
        </w:rPr>
      </w:pPr>
      <w:r w:rsidRPr="00162093">
        <w:rPr>
          <w:rFonts w:ascii="Times New Roman" w:hAnsi="Times New Roman" w:cs="Times New Roman"/>
          <w:b/>
          <w:bCs/>
        </w:rPr>
        <w:t>Description:</w:t>
      </w:r>
      <w:r w:rsidRPr="00162093">
        <w:rPr>
          <w:rFonts w:ascii="Times New Roman" w:hAnsi="Times New Roman" w:cs="Times New Roman"/>
        </w:rPr>
        <w:t xml:space="preserve"> A digital or printable matching game where readers match quotes from the book to the correct character or event. Some quotes could be attributed to the alternate versions of Isabelle, while others come from her real-world interactions. This reinforces comprehension of key moments in the story.</w:t>
      </w:r>
    </w:p>
    <w:p w14:paraId="3967997C" w14:textId="77777777" w:rsidR="006F0715" w:rsidRPr="00162093" w:rsidRDefault="006F0715" w:rsidP="006F0715">
      <w:pPr>
        <w:rPr>
          <w:rFonts w:ascii="Times New Roman" w:hAnsi="Times New Roman" w:cs="Times New Roman"/>
          <w:b/>
          <w:bCs/>
        </w:rPr>
      </w:pPr>
      <w:r w:rsidRPr="00162093">
        <w:rPr>
          <w:rFonts w:ascii="Times New Roman" w:hAnsi="Times New Roman" w:cs="Times New Roman"/>
          <w:b/>
          <w:bCs/>
        </w:rPr>
        <w:lastRenderedPageBreak/>
        <w:t>5. Constellation Crafting</w:t>
      </w:r>
    </w:p>
    <w:p w14:paraId="56780BFA" w14:textId="77777777" w:rsidR="006F0715" w:rsidRPr="00162093" w:rsidRDefault="006F0715" w:rsidP="006F0715">
      <w:pPr>
        <w:numPr>
          <w:ilvl w:val="0"/>
          <w:numId w:val="5"/>
        </w:numPr>
        <w:rPr>
          <w:rFonts w:ascii="Times New Roman" w:hAnsi="Times New Roman" w:cs="Times New Roman"/>
        </w:rPr>
      </w:pPr>
      <w:r w:rsidRPr="00162093">
        <w:rPr>
          <w:rFonts w:ascii="Times New Roman" w:hAnsi="Times New Roman" w:cs="Times New Roman"/>
          <w:b/>
          <w:bCs/>
        </w:rPr>
        <w:t>Activity:</w:t>
      </w:r>
      <w:r w:rsidRPr="00162093">
        <w:rPr>
          <w:rFonts w:ascii="Times New Roman" w:hAnsi="Times New Roman" w:cs="Times New Roman"/>
        </w:rPr>
        <w:t xml:space="preserve"> This craft activity invites students to create their own constellation based on a key theme or event in </w:t>
      </w:r>
      <w:r w:rsidRPr="00162093">
        <w:rPr>
          <w:rFonts w:ascii="Times New Roman" w:hAnsi="Times New Roman" w:cs="Times New Roman"/>
          <w:i/>
          <w:iCs/>
        </w:rPr>
        <w:t>The Celestial Watcher</w:t>
      </w:r>
      <w:r w:rsidRPr="00162093">
        <w:rPr>
          <w:rFonts w:ascii="Times New Roman" w:hAnsi="Times New Roman" w:cs="Times New Roman"/>
        </w:rPr>
        <w:t>. They can use stickers, glow-in-the-dark paint, or digital tools to design their constellation. On the website, they could write a short description of what their constellation symbolizes.</w:t>
      </w:r>
    </w:p>
    <w:p w14:paraId="56705F2B" w14:textId="77777777" w:rsidR="006F0715" w:rsidRPr="00162093" w:rsidRDefault="006F0715" w:rsidP="006F0715">
      <w:pPr>
        <w:rPr>
          <w:rFonts w:ascii="Times New Roman" w:hAnsi="Times New Roman" w:cs="Times New Roman"/>
          <w:b/>
          <w:bCs/>
        </w:rPr>
      </w:pPr>
      <w:r w:rsidRPr="00162093">
        <w:rPr>
          <w:rFonts w:ascii="Times New Roman" w:hAnsi="Times New Roman" w:cs="Times New Roman"/>
          <w:b/>
          <w:bCs/>
        </w:rPr>
        <w:t>6. Logic Puzzle: Restoring the Telescope</w:t>
      </w:r>
    </w:p>
    <w:p w14:paraId="2FFFDD4C" w14:textId="77777777" w:rsidR="006F0715" w:rsidRPr="00162093" w:rsidRDefault="006F0715" w:rsidP="006F0715">
      <w:pPr>
        <w:numPr>
          <w:ilvl w:val="0"/>
          <w:numId w:val="6"/>
        </w:numPr>
        <w:rPr>
          <w:rFonts w:ascii="Times New Roman" w:hAnsi="Times New Roman" w:cs="Times New Roman"/>
        </w:rPr>
      </w:pPr>
      <w:r w:rsidRPr="00162093">
        <w:rPr>
          <w:rFonts w:ascii="Times New Roman" w:hAnsi="Times New Roman" w:cs="Times New Roman"/>
          <w:b/>
          <w:bCs/>
        </w:rPr>
        <w:t>Description:</w:t>
      </w:r>
      <w:r w:rsidRPr="00162093">
        <w:rPr>
          <w:rFonts w:ascii="Times New Roman" w:hAnsi="Times New Roman" w:cs="Times New Roman"/>
        </w:rPr>
        <w:t xml:space="preserve"> In this puzzle, readers are presented with a logic grid where they must figure out how to "fix" the broken telescope by solving clues related to Isabelle’s choices in the book. Each clue reveals which piece of the telescope (the lens, the frame, the mirror, etc.) corresponds to a certain decision Isabelle made, and the goal is to "assemble" the telescope correctly by the end.</w:t>
      </w:r>
    </w:p>
    <w:p w14:paraId="05D97CF0" w14:textId="77777777" w:rsidR="006F0715" w:rsidRPr="00162093" w:rsidRDefault="006F0715" w:rsidP="006F0715">
      <w:pPr>
        <w:rPr>
          <w:rFonts w:ascii="Times New Roman" w:hAnsi="Times New Roman" w:cs="Times New Roman"/>
          <w:b/>
          <w:bCs/>
        </w:rPr>
      </w:pPr>
      <w:r w:rsidRPr="00162093">
        <w:rPr>
          <w:rFonts w:ascii="Times New Roman" w:hAnsi="Times New Roman" w:cs="Times New Roman"/>
          <w:b/>
          <w:bCs/>
        </w:rPr>
        <w:t>7. The Stars’ Secret Code</w:t>
      </w:r>
    </w:p>
    <w:p w14:paraId="039AABE1" w14:textId="77777777" w:rsidR="006F0715" w:rsidRPr="00162093" w:rsidRDefault="006F0715" w:rsidP="006F0715">
      <w:pPr>
        <w:numPr>
          <w:ilvl w:val="0"/>
          <w:numId w:val="7"/>
        </w:numPr>
        <w:rPr>
          <w:rFonts w:ascii="Times New Roman" w:hAnsi="Times New Roman" w:cs="Times New Roman"/>
        </w:rPr>
      </w:pPr>
      <w:r w:rsidRPr="00162093">
        <w:rPr>
          <w:rFonts w:ascii="Times New Roman" w:hAnsi="Times New Roman" w:cs="Times New Roman"/>
          <w:b/>
          <w:bCs/>
        </w:rPr>
        <w:t>Description:</w:t>
      </w:r>
      <w:r w:rsidRPr="00162093">
        <w:rPr>
          <w:rFonts w:ascii="Times New Roman" w:hAnsi="Times New Roman" w:cs="Times New Roman"/>
        </w:rPr>
        <w:t xml:space="preserve"> A cipher puzzle where students must decode a message hidden in the stars. The cipher could be a simple substitution cipher or involve matching symbols from the book’s telescope to letters of the alphabet. Once decoded, the message reveals a hidden clue from the story (e.g., "Balance is key").</w:t>
      </w:r>
    </w:p>
    <w:p w14:paraId="5FC07C0D" w14:textId="77777777" w:rsidR="006F0715" w:rsidRPr="00162093" w:rsidRDefault="006F0715" w:rsidP="006F0715">
      <w:pPr>
        <w:rPr>
          <w:rFonts w:ascii="Times New Roman" w:hAnsi="Times New Roman" w:cs="Times New Roman"/>
          <w:b/>
          <w:bCs/>
        </w:rPr>
      </w:pPr>
      <w:r w:rsidRPr="00162093">
        <w:rPr>
          <w:rFonts w:ascii="Times New Roman" w:hAnsi="Times New Roman" w:cs="Times New Roman"/>
          <w:b/>
          <w:bCs/>
        </w:rPr>
        <w:t>8. Decision Tree Challenge</w:t>
      </w:r>
    </w:p>
    <w:p w14:paraId="7663EA18" w14:textId="77777777" w:rsidR="006F0715" w:rsidRPr="00162093" w:rsidRDefault="006F0715" w:rsidP="006F0715">
      <w:pPr>
        <w:numPr>
          <w:ilvl w:val="0"/>
          <w:numId w:val="8"/>
        </w:numPr>
        <w:rPr>
          <w:rFonts w:ascii="Times New Roman" w:hAnsi="Times New Roman" w:cs="Times New Roman"/>
        </w:rPr>
      </w:pPr>
      <w:r w:rsidRPr="00162093">
        <w:rPr>
          <w:rFonts w:ascii="Times New Roman" w:hAnsi="Times New Roman" w:cs="Times New Roman"/>
          <w:b/>
          <w:bCs/>
        </w:rPr>
        <w:t>Activity:</w:t>
      </w:r>
      <w:r w:rsidRPr="00162093">
        <w:rPr>
          <w:rFonts w:ascii="Times New Roman" w:hAnsi="Times New Roman" w:cs="Times New Roman"/>
        </w:rPr>
        <w:t xml:space="preserve"> A digital or printable decision tree based on key moments in </w:t>
      </w:r>
      <w:r w:rsidRPr="00162093">
        <w:rPr>
          <w:rFonts w:ascii="Times New Roman" w:hAnsi="Times New Roman" w:cs="Times New Roman"/>
          <w:i/>
          <w:iCs/>
        </w:rPr>
        <w:t>The Celestial Watcher</w:t>
      </w:r>
      <w:r w:rsidRPr="00162093">
        <w:rPr>
          <w:rFonts w:ascii="Times New Roman" w:hAnsi="Times New Roman" w:cs="Times New Roman"/>
        </w:rPr>
        <w:t>. At each branching point, readers must choose what Isabelle should do. Each decision leads to a different outcome—some leading Isabelle back to safety, others drawing her deeper into the alternate realities. This helps reinforce the book’s theme of choices and consequences.</w:t>
      </w:r>
    </w:p>
    <w:p w14:paraId="72187FB8" w14:textId="77777777" w:rsidR="006F0715" w:rsidRPr="00162093" w:rsidRDefault="006F0715" w:rsidP="006F0715">
      <w:pPr>
        <w:rPr>
          <w:rFonts w:ascii="Times New Roman" w:hAnsi="Times New Roman" w:cs="Times New Roman"/>
          <w:b/>
          <w:bCs/>
        </w:rPr>
      </w:pPr>
      <w:r w:rsidRPr="00162093">
        <w:rPr>
          <w:rFonts w:ascii="Times New Roman" w:hAnsi="Times New Roman" w:cs="Times New Roman"/>
          <w:b/>
          <w:bCs/>
        </w:rPr>
        <w:t>9. “Find the Shadows” Search-and-Find</w:t>
      </w:r>
    </w:p>
    <w:p w14:paraId="30E8B05A" w14:textId="77777777" w:rsidR="006F0715" w:rsidRPr="00162093" w:rsidRDefault="006F0715" w:rsidP="006F0715">
      <w:pPr>
        <w:numPr>
          <w:ilvl w:val="0"/>
          <w:numId w:val="9"/>
        </w:numPr>
        <w:rPr>
          <w:rFonts w:ascii="Times New Roman" w:hAnsi="Times New Roman" w:cs="Times New Roman"/>
        </w:rPr>
      </w:pPr>
      <w:r w:rsidRPr="00162093">
        <w:rPr>
          <w:rFonts w:ascii="Times New Roman" w:hAnsi="Times New Roman" w:cs="Times New Roman"/>
          <w:b/>
          <w:bCs/>
        </w:rPr>
        <w:t>Description:</w:t>
      </w:r>
      <w:r w:rsidRPr="00162093">
        <w:rPr>
          <w:rFonts w:ascii="Times New Roman" w:hAnsi="Times New Roman" w:cs="Times New Roman"/>
        </w:rPr>
        <w:t xml:space="preserve"> A visual puzzle where students look at an illustration of a scene from the book (like Isabelle’s room or a stargazing moment) and search for hidden shadow figures that are lurking in the background. This activity encourages attention to detail and ties into the story's theme of being aware of the dangers around Isabelle.</w:t>
      </w:r>
    </w:p>
    <w:p w14:paraId="69C245EF" w14:textId="77777777" w:rsidR="006F0715" w:rsidRPr="00162093" w:rsidRDefault="006F0715" w:rsidP="006F0715">
      <w:pPr>
        <w:rPr>
          <w:rFonts w:ascii="Times New Roman" w:hAnsi="Times New Roman" w:cs="Times New Roman"/>
          <w:b/>
          <w:bCs/>
        </w:rPr>
      </w:pPr>
      <w:r w:rsidRPr="00162093">
        <w:rPr>
          <w:rFonts w:ascii="Times New Roman" w:hAnsi="Times New Roman" w:cs="Times New Roman"/>
          <w:b/>
          <w:bCs/>
        </w:rPr>
        <w:t>10. Character Quiz: Which Isabelle Are You?</w:t>
      </w:r>
    </w:p>
    <w:p w14:paraId="5D01C879" w14:textId="77777777" w:rsidR="006F0715" w:rsidRPr="00162093" w:rsidRDefault="006F0715" w:rsidP="006F0715">
      <w:pPr>
        <w:numPr>
          <w:ilvl w:val="0"/>
          <w:numId w:val="10"/>
        </w:numPr>
        <w:rPr>
          <w:rFonts w:ascii="Times New Roman" w:hAnsi="Times New Roman" w:cs="Times New Roman"/>
        </w:rPr>
      </w:pPr>
      <w:r w:rsidRPr="00162093">
        <w:rPr>
          <w:rFonts w:ascii="Times New Roman" w:hAnsi="Times New Roman" w:cs="Times New Roman"/>
          <w:b/>
          <w:bCs/>
        </w:rPr>
        <w:t>Activity:</w:t>
      </w:r>
      <w:r w:rsidRPr="00162093">
        <w:rPr>
          <w:rFonts w:ascii="Times New Roman" w:hAnsi="Times New Roman" w:cs="Times New Roman"/>
        </w:rPr>
        <w:t xml:space="preserve"> A fun quiz where readers answer questions based on their personality and choices. At the end, they’ll discover which version of Isabelle they are from the alternate realities: the athletic Isabelle, the shy and lonely Isabelle, the confident and popular Isabelle, or the version who made a crucial mistake. This quiz ties into the theme of identity and how choices shape who we are.</w:t>
      </w:r>
    </w:p>
    <w:p w14:paraId="7100B21F" w14:textId="77777777" w:rsidR="006F0715" w:rsidRPr="00162093" w:rsidRDefault="006F0715">
      <w:pPr>
        <w:rPr>
          <w:rFonts w:ascii="Times New Roman" w:hAnsi="Times New Roman" w:cs="Times New Roman"/>
        </w:rPr>
      </w:pPr>
    </w:p>
    <w:sectPr w:rsidR="006F0715" w:rsidRPr="00162093" w:rsidSect="00EC4CF1">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3FC6"/>
    <w:multiLevelType w:val="multilevel"/>
    <w:tmpl w:val="B7FE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548AA"/>
    <w:multiLevelType w:val="multilevel"/>
    <w:tmpl w:val="B10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31529"/>
    <w:multiLevelType w:val="multilevel"/>
    <w:tmpl w:val="ECF4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702EA8"/>
    <w:multiLevelType w:val="multilevel"/>
    <w:tmpl w:val="53265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3B78AD"/>
    <w:multiLevelType w:val="multilevel"/>
    <w:tmpl w:val="9E5C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100364"/>
    <w:multiLevelType w:val="multilevel"/>
    <w:tmpl w:val="9250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C63EF4"/>
    <w:multiLevelType w:val="multilevel"/>
    <w:tmpl w:val="A35CA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4A41B8"/>
    <w:multiLevelType w:val="multilevel"/>
    <w:tmpl w:val="C052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503ADF"/>
    <w:multiLevelType w:val="multilevel"/>
    <w:tmpl w:val="760E8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4B3EB9"/>
    <w:multiLevelType w:val="multilevel"/>
    <w:tmpl w:val="EDCE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0953360">
    <w:abstractNumId w:val="3"/>
  </w:num>
  <w:num w:numId="2" w16cid:durableId="705520796">
    <w:abstractNumId w:val="6"/>
  </w:num>
  <w:num w:numId="3" w16cid:durableId="71391430">
    <w:abstractNumId w:val="8"/>
  </w:num>
  <w:num w:numId="4" w16cid:durableId="2024092838">
    <w:abstractNumId w:val="5"/>
  </w:num>
  <w:num w:numId="5" w16cid:durableId="245770608">
    <w:abstractNumId w:val="7"/>
  </w:num>
  <w:num w:numId="6" w16cid:durableId="2126193299">
    <w:abstractNumId w:val="9"/>
  </w:num>
  <w:num w:numId="7" w16cid:durableId="638077206">
    <w:abstractNumId w:val="2"/>
  </w:num>
  <w:num w:numId="8" w16cid:durableId="803354600">
    <w:abstractNumId w:val="1"/>
  </w:num>
  <w:num w:numId="9" w16cid:durableId="1754429734">
    <w:abstractNumId w:val="0"/>
  </w:num>
  <w:num w:numId="10" w16cid:durableId="67769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15"/>
    <w:rsid w:val="00162093"/>
    <w:rsid w:val="002579B8"/>
    <w:rsid w:val="006F0715"/>
    <w:rsid w:val="00801FA2"/>
    <w:rsid w:val="009B0F88"/>
    <w:rsid w:val="00EC4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5766587A"/>
  <w15:chartTrackingRefBased/>
  <w15:docId w15:val="{478216E7-74D7-4A5B-B96D-9E0AB521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715"/>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6F0715"/>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6F0715"/>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6F0715"/>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6F0715"/>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6F07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7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7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7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715"/>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6F0715"/>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6F0715"/>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6F0715"/>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6F0715"/>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6F07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7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7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715"/>
    <w:rPr>
      <w:rFonts w:eastAsiaTheme="majorEastAsia" w:cstheme="majorBidi"/>
      <w:color w:val="272727" w:themeColor="text1" w:themeTint="D8"/>
    </w:rPr>
  </w:style>
  <w:style w:type="paragraph" w:styleId="Title">
    <w:name w:val="Title"/>
    <w:basedOn w:val="Normal"/>
    <w:next w:val="Normal"/>
    <w:link w:val="TitleChar"/>
    <w:uiPriority w:val="10"/>
    <w:qFormat/>
    <w:rsid w:val="006F0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7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7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7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715"/>
    <w:pPr>
      <w:spacing w:before="160"/>
      <w:jc w:val="center"/>
    </w:pPr>
    <w:rPr>
      <w:i/>
      <w:iCs/>
      <w:color w:val="404040" w:themeColor="text1" w:themeTint="BF"/>
    </w:rPr>
  </w:style>
  <w:style w:type="character" w:customStyle="1" w:styleId="QuoteChar">
    <w:name w:val="Quote Char"/>
    <w:basedOn w:val="DefaultParagraphFont"/>
    <w:link w:val="Quote"/>
    <w:uiPriority w:val="29"/>
    <w:rsid w:val="006F0715"/>
    <w:rPr>
      <w:i/>
      <w:iCs/>
      <w:color w:val="404040" w:themeColor="text1" w:themeTint="BF"/>
    </w:rPr>
  </w:style>
  <w:style w:type="paragraph" w:styleId="ListParagraph">
    <w:name w:val="List Paragraph"/>
    <w:basedOn w:val="Normal"/>
    <w:uiPriority w:val="34"/>
    <w:qFormat/>
    <w:rsid w:val="006F0715"/>
    <w:pPr>
      <w:ind w:left="720"/>
      <w:contextualSpacing/>
    </w:pPr>
  </w:style>
  <w:style w:type="character" w:styleId="IntenseEmphasis">
    <w:name w:val="Intense Emphasis"/>
    <w:basedOn w:val="DefaultParagraphFont"/>
    <w:uiPriority w:val="21"/>
    <w:qFormat/>
    <w:rsid w:val="006F0715"/>
    <w:rPr>
      <w:i/>
      <w:iCs/>
      <w:color w:val="374C80" w:themeColor="accent1" w:themeShade="BF"/>
    </w:rPr>
  </w:style>
  <w:style w:type="paragraph" w:styleId="IntenseQuote">
    <w:name w:val="Intense Quote"/>
    <w:basedOn w:val="Normal"/>
    <w:next w:val="Normal"/>
    <w:link w:val="IntenseQuoteChar"/>
    <w:uiPriority w:val="30"/>
    <w:qFormat/>
    <w:rsid w:val="006F0715"/>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6F0715"/>
    <w:rPr>
      <w:i/>
      <w:iCs/>
      <w:color w:val="374C80" w:themeColor="accent1" w:themeShade="BF"/>
    </w:rPr>
  </w:style>
  <w:style w:type="character" w:styleId="IntenseReference">
    <w:name w:val="Intense Reference"/>
    <w:basedOn w:val="DefaultParagraphFont"/>
    <w:uiPriority w:val="32"/>
    <w:qFormat/>
    <w:rsid w:val="006F0715"/>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485895">
      <w:bodyDiv w:val="1"/>
      <w:marLeft w:val="0"/>
      <w:marRight w:val="0"/>
      <w:marTop w:val="0"/>
      <w:marBottom w:val="0"/>
      <w:divBdr>
        <w:top w:val="none" w:sz="0" w:space="0" w:color="auto"/>
        <w:left w:val="none" w:sz="0" w:space="0" w:color="auto"/>
        <w:bottom w:val="none" w:sz="0" w:space="0" w:color="auto"/>
        <w:right w:val="none" w:sz="0" w:space="0" w:color="auto"/>
      </w:divBdr>
    </w:div>
    <w:div w:id="146512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2024-12-31T04:07:00Z</dcterms:created>
  <dcterms:modified xsi:type="dcterms:W3CDTF">2024-12-31T04:07:00Z</dcterms:modified>
</cp:coreProperties>
</file>