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F2DA" w:themeColor="accent6" w:themeTint="33"/>
  <w:body>
    <w:p w14:paraId="75B43062" w14:textId="0F3ADE8B" w:rsidR="009A0B1B" w:rsidRPr="00096EE2" w:rsidRDefault="009A0B1B" w:rsidP="009A0B1B">
      <w:pPr>
        <w:rPr>
          <w:rFonts w:ascii="Times New Roman" w:hAnsi="Times New Roman" w:cs="Times New Roman"/>
          <w:b/>
          <w:bCs/>
          <w:i/>
          <w:iCs/>
          <w:sz w:val="28"/>
          <w:szCs w:val="28"/>
        </w:rPr>
      </w:pPr>
      <w:r w:rsidRPr="00096EE2">
        <w:rPr>
          <w:rFonts w:ascii="Times New Roman" w:hAnsi="Times New Roman" w:cs="Times New Roman"/>
          <w:b/>
          <w:bCs/>
          <w:i/>
          <w:iCs/>
          <w:sz w:val="28"/>
          <w:szCs w:val="28"/>
        </w:rPr>
        <w:t xml:space="preserve">The Haunted Chronicles: </w:t>
      </w:r>
      <w:r w:rsidRPr="00096EE2">
        <w:rPr>
          <w:rFonts w:ascii="Times New Roman" w:hAnsi="Times New Roman" w:cs="Times New Roman"/>
          <w:b/>
          <w:bCs/>
          <w:i/>
          <w:iCs/>
          <w:sz w:val="28"/>
          <w:szCs w:val="28"/>
        </w:rPr>
        <w:t>Ghosts in the Hallway</w:t>
      </w:r>
    </w:p>
    <w:p w14:paraId="4F9E0EFD" w14:textId="08140B93" w:rsidR="009334DE" w:rsidRPr="00096EE2" w:rsidRDefault="009334DE" w:rsidP="009334DE">
      <w:pPr>
        <w:rPr>
          <w:rFonts w:ascii="Times New Roman" w:hAnsi="Times New Roman" w:cs="Times New Roman"/>
          <w:b/>
          <w:bCs/>
          <w:sz w:val="28"/>
          <w:szCs w:val="28"/>
        </w:rPr>
      </w:pPr>
      <w:r w:rsidRPr="00096EE2">
        <w:rPr>
          <w:rFonts w:ascii="Times New Roman" w:hAnsi="Times New Roman" w:cs="Times New Roman"/>
          <w:b/>
          <w:bCs/>
          <w:sz w:val="28"/>
          <w:szCs w:val="28"/>
        </w:rPr>
        <w:t>Classroom Escape Room Plan: "Breaking Mr. Enoch’s Curse"</w:t>
      </w:r>
    </w:p>
    <w:p w14:paraId="4765586B" w14:textId="77777777" w:rsidR="00096EE2" w:rsidRPr="00096EE2" w:rsidRDefault="00096EE2" w:rsidP="00096EE2">
      <w:pPr>
        <w:rPr>
          <w:rFonts w:ascii="Times New Roman" w:hAnsi="Times New Roman" w:cs="Times New Roman"/>
          <w:b/>
          <w:bCs/>
          <w:sz w:val="28"/>
          <w:szCs w:val="28"/>
        </w:rPr>
      </w:pPr>
      <w:r w:rsidRPr="00096EE2">
        <w:rPr>
          <w:rFonts w:ascii="Times New Roman" w:hAnsi="Times New Roman" w:cs="Times New Roman"/>
          <w:b/>
          <w:bCs/>
          <w:sz w:val="28"/>
          <w:szCs w:val="28"/>
        </w:rPr>
        <w:t>Grade Level: Middle Grade (Ages 9-12)</w:t>
      </w:r>
    </w:p>
    <w:p w14:paraId="4052E699" w14:textId="77777777" w:rsidR="00096EE2" w:rsidRPr="00354331" w:rsidRDefault="00096EE2" w:rsidP="009334DE">
      <w:pPr>
        <w:rPr>
          <w:rFonts w:ascii="Times New Roman" w:hAnsi="Times New Roman" w:cs="Times New Roman"/>
          <w:b/>
          <w:bCs/>
        </w:rPr>
      </w:pPr>
    </w:p>
    <w:p w14:paraId="7DB1F219" w14:textId="77777777" w:rsidR="009334DE" w:rsidRPr="00354331" w:rsidRDefault="009334DE" w:rsidP="009334DE">
      <w:pPr>
        <w:rPr>
          <w:rFonts w:ascii="Times New Roman" w:hAnsi="Times New Roman" w:cs="Times New Roman"/>
          <w:b/>
          <w:bCs/>
        </w:rPr>
      </w:pPr>
      <w:r w:rsidRPr="00354331">
        <w:rPr>
          <w:rFonts w:ascii="Times New Roman" w:hAnsi="Times New Roman" w:cs="Times New Roman"/>
          <w:b/>
          <w:bCs/>
        </w:rPr>
        <w:t>Objective:</w:t>
      </w:r>
    </w:p>
    <w:p w14:paraId="2EA1A264" w14:textId="77777777" w:rsidR="009334DE" w:rsidRPr="00354331" w:rsidRDefault="009334DE" w:rsidP="009334DE">
      <w:pPr>
        <w:rPr>
          <w:rFonts w:ascii="Times New Roman" w:hAnsi="Times New Roman" w:cs="Times New Roman"/>
        </w:rPr>
      </w:pPr>
      <w:r w:rsidRPr="00354331">
        <w:rPr>
          <w:rFonts w:ascii="Times New Roman" w:hAnsi="Times New Roman" w:cs="Times New Roman"/>
        </w:rPr>
        <w:t xml:space="preserve">To solve clues and complete activities that mirror events in </w:t>
      </w:r>
      <w:r w:rsidRPr="00354331">
        <w:rPr>
          <w:rFonts w:ascii="Times New Roman" w:hAnsi="Times New Roman" w:cs="Times New Roman"/>
          <w:i/>
          <w:iCs/>
        </w:rPr>
        <w:t>Ghosts in the Hallway</w:t>
      </w:r>
      <w:r w:rsidRPr="00354331">
        <w:rPr>
          <w:rFonts w:ascii="Times New Roman" w:hAnsi="Times New Roman" w:cs="Times New Roman"/>
        </w:rPr>
        <w:t>, helping students engage with the book in a fun, interactive way.</w:t>
      </w:r>
    </w:p>
    <w:p w14:paraId="09DFB32B" w14:textId="77777777" w:rsidR="009334DE" w:rsidRPr="00354331" w:rsidRDefault="009334DE" w:rsidP="009334DE">
      <w:pPr>
        <w:rPr>
          <w:rFonts w:ascii="Times New Roman" w:hAnsi="Times New Roman" w:cs="Times New Roman"/>
          <w:b/>
          <w:bCs/>
        </w:rPr>
      </w:pPr>
      <w:r w:rsidRPr="00354331">
        <w:rPr>
          <w:rFonts w:ascii="Times New Roman" w:hAnsi="Times New Roman" w:cs="Times New Roman"/>
          <w:b/>
          <w:bCs/>
        </w:rPr>
        <w:t>Materials Needed:</w:t>
      </w:r>
    </w:p>
    <w:p w14:paraId="65E92E1E" w14:textId="77777777" w:rsidR="009334DE" w:rsidRPr="00354331" w:rsidRDefault="009334DE" w:rsidP="009334DE">
      <w:pPr>
        <w:numPr>
          <w:ilvl w:val="0"/>
          <w:numId w:val="1"/>
        </w:numPr>
        <w:rPr>
          <w:rFonts w:ascii="Times New Roman" w:hAnsi="Times New Roman" w:cs="Times New Roman"/>
        </w:rPr>
      </w:pPr>
      <w:r w:rsidRPr="00354331">
        <w:rPr>
          <w:rFonts w:ascii="Times New Roman" w:hAnsi="Times New Roman" w:cs="Times New Roman"/>
          <w:b/>
          <w:bCs/>
        </w:rPr>
        <w:t>Lockable boxes or digital locks.</w:t>
      </w:r>
    </w:p>
    <w:p w14:paraId="3D9B2943" w14:textId="77777777" w:rsidR="009334DE" w:rsidRPr="00354331" w:rsidRDefault="009334DE" w:rsidP="009334DE">
      <w:pPr>
        <w:numPr>
          <w:ilvl w:val="0"/>
          <w:numId w:val="1"/>
        </w:numPr>
        <w:rPr>
          <w:rFonts w:ascii="Times New Roman" w:hAnsi="Times New Roman" w:cs="Times New Roman"/>
        </w:rPr>
      </w:pPr>
      <w:r w:rsidRPr="00354331">
        <w:rPr>
          <w:rFonts w:ascii="Times New Roman" w:hAnsi="Times New Roman" w:cs="Times New Roman"/>
          <w:b/>
          <w:bCs/>
        </w:rPr>
        <w:t>Printed clues</w:t>
      </w:r>
      <w:r w:rsidRPr="00354331">
        <w:rPr>
          <w:rFonts w:ascii="Times New Roman" w:hAnsi="Times New Roman" w:cs="Times New Roman"/>
        </w:rPr>
        <w:t xml:space="preserve"> (these should be text-based, like puzzles or codes from the book).</w:t>
      </w:r>
    </w:p>
    <w:p w14:paraId="048ACC8E" w14:textId="77777777" w:rsidR="009334DE" w:rsidRPr="00354331" w:rsidRDefault="009334DE" w:rsidP="009334DE">
      <w:pPr>
        <w:numPr>
          <w:ilvl w:val="0"/>
          <w:numId w:val="1"/>
        </w:numPr>
        <w:rPr>
          <w:rFonts w:ascii="Times New Roman" w:hAnsi="Times New Roman" w:cs="Times New Roman"/>
        </w:rPr>
      </w:pPr>
      <w:r w:rsidRPr="00354331">
        <w:rPr>
          <w:rFonts w:ascii="Times New Roman" w:hAnsi="Times New Roman" w:cs="Times New Roman"/>
          <w:b/>
          <w:bCs/>
        </w:rPr>
        <w:t>Flashlights, small notebooks, invisible ink pens</w:t>
      </w:r>
      <w:r w:rsidRPr="00354331">
        <w:rPr>
          <w:rFonts w:ascii="Times New Roman" w:hAnsi="Times New Roman" w:cs="Times New Roman"/>
        </w:rPr>
        <w:t xml:space="preserve"> (to give the activity a "mysterious" feel).</w:t>
      </w:r>
    </w:p>
    <w:p w14:paraId="5BD61590" w14:textId="77777777" w:rsidR="009334DE" w:rsidRPr="00354331" w:rsidRDefault="009334DE" w:rsidP="009334DE">
      <w:pPr>
        <w:numPr>
          <w:ilvl w:val="0"/>
          <w:numId w:val="1"/>
        </w:numPr>
        <w:rPr>
          <w:rFonts w:ascii="Times New Roman" w:hAnsi="Times New Roman" w:cs="Times New Roman"/>
        </w:rPr>
      </w:pPr>
      <w:r w:rsidRPr="00354331">
        <w:rPr>
          <w:rFonts w:ascii="Times New Roman" w:hAnsi="Times New Roman" w:cs="Times New Roman"/>
          <w:b/>
          <w:bCs/>
        </w:rPr>
        <w:t>Digital timer</w:t>
      </w:r>
      <w:r w:rsidRPr="00354331">
        <w:rPr>
          <w:rFonts w:ascii="Times New Roman" w:hAnsi="Times New Roman" w:cs="Times New Roman"/>
        </w:rPr>
        <w:t xml:space="preserve"> for the countdown.</w:t>
      </w:r>
    </w:p>
    <w:p w14:paraId="3F061512" w14:textId="77777777" w:rsidR="009334DE" w:rsidRPr="00354331" w:rsidRDefault="009334DE" w:rsidP="009334DE">
      <w:pPr>
        <w:rPr>
          <w:rFonts w:ascii="Times New Roman" w:hAnsi="Times New Roman" w:cs="Times New Roman"/>
          <w:b/>
          <w:bCs/>
        </w:rPr>
      </w:pPr>
      <w:r w:rsidRPr="00354331">
        <w:rPr>
          <w:rFonts w:ascii="Times New Roman" w:hAnsi="Times New Roman" w:cs="Times New Roman"/>
          <w:b/>
          <w:bCs/>
        </w:rPr>
        <w:t>Key Activities:</w:t>
      </w:r>
    </w:p>
    <w:p w14:paraId="6763329F" w14:textId="77777777" w:rsidR="009334DE" w:rsidRPr="00354331" w:rsidRDefault="009334DE" w:rsidP="009334DE">
      <w:pPr>
        <w:numPr>
          <w:ilvl w:val="0"/>
          <w:numId w:val="2"/>
        </w:numPr>
        <w:rPr>
          <w:rFonts w:ascii="Times New Roman" w:hAnsi="Times New Roman" w:cs="Times New Roman"/>
        </w:rPr>
      </w:pPr>
      <w:r w:rsidRPr="00354331">
        <w:rPr>
          <w:rFonts w:ascii="Times New Roman" w:hAnsi="Times New Roman" w:cs="Times New Roman"/>
          <w:b/>
          <w:bCs/>
        </w:rPr>
        <w:t>Puzzle 1:</w:t>
      </w:r>
      <w:r w:rsidRPr="00354331">
        <w:rPr>
          <w:rFonts w:ascii="Times New Roman" w:hAnsi="Times New Roman" w:cs="Times New Roman"/>
        </w:rPr>
        <w:t xml:space="preserve"> Solve a code based on Brynn’s cryptic text messages (e.g., using a number-to-letter cipher).</w:t>
      </w:r>
    </w:p>
    <w:p w14:paraId="6399EADB" w14:textId="77777777" w:rsidR="009334DE" w:rsidRPr="00354331" w:rsidRDefault="009334DE" w:rsidP="009334DE">
      <w:pPr>
        <w:numPr>
          <w:ilvl w:val="0"/>
          <w:numId w:val="2"/>
        </w:numPr>
        <w:rPr>
          <w:rFonts w:ascii="Times New Roman" w:hAnsi="Times New Roman" w:cs="Times New Roman"/>
        </w:rPr>
      </w:pPr>
      <w:r w:rsidRPr="00354331">
        <w:rPr>
          <w:rFonts w:ascii="Times New Roman" w:hAnsi="Times New Roman" w:cs="Times New Roman"/>
          <w:b/>
          <w:bCs/>
        </w:rPr>
        <w:t>Puzzle 2:</w:t>
      </w:r>
      <w:r w:rsidRPr="00354331">
        <w:rPr>
          <w:rFonts w:ascii="Times New Roman" w:hAnsi="Times New Roman" w:cs="Times New Roman"/>
        </w:rPr>
        <w:t xml:space="preserve"> Decipher a set of historical dates tied to the school’s forgotten history. This puzzle could involve a timeline with missing pieces the students must fill in.</w:t>
      </w:r>
    </w:p>
    <w:p w14:paraId="22D3BF62" w14:textId="77777777" w:rsidR="009334DE" w:rsidRPr="00354331" w:rsidRDefault="009334DE" w:rsidP="009334DE">
      <w:pPr>
        <w:numPr>
          <w:ilvl w:val="0"/>
          <w:numId w:val="2"/>
        </w:numPr>
        <w:rPr>
          <w:rFonts w:ascii="Times New Roman" w:hAnsi="Times New Roman" w:cs="Times New Roman"/>
        </w:rPr>
      </w:pPr>
      <w:r w:rsidRPr="00354331">
        <w:rPr>
          <w:rFonts w:ascii="Times New Roman" w:hAnsi="Times New Roman" w:cs="Times New Roman"/>
          <w:b/>
          <w:bCs/>
        </w:rPr>
        <w:t>Puzzle 3:</w:t>
      </w:r>
      <w:r w:rsidRPr="00354331">
        <w:rPr>
          <w:rFonts w:ascii="Times New Roman" w:hAnsi="Times New Roman" w:cs="Times New Roman"/>
        </w:rPr>
        <w:t xml:space="preserve"> Use math clues to unlock a "locked door" (math problems lead to a combination for a lock).</w:t>
      </w:r>
    </w:p>
    <w:p w14:paraId="3061D4B1" w14:textId="77777777" w:rsidR="009334DE" w:rsidRPr="00354331" w:rsidRDefault="009334DE" w:rsidP="009334DE">
      <w:pPr>
        <w:rPr>
          <w:rFonts w:ascii="Times New Roman" w:hAnsi="Times New Roman" w:cs="Times New Roman"/>
          <w:b/>
          <w:bCs/>
        </w:rPr>
      </w:pPr>
      <w:r w:rsidRPr="00354331">
        <w:rPr>
          <w:rFonts w:ascii="Times New Roman" w:hAnsi="Times New Roman" w:cs="Times New Roman"/>
          <w:b/>
          <w:bCs/>
        </w:rPr>
        <w:t>Winning Goal:</w:t>
      </w:r>
    </w:p>
    <w:p w14:paraId="342945B8" w14:textId="77777777" w:rsidR="009334DE" w:rsidRPr="00354331" w:rsidRDefault="009334DE" w:rsidP="009334DE">
      <w:pPr>
        <w:rPr>
          <w:rFonts w:ascii="Times New Roman" w:hAnsi="Times New Roman" w:cs="Times New Roman"/>
        </w:rPr>
      </w:pPr>
      <w:r w:rsidRPr="00354331">
        <w:rPr>
          <w:rFonts w:ascii="Times New Roman" w:hAnsi="Times New Roman" w:cs="Times New Roman"/>
        </w:rPr>
        <w:t xml:space="preserve">To "break the spell," students must solve all puzzles and uncover Mr. Enoch’s secret before time runs out (within a </w:t>
      </w:r>
      <w:proofErr w:type="gramStart"/>
      <w:r w:rsidRPr="00354331">
        <w:rPr>
          <w:rFonts w:ascii="Times New Roman" w:hAnsi="Times New Roman" w:cs="Times New Roman"/>
        </w:rPr>
        <w:t>30-45 minute</w:t>
      </w:r>
      <w:proofErr w:type="gramEnd"/>
      <w:r w:rsidRPr="00354331">
        <w:rPr>
          <w:rFonts w:ascii="Times New Roman" w:hAnsi="Times New Roman" w:cs="Times New Roman"/>
        </w:rPr>
        <w:t xml:space="preserve"> limit).</w:t>
      </w:r>
    </w:p>
    <w:p w14:paraId="2E647F42" w14:textId="77777777" w:rsidR="009334DE" w:rsidRPr="00354331" w:rsidRDefault="00DA2A57" w:rsidP="009334DE">
      <w:pPr>
        <w:rPr>
          <w:rFonts w:ascii="Times New Roman" w:hAnsi="Times New Roman" w:cs="Times New Roman"/>
        </w:rPr>
      </w:pPr>
      <w:r w:rsidRPr="00354331">
        <w:rPr>
          <w:rFonts w:ascii="Times New Roman" w:hAnsi="Times New Roman" w:cs="Times New Roman"/>
        </w:rPr>
        <w:pict w14:anchorId="3B83F7F6">
          <v:rect id="_x0000_i1025" style="width:0;height:1.5pt" o:hralign="center" o:hrstd="t" o:hr="t" fillcolor="#a0a0a0" stroked="f"/>
        </w:pict>
      </w:r>
    </w:p>
    <w:p w14:paraId="6072D187" w14:textId="77777777" w:rsidR="009334DE" w:rsidRPr="00354331" w:rsidRDefault="009334DE" w:rsidP="009334DE">
      <w:pPr>
        <w:rPr>
          <w:rFonts w:ascii="Times New Roman" w:hAnsi="Times New Roman" w:cs="Times New Roman"/>
          <w:b/>
          <w:bCs/>
        </w:rPr>
      </w:pPr>
      <w:r w:rsidRPr="00354331">
        <w:rPr>
          <w:rFonts w:ascii="Times New Roman" w:hAnsi="Times New Roman" w:cs="Times New Roman"/>
          <w:b/>
          <w:bCs/>
        </w:rPr>
        <w:t>Standards Alignment:</w:t>
      </w:r>
    </w:p>
    <w:p w14:paraId="2FDD1DFB" w14:textId="77777777" w:rsidR="009334DE" w:rsidRPr="00354331" w:rsidRDefault="009334DE" w:rsidP="009334DE">
      <w:pPr>
        <w:rPr>
          <w:rFonts w:ascii="Times New Roman" w:hAnsi="Times New Roman" w:cs="Times New Roman"/>
        </w:rPr>
      </w:pPr>
      <w:r w:rsidRPr="00354331">
        <w:rPr>
          <w:rFonts w:ascii="Times New Roman" w:hAnsi="Times New Roman" w:cs="Times New Roman"/>
        </w:rPr>
        <w:t xml:space="preserve">This guide is aligned with the following </w:t>
      </w:r>
      <w:r w:rsidRPr="00354331">
        <w:rPr>
          <w:rFonts w:ascii="Times New Roman" w:hAnsi="Times New Roman" w:cs="Times New Roman"/>
          <w:b/>
          <w:bCs/>
        </w:rPr>
        <w:t>Common Core Standards</w:t>
      </w:r>
      <w:r w:rsidRPr="00354331">
        <w:rPr>
          <w:rFonts w:ascii="Times New Roman" w:hAnsi="Times New Roman" w:cs="Times New Roman"/>
        </w:rPr>
        <w:t xml:space="preserve"> for grades 5-8:</w:t>
      </w:r>
    </w:p>
    <w:p w14:paraId="50D3FC47" w14:textId="77777777" w:rsidR="009334DE" w:rsidRPr="00354331" w:rsidRDefault="009334DE" w:rsidP="009334DE">
      <w:pPr>
        <w:numPr>
          <w:ilvl w:val="0"/>
          <w:numId w:val="3"/>
        </w:numPr>
        <w:rPr>
          <w:rFonts w:ascii="Times New Roman" w:hAnsi="Times New Roman" w:cs="Times New Roman"/>
        </w:rPr>
      </w:pPr>
      <w:r w:rsidRPr="00354331">
        <w:rPr>
          <w:rFonts w:ascii="Times New Roman" w:hAnsi="Times New Roman" w:cs="Times New Roman"/>
          <w:b/>
          <w:bCs/>
        </w:rPr>
        <w:t>Reading: Literature</w:t>
      </w:r>
    </w:p>
    <w:p w14:paraId="6F81FE51" w14:textId="77777777" w:rsidR="009334DE" w:rsidRPr="00354331" w:rsidRDefault="009334DE" w:rsidP="009334DE">
      <w:pPr>
        <w:numPr>
          <w:ilvl w:val="1"/>
          <w:numId w:val="3"/>
        </w:numPr>
        <w:rPr>
          <w:rFonts w:ascii="Times New Roman" w:hAnsi="Times New Roman" w:cs="Times New Roman"/>
        </w:rPr>
      </w:pPr>
      <w:r w:rsidRPr="00354331">
        <w:rPr>
          <w:rFonts w:ascii="Times New Roman" w:hAnsi="Times New Roman" w:cs="Times New Roman"/>
          <w:b/>
          <w:bCs/>
        </w:rPr>
        <w:t>CCSS.ELA-LITERACY.RL.5.1-8.1:</w:t>
      </w:r>
      <w:r w:rsidRPr="00354331">
        <w:rPr>
          <w:rFonts w:ascii="Times New Roman" w:hAnsi="Times New Roman" w:cs="Times New Roman"/>
        </w:rPr>
        <w:t xml:space="preserve"> Quote accurately from the text to support analysis.</w:t>
      </w:r>
    </w:p>
    <w:p w14:paraId="6906510D" w14:textId="77777777" w:rsidR="009334DE" w:rsidRPr="00354331" w:rsidRDefault="009334DE" w:rsidP="009334DE">
      <w:pPr>
        <w:numPr>
          <w:ilvl w:val="1"/>
          <w:numId w:val="3"/>
        </w:numPr>
        <w:rPr>
          <w:rFonts w:ascii="Times New Roman" w:hAnsi="Times New Roman" w:cs="Times New Roman"/>
        </w:rPr>
      </w:pPr>
      <w:r w:rsidRPr="00354331">
        <w:rPr>
          <w:rFonts w:ascii="Times New Roman" w:hAnsi="Times New Roman" w:cs="Times New Roman"/>
          <w:b/>
          <w:bCs/>
        </w:rPr>
        <w:lastRenderedPageBreak/>
        <w:t>CCSS.ELA-LITERACY.RL.5.2-8.2:</w:t>
      </w:r>
      <w:r w:rsidRPr="00354331">
        <w:rPr>
          <w:rFonts w:ascii="Times New Roman" w:hAnsi="Times New Roman" w:cs="Times New Roman"/>
        </w:rPr>
        <w:t xml:space="preserve"> Determine a theme of a story and how it is conveyed through details.</w:t>
      </w:r>
    </w:p>
    <w:p w14:paraId="326041A8" w14:textId="77777777" w:rsidR="009334DE" w:rsidRPr="00354331" w:rsidRDefault="009334DE" w:rsidP="009334DE">
      <w:pPr>
        <w:numPr>
          <w:ilvl w:val="1"/>
          <w:numId w:val="3"/>
        </w:numPr>
        <w:rPr>
          <w:rFonts w:ascii="Times New Roman" w:hAnsi="Times New Roman" w:cs="Times New Roman"/>
        </w:rPr>
      </w:pPr>
      <w:r w:rsidRPr="00354331">
        <w:rPr>
          <w:rFonts w:ascii="Times New Roman" w:hAnsi="Times New Roman" w:cs="Times New Roman"/>
          <w:b/>
          <w:bCs/>
        </w:rPr>
        <w:t>CCSS.ELA-LITERACY.RL.5.3-8.3:</w:t>
      </w:r>
      <w:r w:rsidRPr="00354331">
        <w:rPr>
          <w:rFonts w:ascii="Times New Roman" w:hAnsi="Times New Roman" w:cs="Times New Roman"/>
        </w:rPr>
        <w:t xml:space="preserve"> Analyze how characters respond to events in the text.</w:t>
      </w:r>
    </w:p>
    <w:p w14:paraId="31C38D05" w14:textId="77777777" w:rsidR="009334DE" w:rsidRPr="00354331" w:rsidRDefault="009334DE" w:rsidP="009334DE">
      <w:pPr>
        <w:numPr>
          <w:ilvl w:val="0"/>
          <w:numId w:val="3"/>
        </w:numPr>
        <w:rPr>
          <w:rFonts w:ascii="Times New Roman" w:hAnsi="Times New Roman" w:cs="Times New Roman"/>
        </w:rPr>
      </w:pPr>
      <w:r w:rsidRPr="00354331">
        <w:rPr>
          <w:rFonts w:ascii="Times New Roman" w:hAnsi="Times New Roman" w:cs="Times New Roman"/>
          <w:b/>
          <w:bCs/>
        </w:rPr>
        <w:t>Writing</w:t>
      </w:r>
    </w:p>
    <w:p w14:paraId="3605BB21" w14:textId="77777777" w:rsidR="009334DE" w:rsidRPr="00354331" w:rsidRDefault="009334DE" w:rsidP="009334DE">
      <w:pPr>
        <w:numPr>
          <w:ilvl w:val="1"/>
          <w:numId w:val="3"/>
        </w:numPr>
        <w:rPr>
          <w:rFonts w:ascii="Times New Roman" w:hAnsi="Times New Roman" w:cs="Times New Roman"/>
        </w:rPr>
      </w:pPr>
      <w:r w:rsidRPr="00354331">
        <w:rPr>
          <w:rFonts w:ascii="Times New Roman" w:hAnsi="Times New Roman" w:cs="Times New Roman"/>
          <w:b/>
          <w:bCs/>
        </w:rPr>
        <w:t>CCSS.ELA-LITERACY.W.5.3-8.3:</w:t>
      </w:r>
      <w:r w:rsidRPr="00354331">
        <w:rPr>
          <w:rFonts w:ascii="Times New Roman" w:hAnsi="Times New Roman" w:cs="Times New Roman"/>
        </w:rPr>
        <w:t xml:space="preserve"> Write narratives to develop real or imagined experiences or events.</w:t>
      </w:r>
    </w:p>
    <w:p w14:paraId="14E8B150" w14:textId="77777777" w:rsidR="009334DE" w:rsidRPr="00354331" w:rsidRDefault="00DA2A57" w:rsidP="009334DE">
      <w:pPr>
        <w:rPr>
          <w:rFonts w:ascii="Times New Roman" w:hAnsi="Times New Roman" w:cs="Times New Roman"/>
        </w:rPr>
      </w:pPr>
      <w:r w:rsidRPr="00354331">
        <w:rPr>
          <w:rFonts w:ascii="Times New Roman" w:hAnsi="Times New Roman" w:cs="Times New Roman"/>
        </w:rPr>
        <w:pict w14:anchorId="50CC7966">
          <v:rect id="_x0000_i1026" style="width:0;height:1.5pt" o:hralign="center" o:hrstd="t" o:hr="t" fillcolor="#a0a0a0" stroked="f"/>
        </w:pict>
      </w:r>
    </w:p>
    <w:p w14:paraId="3DE7191D" w14:textId="77777777" w:rsidR="009334DE" w:rsidRPr="00354331" w:rsidRDefault="009334DE" w:rsidP="009334DE">
      <w:pPr>
        <w:rPr>
          <w:rFonts w:ascii="Times New Roman" w:hAnsi="Times New Roman" w:cs="Times New Roman"/>
          <w:b/>
          <w:bCs/>
        </w:rPr>
      </w:pPr>
      <w:r w:rsidRPr="00354331">
        <w:rPr>
          <w:rFonts w:ascii="Times New Roman" w:hAnsi="Times New Roman" w:cs="Times New Roman"/>
          <w:b/>
          <w:bCs/>
        </w:rPr>
        <w:t>Assessment Strategies:</w:t>
      </w:r>
    </w:p>
    <w:p w14:paraId="65BB3936" w14:textId="77777777" w:rsidR="009334DE" w:rsidRPr="00354331" w:rsidRDefault="009334DE" w:rsidP="009334DE">
      <w:pPr>
        <w:numPr>
          <w:ilvl w:val="0"/>
          <w:numId w:val="4"/>
        </w:numPr>
        <w:rPr>
          <w:rFonts w:ascii="Times New Roman" w:hAnsi="Times New Roman" w:cs="Times New Roman"/>
        </w:rPr>
      </w:pPr>
      <w:r w:rsidRPr="00354331">
        <w:rPr>
          <w:rFonts w:ascii="Times New Roman" w:hAnsi="Times New Roman" w:cs="Times New Roman"/>
          <w:b/>
          <w:bCs/>
        </w:rPr>
        <w:t>Discussion Participation:</w:t>
      </w:r>
      <w:r w:rsidRPr="00354331">
        <w:rPr>
          <w:rFonts w:ascii="Times New Roman" w:hAnsi="Times New Roman" w:cs="Times New Roman"/>
        </w:rPr>
        <w:t xml:space="preserve"> Track student engagement through group discussions on the book’s themes and narrative structure.</w:t>
      </w:r>
    </w:p>
    <w:p w14:paraId="5A8EB7FD" w14:textId="77777777" w:rsidR="009334DE" w:rsidRPr="00354331" w:rsidRDefault="009334DE" w:rsidP="009334DE">
      <w:pPr>
        <w:numPr>
          <w:ilvl w:val="0"/>
          <w:numId w:val="4"/>
        </w:numPr>
        <w:rPr>
          <w:rFonts w:ascii="Times New Roman" w:hAnsi="Times New Roman" w:cs="Times New Roman"/>
        </w:rPr>
      </w:pPr>
      <w:r w:rsidRPr="00354331">
        <w:rPr>
          <w:rFonts w:ascii="Times New Roman" w:hAnsi="Times New Roman" w:cs="Times New Roman"/>
          <w:b/>
          <w:bCs/>
        </w:rPr>
        <w:t>Written Assignments:</w:t>
      </w:r>
      <w:r w:rsidRPr="00354331">
        <w:rPr>
          <w:rFonts w:ascii="Times New Roman" w:hAnsi="Times New Roman" w:cs="Times New Roman"/>
        </w:rPr>
        <w:t xml:space="preserve"> Evaluate student comprehension through creative writing prompts, character analysis, and research projects.</w:t>
      </w:r>
    </w:p>
    <w:p w14:paraId="303549EA" w14:textId="77777777" w:rsidR="009334DE" w:rsidRPr="00354331" w:rsidRDefault="009334DE" w:rsidP="009334DE">
      <w:pPr>
        <w:numPr>
          <w:ilvl w:val="0"/>
          <w:numId w:val="4"/>
        </w:numPr>
        <w:rPr>
          <w:rFonts w:ascii="Times New Roman" w:hAnsi="Times New Roman" w:cs="Times New Roman"/>
        </w:rPr>
      </w:pPr>
      <w:r w:rsidRPr="00354331">
        <w:rPr>
          <w:rFonts w:ascii="Times New Roman" w:hAnsi="Times New Roman" w:cs="Times New Roman"/>
          <w:b/>
          <w:bCs/>
        </w:rPr>
        <w:t>Escape Room Reflection:</w:t>
      </w:r>
      <w:r w:rsidRPr="00354331">
        <w:rPr>
          <w:rFonts w:ascii="Times New Roman" w:hAnsi="Times New Roman" w:cs="Times New Roman"/>
        </w:rPr>
        <w:t xml:space="preserve"> After the escape room, students write a reflection on how problem-solving strategies they used related to Brynn’s experiences in </w:t>
      </w:r>
      <w:r w:rsidRPr="00354331">
        <w:rPr>
          <w:rFonts w:ascii="Times New Roman" w:hAnsi="Times New Roman" w:cs="Times New Roman"/>
          <w:i/>
          <w:iCs/>
        </w:rPr>
        <w:t>Ghosts in the Hallway</w:t>
      </w:r>
      <w:r w:rsidRPr="00354331">
        <w:rPr>
          <w:rFonts w:ascii="Times New Roman" w:hAnsi="Times New Roman" w:cs="Times New Roman"/>
        </w:rPr>
        <w:t>.</w:t>
      </w:r>
    </w:p>
    <w:p w14:paraId="07616A28" w14:textId="77777777" w:rsidR="009334DE" w:rsidRPr="00354331" w:rsidRDefault="00DA2A57" w:rsidP="009334DE">
      <w:pPr>
        <w:rPr>
          <w:rFonts w:ascii="Times New Roman" w:hAnsi="Times New Roman" w:cs="Times New Roman"/>
        </w:rPr>
      </w:pPr>
      <w:r w:rsidRPr="00354331">
        <w:rPr>
          <w:rFonts w:ascii="Times New Roman" w:hAnsi="Times New Roman" w:cs="Times New Roman"/>
        </w:rPr>
        <w:pict w14:anchorId="4F5A2083">
          <v:rect id="_x0000_i1027" style="width:0;height:1.5pt" o:hralign="center" o:hrstd="t" o:hr="t" fillcolor="#a0a0a0" stroked="f"/>
        </w:pict>
      </w:r>
    </w:p>
    <w:p w14:paraId="3F323355" w14:textId="004C6306" w:rsidR="009334DE" w:rsidRPr="00354331" w:rsidRDefault="009334DE" w:rsidP="009334DE">
      <w:pPr>
        <w:rPr>
          <w:rFonts w:ascii="Times New Roman" w:hAnsi="Times New Roman" w:cs="Times New Roman"/>
        </w:rPr>
      </w:pPr>
      <w:r w:rsidRPr="00354331">
        <w:rPr>
          <w:rFonts w:ascii="Times New Roman" w:hAnsi="Times New Roman" w:cs="Times New Roman"/>
        </w:rPr>
        <w:t xml:space="preserve">By incorporating </w:t>
      </w:r>
      <w:r w:rsidRPr="00354331">
        <w:rPr>
          <w:rFonts w:ascii="Times New Roman" w:hAnsi="Times New Roman" w:cs="Times New Roman"/>
          <w:i/>
          <w:iCs/>
        </w:rPr>
        <w:t>Ghosts in the Hallway</w:t>
      </w:r>
      <w:r w:rsidRPr="00354331">
        <w:rPr>
          <w:rFonts w:ascii="Times New Roman" w:hAnsi="Times New Roman" w:cs="Times New Roman"/>
        </w:rPr>
        <w:t xml:space="preserve"> into your curriculum, students will engage </w:t>
      </w:r>
      <w:r w:rsidR="00096EE2">
        <w:rPr>
          <w:rFonts w:ascii="Times New Roman" w:hAnsi="Times New Roman" w:cs="Times New Roman"/>
        </w:rPr>
        <w:t>w</w:t>
      </w:r>
      <w:r w:rsidRPr="00354331">
        <w:rPr>
          <w:rFonts w:ascii="Times New Roman" w:hAnsi="Times New Roman" w:cs="Times New Roman"/>
        </w:rPr>
        <w:t>ith the text while developing important literacy and critical thinking skills. The interactive elements (such as the escape room and scavenger hunt) will make the experience enjoyable while reinforcing core reading and writing standards.</w:t>
      </w:r>
    </w:p>
    <w:p w14:paraId="15BE1FA1" w14:textId="77777777" w:rsidR="009334DE" w:rsidRPr="00354331" w:rsidRDefault="009334DE">
      <w:pPr>
        <w:rPr>
          <w:rFonts w:ascii="Times New Roman" w:hAnsi="Times New Roman" w:cs="Times New Roman"/>
        </w:rPr>
      </w:pPr>
    </w:p>
    <w:sectPr w:rsidR="009334DE" w:rsidRPr="00354331" w:rsidSect="000938F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187B"/>
    <w:multiLevelType w:val="multilevel"/>
    <w:tmpl w:val="AD0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76B60"/>
    <w:multiLevelType w:val="multilevel"/>
    <w:tmpl w:val="438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875378"/>
    <w:multiLevelType w:val="multilevel"/>
    <w:tmpl w:val="C060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2431E"/>
    <w:multiLevelType w:val="multilevel"/>
    <w:tmpl w:val="3F0C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4479017">
    <w:abstractNumId w:val="0"/>
  </w:num>
  <w:num w:numId="2" w16cid:durableId="1232236460">
    <w:abstractNumId w:val="3"/>
  </w:num>
  <w:num w:numId="3" w16cid:durableId="1204291672">
    <w:abstractNumId w:val="2"/>
  </w:num>
  <w:num w:numId="4" w16cid:durableId="172598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E"/>
    <w:rsid w:val="000938F0"/>
    <w:rsid w:val="00096EE2"/>
    <w:rsid w:val="00354331"/>
    <w:rsid w:val="00801FA2"/>
    <w:rsid w:val="009334DE"/>
    <w:rsid w:val="009A0B1B"/>
    <w:rsid w:val="009B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5]"/>
    </o:shapedefaults>
    <o:shapelayout v:ext="edit">
      <o:idmap v:ext="edit" data="1"/>
    </o:shapelayout>
  </w:shapeDefaults>
  <w:decimalSymbol w:val="."/>
  <w:listSeparator w:val=","/>
  <w14:docId w14:val="44CC5D36"/>
  <w15:chartTrackingRefBased/>
  <w15:docId w15:val="{1735B66A-8EFB-4A9D-8067-4642EB55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DE"/>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9334DE"/>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9334DE"/>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9334DE"/>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9334DE"/>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933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DE"/>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9334DE"/>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9334DE"/>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9334DE"/>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9334DE"/>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933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4DE"/>
    <w:rPr>
      <w:rFonts w:eastAsiaTheme="majorEastAsia" w:cstheme="majorBidi"/>
      <w:color w:val="272727" w:themeColor="text1" w:themeTint="D8"/>
    </w:rPr>
  </w:style>
  <w:style w:type="paragraph" w:styleId="Title">
    <w:name w:val="Title"/>
    <w:basedOn w:val="Normal"/>
    <w:next w:val="Normal"/>
    <w:link w:val="TitleChar"/>
    <w:uiPriority w:val="10"/>
    <w:qFormat/>
    <w:rsid w:val="00933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4DE"/>
    <w:pPr>
      <w:spacing w:before="160"/>
      <w:jc w:val="center"/>
    </w:pPr>
    <w:rPr>
      <w:i/>
      <w:iCs/>
      <w:color w:val="404040" w:themeColor="text1" w:themeTint="BF"/>
    </w:rPr>
  </w:style>
  <w:style w:type="character" w:customStyle="1" w:styleId="QuoteChar">
    <w:name w:val="Quote Char"/>
    <w:basedOn w:val="DefaultParagraphFont"/>
    <w:link w:val="Quote"/>
    <w:uiPriority w:val="29"/>
    <w:rsid w:val="009334DE"/>
    <w:rPr>
      <w:i/>
      <w:iCs/>
      <w:color w:val="404040" w:themeColor="text1" w:themeTint="BF"/>
    </w:rPr>
  </w:style>
  <w:style w:type="paragraph" w:styleId="ListParagraph">
    <w:name w:val="List Paragraph"/>
    <w:basedOn w:val="Normal"/>
    <w:uiPriority w:val="34"/>
    <w:qFormat/>
    <w:rsid w:val="009334DE"/>
    <w:pPr>
      <w:ind w:left="720"/>
      <w:contextualSpacing/>
    </w:pPr>
  </w:style>
  <w:style w:type="character" w:styleId="IntenseEmphasis">
    <w:name w:val="Intense Emphasis"/>
    <w:basedOn w:val="DefaultParagraphFont"/>
    <w:uiPriority w:val="21"/>
    <w:qFormat/>
    <w:rsid w:val="009334DE"/>
    <w:rPr>
      <w:i/>
      <w:iCs/>
      <w:color w:val="0B5294" w:themeColor="accent1" w:themeShade="BF"/>
    </w:rPr>
  </w:style>
  <w:style w:type="paragraph" w:styleId="IntenseQuote">
    <w:name w:val="Intense Quote"/>
    <w:basedOn w:val="Normal"/>
    <w:next w:val="Normal"/>
    <w:link w:val="IntenseQuoteChar"/>
    <w:uiPriority w:val="30"/>
    <w:qFormat/>
    <w:rsid w:val="009334DE"/>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9334DE"/>
    <w:rPr>
      <w:i/>
      <w:iCs/>
      <w:color w:val="0B5294" w:themeColor="accent1" w:themeShade="BF"/>
    </w:rPr>
  </w:style>
  <w:style w:type="character" w:styleId="IntenseReference">
    <w:name w:val="Intense Reference"/>
    <w:basedOn w:val="DefaultParagraphFont"/>
    <w:uiPriority w:val="32"/>
    <w:qFormat/>
    <w:rsid w:val="009334DE"/>
    <w:rPr>
      <w:b/>
      <w:bCs/>
      <w:smallCaps/>
      <w:color w:val="0B529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46770">
      <w:bodyDiv w:val="1"/>
      <w:marLeft w:val="0"/>
      <w:marRight w:val="0"/>
      <w:marTop w:val="0"/>
      <w:marBottom w:val="0"/>
      <w:divBdr>
        <w:top w:val="none" w:sz="0" w:space="0" w:color="auto"/>
        <w:left w:val="none" w:sz="0" w:space="0" w:color="auto"/>
        <w:bottom w:val="none" w:sz="0" w:space="0" w:color="auto"/>
        <w:right w:val="none" w:sz="0" w:space="0" w:color="auto"/>
      </w:divBdr>
    </w:div>
    <w:div w:id="15136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2024-12-31T03:04:00Z</dcterms:created>
  <dcterms:modified xsi:type="dcterms:W3CDTF">2024-12-31T03:04:00Z</dcterms:modified>
</cp:coreProperties>
</file>